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95" w:rsidRPr="003D7D8B" w:rsidRDefault="00D01395" w:rsidP="003D7D8B">
      <w:pPr>
        <w:spacing w:line="240" w:lineRule="auto"/>
        <w:rPr>
          <w:rFonts w:ascii="Arial" w:hAnsi="Arial" w:cs="Arial"/>
          <w:sz w:val="16"/>
          <w:szCs w:val="16"/>
        </w:rPr>
      </w:pP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</w:r>
      <w:r w:rsidRPr="003D7D8B">
        <w:rPr>
          <w:rFonts w:ascii="Arial" w:hAnsi="Arial" w:cs="Arial"/>
          <w:sz w:val="16"/>
          <w:szCs w:val="16"/>
        </w:rPr>
        <w:tab/>
        <w:t xml:space="preserve">Załącznik nr </w:t>
      </w:r>
      <w:r w:rsidR="00083FF0">
        <w:rPr>
          <w:rFonts w:ascii="Arial" w:hAnsi="Arial" w:cs="Arial"/>
          <w:sz w:val="16"/>
          <w:szCs w:val="16"/>
        </w:rPr>
        <w:t>7</w:t>
      </w:r>
      <w:r w:rsidRPr="003D7D8B">
        <w:rPr>
          <w:rFonts w:ascii="Arial" w:hAnsi="Arial" w:cs="Arial"/>
          <w:sz w:val="16"/>
          <w:szCs w:val="16"/>
        </w:rPr>
        <w:t xml:space="preserve"> do SIWZ </w:t>
      </w:r>
    </w:p>
    <w:p w:rsidR="00083FF0" w:rsidRDefault="00083FF0" w:rsidP="00083F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Istotne dla stron postanowienia, które zostaną wprowadzone do treści zawieranej umowy w sprawie zamówienia publicznego.</w:t>
      </w:r>
    </w:p>
    <w:p w:rsidR="00D01395" w:rsidRPr="003D7D8B" w:rsidRDefault="00521A5F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1. </w:t>
      </w:r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Zamawiający zgodnie z przepisami art. 29 ust. 3a ustawy </w:t>
      </w:r>
      <w:proofErr w:type="spellStart"/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 wymaga zatrudnienia przez Wykonawcę lub Podwykonawcę na podstawie umowy o pracę (w rozumieniu art. 22 § 1 Kodeksu Pracy) osób wykonujących opisane czynności w  Załączniku nr 1  do SIWZ.</w:t>
      </w:r>
    </w:p>
    <w:p w:rsidR="00D01395" w:rsidRPr="003D7D8B" w:rsidRDefault="003F4741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Wykonawca przy realizacji przedmiotu umowy zobowiązuje się do przestrzegania obowiązujących u Zamawiającego ,,Zasad środowiskowych i BHP dla Wykonawców” które dostępne są dla Wykonawcy na stronie internetowej Zamawiającego oraz przepisów </w:t>
      </w:r>
      <w:proofErr w:type="spellStart"/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>ppoż</w:t>
      </w:r>
      <w:proofErr w:type="spellEnd"/>
      <w:r w:rsidR="00D01395"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 i porządkowych obowiązujących w obiektach i na terenie Zamawiającego. </w:t>
      </w:r>
    </w:p>
    <w:p w:rsidR="00D01395" w:rsidRPr="00D01395" w:rsidRDefault="003F4741" w:rsidP="003D7D8B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3. </w:t>
      </w:r>
      <w:r w:rsidR="00D01395" w:rsidRPr="00D01395">
        <w:rPr>
          <w:rFonts w:ascii="Arial" w:eastAsia="Times New Roman" w:hAnsi="Arial" w:cs="Arial"/>
          <w:sz w:val="16"/>
          <w:szCs w:val="16"/>
          <w:lang w:eastAsia="pl-PL"/>
        </w:rPr>
        <w:t xml:space="preserve">Administratorem Pani/Pana danych osobowych ujawnionych w trakcie realizacji  umowy jest </w:t>
      </w:r>
      <w:r w:rsidR="00D01395" w:rsidRPr="00D01395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="00D01395" w:rsidRPr="00D0139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. </w:t>
      </w:r>
      <w:r w:rsidR="00D01395" w:rsidRPr="00D01395">
        <w:rPr>
          <w:rFonts w:ascii="Arial" w:eastAsia="Times New Roman" w:hAnsi="Arial" w:cs="Arial"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5" w:history="1">
        <w:r w:rsidR="00D01395" w:rsidRPr="00D01395">
          <w:rPr>
            <w:rFonts w:ascii="Arial" w:eastAsia="Times New Roman" w:hAnsi="Arial" w:cs="Arial"/>
            <w:sz w:val="16"/>
            <w:szCs w:val="16"/>
            <w:lang w:eastAsia="pl-PL"/>
          </w:rPr>
          <w:t>iodo@109szpital.pl</w:t>
        </w:r>
      </w:hyperlink>
      <w:r w:rsidR="00D01395" w:rsidRPr="00D01395">
        <w:rPr>
          <w:rFonts w:ascii="Arial" w:eastAsia="Times New Roman" w:hAnsi="Arial" w:cs="Arial"/>
          <w:sz w:val="16"/>
          <w:szCs w:val="16"/>
          <w:lang w:eastAsia="pl-PL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="00D01395" w:rsidRPr="00D01395">
        <w:rPr>
          <w:rFonts w:ascii="Arial" w:eastAsia="Times New Roman" w:hAnsi="Arial" w:cs="Arial"/>
          <w:kern w:val="36"/>
          <w:sz w:val="16"/>
          <w:szCs w:val="16"/>
          <w:lang w:eastAsia="pl-PL"/>
        </w:rPr>
        <w:t xml:space="preserve"> </w:t>
      </w:r>
      <w:r w:rsidR="00D01395" w:rsidRPr="00D01395">
        <w:rPr>
          <w:rFonts w:ascii="Arial" w:eastAsia="Times New Roman" w:hAnsi="Arial" w:cs="Arial"/>
          <w:sz w:val="16"/>
          <w:szCs w:val="16"/>
          <w:lang w:eastAsia="pl-PL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3D7D8B" w:rsidRPr="003D7D8B" w:rsidRDefault="003D7D8B" w:rsidP="003D7D8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4</w:t>
      </w:r>
      <w:r>
        <w:rPr>
          <w:rFonts w:ascii="Arial" w:eastAsia="Calibri" w:hAnsi="Arial" w:cs="Arial"/>
          <w:sz w:val="16"/>
          <w:szCs w:val="16"/>
        </w:rPr>
        <w:tab/>
      </w:r>
      <w:r w:rsidRPr="003D7D8B">
        <w:rPr>
          <w:rFonts w:ascii="Arial" w:eastAsia="Calibri" w:hAnsi="Arial" w:cs="Arial"/>
          <w:sz w:val="16"/>
          <w:szCs w:val="16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3D7D8B">
        <w:rPr>
          <w:rFonts w:ascii="Arial" w:eastAsia="Calibri" w:hAnsi="Arial" w:cs="Arial"/>
          <w:sz w:val="16"/>
          <w:szCs w:val="16"/>
          <w:vertAlign w:val="superscript"/>
        </w:rPr>
        <w:t>5</w:t>
      </w:r>
      <w:r w:rsidRPr="003D7D8B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3D7D8B">
        <w:rPr>
          <w:rFonts w:ascii="Arial" w:eastAsia="Calibri" w:hAnsi="Arial" w:cs="Arial"/>
          <w:sz w:val="16"/>
          <w:szCs w:val="16"/>
        </w:rPr>
        <w:t>kc</w:t>
      </w:r>
      <w:proofErr w:type="spellEnd"/>
      <w:r w:rsidRPr="003D7D8B">
        <w:rPr>
          <w:rFonts w:ascii="Arial" w:eastAsia="Calibri" w:hAnsi="Arial" w:cs="Arial"/>
          <w:sz w:val="16"/>
          <w:szCs w:val="16"/>
        </w:rPr>
        <w:t xml:space="preserve"> przekazu świadczenia Zamawiającego należnego na podstawie niniejszej umowy.</w:t>
      </w:r>
    </w:p>
    <w:p w:rsidR="003D7D8B" w:rsidRPr="003D7D8B" w:rsidRDefault="003D7D8B" w:rsidP="003D7D8B">
      <w:pPr>
        <w:widowControl w:val="0"/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5.    </w:t>
      </w:r>
      <w:r w:rsidRPr="003D7D8B">
        <w:rPr>
          <w:rFonts w:ascii="Arial" w:eastAsia="Calibri" w:hAnsi="Arial" w:cs="Arial"/>
          <w:sz w:val="16"/>
          <w:szCs w:val="16"/>
        </w:rPr>
        <w:t>Zgoda, o której mowa w ust. 2  winna być wyrażona  w formie pisemnej pod rygorem nieważności.</w:t>
      </w:r>
    </w:p>
    <w:p w:rsidR="00D01395" w:rsidRPr="003D7D8B" w:rsidRDefault="00D01395" w:rsidP="003D7D8B">
      <w:pPr>
        <w:spacing w:line="240" w:lineRule="auto"/>
        <w:rPr>
          <w:rFonts w:ascii="Arial" w:hAnsi="Arial" w:cs="Arial"/>
          <w:sz w:val="16"/>
          <w:szCs w:val="16"/>
        </w:rPr>
      </w:pPr>
    </w:p>
    <w:p w:rsidR="00D01395" w:rsidRPr="003D7D8B" w:rsidRDefault="00D01395" w:rsidP="003D7D8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3D7D8B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Dopuszczalne zmiany umowy</w:t>
      </w:r>
    </w:p>
    <w:p w:rsidR="00D01395" w:rsidRPr="003D7D8B" w:rsidRDefault="00D01395" w:rsidP="003D7D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 Zamawiający zastrzega możliwość zmiany umowy poprzez zmianę wysokości wynagrodzenia należnego Wykonawcy, w przypadku zmiany (zwiększenie lub obniżenie):</w:t>
      </w:r>
    </w:p>
    <w:p w:rsidR="00D01395" w:rsidRPr="003D7D8B" w:rsidRDefault="00D01395" w:rsidP="003D7D8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1.1. stawki podatku od towarów i usług – wynagrodzenie Wykonawcy w odniesieniu do niezrealizowanej części zamówienia zmienia się stosownie do ceny brutto wynikającej z nowej stawki począwszy od dnia wejścia w życie przepisów wprowadzających zmianę, przy czym w przypadku wzrostu wynagrodzenia wykonawcy jest on zobowiązany wykazać wpływ zmiany na koszt wykonania zamówienia,</w:t>
      </w:r>
    </w:p>
    <w:p w:rsidR="00D01395" w:rsidRPr="003D7D8B" w:rsidRDefault="00D01395" w:rsidP="003D7D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1.2. wysokości wynagrodzenia minimalnego za pracę. Zmiana może nastąpić: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a) zmiana następuje na pisemny wniosek Wykonawcy po udokumentowaniu przez niego wpływu zmiany na wysokość kosztów wykonania zamówienia;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pracowników ze wskazaniem imion i nazwisk tych osób oraz wymiaru etatu, zatrudnionych na podstawie umowy o pracę do realizacji zamówienia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wejściu. Ze względu na fakt, że ustawa o minimalnym wynagrodzeniu posługuje się pojęciem brutto Wykonawca ma obowiązek wskazać wartości faktyczne naliczonego pracownikom wynagrodzenia brutto, nie zaś wynagrodzenia zasadniczego.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dni.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e) Podstawą do ustalenia różnicy w zmianie wynagrodzenia będzie porównanie wynagrodzenia wyliczonego ze średniej ilości etatów na podstawie listy płac z miesięcy trwania umowy poprzedzających zmianę przepisów z wynagrodzeniem według ilości etatów podanych w liście płac z miesiąca następującego po zmianie przepisów.</w:t>
      </w:r>
    </w:p>
    <w:p w:rsidR="00D01395" w:rsidRPr="003D7D8B" w:rsidRDefault="00D01395" w:rsidP="003D7D8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1.3. wysokości minimalnej stawki godzinowej. Minimalna stawka godzinowa to minimalna wysokość  wynagrodzenia za każdą godzinę wykonania zlecenia lub  świadczenia usług, przysługująca przyjmującemu zlecenie lub świadczącemu usługi. Zmiana może nastąpić: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a) zmiana następuje na pisemny wniosek Wykonawcy po udokumentowaniu przez niego wpływu zmiany na wysokość kosztów wykonania zamówienia;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pracowników ze wskazaniem imion i nazwisk tych osób zatrudnionych na podstawie stawki godzinowej wraz ze wskazaniem ilości roboczogodzin,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wejściu. Ze względu na fakt, że ustawa o minimalnym wynagrodzeniu posługuje się pojęciem brutto Wykonawca ma obowiązek wskazać wartości faktyczne naliczonego pracownikom wynagrodzenia brutto, nie zaś wynagrodzenia zasadniczego.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dni.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lastRenderedPageBreak/>
        <w:t>e) 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przepisów.</w:t>
      </w:r>
    </w:p>
    <w:p w:rsidR="00D01395" w:rsidRPr="003D7D8B" w:rsidRDefault="00D01395" w:rsidP="003D7D8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1.4 zasad podlegania ubezpieczeniom społecznym lub ubezpieczeniu zdrowotnemu lub wysokości stawki składki na ubezpieczenia społeczne lub zdrowotne.  Zmiana może nastąpić: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a) zmiana następuje na pisemny wniosek Wykonawcy po udokumentowaniu przez niego wpływu zmiany na wysokość kosztów wykonania zamówienia;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osób, które realizują umowę dla Zamawiającego, ze wskazaniem imion i nazwisk tych osób, rodzaju zawartych przez nie wszystkich umów z Wykonawcą ze wskazaniem wymiaru etatu (jeżeli są to osoby zatrudnione na podstawie umowy o pracę) oraz wartość brutto łącznych zawartych z Wykonawcą umów (jeżeli są to umowy zlecenia lub o dzieło) z miesiąca poprzedzającego zmianę i miesiąca następującego po zmianie, wraz ze wskazaniem w sposób zanonimizowany wysokości wynagrodzenia brutto poszczególnych pracowników przed wejściem w życie  zmiany i po jej wejściu.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 roboczych.</w:t>
      </w:r>
    </w:p>
    <w:p w:rsidR="00D01395" w:rsidRPr="003D7D8B" w:rsidRDefault="00D01395" w:rsidP="003D7D8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1.5. Wykonawca zobowiązany jest co miesiąc podawać ilość pracowników przeznaczonych do realizacji zamówienia z wyszczególnieniem wymiaru etatu, ilości roboczogodzin. Informacje te Wykonawca podaje w formie pisemnego oświadczenia składanego wraz z fakturą za dany miesiąc.</w:t>
      </w:r>
    </w:p>
    <w:p w:rsidR="00D01395" w:rsidRPr="003D7D8B" w:rsidRDefault="00D01395" w:rsidP="003D7D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2.  Inne okoliczności, które mogą powodować konieczność wprowadzenia zmian w treści zawartej umowy:</w:t>
      </w:r>
    </w:p>
    <w:p w:rsidR="00D01395" w:rsidRPr="003D7D8B" w:rsidRDefault="00D01395" w:rsidP="003D7D8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2.1. Zmiany umowy w stosunku do treści oferty, na podstawie której dokonano wyboru Wykonawcy, jeżeli zostały spełnione łącznie następujące warunki:</w:t>
      </w:r>
    </w:p>
    <w:p w:rsidR="00D01395" w:rsidRPr="003D7D8B" w:rsidRDefault="00D01395" w:rsidP="003D7D8B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a) konieczność zmiany umowy spowodowana jest okolicznościami, których Zamawiający, działając z należytą starannością, nie mógł przewidzieć;</w:t>
      </w:r>
    </w:p>
    <w:p w:rsidR="00D01395" w:rsidRPr="003D7D8B" w:rsidRDefault="00D01395" w:rsidP="003D7D8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b)  wartość zmiany nie przekracza 50% wartości zamówienia określonej pierwotnie w umowie;</w:t>
      </w:r>
    </w:p>
    <w:p w:rsidR="00D01395" w:rsidRPr="003D7D8B" w:rsidRDefault="00D01395" w:rsidP="003D7D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3. Wykonawcę, któremu zamawiający udzielił zamówienia, ma zastąpić nowy wykonawca:</w:t>
      </w:r>
    </w:p>
    <w:p w:rsidR="00D01395" w:rsidRPr="003D7D8B" w:rsidRDefault="00D01395" w:rsidP="003D7D8B">
      <w:pPr>
        <w:spacing w:after="0" w:line="240" w:lineRule="auto"/>
        <w:ind w:left="70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a) w wyniku połączenia, podziału, przekształcenia, upadłości, restrukturyzacji lub nabycia dotychczasowego wykonawcy lub jego przedsiębiorstwa , o ile nowy wykonawca spełnia warunki udziału w postępowaniu, nie zachodzą wobec niego podstawy wykluczenia oraz że nie  pociąga to za sobą innych istotnych zmian umowy;</w:t>
      </w:r>
    </w:p>
    <w:p w:rsidR="00D01395" w:rsidRPr="003D7D8B" w:rsidRDefault="00D01395" w:rsidP="003D7D8B">
      <w:pPr>
        <w:spacing w:after="0" w:line="240" w:lineRule="auto"/>
        <w:ind w:left="70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b) w wyniku przejęcia przez Zamawiającego zobowiązań wykonawcy względem jego podwykonawców; </w:t>
      </w:r>
    </w:p>
    <w:p w:rsidR="00D01395" w:rsidRPr="003D7D8B" w:rsidRDefault="00D01395" w:rsidP="003D7D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4. Strony dopuszczają w trakcie trwania umowy możliwość zmiany postanowień umowy w zakresie: </w:t>
      </w:r>
    </w:p>
    <w:p w:rsidR="00D01395" w:rsidRPr="003D7D8B" w:rsidRDefault="00D01395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3D7D8B">
        <w:rPr>
          <w:rFonts w:ascii="Arial" w:eastAsia="Times New Roman" w:hAnsi="Arial" w:cs="Arial"/>
          <w:sz w:val="16"/>
          <w:szCs w:val="16"/>
          <w:lang w:eastAsia="pl-PL"/>
        </w:rPr>
        <w:tab/>
        <w:t>osób odpowiadających za realizację i nadzór na wykonywaniem usługi;</w:t>
      </w:r>
    </w:p>
    <w:p w:rsidR="00D01395" w:rsidRPr="003D7D8B" w:rsidRDefault="00D01395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3D7D8B">
        <w:rPr>
          <w:rFonts w:ascii="Arial" w:eastAsia="Times New Roman" w:hAnsi="Arial" w:cs="Arial"/>
          <w:sz w:val="16"/>
          <w:szCs w:val="16"/>
          <w:lang w:eastAsia="pl-PL"/>
        </w:rPr>
        <w:tab/>
        <w:t>pomieszczenia udostępnionego Wykonawcy;</w:t>
      </w:r>
    </w:p>
    <w:p w:rsidR="00D01395" w:rsidRPr="003D7D8B" w:rsidRDefault="00D01395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D7D8B">
        <w:rPr>
          <w:rFonts w:ascii="Arial" w:eastAsia="Times New Roman" w:hAnsi="Arial" w:cs="Arial"/>
          <w:sz w:val="16"/>
          <w:szCs w:val="16"/>
          <w:lang w:eastAsia="pl-PL"/>
        </w:rPr>
        <w:t>5. Powyższe zamiany wejdą w życie po zawarciu stosownego aneksu.</w:t>
      </w:r>
    </w:p>
    <w:p w:rsidR="00D01395" w:rsidRPr="003D7D8B" w:rsidRDefault="00D01395" w:rsidP="003D7D8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01395" w:rsidRPr="003D7D8B" w:rsidRDefault="00D01395" w:rsidP="003D7D8B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D01395" w:rsidRPr="003D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94195"/>
    <w:multiLevelType w:val="multilevel"/>
    <w:tmpl w:val="424AA67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95"/>
    <w:rsid w:val="00083FF0"/>
    <w:rsid w:val="003D7D8B"/>
    <w:rsid w:val="003F4741"/>
    <w:rsid w:val="00521A5F"/>
    <w:rsid w:val="006C4903"/>
    <w:rsid w:val="00D0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D1D2"/>
  <w15:chartTrackingRefBased/>
  <w15:docId w15:val="{5E9F644F-3BA1-40E8-970D-48D8E33C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109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</cp:revision>
  <dcterms:created xsi:type="dcterms:W3CDTF">2019-07-04T09:17:00Z</dcterms:created>
  <dcterms:modified xsi:type="dcterms:W3CDTF">2019-07-08T08:55:00Z</dcterms:modified>
</cp:coreProperties>
</file>