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5F0059">
        <w:rPr>
          <w:rFonts w:ascii="Times New Roman" w:hAnsi="Times New Roman" w:cs="Times New Roman"/>
          <w:b/>
        </w:rPr>
        <w:t>4</w:t>
      </w:r>
    </w:p>
    <w:p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8D5B19">
        <w:rPr>
          <w:rFonts w:ascii="Times New Roman" w:hAnsi="Times New Roman" w:cs="Times New Roman"/>
          <w:b/>
        </w:rPr>
        <w:t>04/2024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C61A1C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 w:rsidR="00E86977">
        <w:rPr>
          <w:rFonts w:ascii="Times New Roman" w:hAnsi="Times New Roman" w:cs="Times New Roman"/>
        </w:rPr>
        <w:tab/>
      </w:r>
      <w:r w:rsidR="00487808" w:rsidRPr="00487808">
        <w:rPr>
          <w:rFonts w:ascii="Times New Roman" w:hAnsi="Times New Roman" w:cs="Times New Roman"/>
          <w:b/>
        </w:rPr>
        <w:t xml:space="preserve">Zakup drobnego sprzętu laboratoryjnego na wyposażenie pracowni </w:t>
      </w:r>
      <w:r w:rsidR="00487808">
        <w:rPr>
          <w:rFonts w:ascii="Times New Roman" w:hAnsi="Times New Roman" w:cs="Times New Roman"/>
          <w:b/>
        </w:rPr>
        <w:t>Uniwersytetu Opolskiego</w:t>
      </w:r>
    </w:p>
    <w:p w:rsidR="00F11467" w:rsidRPr="00C61A1C" w:rsidRDefault="00F11467" w:rsidP="00F11467">
      <w:pPr>
        <w:ind w:left="2832"/>
        <w:jc w:val="both"/>
        <w:rPr>
          <w:rFonts w:ascii="Times New Roman" w:hAnsi="Times New Roman" w:cs="Times New Roman"/>
        </w:rPr>
      </w:pPr>
    </w:p>
    <w:p w:rsidR="00F11467" w:rsidRPr="00C61A1C" w:rsidRDefault="00DB7E41" w:rsidP="00F1146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 w:rsidR="005F0059">
        <w:rPr>
          <w:rFonts w:ascii="Times New Roman" w:hAnsi="Times New Roman" w:cs="Times New Roman"/>
          <w:b/>
        </w:rPr>
        <w:t>4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4A4DAA" w:rsidRPr="004A4DAA">
        <w:rPr>
          <w:rFonts w:ascii="Times New Roman" w:hAnsi="Times New Roman" w:cs="Times New Roman"/>
          <w:b/>
        </w:rPr>
        <w:t>Zakup drobnego sprzętu laboratoryjnego</w:t>
      </w:r>
      <w:r w:rsidR="008D5B19">
        <w:rPr>
          <w:rFonts w:ascii="Times New Roman" w:hAnsi="Times New Roman" w:cs="Times New Roman"/>
          <w:b/>
        </w:rPr>
        <w:t xml:space="preserve"> na potr</w:t>
      </w:r>
      <w:r w:rsidR="005F0059">
        <w:rPr>
          <w:rFonts w:ascii="Times New Roman" w:hAnsi="Times New Roman" w:cs="Times New Roman"/>
          <w:b/>
        </w:rPr>
        <w:t>zeby pracowni dydaktycznej TPL 1</w:t>
      </w:r>
    </w:p>
    <w:p w:rsidR="002F1EE2" w:rsidRDefault="002F1EE2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7344"/>
        <w:gridCol w:w="1132"/>
      </w:tblGrid>
      <w:tr w:rsidR="00F11467" w:rsidRPr="00F11467" w:rsidTr="00D9167C">
        <w:trPr>
          <w:trHeight w:val="567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734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</w:p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Cylinder miarowy  z wylewem, wykonany z PP, poj. 10ml, skala tłoczona</w:t>
            </w:r>
          </w:p>
        </w:tc>
        <w:tc>
          <w:tcPr>
            <w:tcW w:w="1132" w:type="dxa"/>
            <w:vAlign w:val="center"/>
          </w:tcPr>
          <w:p w:rsidR="00D9167C" w:rsidRDefault="005F0059" w:rsidP="005F005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9167C">
              <w:rPr>
                <w:rFonts w:ascii="Times New Roman" w:hAnsi="Times New Roman" w:cs="Times New Roman"/>
              </w:rPr>
              <w:t xml:space="preserve">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F4678E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Cylinder szklany miarowy kl.</w:t>
            </w:r>
            <w:r w:rsidR="00F4678E">
              <w:rPr>
                <w:rFonts w:ascii="Times New Roman" w:hAnsi="Times New Roman" w:cs="Times New Roman"/>
              </w:rPr>
              <w:t xml:space="preserve"> </w:t>
            </w:r>
            <w:r w:rsidRPr="005F0059">
              <w:rPr>
                <w:rFonts w:ascii="Times New Roman" w:hAnsi="Times New Roman" w:cs="Times New Roman"/>
              </w:rPr>
              <w:t>B, szkło Boro 3.3, poj. 5ml, stopa szklana sześciokątna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9167C">
              <w:rPr>
                <w:rFonts w:ascii="Times New Roman" w:hAnsi="Times New Roman" w:cs="Times New Roman"/>
              </w:rPr>
              <w:t xml:space="preserve">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 xml:space="preserve">Końcówki pasujące do zamawianej pipety </w:t>
            </w:r>
            <w:proofErr w:type="spellStart"/>
            <w:r w:rsidRPr="005F0059">
              <w:rPr>
                <w:rFonts w:ascii="Times New Roman" w:hAnsi="Times New Roman" w:cs="Times New Roman"/>
              </w:rPr>
              <w:t>zmiennopojemnościowej</w:t>
            </w:r>
            <w:proofErr w:type="spellEnd"/>
            <w:r w:rsidRPr="005F0059">
              <w:rPr>
                <w:rFonts w:ascii="Times New Roman" w:hAnsi="Times New Roman" w:cs="Times New Roman"/>
              </w:rPr>
              <w:t xml:space="preserve"> 10-100µl, pakowane w worek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 szt. końcówek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F4678E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Kosz okrągły do sterylizacji, wykonany ze stali pokrytej elektrostatycznie, wymiary fi 240 mm, wys.=180 mm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Lejek z PP fi 100mm</w:t>
            </w:r>
          </w:p>
        </w:tc>
        <w:tc>
          <w:tcPr>
            <w:tcW w:w="1132" w:type="dxa"/>
            <w:vAlign w:val="center"/>
          </w:tcPr>
          <w:p w:rsidR="006D52E0" w:rsidRPr="006D52E0" w:rsidRDefault="005F0059" w:rsidP="005F0059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44" w:type="dxa"/>
            <w:vAlign w:val="center"/>
          </w:tcPr>
          <w:p w:rsidR="00D9167C" w:rsidRPr="00D9167C" w:rsidRDefault="009E5CA4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Lejek z PP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F0059">
              <w:rPr>
                <w:rFonts w:ascii="Times New Roman" w:hAnsi="Times New Roman" w:cs="Times New Roman"/>
              </w:rPr>
              <w:t xml:space="preserve"> fi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r w:rsidRPr="009E5CA4">
              <w:rPr>
                <w:rFonts w:ascii="Times New Roman" w:hAnsi="Times New Roman" w:cs="Times New Roman"/>
                <w:color w:val="0070C0"/>
              </w:rPr>
              <w:t>min.</w:t>
            </w:r>
            <w:bookmarkEnd w:id="0"/>
            <w:r w:rsidRPr="005F0059">
              <w:rPr>
                <w:rFonts w:ascii="Times New Roman" w:hAnsi="Times New Roman" w:cs="Times New Roman"/>
              </w:rPr>
              <w:t>75mm</w:t>
            </w:r>
            <w:r>
              <w:rPr>
                <w:rFonts w:ascii="Times New Roman" w:hAnsi="Times New Roman" w:cs="Times New Roman"/>
              </w:rPr>
              <w:t>-</w:t>
            </w:r>
            <w:r w:rsidRPr="009E5CA4">
              <w:rPr>
                <w:rFonts w:ascii="Times New Roman" w:hAnsi="Times New Roman" w:cs="Times New Roman"/>
                <w:color w:val="0070C0"/>
              </w:rPr>
              <w:t>max.81mm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Łącznik elementów statywu, rozchył 4-16mm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Mieszadełko cylindryczne 07x20mm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Naczyńka wagowe jednorazowego użytku, przeznaczone do substancji stałych i ciekłych, wykonane z PS, antystatyczne, kolor czarny, pojemność 7ml, op.=100sztuk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7F19FA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 xml:space="preserve">Pipeta </w:t>
            </w:r>
            <w:proofErr w:type="spellStart"/>
            <w:r w:rsidRPr="005F0059">
              <w:rPr>
                <w:rFonts w:ascii="Times New Roman" w:hAnsi="Times New Roman" w:cs="Times New Roman"/>
              </w:rPr>
              <w:t>zmiennopojemnościowa</w:t>
            </w:r>
            <w:proofErr w:type="spellEnd"/>
            <w:r w:rsidRPr="005F0059">
              <w:rPr>
                <w:rFonts w:ascii="Times New Roman" w:hAnsi="Times New Roman" w:cs="Times New Roman"/>
              </w:rPr>
              <w:t xml:space="preserve"> 10-100µl, </w:t>
            </w:r>
            <w:proofErr w:type="spellStart"/>
            <w:r w:rsidRPr="005F0059">
              <w:rPr>
                <w:rFonts w:ascii="Times New Roman" w:hAnsi="Times New Roman" w:cs="Times New Roman"/>
              </w:rPr>
              <w:t>autoklawowalna</w:t>
            </w:r>
            <w:proofErr w:type="spellEnd"/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0B4826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Pojemniki plastikowe do przechowywania próbek, przezroczyste, z nakrętką, niesterylne, szeroka szyja, poj. 40-50ml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44" w:type="dxa"/>
            <w:vAlign w:val="center"/>
          </w:tcPr>
          <w:p w:rsidR="00D9167C" w:rsidRPr="00D9167C" w:rsidRDefault="009E5CA4" w:rsidP="000B4826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Pręcik do wyjmowania mieszadełek dł.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5CA4">
              <w:rPr>
                <w:rFonts w:ascii="Times New Roman" w:hAnsi="Times New Roman" w:cs="Times New Roman"/>
                <w:color w:val="0070C0"/>
              </w:rPr>
              <w:t>min.240-max.</w:t>
            </w:r>
            <w:r w:rsidRPr="00CE2FD3">
              <w:rPr>
                <w:rFonts w:ascii="Times New Roman" w:hAnsi="Times New Roman" w:cs="Times New Roman"/>
              </w:rPr>
              <w:t>250mm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 xml:space="preserve">Probówki typu </w:t>
            </w:r>
            <w:proofErr w:type="spellStart"/>
            <w:r w:rsidRPr="005F0059">
              <w:rPr>
                <w:rFonts w:ascii="Times New Roman" w:hAnsi="Times New Roman" w:cs="Times New Roman"/>
              </w:rPr>
              <w:t>Eppendorf</w:t>
            </w:r>
            <w:proofErr w:type="spellEnd"/>
            <w:r w:rsidRPr="005F0059">
              <w:rPr>
                <w:rFonts w:ascii="Times New Roman" w:hAnsi="Times New Roman" w:cs="Times New Roman"/>
              </w:rPr>
              <w:t xml:space="preserve"> do wirówek, wykonane z PP, poj.2,0ml, op.=500sztuk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op.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 xml:space="preserve">Probówki typu </w:t>
            </w:r>
            <w:proofErr w:type="spellStart"/>
            <w:r w:rsidRPr="005F0059">
              <w:rPr>
                <w:rFonts w:ascii="Times New Roman" w:hAnsi="Times New Roman" w:cs="Times New Roman"/>
              </w:rPr>
              <w:t>Falcon</w:t>
            </w:r>
            <w:proofErr w:type="spellEnd"/>
            <w:r w:rsidRPr="005F0059">
              <w:rPr>
                <w:rFonts w:ascii="Times New Roman" w:hAnsi="Times New Roman" w:cs="Times New Roman"/>
              </w:rPr>
              <w:t>, stożkowe, wykonane z przezroczystego PP, z podziałką, białe pole do opisu, poj. 15ml, niesterylne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044551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Statyw laboratoryjny trzypunktowy, wykonany z żeliwa, pręt wykonany ze stali nierdzewnej dł. 600mm, fi pręta 12 mm, fi podstawy 150mm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84ACF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Szczotka do butelek 100ml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84ACF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Szczotka do zlewek 25ml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Szczotka do zlewek 50ml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Szczotka do zlewek 100ml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Szczotka do zlewek 250ml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5F0059" w:rsidTr="00D9167C">
        <w:tblPrEx>
          <w:jc w:val="left"/>
        </w:tblPrEx>
        <w:tc>
          <w:tcPr>
            <w:tcW w:w="596" w:type="dxa"/>
            <w:vAlign w:val="center"/>
          </w:tcPr>
          <w:p w:rsidR="005F0059" w:rsidRDefault="005F005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44" w:type="dxa"/>
            <w:vAlign w:val="center"/>
          </w:tcPr>
          <w:p w:rsidR="005F0059" w:rsidRPr="005F0059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Zlewka z wylewem wykonana z PP poj.25ml, skala tłoczona</w:t>
            </w:r>
          </w:p>
        </w:tc>
        <w:tc>
          <w:tcPr>
            <w:tcW w:w="1132" w:type="dxa"/>
            <w:vAlign w:val="center"/>
          </w:tcPr>
          <w:p w:rsidR="005F0059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5F0059" w:rsidTr="00D9167C">
        <w:tblPrEx>
          <w:jc w:val="left"/>
        </w:tblPrEx>
        <w:tc>
          <w:tcPr>
            <w:tcW w:w="596" w:type="dxa"/>
            <w:vAlign w:val="center"/>
          </w:tcPr>
          <w:p w:rsidR="005F0059" w:rsidRDefault="005F005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44" w:type="dxa"/>
            <w:vAlign w:val="center"/>
          </w:tcPr>
          <w:p w:rsidR="005F0059" w:rsidRPr="005F0059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Zlewka z wylewem wykonana z PP poj.50ml, skala tłoczona</w:t>
            </w:r>
          </w:p>
        </w:tc>
        <w:tc>
          <w:tcPr>
            <w:tcW w:w="1132" w:type="dxa"/>
            <w:vAlign w:val="center"/>
          </w:tcPr>
          <w:p w:rsidR="005F0059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5F0059" w:rsidTr="00D9167C">
        <w:tblPrEx>
          <w:jc w:val="left"/>
        </w:tblPrEx>
        <w:tc>
          <w:tcPr>
            <w:tcW w:w="596" w:type="dxa"/>
            <w:vAlign w:val="center"/>
          </w:tcPr>
          <w:p w:rsidR="005F0059" w:rsidRDefault="005F005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44" w:type="dxa"/>
            <w:vAlign w:val="center"/>
          </w:tcPr>
          <w:p w:rsidR="005F0059" w:rsidRPr="005F0059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Zlewka z wylewem wykonana z PP poj.100ml, skala tłoczona</w:t>
            </w:r>
          </w:p>
        </w:tc>
        <w:tc>
          <w:tcPr>
            <w:tcW w:w="1132" w:type="dxa"/>
            <w:vAlign w:val="center"/>
          </w:tcPr>
          <w:p w:rsidR="005F0059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5F0059" w:rsidTr="00D9167C">
        <w:tblPrEx>
          <w:jc w:val="left"/>
        </w:tblPrEx>
        <w:tc>
          <w:tcPr>
            <w:tcW w:w="596" w:type="dxa"/>
            <w:vAlign w:val="center"/>
          </w:tcPr>
          <w:p w:rsidR="005F0059" w:rsidRDefault="005F005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44" w:type="dxa"/>
            <w:vAlign w:val="center"/>
          </w:tcPr>
          <w:p w:rsidR="005F0059" w:rsidRPr="005F0059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Zlewka z wylewem wykonana z PP poj.250ml</w:t>
            </w:r>
          </w:p>
        </w:tc>
        <w:tc>
          <w:tcPr>
            <w:tcW w:w="1132" w:type="dxa"/>
            <w:vAlign w:val="center"/>
          </w:tcPr>
          <w:p w:rsidR="005F0059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szt.</w:t>
            </w:r>
          </w:p>
        </w:tc>
      </w:tr>
    </w:tbl>
    <w:p w:rsidR="00F11467" w:rsidRDefault="00F11467"/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</w:p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proofErr w:type="spellStart"/>
      <w:r w:rsidR="00B8798E">
        <w:rPr>
          <w:rFonts w:ascii="Times New Roman" w:hAnsi="Times New Roman" w:cs="Times New Roman"/>
        </w:rPr>
        <w:t>t.j</w:t>
      </w:r>
      <w:proofErr w:type="spellEnd"/>
      <w:r w:rsidR="00B8798E">
        <w:rPr>
          <w:rFonts w:ascii="Times New Roman" w:hAnsi="Times New Roman" w:cs="Times New Roman"/>
        </w:rPr>
        <w:t xml:space="preserve">. </w:t>
      </w:r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7" w:rsidRDefault="00E86977" w:rsidP="00E86977">
      <w:r>
        <w:separator/>
      </w:r>
    </w:p>
  </w:endnote>
  <w:endnote w:type="continuationSeparator" w:id="0">
    <w:p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7" w:rsidRDefault="00E86977" w:rsidP="00E86977">
      <w:r>
        <w:separator/>
      </w:r>
    </w:p>
  </w:footnote>
  <w:footnote w:type="continuationSeparator" w:id="0">
    <w:p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77" w:rsidRDefault="00E86977" w:rsidP="00E86977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6766F23" wp14:editId="08923815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44551"/>
    <w:rsid w:val="000B4826"/>
    <w:rsid w:val="00136DE2"/>
    <w:rsid w:val="00231A13"/>
    <w:rsid w:val="002F1EE2"/>
    <w:rsid w:val="003A3B32"/>
    <w:rsid w:val="00454E40"/>
    <w:rsid w:val="00487808"/>
    <w:rsid w:val="004A4DAA"/>
    <w:rsid w:val="005F0059"/>
    <w:rsid w:val="006D52E0"/>
    <w:rsid w:val="007F19FA"/>
    <w:rsid w:val="008D5B19"/>
    <w:rsid w:val="009E5CA4"/>
    <w:rsid w:val="00A567C6"/>
    <w:rsid w:val="00B8798E"/>
    <w:rsid w:val="00D84ACF"/>
    <w:rsid w:val="00D9167C"/>
    <w:rsid w:val="00DB7E41"/>
    <w:rsid w:val="00E42F14"/>
    <w:rsid w:val="00E86977"/>
    <w:rsid w:val="00F11467"/>
    <w:rsid w:val="00F4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7</cp:revision>
  <dcterms:created xsi:type="dcterms:W3CDTF">2024-02-07T07:55:00Z</dcterms:created>
  <dcterms:modified xsi:type="dcterms:W3CDTF">2024-02-23T11:56:00Z</dcterms:modified>
</cp:coreProperties>
</file>