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F3C1F47" w14:textId="697BF9BC" w:rsidR="00BC48A9" w:rsidRPr="004327F7" w:rsidRDefault="002668B3" w:rsidP="00BC48A9">
      <w:pPr>
        <w:widowControl/>
        <w:suppressAutoHyphens w:val="0"/>
        <w:spacing w:line="288" w:lineRule="auto"/>
        <w:rPr>
          <w:rFonts w:ascii="Arial" w:eastAsia="MS Mincho" w:hAnsi="Arial"/>
          <w:color w:val="auto"/>
          <w:sz w:val="22"/>
          <w:szCs w:val="20"/>
          <w:lang w:eastAsia="pl-PL"/>
        </w:rPr>
      </w:pPr>
      <w:r w:rsidRPr="004327F7">
        <w:rPr>
          <w:rFonts w:ascii="Arial" w:eastAsia="MS Mincho" w:hAnsi="Arial"/>
          <w:color w:val="auto"/>
          <w:sz w:val="22"/>
          <w:szCs w:val="20"/>
          <w:lang w:eastAsia="pl-PL"/>
        </w:rPr>
        <w:t>BZP</w:t>
      </w:r>
      <w:r w:rsidR="006160C9" w:rsidRPr="004327F7">
        <w:rPr>
          <w:rFonts w:ascii="Arial" w:eastAsia="MS Mincho" w:hAnsi="Arial"/>
          <w:color w:val="auto"/>
          <w:sz w:val="22"/>
          <w:szCs w:val="20"/>
          <w:lang w:eastAsia="pl-PL"/>
        </w:rPr>
        <w:t>.271.3.</w:t>
      </w:r>
      <w:r w:rsidR="00F0094E">
        <w:rPr>
          <w:rFonts w:ascii="Arial" w:eastAsia="MS Mincho" w:hAnsi="Arial"/>
          <w:color w:val="auto"/>
          <w:sz w:val="22"/>
          <w:szCs w:val="20"/>
          <w:lang w:eastAsia="pl-PL"/>
        </w:rPr>
        <w:t>6</w:t>
      </w:r>
      <w:r w:rsidR="00BC48A9" w:rsidRPr="004327F7">
        <w:rPr>
          <w:rFonts w:ascii="Arial" w:eastAsia="MS Mincho" w:hAnsi="Arial"/>
          <w:color w:val="auto"/>
          <w:sz w:val="22"/>
          <w:szCs w:val="20"/>
          <w:lang w:eastAsia="pl-PL"/>
        </w:rPr>
        <w:t>.202</w:t>
      </w:r>
      <w:r w:rsidR="00F0094E">
        <w:rPr>
          <w:rFonts w:ascii="Arial" w:eastAsia="MS Mincho" w:hAnsi="Arial"/>
          <w:color w:val="auto"/>
          <w:sz w:val="22"/>
          <w:szCs w:val="20"/>
          <w:lang w:eastAsia="pl-PL"/>
        </w:rPr>
        <w:t>4</w:t>
      </w:r>
      <w:r w:rsidR="00BC48A9" w:rsidRPr="004327F7">
        <w:rPr>
          <w:rFonts w:ascii="Arial" w:eastAsia="MS Mincho" w:hAnsi="Arial"/>
          <w:color w:val="auto"/>
          <w:sz w:val="22"/>
          <w:szCs w:val="20"/>
          <w:lang w:eastAsia="pl-PL"/>
        </w:rPr>
        <w:t>.</w:t>
      </w:r>
      <w:r w:rsidR="00F0094E">
        <w:rPr>
          <w:rFonts w:ascii="Arial" w:eastAsia="MS Mincho" w:hAnsi="Arial"/>
          <w:color w:val="auto"/>
          <w:sz w:val="22"/>
          <w:szCs w:val="20"/>
          <w:lang w:eastAsia="pl-PL"/>
        </w:rPr>
        <w:t>2</w:t>
      </w:r>
    </w:p>
    <w:p w14:paraId="5088C294"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99D952A"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1D70273B"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729DB40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710A08D" w14:textId="77777777" w:rsidR="000020BA" w:rsidRDefault="002668B3" w:rsidP="000020BA">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14:paraId="43EC0EA0" w14:textId="77777777" w:rsidR="002668B3" w:rsidRDefault="002668B3" w:rsidP="000020BA">
      <w:pPr>
        <w:tabs>
          <w:tab w:val="left" w:pos="6660"/>
        </w:tabs>
        <w:spacing w:line="288" w:lineRule="auto"/>
        <w:jc w:val="center"/>
        <w:rPr>
          <w:rFonts w:ascii="Arial" w:hAnsi="Arial" w:cs="Arial"/>
          <w:b/>
          <w:color w:val="auto"/>
          <w:sz w:val="36"/>
          <w:szCs w:val="36"/>
          <w:lang w:eastAsia="pl-PL"/>
        </w:rPr>
      </w:pPr>
    </w:p>
    <w:p w14:paraId="51F9DBF4" w14:textId="77777777" w:rsidR="002668B3" w:rsidRPr="001F3E71" w:rsidRDefault="002668B3" w:rsidP="000020BA">
      <w:pPr>
        <w:tabs>
          <w:tab w:val="left" w:pos="6660"/>
        </w:tabs>
        <w:spacing w:line="288" w:lineRule="auto"/>
        <w:jc w:val="center"/>
        <w:rPr>
          <w:rFonts w:ascii="Arial" w:hAnsi="Arial" w:cs="Arial"/>
          <w:b/>
          <w:color w:val="auto"/>
          <w:sz w:val="40"/>
          <w:szCs w:val="40"/>
          <w:lang w:eastAsia="pl-PL"/>
        </w:rPr>
      </w:pPr>
    </w:p>
    <w:p w14:paraId="7977F295"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09A24142" w14:textId="77777777" w:rsidR="000020BA" w:rsidRPr="00174FE7" w:rsidRDefault="00464844"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noProof/>
          <w:color w:val="auto"/>
          <w:sz w:val="28"/>
          <w:szCs w:val="32"/>
          <w:u w:val="single"/>
          <w:lang w:eastAsia="pl-PL"/>
        </w:rPr>
        <w:object w:dxaOrig="1440" w:dyaOrig="1440" w14:anchorId="0D67C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25pt;margin-top:-12.4pt;width:160.6pt;height:213.4pt;z-index:251658240;mso-wrap-edited:f" wrapcoords="-76 0 -76 21543 21600 21543 21600 0 -76 0">
            <v:imagedata r:id="rId8" o:title=""/>
            <w10:wrap type="tight"/>
          </v:shape>
          <o:OLEObject Type="Embed" ProgID="MSPhotoEd.3" ShapeID="_x0000_s1026" DrawAspect="Content" ObjectID="_1773734334" r:id="rId9"/>
        </w:object>
      </w:r>
      <w:r w:rsidR="000020BA">
        <w:rPr>
          <w:rFonts w:ascii="Arial" w:eastAsia="Times New Roman" w:hAnsi="Arial" w:cs="Arial"/>
          <w:color w:val="auto"/>
          <w:sz w:val="28"/>
          <w:szCs w:val="32"/>
          <w:u w:val="single"/>
          <w:lang w:eastAsia="pl-PL"/>
        </w:rPr>
        <w:t xml:space="preserve"> </w:t>
      </w:r>
    </w:p>
    <w:p w14:paraId="30AE2FA8"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5672017"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0046E6F4" w14:textId="77777777" w:rsidR="000020BA" w:rsidRPr="00EA66F0" w:rsidRDefault="000020BA" w:rsidP="000020BA">
      <w:pPr>
        <w:spacing w:line="288" w:lineRule="auto"/>
        <w:jc w:val="center"/>
        <w:rPr>
          <w:rFonts w:ascii="Arial" w:hAnsi="Arial"/>
          <w:color w:val="auto"/>
          <w:sz w:val="32"/>
          <w:szCs w:val="32"/>
          <w:lang w:eastAsia="pl-PL"/>
        </w:rPr>
      </w:pPr>
    </w:p>
    <w:p w14:paraId="3B16D4E4" w14:textId="77777777" w:rsidR="000020BA" w:rsidRPr="00EA66F0" w:rsidRDefault="000020BA" w:rsidP="000020BA">
      <w:pPr>
        <w:spacing w:line="288" w:lineRule="auto"/>
        <w:jc w:val="center"/>
        <w:rPr>
          <w:rFonts w:ascii="Arial" w:hAnsi="Arial"/>
          <w:color w:val="auto"/>
          <w:sz w:val="32"/>
          <w:szCs w:val="32"/>
          <w:lang w:eastAsia="pl-PL"/>
        </w:rPr>
      </w:pPr>
    </w:p>
    <w:p w14:paraId="75F1F5C9" w14:textId="77777777" w:rsidR="000020BA" w:rsidRPr="00EA66F0" w:rsidRDefault="000020BA" w:rsidP="000020BA">
      <w:pPr>
        <w:spacing w:line="288" w:lineRule="auto"/>
        <w:jc w:val="center"/>
        <w:rPr>
          <w:rFonts w:ascii="Arial" w:hAnsi="Arial"/>
          <w:color w:val="auto"/>
          <w:sz w:val="32"/>
          <w:szCs w:val="32"/>
          <w:lang w:eastAsia="pl-PL"/>
        </w:rPr>
      </w:pPr>
    </w:p>
    <w:p w14:paraId="5E6F08C5" w14:textId="77777777" w:rsidR="000020BA" w:rsidRDefault="000020BA" w:rsidP="000020BA">
      <w:pPr>
        <w:spacing w:line="288" w:lineRule="auto"/>
        <w:jc w:val="center"/>
        <w:rPr>
          <w:rFonts w:ascii="Arial" w:hAnsi="Arial"/>
          <w:b/>
          <w:color w:val="auto"/>
          <w:sz w:val="32"/>
          <w:szCs w:val="32"/>
          <w:lang w:eastAsia="pl-PL"/>
        </w:rPr>
      </w:pPr>
    </w:p>
    <w:p w14:paraId="64B04501" w14:textId="77777777" w:rsidR="000020BA" w:rsidRDefault="000020BA" w:rsidP="000020BA">
      <w:pPr>
        <w:spacing w:line="288" w:lineRule="auto"/>
        <w:jc w:val="center"/>
        <w:rPr>
          <w:rFonts w:ascii="Arial" w:hAnsi="Arial"/>
          <w:b/>
          <w:color w:val="auto"/>
          <w:sz w:val="32"/>
          <w:szCs w:val="32"/>
          <w:lang w:eastAsia="pl-PL"/>
        </w:rPr>
      </w:pPr>
    </w:p>
    <w:p w14:paraId="5954369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EBF29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695DA2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DDE86CC"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CE61347"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17E7C75"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7C798378" w14:textId="77777777" w:rsidR="00BC48A9" w:rsidRDefault="00BC48A9" w:rsidP="00BC48A9">
      <w:pPr>
        <w:jc w:val="both"/>
        <w:rPr>
          <w:rFonts w:ascii="Arial" w:hAnsi="Arial" w:cs="Arial"/>
          <w:color w:val="auto"/>
          <w:sz w:val="22"/>
          <w:szCs w:val="22"/>
          <w:lang w:eastAsia="pl-PL"/>
        </w:rPr>
      </w:pPr>
    </w:p>
    <w:p w14:paraId="5CB5932B" w14:textId="77777777" w:rsidR="002668B3" w:rsidRPr="00BC48A9" w:rsidRDefault="002668B3" w:rsidP="00BC48A9">
      <w:pPr>
        <w:jc w:val="both"/>
        <w:rPr>
          <w:rFonts w:ascii="Arial" w:hAnsi="Arial" w:cs="Arial"/>
          <w:color w:val="auto"/>
          <w:sz w:val="22"/>
          <w:szCs w:val="22"/>
          <w:lang w:eastAsia="pl-PL"/>
        </w:rPr>
      </w:pPr>
    </w:p>
    <w:p w14:paraId="3CDBCD23" w14:textId="77777777" w:rsidR="00BC48A9" w:rsidRPr="00BC48A9" w:rsidRDefault="00BC48A9" w:rsidP="00BC48A9">
      <w:pPr>
        <w:jc w:val="both"/>
        <w:rPr>
          <w:rFonts w:ascii="Arial" w:hAnsi="Arial" w:cs="Arial"/>
          <w:color w:val="auto"/>
          <w:sz w:val="22"/>
          <w:szCs w:val="22"/>
          <w:lang w:eastAsia="pl-PL"/>
        </w:rPr>
      </w:pPr>
    </w:p>
    <w:p w14:paraId="57597C7F" w14:textId="77777777" w:rsidR="002129BB" w:rsidRDefault="002668B3" w:rsidP="00CB3C33">
      <w:pPr>
        <w:widowControl/>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 xml:space="preserve">MODERNIZACJĘ OŚWIETLENIA MIASTA TCZEWA </w:t>
      </w:r>
    </w:p>
    <w:p w14:paraId="5F457017" w14:textId="77777777" w:rsidR="00CB3C33" w:rsidRPr="00CB3C33" w:rsidRDefault="00CB3C33" w:rsidP="00CB3C33">
      <w:pPr>
        <w:spacing w:line="288" w:lineRule="auto"/>
        <w:jc w:val="center"/>
        <w:rPr>
          <w:b/>
          <w:color w:val="auto"/>
          <w:sz w:val="28"/>
          <w:lang w:eastAsia="pl-PL"/>
        </w:rPr>
      </w:pPr>
    </w:p>
    <w:p w14:paraId="05E9FA66" w14:textId="77777777" w:rsidR="00BC48A9" w:rsidRPr="0023579F" w:rsidRDefault="00BC48A9" w:rsidP="0023579F">
      <w:pPr>
        <w:spacing w:line="288" w:lineRule="auto"/>
        <w:jc w:val="center"/>
        <w:rPr>
          <w:b/>
          <w:color w:val="auto"/>
          <w:sz w:val="40"/>
          <w:lang w:eastAsia="pl-PL"/>
        </w:rPr>
      </w:pPr>
    </w:p>
    <w:p w14:paraId="06708CC2" w14:textId="77777777" w:rsidR="00BC48A9" w:rsidRPr="00BC48A9" w:rsidRDefault="00BC48A9" w:rsidP="00BC48A9">
      <w:pPr>
        <w:spacing w:line="288" w:lineRule="auto"/>
        <w:rPr>
          <w:rFonts w:ascii="Courier New" w:hAnsi="Courier New"/>
          <w:color w:val="auto"/>
          <w:sz w:val="28"/>
          <w:lang w:eastAsia="pl-PL"/>
        </w:rPr>
      </w:pPr>
    </w:p>
    <w:p w14:paraId="26D4B3C9" w14:textId="77777777" w:rsidR="00BC48A9" w:rsidRPr="00BC48A9" w:rsidRDefault="00BC48A9" w:rsidP="00BC48A9">
      <w:pPr>
        <w:spacing w:line="288" w:lineRule="auto"/>
        <w:rPr>
          <w:rFonts w:ascii="Courier New" w:hAnsi="Courier New"/>
          <w:color w:val="auto"/>
          <w:sz w:val="28"/>
          <w:lang w:eastAsia="pl-PL"/>
        </w:rPr>
      </w:pPr>
    </w:p>
    <w:p w14:paraId="49020088"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6CDB4B6D" w14:textId="77777777" w:rsidR="00F476B2" w:rsidRPr="005625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6DB8DCAE" w14:textId="1014DDB4" w:rsidR="004F2E9F" w:rsidRPr="00BF6084" w:rsidRDefault="00562580" w:rsidP="004F2E9F">
      <w:pPr>
        <w:spacing w:line="288" w:lineRule="auto"/>
        <w:ind w:firstLine="5670"/>
        <w:rPr>
          <w:rFonts w:ascii="Arial" w:hAnsi="Arial" w:cs="Arial"/>
          <w:color w:val="FF0000"/>
          <w:sz w:val="20"/>
          <w:szCs w:val="20"/>
        </w:rPr>
      </w:pPr>
      <w:r w:rsidRPr="003C0E99">
        <w:rPr>
          <w:rFonts w:ascii="Arial" w:eastAsia="Times New Roman" w:hAnsi="Arial" w:cs="Arial"/>
          <w:color w:val="FF0000"/>
          <w:sz w:val="22"/>
          <w:szCs w:val="20"/>
        </w:rPr>
        <w:t xml:space="preserve">   </w:t>
      </w:r>
      <w:r w:rsidR="00F0094E" w:rsidRPr="00BF6084">
        <w:rPr>
          <w:rFonts w:ascii="Arial" w:hAnsi="Arial" w:cs="Arial"/>
          <w:color w:val="FF0000"/>
          <w:sz w:val="20"/>
          <w:szCs w:val="20"/>
        </w:rPr>
        <w:t>z up.</w:t>
      </w:r>
      <w:r w:rsidR="00C86A50" w:rsidRPr="00BF6084">
        <w:rPr>
          <w:rFonts w:ascii="Arial" w:hAnsi="Arial" w:cs="Arial"/>
          <w:color w:val="FF0000"/>
          <w:sz w:val="20"/>
          <w:szCs w:val="20"/>
        </w:rPr>
        <w:t xml:space="preserve"> Prezydenta Miasta</w:t>
      </w:r>
    </w:p>
    <w:p w14:paraId="67F6FFC9" w14:textId="781CA58C" w:rsidR="004F2E9F" w:rsidRPr="00BF6084" w:rsidRDefault="004F2E9F" w:rsidP="004F2E9F">
      <w:pPr>
        <w:spacing w:line="288" w:lineRule="auto"/>
        <w:ind w:firstLine="5670"/>
        <w:rPr>
          <w:rFonts w:ascii="Arial" w:hAnsi="Arial" w:cs="Arial"/>
          <w:color w:val="FF0000"/>
          <w:sz w:val="20"/>
          <w:szCs w:val="20"/>
        </w:rPr>
      </w:pPr>
      <w:r w:rsidRPr="00BF6084">
        <w:rPr>
          <w:rFonts w:ascii="Arial" w:hAnsi="Arial" w:cs="Arial"/>
          <w:color w:val="FF0000"/>
          <w:sz w:val="20"/>
          <w:szCs w:val="20"/>
        </w:rPr>
        <w:t xml:space="preserve">            Adam </w:t>
      </w:r>
      <w:r w:rsidR="00F0094E" w:rsidRPr="00BF6084">
        <w:rPr>
          <w:rFonts w:ascii="Arial" w:hAnsi="Arial" w:cs="Arial"/>
          <w:color w:val="FF0000"/>
          <w:sz w:val="20"/>
          <w:szCs w:val="20"/>
        </w:rPr>
        <w:t>Burczyk</w:t>
      </w:r>
    </w:p>
    <w:p w14:paraId="231DECE0" w14:textId="6FFF70C8" w:rsidR="0023579F" w:rsidRPr="00BF6084" w:rsidRDefault="004F2E9F" w:rsidP="004F2E9F">
      <w:pPr>
        <w:widowControl/>
        <w:suppressAutoHyphens w:val="0"/>
        <w:spacing w:line="288" w:lineRule="auto"/>
        <w:jc w:val="both"/>
        <w:rPr>
          <w:rFonts w:ascii="Arial" w:eastAsia="Times New Roman" w:hAnsi="Arial" w:cs="Arial"/>
          <w:color w:val="FF0000"/>
          <w:sz w:val="22"/>
          <w:szCs w:val="20"/>
        </w:rPr>
      </w:pPr>
      <w:r w:rsidRPr="00BF6084">
        <w:rPr>
          <w:rFonts w:ascii="Arial" w:hAnsi="Arial" w:cs="Arial"/>
          <w:color w:val="FF0000"/>
          <w:sz w:val="20"/>
          <w:szCs w:val="20"/>
        </w:rPr>
        <w:t xml:space="preserve">                                                                                                                Z-ca Prezydenta</w:t>
      </w:r>
      <w:r w:rsidR="00562580" w:rsidRPr="00BF6084">
        <w:rPr>
          <w:rFonts w:ascii="Arial" w:eastAsia="Times New Roman" w:hAnsi="Arial" w:cs="Arial"/>
          <w:color w:val="FF0000"/>
          <w:sz w:val="22"/>
          <w:szCs w:val="20"/>
        </w:rPr>
        <w:t xml:space="preserve">                     </w:t>
      </w:r>
    </w:p>
    <w:p w14:paraId="4E15075E" w14:textId="77777777" w:rsidR="00BC48A9" w:rsidRPr="00C86A50" w:rsidRDefault="00BC48A9" w:rsidP="00BC48A9">
      <w:pPr>
        <w:spacing w:line="288" w:lineRule="auto"/>
        <w:rPr>
          <w:rFonts w:ascii="Courier New" w:hAnsi="Courier New"/>
          <w:color w:val="FF0000"/>
          <w:sz w:val="28"/>
          <w:lang w:eastAsia="pl-PL"/>
        </w:rPr>
      </w:pPr>
    </w:p>
    <w:p w14:paraId="207A100D" w14:textId="30244A33" w:rsidR="00BC48A9" w:rsidRDefault="00CB3C33" w:rsidP="00BC48A9">
      <w:pPr>
        <w:tabs>
          <w:tab w:val="left" w:pos="6320"/>
        </w:tabs>
        <w:spacing w:line="288" w:lineRule="auto"/>
        <w:jc w:val="center"/>
        <w:rPr>
          <w:rFonts w:ascii="Arial" w:hAnsi="Arial"/>
          <w:b/>
          <w:color w:val="FF0000"/>
          <w:sz w:val="22"/>
          <w:lang w:eastAsia="pl-PL"/>
        </w:rPr>
      </w:pPr>
      <w:r w:rsidRPr="00332635">
        <w:rPr>
          <w:rFonts w:ascii="Arial" w:hAnsi="Arial"/>
          <w:b/>
          <w:color w:val="auto"/>
          <w:sz w:val="22"/>
          <w:lang w:eastAsia="pl-PL"/>
        </w:rPr>
        <w:t xml:space="preserve">Tczew, dnia  </w:t>
      </w:r>
      <w:r w:rsidR="00F0094E">
        <w:rPr>
          <w:rFonts w:ascii="Arial" w:hAnsi="Arial"/>
          <w:b/>
          <w:color w:val="auto"/>
          <w:sz w:val="22"/>
          <w:lang w:eastAsia="pl-PL"/>
        </w:rPr>
        <w:t>0</w:t>
      </w:r>
      <w:r w:rsidR="00BF6084">
        <w:rPr>
          <w:rFonts w:ascii="Arial" w:hAnsi="Arial"/>
          <w:b/>
          <w:color w:val="auto"/>
          <w:sz w:val="22"/>
          <w:lang w:eastAsia="pl-PL"/>
        </w:rPr>
        <w:t>4</w:t>
      </w:r>
      <w:r w:rsidR="00332635" w:rsidRPr="00332635">
        <w:rPr>
          <w:rFonts w:ascii="Arial" w:hAnsi="Arial"/>
          <w:b/>
          <w:color w:val="auto"/>
          <w:sz w:val="22"/>
          <w:lang w:eastAsia="pl-PL"/>
        </w:rPr>
        <w:t>.0</w:t>
      </w:r>
      <w:r w:rsidR="00F0094E">
        <w:rPr>
          <w:rFonts w:ascii="Arial" w:hAnsi="Arial"/>
          <w:b/>
          <w:color w:val="auto"/>
          <w:sz w:val="22"/>
          <w:lang w:eastAsia="pl-PL"/>
        </w:rPr>
        <w:t>4</w:t>
      </w:r>
      <w:r w:rsidR="00332635" w:rsidRPr="00332635">
        <w:rPr>
          <w:rFonts w:ascii="Arial" w:hAnsi="Arial"/>
          <w:b/>
          <w:color w:val="auto"/>
          <w:sz w:val="22"/>
          <w:lang w:eastAsia="pl-PL"/>
        </w:rPr>
        <w:t>.</w:t>
      </w:r>
      <w:r w:rsidR="00182C96" w:rsidRPr="00332635">
        <w:rPr>
          <w:rFonts w:ascii="Arial" w:hAnsi="Arial"/>
          <w:b/>
          <w:color w:val="auto"/>
          <w:sz w:val="22"/>
          <w:lang w:eastAsia="pl-PL"/>
        </w:rPr>
        <w:t>202</w:t>
      </w:r>
      <w:r w:rsidR="00F0094E">
        <w:rPr>
          <w:rFonts w:ascii="Arial" w:hAnsi="Arial"/>
          <w:b/>
          <w:color w:val="auto"/>
          <w:sz w:val="22"/>
          <w:lang w:eastAsia="pl-PL"/>
        </w:rPr>
        <w:t>4</w:t>
      </w:r>
      <w:r w:rsidR="00182C96" w:rsidRPr="00332635">
        <w:rPr>
          <w:rFonts w:ascii="Arial" w:hAnsi="Arial"/>
          <w:b/>
          <w:color w:val="auto"/>
          <w:sz w:val="22"/>
          <w:lang w:eastAsia="pl-PL"/>
        </w:rPr>
        <w:t xml:space="preserve"> r. </w:t>
      </w:r>
    </w:p>
    <w:p w14:paraId="2CF2EEB2" w14:textId="77777777" w:rsidR="00182C96" w:rsidRPr="00247728" w:rsidRDefault="00182C96" w:rsidP="00BC48A9">
      <w:pPr>
        <w:tabs>
          <w:tab w:val="left" w:pos="6320"/>
        </w:tabs>
        <w:spacing w:line="288" w:lineRule="auto"/>
        <w:jc w:val="center"/>
        <w:rPr>
          <w:rFonts w:ascii="Arial" w:hAnsi="Arial"/>
          <w:b/>
          <w:color w:val="auto"/>
          <w:sz w:val="22"/>
          <w:lang w:eastAsia="pl-PL"/>
        </w:rPr>
      </w:pPr>
    </w:p>
    <w:p w14:paraId="17C8919E" w14:textId="07708302" w:rsidR="00182C96" w:rsidRPr="00182C96" w:rsidRDefault="00182C96" w:rsidP="00DA5092">
      <w:pPr>
        <w:tabs>
          <w:tab w:val="left" w:pos="6320"/>
        </w:tabs>
        <w:spacing w:line="288" w:lineRule="auto"/>
        <w:rPr>
          <w:rFonts w:ascii="Arial" w:hAnsi="Arial"/>
          <w:b/>
          <w:color w:val="FF0000"/>
          <w:sz w:val="22"/>
          <w:lang w:eastAsia="pl-PL"/>
        </w:rPr>
        <w:sectPr w:rsidR="00182C96" w:rsidRPr="00182C96" w:rsidSect="00CB3C33">
          <w:footerReference w:type="default" r:id="rId10"/>
          <w:footerReference w:type="first" r:id="rId11"/>
          <w:pgSz w:w="11906" w:h="16838"/>
          <w:pgMar w:top="1245" w:right="1274" w:bottom="1276" w:left="1418" w:header="567" w:footer="510" w:gutter="0"/>
          <w:cols w:space="708"/>
          <w:titlePg/>
          <w:docGrid w:linePitch="326"/>
        </w:sectPr>
      </w:pPr>
    </w:p>
    <w:p w14:paraId="04872688" w14:textId="77777777" w:rsidR="00660254" w:rsidRPr="00983E42" w:rsidRDefault="00A16029" w:rsidP="00BE7223">
      <w:pPr>
        <w:pStyle w:val="Akapitzlist"/>
        <w:numPr>
          <w:ilvl w:val="0"/>
          <w:numId w:val="38"/>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4FDDD17F" w14:textId="77777777" w:rsidR="00660254" w:rsidRPr="00660254" w:rsidRDefault="00660254" w:rsidP="00660254">
      <w:pPr>
        <w:pStyle w:val="Default"/>
        <w:spacing w:line="288" w:lineRule="auto"/>
        <w:ind w:left="284"/>
        <w:rPr>
          <w:sz w:val="12"/>
        </w:rPr>
      </w:pPr>
    </w:p>
    <w:p w14:paraId="0BBAE7C8"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1C5A93B0"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9E08AF9"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640499A"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B5455F0"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D71AC7C"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CF2D1C8"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0A66E377" w14:textId="77777777" w:rsidR="002129BB" w:rsidRPr="0070649F" w:rsidRDefault="002129BB" w:rsidP="002129BB">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830FECF"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7AAC15F9" w14:textId="77777777" w:rsidR="002129BB" w:rsidRPr="00BE1DEC" w:rsidRDefault="002129BB" w:rsidP="002129BB">
      <w:pPr>
        <w:tabs>
          <w:tab w:val="left" w:pos="145"/>
        </w:tabs>
        <w:spacing w:line="288" w:lineRule="auto"/>
        <w:jc w:val="both"/>
        <w:rPr>
          <w:rFonts w:ascii="Arial" w:hAnsi="Arial" w:cs="Arial"/>
          <w:bCs/>
          <w:color w:val="auto"/>
          <w:sz w:val="10"/>
          <w:szCs w:val="22"/>
          <w:lang w:eastAsia="pl-PL"/>
        </w:rPr>
      </w:pPr>
    </w:p>
    <w:p w14:paraId="36D3FC4D" w14:textId="77777777" w:rsidR="00233884" w:rsidRDefault="002129BB" w:rsidP="002129BB">
      <w:pPr>
        <w:tabs>
          <w:tab w:val="left" w:pos="145"/>
        </w:tabs>
        <w:spacing w:line="288" w:lineRule="auto"/>
        <w:jc w:val="both"/>
        <w:rPr>
          <w:rFonts w:ascii="Arial" w:hAnsi="Arial" w:cs="Arial"/>
          <w:bCs/>
          <w:color w:val="auto"/>
          <w:sz w:val="22"/>
          <w:szCs w:val="22"/>
        </w:rPr>
      </w:pPr>
      <w:r w:rsidRPr="00BE1DEC">
        <w:rPr>
          <w:rFonts w:ascii="Arial" w:hAnsi="Arial" w:cs="Arial"/>
          <w:bCs/>
          <w:sz w:val="22"/>
          <w:szCs w:val="22"/>
        </w:rPr>
        <w:t>Adres</w:t>
      </w:r>
      <w:r w:rsidRPr="00BE1DEC">
        <w:rPr>
          <w:rFonts w:ascii="Arial" w:hAnsi="Arial" w:cs="Arial"/>
          <w:bCs/>
          <w:sz w:val="12"/>
          <w:szCs w:val="22"/>
        </w:rPr>
        <w:t xml:space="preserve"> </w:t>
      </w:r>
      <w:r w:rsidRPr="00BE1DEC">
        <w:rPr>
          <w:rFonts w:ascii="Arial" w:hAnsi="Arial" w:cs="Arial"/>
          <w:bCs/>
          <w:sz w:val="22"/>
          <w:szCs w:val="22"/>
        </w:rPr>
        <w:t>strony internetowej, na które</w:t>
      </w:r>
      <w:r>
        <w:rPr>
          <w:rFonts w:ascii="Arial" w:hAnsi="Arial" w:cs="Arial"/>
          <w:bCs/>
          <w:sz w:val="22"/>
          <w:szCs w:val="22"/>
        </w:rPr>
        <w:t>j</w:t>
      </w:r>
      <w:r w:rsidRPr="00BE1DEC">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BE1DEC">
          <w:rPr>
            <w:rFonts w:ascii="Arial" w:hAnsi="Arial" w:cs="Arial"/>
            <w:color w:val="0000FF"/>
            <w:sz w:val="22"/>
            <w:szCs w:val="22"/>
            <w:u w:val="single"/>
          </w:rPr>
          <w:t>https://platformazakupowa.pl/pn/tczew</w:t>
        </w:r>
      </w:hyperlink>
    </w:p>
    <w:p w14:paraId="7D82DFC6"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20CFABEA"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A02E295"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3BBB5F45" w14:textId="6C1DB1A5"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w:t>
      </w:r>
      <w:r w:rsidR="00182C96" w:rsidRPr="00182C96">
        <w:rPr>
          <w:rFonts w:ascii="Arial" w:hAnsi="Arial" w:cs="Arial"/>
          <w:sz w:val="22"/>
          <w:szCs w:val="22"/>
        </w:rPr>
        <w:t>Postępowanie o udzielenie zamówienia prowadzone jest w trybie podstawowym, zgodnie               z art. 275 pkt 1 ustawy z dnia 11 września 2019 roku Prawo zamówień publicznych (</w:t>
      </w:r>
      <w:proofErr w:type="spellStart"/>
      <w:r w:rsidR="00182C96" w:rsidRPr="00182C96">
        <w:rPr>
          <w:rFonts w:ascii="Arial" w:hAnsi="Arial" w:cs="Arial"/>
          <w:sz w:val="22"/>
          <w:szCs w:val="22"/>
        </w:rPr>
        <w:t>t.j</w:t>
      </w:r>
      <w:proofErr w:type="spellEnd"/>
      <w:r w:rsidR="00182C96" w:rsidRPr="00182C96">
        <w:rPr>
          <w:rFonts w:ascii="Arial" w:hAnsi="Arial" w:cs="Arial"/>
          <w:sz w:val="22"/>
          <w:szCs w:val="22"/>
        </w:rPr>
        <w:t>. Dz. U. z 202</w:t>
      </w:r>
      <w:r w:rsidR="00AA59EE">
        <w:rPr>
          <w:rFonts w:ascii="Arial" w:hAnsi="Arial" w:cs="Arial"/>
          <w:sz w:val="22"/>
          <w:szCs w:val="22"/>
        </w:rPr>
        <w:t>3</w:t>
      </w:r>
      <w:r w:rsidR="00182C96" w:rsidRPr="00182C96">
        <w:rPr>
          <w:rFonts w:ascii="Arial" w:hAnsi="Arial" w:cs="Arial"/>
          <w:sz w:val="22"/>
          <w:szCs w:val="22"/>
        </w:rPr>
        <w:t xml:space="preserve"> r., poz. 1</w:t>
      </w:r>
      <w:r w:rsidR="00AA59EE">
        <w:rPr>
          <w:rFonts w:ascii="Arial" w:hAnsi="Arial" w:cs="Arial"/>
          <w:sz w:val="22"/>
          <w:szCs w:val="22"/>
        </w:rPr>
        <w:t>605</w:t>
      </w:r>
      <w:r w:rsidR="00182C96" w:rsidRPr="00182C96">
        <w:rPr>
          <w:rFonts w:ascii="Arial" w:hAnsi="Arial" w:cs="Arial"/>
          <w:sz w:val="22"/>
          <w:szCs w:val="22"/>
        </w:rPr>
        <w:t xml:space="preserve"> z </w:t>
      </w:r>
      <w:proofErr w:type="spellStart"/>
      <w:r w:rsidR="00182C96" w:rsidRPr="00182C96">
        <w:rPr>
          <w:rFonts w:ascii="Arial" w:hAnsi="Arial" w:cs="Arial"/>
          <w:sz w:val="22"/>
          <w:szCs w:val="22"/>
        </w:rPr>
        <w:t>późn</w:t>
      </w:r>
      <w:proofErr w:type="spellEnd"/>
      <w:r w:rsidR="00182C96" w:rsidRPr="00182C96">
        <w:rPr>
          <w:rFonts w:ascii="Arial" w:hAnsi="Arial" w:cs="Arial"/>
          <w:sz w:val="22"/>
          <w:szCs w:val="22"/>
        </w:rPr>
        <w:t xml:space="preserve">. zm.), dalej „ustawa </w:t>
      </w:r>
      <w:proofErr w:type="spellStart"/>
      <w:r w:rsidR="00182C96" w:rsidRPr="00182C96">
        <w:rPr>
          <w:rFonts w:ascii="Arial" w:hAnsi="Arial" w:cs="Arial"/>
          <w:sz w:val="22"/>
          <w:szCs w:val="22"/>
        </w:rPr>
        <w:t>Pzp</w:t>
      </w:r>
      <w:proofErr w:type="spellEnd"/>
      <w:r w:rsidR="00182C96" w:rsidRPr="00182C96">
        <w:rPr>
          <w:rFonts w:ascii="Arial" w:hAnsi="Arial" w:cs="Arial"/>
          <w:sz w:val="22"/>
          <w:szCs w:val="22"/>
        </w:rPr>
        <w:t>”.</w:t>
      </w:r>
    </w:p>
    <w:p w14:paraId="1E42BE8C"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0194CA98" w14:textId="54F964D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w:t>
      </w:r>
      <w:r w:rsidR="00BF4EC0">
        <w:rPr>
          <w:rFonts w:ascii="Arial" w:eastAsia="MS Mincho;ＭＳ 明朝" w:hAnsi="Arial" w:cs="Arial"/>
          <w:sz w:val="22"/>
          <w:szCs w:val="22"/>
        </w:rPr>
        <w:t xml:space="preserve"> </w:t>
      </w:r>
      <w:r w:rsidR="00A32A09">
        <w:rPr>
          <w:rFonts w:ascii="Arial" w:eastAsia="MS Mincho;ＭＳ 明朝" w:hAnsi="Arial" w:cs="Arial"/>
          <w:sz w:val="22"/>
          <w:szCs w:val="22"/>
        </w:rPr>
        <w:t>n</w:t>
      </w:r>
      <w:r>
        <w:rPr>
          <w:rFonts w:ascii="Arial" w:eastAsia="MS Mincho;ＭＳ 明朝" w:hAnsi="Arial" w:cs="Arial"/>
          <w:sz w:val="22"/>
          <w:szCs w:val="22"/>
        </w:rPr>
        <w:t>ajkorzystniejszej oferty z możliwością prowadzenia negocjacji.</w:t>
      </w:r>
    </w:p>
    <w:p w14:paraId="442CD281"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06947BE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096308F8" w14:textId="77777777" w:rsidR="007719C4" w:rsidRPr="00CF3510" w:rsidRDefault="007719C4" w:rsidP="00CF3510">
      <w:pPr>
        <w:spacing w:line="288" w:lineRule="auto"/>
        <w:jc w:val="both"/>
        <w:rPr>
          <w:rFonts w:ascii="Arial" w:hAnsi="Arial" w:cs="Arial"/>
          <w:bCs/>
          <w:color w:val="000000"/>
          <w:sz w:val="12"/>
          <w:szCs w:val="22"/>
        </w:rPr>
      </w:pPr>
    </w:p>
    <w:p w14:paraId="375BCBB7"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57A2F91B"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76A17AEA" w14:textId="03CFBDFA" w:rsidR="00D03883" w:rsidRPr="00D03883" w:rsidRDefault="001B4220" w:rsidP="00D03883">
      <w:pPr>
        <w:spacing w:line="288" w:lineRule="auto"/>
        <w:jc w:val="both"/>
        <w:rPr>
          <w:rFonts w:ascii="Arial" w:hAnsi="Arial" w:cs="Arial"/>
          <w:b/>
          <w:bCs/>
          <w:color w:val="auto"/>
          <w:sz w:val="22"/>
          <w:szCs w:val="22"/>
        </w:rPr>
      </w:pPr>
      <w:r w:rsidRPr="00513D04">
        <w:rPr>
          <w:rFonts w:ascii="Arial" w:hAnsi="Arial" w:cs="Arial"/>
          <w:b/>
          <w:color w:val="auto"/>
          <w:sz w:val="22"/>
          <w:szCs w:val="22"/>
          <w:lang w:eastAsia="pl-PL"/>
        </w:rPr>
        <w:t>3.1</w:t>
      </w:r>
      <w:r w:rsidRPr="00513D04">
        <w:rPr>
          <w:rFonts w:ascii="Arial" w:hAnsi="Arial" w:cs="Arial"/>
          <w:color w:val="auto"/>
          <w:sz w:val="22"/>
          <w:szCs w:val="22"/>
          <w:lang w:eastAsia="pl-PL"/>
        </w:rPr>
        <w:t xml:space="preserve"> </w:t>
      </w:r>
      <w:r w:rsidR="00D03883" w:rsidRPr="00D03883">
        <w:rPr>
          <w:rFonts w:ascii="Arial" w:eastAsia="Arial" w:hAnsi="Arial" w:cs="Arial"/>
          <w:color w:val="auto"/>
          <w:sz w:val="22"/>
          <w:szCs w:val="22"/>
        </w:rPr>
        <w:t xml:space="preserve">Przedmiotem zamówienia jest modernizacja oświetlenia </w:t>
      </w:r>
      <w:r w:rsidR="00FC5922">
        <w:rPr>
          <w:rFonts w:ascii="Arial" w:eastAsia="Arial" w:hAnsi="Arial" w:cs="Arial"/>
          <w:color w:val="auto"/>
          <w:sz w:val="22"/>
          <w:szCs w:val="22"/>
        </w:rPr>
        <w:t>m</w:t>
      </w:r>
      <w:r w:rsidR="00D03883" w:rsidRPr="00D03883">
        <w:rPr>
          <w:rFonts w:ascii="Arial" w:eastAsia="Arial" w:hAnsi="Arial" w:cs="Arial"/>
          <w:color w:val="auto"/>
          <w:sz w:val="22"/>
          <w:szCs w:val="22"/>
        </w:rPr>
        <w:t>iasta Tczewa obejmująca swym zakresem:</w:t>
      </w:r>
    </w:p>
    <w:p w14:paraId="2BF56B01"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u w:val="single"/>
        </w:rPr>
      </w:pPr>
      <w:bookmarkStart w:id="1" w:name="_Hlk160534662"/>
      <w:bookmarkStart w:id="2" w:name="_Hlk162530699"/>
      <w:r w:rsidRPr="005E7BF7">
        <w:rPr>
          <w:sz w:val="22"/>
          <w:szCs w:val="22"/>
        </w:rPr>
        <w:t xml:space="preserve">ul. Prostą na odcinku od skrzyżowania z ulicą Kruczą </w:t>
      </w:r>
      <w:r w:rsidRPr="005E7BF7">
        <w:rPr>
          <w:sz w:val="22"/>
          <w:szCs w:val="22"/>
          <w:lang w:eastAsia="pl-PL" w:bidi="pl-PL"/>
        </w:rPr>
        <w:t xml:space="preserve">w kierunku kładki nad kanałem Młyńskim wraz z parkingiem; </w:t>
      </w:r>
      <w:r w:rsidRPr="005E7BF7">
        <w:rPr>
          <w:sz w:val="22"/>
          <w:szCs w:val="22"/>
          <w:u w:val="single"/>
          <w:lang w:eastAsia="pl-PL" w:bidi="pl-PL"/>
        </w:rPr>
        <w:t xml:space="preserve"> </w:t>
      </w:r>
    </w:p>
    <w:p w14:paraId="0116D2EB" w14:textId="269C14C3"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ul. Za Portem - oświetlenie zrealizowane na oprawach parkowych wzdłuż ciągu pieszo</w:t>
      </w:r>
      <w:r w:rsidR="00DF4A13">
        <w:rPr>
          <w:sz w:val="22"/>
          <w:szCs w:val="22"/>
        </w:rPr>
        <w:t xml:space="preserve"> -</w:t>
      </w:r>
      <w:r w:rsidRPr="005E7BF7">
        <w:rPr>
          <w:sz w:val="22"/>
          <w:szCs w:val="22"/>
        </w:rPr>
        <w:t xml:space="preserve"> jezdnego przy wale przeciwpowodziowym; </w:t>
      </w:r>
    </w:p>
    <w:p w14:paraId="63A634C5"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 xml:space="preserve">ul. Stoczniowców od nr 1 do 1R na wysokości budynków parterowych, oświetlenie zrealizowane na oprawach parkowych;  </w:t>
      </w:r>
    </w:p>
    <w:p w14:paraId="7A435AA2"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 xml:space="preserve">ul. Małgorzaty Samborówny na odcinku od ul. Nowej do ul. Jana z Kolna;   </w:t>
      </w:r>
    </w:p>
    <w:p w14:paraId="04F8E1D4" w14:textId="1ECFEAD9"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o</w:t>
      </w:r>
      <w:r w:rsidR="00D03883" w:rsidRPr="005E7BF7">
        <w:rPr>
          <w:sz w:val="22"/>
          <w:szCs w:val="22"/>
        </w:rPr>
        <w:t xml:space="preserve">świetlenie schodów łączących ulicę </w:t>
      </w:r>
      <w:proofErr w:type="spellStart"/>
      <w:r w:rsidR="00D03883" w:rsidRPr="005E7BF7">
        <w:rPr>
          <w:sz w:val="22"/>
          <w:szCs w:val="22"/>
        </w:rPr>
        <w:t>Czyżykowsk</w:t>
      </w:r>
      <w:r>
        <w:rPr>
          <w:sz w:val="22"/>
          <w:szCs w:val="22"/>
        </w:rPr>
        <w:t>ą</w:t>
      </w:r>
      <w:proofErr w:type="spellEnd"/>
      <w:r w:rsidR="00D03883" w:rsidRPr="005E7BF7">
        <w:rPr>
          <w:sz w:val="22"/>
          <w:szCs w:val="22"/>
        </w:rPr>
        <w:t xml:space="preserve"> z ul. Nadbrzeżną; </w:t>
      </w:r>
    </w:p>
    <w:p w14:paraId="5AFC47EC" w14:textId="715898AA"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ul. Chopina na odcinku od ul</w:t>
      </w:r>
      <w:r w:rsidR="00A42F8C">
        <w:rPr>
          <w:sz w:val="22"/>
          <w:szCs w:val="22"/>
        </w:rPr>
        <w:t>.</w:t>
      </w:r>
      <w:r w:rsidRPr="005E7BF7">
        <w:rPr>
          <w:sz w:val="22"/>
          <w:szCs w:val="22"/>
        </w:rPr>
        <w:t xml:space="preserve"> Podgórnej do </w:t>
      </w:r>
      <w:r w:rsidR="00A42F8C">
        <w:rPr>
          <w:sz w:val="22"/>
          <w:szCs w:val="22"/>
        </w:rPr>
        <w:t xml:space="preserve">ul. </w:t>
      </w:r>
      <w:proofErr w:type="spellStart"/>
      <w:r w:rsidRPr="005E7BF7">
        <w:rPr>
          <w:sz w:val="22"/>
          <w:szCs w:val="22"/>
        </w:rPr>
        <w:t>Czyżykowskiej</w:t>
      </w:r>
      <w:proofErr w:type="spellEnd"/>
      <w:r w:rsidRPr="005E7BF7">
        <w:rPr>
          <w:sz w:val="22"/>
          <w:szCs w:val="22"/>
        </w:rPr>
        <w:t>;</w:t>
      </w:r>
    </w:p>
    <w:p w14:paraId="1B6014A2" w14:textId="77669F69"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s</w:t>
      </w:r>
      <w:r w:rsidR="00D03883" w:rsidRPr="005E7BF7">
        <w:rPr>
          <w:sz w:val="22"/>
          <w:szCs w:val="22"/>
        </w:rPr>
        <w:t xml:space="preserve">kwer między ulicami K. Przerwy-Tetmajera i Orzeszkowej, oświetlenie  zrealizowane na oprawach parkowych; </w:t>
      </w:r>
    </w:p>
    <w:p w14:paraId="500453E8" w14:textId="6B1BC059"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c</w:t>
      </w:r>
      <w:r w:rsidR="00D03883" w:rsidRPr="005E7BF7">
        <w:rPr>
          <w:sz w:val="22"/>
          <w:szCs w:val="22"/>
        </w:rPr>
        <w:t>iąg pieszy mi</w:t>
      </w:r>
      <w:r w:rsidR="00AF2A46">
        <w:rPr>
          <w:sz w:val="22"/>
          <w:szCs w:val="22"/>
        </w:rPr>
        <w:t>ę</w:t>
      </w:r>
      <w:r w:rsidR="00D03883" w:rsidRPr="005E7BF7">
        <w:rPr>
          <w:sz w:val="22"/>
          <w:szCs w:val="22"/>
        </w:rPr>
        <w:t>dzy ulicami Konarskiego i Polną wzdłuż boiska szkolnego Szkoły Podstawowej nr 1, oświetlenie zrealizowane na oprawach parkowych;</w:t>
      </w:r>
    </w:p>
    <w:p w14:paraId="5113C8F1" w14:textId="67AB9692"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l</w:t>
      </w:r>
      <w:r w:rsidR="00D03883" w:rsidRPr="005E7BF7">
        <w:rPr>
          <w:sz w:val="22"/>
          <w:szCs w:val="22"/>
        </w:rPr>
        <w:t xml:space="preserve">atarnię zlokalizowaną przy ul. Orkana 3;  </w:t>
      </w:r>
    </w:p>
    <w:p w14:paraId="7F10A156" w14:textId="388F9BCE"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d</w:t>
      </w:r>
      <w:r w:rsidR="00D03883" w:rsidRPr="005E7BF7">
        <w:rPr>
          <w:sz w:val="22"/>
          <w:szCs w:val="22"/>
        </w:rPr>
        <w:t xml:space="preserve">rogę dojazdową do Środowiskowego Domu Samopomocy zlokalizowanego przy </w:t>
      </w:r>
      <w:r>
        <w:rPr>
          <w:sz w:val="22"/>
          <w:szCs w:val="22"/>
        </w:rPr>
        <w:br/>
      </w:r>
      <w:r w:rsidR="00D03883" w:rsidRPr="005E7BF7">
        <w:rPr>
          <w:sz w:val="22"/>
          <w:szCs w:val="22"/>
        </w:rPr>
        <w:t xml:space="preserve">ul. Nowowiejskiej 18;  </w:t>
      </w:r>
    </w:p>
    <w:p w14:paraId="3C0A4DA3" w14:textId="307F28D9"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lastRenderedPageBreak/>
        <w:t>t</w:t>
      </w:r>
      <w:r w:rsidR="00D03883" w:rsidRPr="005E7BF7">
        <w:rPr>
          <w:sz w:val="22"/>
          <w:szCs w:val="22"/>
        </w:rPr>
        <w:t>eren zielony znajdujący się mi</w:t>
      </w:r>
      <w:r w:rsidR="00AF2A46">
        <w:rPr>
          <w:sz w:val="22"/>
          <w:szCs w:val="22"/>
        </w:rPr>
        <w:t>ę</w:t>
      </w:r>
      <w:r w:rsidR="00D03883" w:rsidRPr="005E7BF7">
        <w:rPr>
          <w:sz w:val="22"/>
          <w:szCs w:val="22"/>
        </w:rPr>
        <w:t xml:space="preserve">dzy ulicami Stanisława Ignacego Witkiewicza i Jana Stanisławskiego – oświetlenie zrealizowane na oprawach parkowych;  </w:t>
      </w:r>
    </w:p>
    <w:p w14:paraId="7251478B" w14:textId="70B73DD9"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t</w:t>
      </w:r>
      <w:r w:rsidR="00D03883" w:rsidRPr="005E7BF7">
        <w:rPr>
          <w:sz w:val="22"/>
          <w:szCs w:val="22"/>
        </w:rPr>
        <w:t>eren rekreacyjny „</w:t>
      </w:r>
      <w:proofErr w:type="spellStart"/>
      <w:r w:rsidR="00D03883" w:rsidRPr="005E7BF7">
        <w:rPr>
          <w:sz w:val="22"/>
          <w:szCs w:val="22"/>
        </w:rPr>
        <w:t>Kanonka</w:t>
      </w:r>
      <w:proofErr w:type="spellEnd"/>
      <w:r w:rsidR="00D03883" w:rsidRPr="005E7BF7">
        <w:rPr>
          <w:sz w:val="22"/>
          <w:szCs w:val="22"/>
        </w:rPr>
        <w:t xml:space="preserve">” zlokalizowany przy ul. Warsztatowej wraz z parkingiem przy Tczewskim Centrum Sportu i Rekreacji;  </w:t>
      </w:r>
    </w:p>
    <w:p w14:paraId="33329DD4" w14:textId="195F72EA" w:rsidR="00D03883" w:rsidRPr="005E7BF7" w:rsidRDefault="00DF4A13" w:rsidP="00BE7223">
      <w:pPr>
        <w:pStyle w:val="Teksttreci0"/>
        <w:numPr>
          <w:ilvl w:val="0"/>
          <w:numId w:val="72"/>
        </w:numPr>
        <w:shd w:val="clear" w:color="auto" w:fill="auto"/>
        <w:tabs>
          <w:tab w:val="left" w:pos="851"/>
        </w:tabs>
        <w:spacing w:after="0" w:line="288" w:lineRule="auto"/>
        <w:ind w:left="709" w:hanging="425"/>
        <w:rPr>
          <w:sz w:val="22"/>
          <w:szCs w:val="22"/>
        </w:rPr>
      </w:pPr>
      <w:r>
        <w:rPr>
          <w:sz w:val="22"/>
          <w:szCs w:val="22"/>
        </w:rPr>
        <w:t>c</w:t>
      </w:r>
      <w:r w:rsidR="00D03883" w:rsidRPr="005E7BF7">
        <w:rPr>
          <w:sz w:val="22"/>
          <w:szCs w:val="22"/>
        </w:rPr>
        <w:t xml:space="preserve">iągi piesze znajdujące się w ciągu ul. Wyzwolenia, oświetlenie  zrealizowane na </w:t>
      </w:r>
      <w:r w:rsidR="004B1744">
        <w:rPr>
          <w:sz w:val="22"/>
          <w:szCs w:val="22"/>
        </w:rPr>
        <w:t xml:space="preserve">   </w:t>
      </w:r>
      <w:r w:rsidR="00D03883" w:rsidRPr="005E7BF7">
        <w:rPr>
          <w:sz w:val="22"/>
          <w:szCs w:val="22"/>
        </w:rPr>
        <w:t>oprawach parkowych;</w:t>
      </w:r>
    </w:p>
    <w:p w14:paraId="37DD8B15" w14:textId="30836997" w:rsidR="00D03883" w:rsidRPr="005E7BF7" w:rsidRDefault="00DF4A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d</w:t>
      </w:r>
      <w:r w:rsidR="00D03883" w:rsidRPr="005E7BF7">
        <w:rPr>
          <w:sz w:val="22"/>
          <w:szCs w:val="22"/>
        </w:rPr>
        <w:t>rogę i ciąg pieszy zlokalizowany przy budynku przy Al. Zwycięstwa 17, oświetlenie</w:t>
      </w:r>
      <w:r w:rsidR="004B1744">
        <w:rPr>
          <w:sz w:val="22"/>
          <w:szCs w:val="22"/>
        </w:rPr>
        <w:t xml:space="preserve"> </w:t>
      </w:r>
      <w:r w:rsidR="00D03883" w:rsidRPr="005E7BF7">
        <w:rPr>
          <w:sz w:val="22"/>
          <w:szCs w:val="22"/>
        </w:rPr>
        <w:t xml:space="preserve">zrealizowane na oprawach parkowych; </w:t>
      </w:r>
    </w:p>
    <w:p w14:paraId="492D7FE4" w14:textId="2C2454FF" w:rsidR="00D03883" w:rsidRPr="005E7BF7" w:rsidRDefault="004B1744"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c</w:t>
      </w:r>
      <w:r w:rsidR="00D03883" w:rsidRPr="005E7BF7">
        <w:rPr>
          <w:sz w:val="22"/>
          <w:szCs w:val="22"/>
        </w:rPr>
        <w:t xml:space="preserve">iąg pieszy łączący ul. Wyzwolenia z ul. Niepodległości, oświetlenie  zrealizowane na oprawach parkowych;  </w:t>
      </w:r>
    </w:p>
    <w:p w14:paraId="719030CE" w14:textId="2C7C8D2C" w:rsidR="00D03883" w:rsidRPr="005E7BF7" w:rsidRDefault="004B1744"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c</w:t>
      </w:r>
      <w:r w:rsidR="00D03883" w:rsidRPr="005E7BF7">
        <w:rPr>
          <w:sz w:val="22"/>
          <w:szCs w:val="22"/>
        </w:rPr>
        <w:t>iąg pieszy między ul. Wojska Polskiego a Al. Zwycięstwa, oświetlenie  zrealizowane na oprawach typu OW w kształcie kuli;</w:t>
      </w:r>
    </w:p>
    <w:p w14:paraId="43AD4D04" w14:textId="67A0632F" w:rsidR="00D03883" w:rsidRPr="005E7BF7" w:rsidRDefault="00800C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c</w:t>
      </w:r>
      <w:r w:rsidR="00D03883" w:rsidRPr="005E7BF7">
        <w:rPr>
          <w:sz w:val="22"/>
          <w:szCs w:val="22"/>
        </w:rPr>
        <w:t>iągi komunikacyjne i parkingi zlokalizowane przy ul. Saperskiej</w:t>
      </w:r>
      <w:r>
        <w:rPr>
          <w:sz w:val="22"/>
          <w:szCs w:val="22"/>
        </w:rPr>
        <w:t>:</w:t>
      </w:r>
      <w:r w:rsidR="00D03883" w:rsidRPr="005E7BF7">
        <w:rPr>
          <w:sz w:val="22"/>
          <w:szCs w:val="22"/>
        </w:rPr>
        <w:t xml:space="preserve"> budynki nr 4, 5, 6 oraz Przedszkolu Niepublicznym „Czwóreczka”, oświetlenie zrealizowane na oprawach parkowych; </w:t>
      </w:r>
    </w:p>
    <w:p w14:paraId="6A7067CB" w14:textId="194ED5F7" w:rsidR="00D03883" w:rsidRPr="005E7BF7" w:rsidRDefault="00800C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s</w:t>
      </w:r>
      <w:r w:rsidR="00D03883" w:rsidRPr="005E7BF7">
        <w:rPr>
          <w:sz w:val="22"/>
          <w:szCs w:val="22"/>
        </w:rPr>
        <w:t>kwer zlokalizowany między ulicami Saper</w:t>
      </w:r>
      <w:r w:rsidR="00AF2A46">
        <w:rPr>
          <w:sz w:val="22"/>
          <w:szCs w:val="22"/>
        </w:rPr>
        <w:t>s</w:t>
      </w:r>
      <w:r w:rsidR="00D03883" w:rsidRPr="005E7BF7">
        <w:rPr>
          <w:sz w:val="22"/>
          <w:szCs w:val="22"/>
        </w:rPr>
        <w:t xml:space="preserve">ką, Gdańską i Al. Zwycięstwa </w:t>
      </w:r>
      <w:r>
        <w:rPr>
          <w:sz w:val="22"/>
          <w:szCs w:val="22"/>
        </w:rPr>
        <w:t xml:space="preserve">oświetlenie </w:t>
      </w:r>
      <w:r w:rsidR="00D03883" w:rsidRPr="005E7BF7">
        <w:rPr>
          <w:sz w:val="22"/>
          <w:szCs w:val="22"/>
        </w:rPr>
        <w:t xml:space="preserve">zrealizowane na oprawach parkowych w kształcie kuli;  </w:t>
      </w:r>
    </w:p>
    <w:p w14:paraId="754AD2AD" w14:textId="56A3D166" w:rsidR="00D03883" w:rsidRPr="005E7BF7" w:rsidRDefault="00800C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t</w:t>
      </w:r>
      <w:r w:rsidR="00D03883" w:rsidRPr="005E7BF7">
        <w:rPr>
          <w:sz w:val="22"/>
          <w:szCs w:val="22"/>
        </w:rPr>
        <w:t xml:space="preserve">eren </w:t>
      </w:r>
      <w:r w:rsidR="00D03883" w:rsidRPr="00154828">
        <w:rPr>
          <w:sz w:val="22"/>
          <w:szCs w:val="22"/>
        </w:rPr>
        <w:t>Osiedl</w:t>
      </w:r>
      <w:r w:rsidR="003F5B4E" w:rsidRPr="00154828">
        <w:rPr>
          <w:sz w:val="22"/>
          <w:szCs w:val="22"/>
        </w:rPr>
        <w:t>a</w:t>
      </w:r>
      <w:r w:rsidR="00D03883" w:rsidRPr="00154828">
        <w:rPr>
          <w:sz w:val="22"/>
          <w:szCs w:val="22"/>
        </w:rPr>
        <w:t xml:space="preserve"> Strzelnica</w:t>
      </w:r>
      <w:r w:rsidR="003F5B4E" w:rsidRPr="00154828">
        <w:rPr>
          <w:sz w:val="22"/>
          <w:szCs w:val="22"/>
        </w:rPr>
        <w:t xml:space="preserve"> -</w:t>
      </w:r>
      <w:r w:rsidR="00D03883" w:rsidRPr="00154828">
        <w:rPr>
          <w:sz w:val="22"/>
          <w:szCs w:val="22"/>
        </w:rPr>
        <w:t xml:space="preserve"> zlokalizowan</w:t>
      </w:r>
      <w:r w:rsidR="000A7220">
        <w:rPr>
          <w:sz w:val="22"/>
          <w:szCs w:val="22"/>
        </w:rPr>
        <w:t>y</w:t>
      </w:r>
      <w:r w:rsidR="00D03883" w:rsidRPr="00154828">
        <w:rPr>
          <w:sz w:val="22"/>
          <w:szCs w:val="22"/>
        </w:rPr>
        <w:t xml:space="preserve"> </w:t>
      </w:r>
      <w:r w:rsidR="00D03883" w:rsidRPr="005E7BF7">
        <w:rPr>
          <w:sz w:val="22"/>
          <w:szCs w:val="22"/>
        </w:rPr>
        <w:t xml:space="preserve">przy ul. Przemysława II, oświetlenie zrealizowane na oprawach parkowych;  </w:t>
      </w:r>
    </w:p>
    <w:p w14:paraId="3EE824F9" w14:textId="3FF0F997" w:rsidR="00D03883" w:rsidRPr="00D03883" w:rsidRDefault="00D03883" w:rsidP="00BE7223">
      <w:pPr>
        <w:pStyle w:val="Teksttreci0"/>
        <w:numPr>
          <w:ilvl w:val="0"/>
          <w:numId w:val="72"/>
        </w:numPr>
        <w:tabs>
          <w:tab w:val="left" w:pos="709"/>
          <w:tab w:val="left" w:pos="851"/>
        </w:tabs>
        <w:spacing w:after="0" w:line="288" w:lineRule="auto"/>
        <w:ind w:left="709" w:hanging="425"/>
        <w:rPr>
          <w:sz w:val="22"/>
          <w:szCs w:val="22"/>
        </w:rPr>
      </w:pPr>
      <w:r w:rsidRPr="005E7BF7">
        <w:rPr>
          <w:sz w:val="22"/>
          <w:szCs w:val="22"/>
        </w:rPr>
        <w:t xml:space="preserve">ul. Jarosława Dąbrowskiego wraz z parkingiem Miejskiej Biblioteki Publicznej </w:t>
      </w:r>
      <w:r w:rsidR="0075000E">
        <w:rPr>
          <w:sz w:val="22"/>
          <w:szCs w:val="22"/>
        </w:rPr>
        <w:br/>
      </w:r>
      <w:r w:rsidRPr="005E7BF7">
        <w:rPr>
          <w:sz w:val="22"/>
          <w:szCs w:val="22"/>
        </w:rPr>
        <w:t xml:space="preserve">im. Aleksandra </w:t>
      </w:r>
      <w:proofErr w:type="spellStart"/>
      <w:r w:rsidRPr="005E7BF7">
        <w:rPr>
          <w:sz w:val="22"/>
          <w:szCs w:val="22"/>
        </w:rPr>
        <w:t>Skulteta</w:t>
      </w:r>
      <w:proofErr w:type="spellEnd"/>
      <w:r w:rsidRPr="005E7BF7">
        <w:rPr>
          <w:sz w:val="22"/>
          <w:szCs w:val="22"/>
        </w:rPr>
        <w:t xml:space="preserve">, </w:t>
      </w:r>
      <w:r w:rsidR="00800C13" w:rsidRPr="00154828">
        <w:rPr>
          <w:sz w:val="22"/>
          <w:szCs w:val="22"/>
        </w:rPr>
        <w:t xml:space="preserve">na </w:t>
      </w:r>
      <w:r w:rsidRPr="00154828">
        <w:rPr>
          <w:sz w:val="22"/>
          <w:szCs w:val="22"/>
        </w:rPr>
        <w:t xml:space="preserve">odcinku od ul. Obrońców Westerplatte do ul. Tadeusza Kościuszki obejmująca swym zakresem oprawy </w:t>
      </w:r>
      <w:r w:rsidRPr="005E7BF7">
        <w:rPr>
          <w:sz w:val="22"/>
          <w:szCs w:val="22"/>
        </w:rPr>
        <w:t>stylizowane i kinkiety;</w:t>
      </w:r>
    </w:p>
    <w:p w14:paraId="6ADF4AA8" w14:textId="5C12684D" w:rsidR="00D03883" w:rsidRPr="005E7BF7" w:rsidRDefault="00800C13" w:rsidP="00BE7223">
      <w:pPr>
        <w:pStyle w:val="Teksttreci0"/>
        <w:numPr>
          <w:ilvl w:val="0"/>
          <w:numId w:val="72"/>
        </w:numPr>
        <w:tabs>
          <w:tab w:val="left" w:pos="709"/>
          <w:tab w:val="left" w:pos="851"/>
        </w:tabs>
        <w:spacing w:after="0" w:line="288" w:lineRule="auto"/>
        <w:ind w:left="709" w:hanging="425"/>
        <w:rPr>
          <w:sz w:val="22"/>
          <w:szCs w:val="22"/>
        </w:rPr>
      </w:pPr>
      <w:r>
        <w:rPr>
          <w:sz w:val="22"/>
          <w:szCs w:val="22"/>
        </w:rPr>
        <w:t>s</w:t>
      </w:r>
      <w:r w:rsidR="00D03883" w:rsidRPr="005E7BF7">
        <w:rPr>
          <w:sz w:val="22"/>
          <w:szCs w:val="22"/>
        </w:rPr>
        <w:t>kwer zlokalizowany mi</w:t>
      </w:r>
      <w:r w:rsidR="00AF2A46">
        <w:rPr>
          <w:sz w:val="22"/>
          <w:szCs w:val="22"/>
        </w:rPr>
        <w:t>ę</w:t>
      </w:r>
      <w:r w:rsidR="00D03883" w:rsidRPr="005E7BF7">
        <w:rPr>
          <w:sz w:val="22"/>
          <w:szCs w:val="22"/>
        </w:rPr>
        <w:t xml:space="preserve">dzy ulicami Wąską i Jarosława Dąbrowskiego, </w:t>
      </w:r>
      <w:r w:rsidR="00D03883" w:rsidRPr="00154828">
        <w:rPr>
          <w:sz w:val="22"/>
          <w:szCs w:val="22"/>
        </w:rPr>
        <w:t xml:space="preserve">oświetlenie </w:t>
      </w:r>
      <w:r w:rsidR="00D03883" w:rsidRPr="005E7BF7">
        <w:rPr>
          <w:sz w:val="22"/>
          <w:szCs w:val="22"/>
        </w:rPr>
        <w:t xml:space="preserve"> zrealizowane na oprawach parkowych;  </w:t>
      </w:r>
    </w:p>
    <w:p w14:paraId="134005F2" w14:textId="715AC010"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Park Kopernika zlokalizowany przy ulicy Wojska Polskiego i 30 Stycznia</w:t>
      </w:r>
      <w:r w:rsidR="00800C13">
        <w:rPr>
          <w:sz w:val="22"/>
          <w:szCs w:val="22"/>
        </w:rPr>
        <w:t>, oświetlenie</w:t>
      </w:r>
      <w:r w:rsidRPr="005E7BF7">
        <w:rPr>
          <w:sz w:val="22"/>
          <w:szCs w:val="22"/>
        </w:rPr>
        <w:t xml:space="preserve"> zrealizowane na oprawach parkowych obejmujące swym zakresem ciągi piesze;  </w:t>
      </w:r>
    </w:p>
    <w:bookmarkEnd w:id="1"/>
    <w:p w14:paraId="1A30D295" w14:textId="18CCD382"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ul. Traugutta  na odcinku od skrzyżowania z ul. Armii Krajowej do ul. Działkowej</w:t>
      </w:r>
      <w:r w:rsidR="00800C13">
        <w:rPr>
          <w:sz w:val="22"/>
          <w:szCs w:val="22"/>
        </w:rPr>
        <w:t>,</w:t>
      </w:r>
      <w:r w:rsidRPr="005E7BF7">
        <w:rPr>
          <w:sz w:val="22"/>
          <w:szCs w:val="22"/>
        </w:rPr>
        <w:t xml:space="preserve"> </w:t>
      </w:r>
      <w:r w:rsidR="00800C13">
        <w:rPr>
          <w:sz w:val="22"/>
          <w:szCs w:val="22"/>
        </w:rPr>
        <w:br/>
      </w:r>
      <w:r w:rsidRPr="005E7BF7">
        <w:rPr>
          <w:sz w:val="22"/>
          <w:szCs w:val="22"/>
        </w:rPr>
        <w:t xml:space="preserve">z wyłączeniem linii napowietrznej i oprawy posadowionej na słupie wibrobetonowym </w:t>
      </w:r>
      <w:r w:rsidR="00800C13">
        <w:rPr>
          <w:sz w:val="22"/>
          <w:szCs w:val="22"/>
        </w:rPr>
        <w:br/>
      </w:r>
      <w:r w:rsidRPr="005E7BF7">
        <w:rPr>
          <w:sz w:val="22"/>
          <w:szCs w:val="22"/>
        </w:rPr>
        <w:t xml:space="preserve">nr 412;   </w:t>
      </w:r>
    </w:p>
    <w:p w14:paraId="5E0B6469"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 xml:space="preserve">ul. Rycerską słup 3.5.1 i 3.5.2; </w:t>
      </w:r>
    </w:p>
    <w:p w14:paraId="7617F884"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ul. Fabryczną  – od  skrzyżowania z ul. Grunwaldzką;</w:t>
      </w:r>
    </w:p>
    <w:p w14:paraId="10A5E122"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 xml:space="preserve">ul. Przemysłową  od skrzyżowania z Drogą Krajową nr  91; </w:t>
      </w:r>
    </w:p>
    <w:p w14:paraId="46BA8E86" w14:textId="2223C218" w:rsidR="00D03883" w:rsidRPr="005E7BF7" w:rsidRDefault="00800C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l</w:t>
      </w:r>
      <w:r w:rsidR="00D03883" w:rsidRPr="005E7BF7">
        <w:rPr>
          <w:sz w:val="22"/>
          <w:szCs w:val="22"/>
        </w:rPr>
        <w:t xml:space="preserve">inię napowietrzną na terenie Rodzinnego Ogrodu Działkowego przy ul. Partyzantów; </w:t>
      </w:r>
    </w:p>
    <w:p w14:paraId="7DFA74DB"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 xml:space="preserve">ul. Okrętową na wysokości budynku nr 1; </w:t>
      </w:r>
    </w:p>
    <w:p w14:paraId="0C61EF05" w14:textId="00008E9D" w:rsidR="00D03883" w:rsidRPr="005E7BF7" w:rsidRDefault="00800C1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Pr>
          <w:sz w:val="22"/>
          <w:szCs w:val="22"/>
        </w:rPr>
        <w:t>ul</w:t>
      </w:r>
      <w:r w:rsidR="00D03883" w:rsidRPr="005E7BF7">
        <w:rPr>
          <w:sz w:val="22"/>
          <w:szCs w:val="22"/>
        </w:rPr>
        <w:t xml:space="preserve">. Płk. R. Kuklińskiego na odcinku od skrzyżowania z ul. Bartosza Głowackiego do przepompowni; </w:t>
      </w:r>
    </w:p>
    <w:p w14:paraId="241B573A"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ul. Księżniczki Dobrawy  w całym jej ciągu;</w:t>
      </w:r>
    </w:p>
    <w:p w14:paraId="47EE1FB1"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 xml:space="preserve">ul. Wyzwolenia w ciągu jezdnym ulicy;  </w:t>
      </w:r>
    </w:p>
    <w:p w14:paraId="1542980E"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 xml:space="preserve">ul. K. Przerwy – Tetmajera na odcinku od  skrzyżowania z ul. Ceglarską do skrzyżowania z ul. Stanisława  Konarskiego; </w:t>
      </w:r>
    </w:p>
    <w:p w14:paraId="36D000E4" w14:textId="585135DE"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sz w:val="22"/>
          <w:szCs w:val="22"/>
        </w:rPr>
      </w:pPr>
      <w:r w:rsidRPr="005E7BF7">
        <w:rPr>
          <w:sz w:val="22"/>
          <w:szCs w:val="22"/>
        </w:rPr>
        <w:t>ul. Kapitańsk</w:t>
      </w:r>
      <w:r w:rsidR="00AF2A46">
        <w:rPr>
          <w:sz w:val="22"/>
          <w:szCs w:val="22"/>
        </w:rPr>
        <w:t>ą</w:t>
      </w:r>
      <w:r w:rsidRPr="005E7BF7">
        <w:rPr>
          <w:sz w:val="22"/>
          <w:szCs w:val="22"/>
        </w:rPr>
        <w:t xml:space="preserve"> wraz z fragmentem ulicy Retmańskiej i parkingiem; </w:t>
      </w:r>
    </w:p>
    <w:p w14:paraId="64BF0052" w14:textId="21A5F555"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sz w:val="22"/>
          <w:szCs w:val="22"/>
        </w:rPr>
        <w:t>ul. Spacerow</w:t>
      </w:r>
      <w:r w:rsidR="00AF2A46">
        <w:rPr>
          <w:sz w:val="22"/>
          <w:szCs w:val="22"/>
        </w:rPr>
        <w:t>ą</w:t>
      </w:r>
      <w:r w:rsidRPr="005E7BF7">
        <w:rPr>
          <w:sz w:val="22"/>
          <w:szCs w:val="22"/>
        </w:rPr>
        <w:t xml:space="preserve"> na odcinku między Drogą Krajową nr 91 a ul. 30 Stycznia wzdłuż ciągu pieszego</w:t>
      </w:r>
      <w:r w:rsidRPr="005E7BF7">
        <w:rPr>
          <w:rFonts w:eastAsia="SimSun;宋体"/>
          <w:sz w:val="22"/>
          <w:szCs w:val="22"/>
          <w:lang w:eastAsia="pl-PL"/>
        </w:rPr>
        <w:t xml:space="preserve">; </w:t>
      </w:r>
    </w:p>
    <w:p w14:paraId="0E7C2D4C" w14:textId="657BDCB8" w:rsidR="00D03883" w:rsidRPr="005E7BF7" w:rsidRDefault="00800C1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Pr>
          <w:sz w:val="22"/>
          <w:szCs w:val="22"/>
        </w:rPr>
        <w:t>p</w:t>
      </w:r>
      <w:r w:rsidR="00D03883" w:rsidRPr="005E7BF7">
        <w:rPr>
          <w:sz w:val="22"/>
          <w:szCs w:val="22"/>
        </w:rPr>
        <w:t>ętlę autobusową zlokalizowaną przy ul</w:t>
      </w:r>
      <w:r w:rsidR="00D03883" w:rsidRPr="005E7BF7">
        <w:rPr>
          <w:rFonts w:eastAsia="SimSun;宋体"/>
          <w:sz w:val="22"/>
          <w:szCs w:val="22"/>
          <w:lang w:eastAsia="pl-PL"/>
        </w:rPr>
        <w:t>. Konarskiego i Orzeszkowej;</w:t>
      </w:r>
    </w:p>
    <w:p w14:paraId="4CE2787A" w14:textId="466EC9F1" w:rsidR="00D03883" w:rsidRPr="005E7BF7" w:rsidRDefault="00800C1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Pr>
          <w:sz w:val="22"/>
          <w:szCs w:val="22"/>
        </w:rPr>
        <w:t>p</w:t>
      </w:r>
      <w:r w:rsidR="00D03883" w:rsidRPr="005E7BF7">
        <w:rPr>
          <w:sz w:val="22"/>
          <w:szCs w:val="22"/>
        </w:rPr>
        <w:t>arking przy ul</w:t>
      </w:r>
      <w:r w:rsidR="00D03883" w:rsidRPr="005E7BF7">
        <w:rPr>
          <w:rFonts w:eastAsia="SimSun;宋体"/>
          <w:sz w:val="22"/>
          <w:szCs w:val="22"/>
          <w:lang w:eastAsia="pl-PL"/>
        </w:rPr>
        <w:t>. Westerplatte znajdujący się między budynkami o numerach  25 i 27A</w:t>
      </w:r>
      <w:r>
        <w:rPr>
          <w:rFonts w:eastAsia="SimSun;宋体"/>
          <w:sz w:val="22"/>
          <w:szCs w:val="22"/>
          <w:lang w:eastAsia="pl-PL"/>
        </w:rPr>
        <w:t>;</w:t>
      </w:r>
    </w:p>
    <w:p w14:paraId="2734BF2E" w14:textId="67CED52D"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lastRenderedPageBreak/>
        <w:t>ul. Szkoły Morskiej w całym jej ciągu;</w:t>
      </w:r>
    </w:p>
    <w:p w14:paraId="2D971FE7" w14:textId="04D51789"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 xml:space="preserve">ul. </w:t>
      </w:r>
      <w:proofErr w:type="spellStart"/>
      <w:r w:rsidRPr="005E7BF7">
        <w:rPr>
          <w:rFonts w:eastAsia="SimSun;宋体"/>
          <w:sz w:val="22"/>
          <w:szCs w:val="22"/>
          <w:lang w:eastAsia="pl-PL"/>
        </w:rPr>
        <w:t>Świętopełka</w:t>
      </w:r>
      <w:proofErr w:type="spellEnd"/>
      <w:r w:rsidRPr="005E7BF7">
        <w:rPr>
          <w:rFonts w:eastAsia="SimSun;宋体"/>
          <w:sz w:val="22"/>
          <w:szCs w:val="22"/>
          <w:lang w:eastAsia="pl-PL"/>
        </w:rPr>
        <w:t xml:space="preserve"> w całym jej ciągu; </w:t>
      </w:r>
    </w:p>
    <w:p w14:paraId="19AFB2BE" w14:textId="76C17AA5"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 xml:space="preserve">ul. C.K. Norwida na odcinku od skrzyżowania z ul. Nałkowskiej do budynku posesji </w:t>
      </w:r>
      <w:r w:rsidR="004E0A1F">
        <w:rPr>
          <w:rFonts w:eastAsia="SimSun;宋体"/>
          <w:sz w:val="22"/>
          <w:szCs w:val="22"/>
          <w:lang w:eastAsia="pl-PL"/>
        </w:rPr>
        <w:br/>
      </w:r>
      <w:r w:rsidRPr="005E7BF7">
        <w:rPr>
          <w:rFonts w:eastAsia="SimSun;宋体"/>
          <w:sz w:val="22"/>
          <w:szCs w:val="22"/>
          <w:lang w:eastAsia="pl-PL"/>
        </w:rPr>
        <w:t xml:space="preserve">nr 23 oraz do ulicy </w:t>
      </w:r>
      <w:proofErr w:type="spellStart"/>
      <w:r w:rsidRPr="005E7BF7">
        <w:rPr>
          <w:rFonts w:eastAsia="SimSun;宋体"/>
          <w:sz w:val="22"/>
          <w:szCs w:val="22"/>
          <w:lang w:eastAsia="pl-PL"/>
        </w:rPr>
        <w:t>Bor</w:t>
      </w:r>
      <w:r w:rsidR="00AF2A46">
        <w:rPr>
          <w:rFonts w:eastAsia="SimSun;宋体"/>
          <w:sz w:val="22"/>
          <w:szCs w:val="22"/>
          <w:lang w:eastAsia="pl-PL"/>
        </w:rPr>
        <w:t>c</w:t>
      </w:r>
      <w:r w:rsidRPr="005E7BF7">
        <w:rPr>
          <w:rFonts w:eastAsia="SimSun;宋体"/>
          <w:sz w:val="22"/>
          <w:szCs w:val="22"/>
          <w:lang w:eastAsia="pl-PL"/>
        </w:rPr>
        <w:t>hardta</w:t>
      </w:r>
      <w:proofErr w:type="spellEnd"/>
      <w:r w:rsidR="004E0A1F">
        <w:rPr>
          <w:rFonts w:eastAsia="SimSun;宋体"/>
          <w:sz w:val="22"/>
          <w:szCs w:val="22"/>
          <w:lang w:eastAsia="pl-PL"/>
        </w:rPr>
        <w:t>;</w:t>
      </w:r>
      <w:r w:rsidRPr="005E7BF7">
        <w:rPr>
          <w:rFonts w:eastAsia="SimSun;宋体"/>
          <w:sz w:val="22"/>
          <w:szCs w:val="22"/>
          <w:lang w:eastAsia="pl-PL"/>
        </w:rPr>
        <w:t xml:space="preserve">  </w:t>
      </w:r>
    </w:p>
    <w:p w14:paraId="0468E3FD" w14:textId="4E6A8721" w:rsidR="00D03883" w:rsidRPr="005E7BF7" w:rsidRDefault="004E0A1F"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Pr>
          <w:rFonts w:eastAsia="SimSun;宋体"/>
          <w:sz w:val="22"/>
          <w:szCs w:val="22"/>
          <w:lang w:eastAsia="pl-PL"/>
        </w:rPr>
        <w:t>c</w:t>
      </w:r>
      <w:r w:rsidR="00D03883" w:rsidRPr="005E7BF7">
        <w:rPr>
          <w:rFonts w:eastAsia="SimSun;宋体"/>
          <w:sz w:val="22"/>
          <w:szCs w:val="22"/>
          <w:lang w:eastAsia="pl-PL"/>
        </w:rPr>
        <w:t>iąg pieszy zlokalizowany za ekranami dźwiękochłonnymi w ciągu Al. Kociewskiej</w:t>
      </w:r>
      <w:r>
        <w:rPr>
          <w:rFonts w:eastAsia="SimSun;宋体"/>
          <w:sz w:val="22"/>
          <w:szCs w:val="22"/>
          <w:lang w:eastAsia="pl-PL"/>
        </w:rPr>
        <w:t>;</w:t>
      </w:r>
      <w:r w:rsidR="00D03883" w:rsidRPr="005E7BF7">
        <w:rPr>
          <w:rFonts w:eastAsia="SimSun;宋体"/>
          <w:sz w:val="22"/>
          <w:szCs w:val="22"/>
          <w:lang w:eastAsia="pl-PL"/>
        </w:rPr>
        <w:t xml:space="preserve"> </w:t>
      </w:r>
    </w:p>
    <w:p w14:paraId="46FF26E5" w14:textId="011511EC" w:rsidR="00D03883" w:rsidRPr="005E7BF7" w:rsidRDefault="003F5B4E"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154828">
        <w:rPr>
          <w:rFonts w:eastAsia="SimSun;宋体"/>
          <w:sz w:val="22"/>
          <w:szCs w:val="22"/>
          <w:lang w:eastAsia="pl-PL"/>
        </w:rPr>
        <w:t>c</w:t>
      </w:r>
      <w:r w:rsidR="00D03883" w:rsidRPr="00154828">
        <w:rPr>
          <w:rFonts w:eastAsia="SimSun;宋体"/>
          <w:sz w:val="22"/>
          <w:szCs w:val="22"/>
          <w:lang w:eastAsia="pl-PL"/>
        </w:rPr>
        <w:t xml:space="preserve">iąg pieszo </w:t>
      </w:r>
      <w:r w:rsidR="00154828" w:rsidRPr="00154828">
        <w:rPr>
          <w:rFonts w:eastAsia="SimSun;宋体"/>
          <w:sz w:val="22"/>
          <w:szCs w:val="22"/>
          <w:lang w:eastAsia="pl-PL"/>
        </w:rPr>
        <w:t xml:space="preserve">- </w:t>
      </w:r>
      <w:r w:rsidR="00D03883" w:rsidRPr="005E7BF7">
        <w:rPr>
          <w:rFonts w:eastAsia="SimSun;宋体"/>
          <w:sz w:val="22"/>
          <w:szCs w:val="22"/>
          <w:lang w:eastAsia="pl-PL"/>
        </w:rPr>
        <w:t>rowerowy zlokalizowany przy ul. Rokickiej</w:t>
      </w:r>
      <w:r w:rsidR="004E0A1F">
        <w:rPr>
          <w:rFonts w:eastAsia="SimSun;宋体"/>
          <w:sz w:val="22"/>
          <w:szCs w:val="22"/>
          <w:lang w:eastAsia="pl-PL"/>
        </w:rPr>
        <w:t>;</w:t>
      </w:r>
      <w:r w:rsidR="00D03883" w:rsidRPr="005E7BF7">
        <w:rPr>
          <w:rFonts w:eastAsia="SimSun;宋体"/>
          <w:sz w:val="22"/>
          <w:szCs w:val="22"/>
          <w:lang w:eastAsia="pl-PL"/>
        </w:rPr>
        <w:t xml:space="preserve"> </w:t>
      </w:r>
    </w:p>
    <w:p w14:paraId="4583EBB1" w14:textId="0AF22CF3"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 xml:space="preserve">ul. </w:t>
      </w:r>
      <w:proofErr w:type="spellStart"/>
      <w:r w:rsidRPr="005E7BF7">
        <w:rPr>
          <w:rFonts w:eastAsia="SimSun;宋体"/>
          <w:sz w:val="22"/>
          <w:szCs w:val="22"/>
          <w:lang w:eastAsia="pl-PL"/>
        </w:rPr>
        <w:t>Bałdowsk</w:t>
      </w:r>
      <w:r w:rsidR="00AF2A46">
        <w:rPr>
          <w:rFonts w:eastAsia="SimSun;宋体"/>
          <w:sz w:val="22"/>
          <w:szCs w:val="22"/>
          <w:lang w:eastAsia="pl-PL"/>
        </w:rPr>
        <w:t>ą</w:t>
      </w:r>
      <w:proofErr w:type="spellEnd"/>
      <w:r w:rsidRPr="005E7BF7">
        <w:rPr>
          <w:rFonts w:eastAsia="SimSun;宋体"/>
          <w:sz w:val="22"/>
          <w:szCs w:val="22"/>
          <w:lang w:eastAsia="pl-PL"/>
        </w:rPr>
        <w:t xml:space="preserve">  ciąg pieszy na odcinku między ul. Żeromskiego a  ul. Iwaszkiewicza przy ogródkach działkowych</w:t>
      </w:r>
      <w:r w:rsidR="00AF2A46">
        <w:rPr>
          <w:rFonts w:eastAsia="SimSun;宋体"/>
          <w:sz w:val="22"/>
          <w:szCs w:val="22"/>
          <w:lang w:eastAsia="pl-PL"/>
        </w:rPr>
        <w:t>;</w:t>
      </w:r>
    </w:p>
    <w:p w14:paraId="70F5D098" w14:textId="7D4EAE84"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ul. Malinowsk</w:t>
      </w:r>
      <w:r w:rsidR="00AF2A46">
        <w:rPr>
          <w:rFonts w:eastAsia="SimSun;宋体"/>
          <w:sz w:val="22"/>
          <w:szCs w:val="22"/>
          <w:lang w:eastAsia="pl-PL"/>
        </w:rPr>
        <w:t>ą</w:t>
      </w:r>
      <w:r w:rsidRPr="005E7BF7">
        <w:rPr>
          <w:rFonts w:eastAsia="SimSun;宋体"/>
          <w:sz w:val="22"/>
          <w:szCs w:val="22"/>
          <w:lang w:eastAsia="pl-PL"/>
        </w:rPr>
        <w:t xml:space="preserve"> na skrzyżowaniu z ul. </w:t>
      </w:r>
      <w:proofErr w:type="spellStart"/>
      <w:r w:rsidRPr="005E7BF7">
        <w:rPr>
          <w:rFonts w:eastAsia="SimSun;宋体"/>
          <w:sz w:val="22"/>
          <w:szCs w:val="22"/>
          <w:lang w:eastAsia="pl-PL"/>
        </w:rPr>
        <w:t>Czatkowską</w:t>
      </w:r>
      <w:proofErr w:type="spellEnd"/>
      <w:r w:rsidR="004E0A1F">
        <w:rPr>
          <w:rFonts w:eastAsia="SimSun;宋体"/>
          <w:sz w:val="22"/>
          <w:szCs w:val="22"/>
          <w:lang w:eastAsia="pl-PL"/>
        </w:rPr>
        <w:t>;</w:t>
      </w:r>
      <w:r w:rsidRPr="005E7BF7">
        <w:rPr>
          <w:rFonts w:eastAsia="SimSun;宋体"/>
          <w:sz w:val="22"/>
          <w:szCs w:val="22"/>
          <w:lang w:eastAsia="pl-PL"/>
        </w:rPr>
        <w:t xml:space="preserve"> </w:t>
      </w:r>
    </w:p>
    <w:p w14:paraId="21505B9F" w14:textId="2372FCF9"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ul. Jana z Kolna na odcinku od Mostu Lisewskiego do zjazdu w kierunku ul. Żeglarskiej</w:t>
      </w:r>
      <w:r w:rsidR="004E0A1F">
        <w:rPr>
          <w:rFonts w:eastAsia="SimSun;宋体"/>
          <w:sz w:val="22"/>
          <w:szCs w:val="22"/>
          <w:lang w:eastAsia="pl-PL"/>
        </w:rPr>
        <w:t>;</w:t>
      </w:r>
    </w:p>
    <w:p w14:paraId="22D794BE" w14:textId="2D3A2948"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ul. Kazimierza Wielkiego w całym jej ciągu;</w:t>
      </w:r>
    </w:p>
    <w:p w14:paraId="4371F66B"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ul. Bolesława Chrobrego w całym jej ciągu;</w:t>
      </w:r>
    </w:p>
    <w:p w14:paraId="060745F5" w14:textId="77777777" w:rsidR="00D03883" w:rsidRPr="005E7BF7"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5E7BF7">
        <w:rPr>
          <w:rFonts w:eastAsia="SimSun;宋体"/>
          <w:sz w:val="22"/>
          <w:szCs w:val="22"/>
          <w:lang w:eastAsia="pl-PL"/>
        </w:rPr>
        <w:t>ul. Niepodległości w całym jej ciągu;</w:t>
      </w:r>
    </w:p>
    <w:p w14:paraId="60138EBC" w14:textId="25F67770" w:rsidR="00D03883" w:rsidRPr="005E7BF7" w:rsidRDefault="004E0A1F"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Pr>
          <w:rFonts w:eastAsia="SimSun;宋体"/>
          <w:sz w:val="22"/>
          <w:szCs w:val="22"/>
          <w:lang w:eastAsia="pl-PL"/>
        </w:rPr>
        <w:t>p</w:t>
      </w:r>
      <w:r w:rsidR="00D03883" w:rsidRPr="005E7BF7">
        <w:rPr>
          <w:rFonts w:eastAsia="SimSun;宋体"/>
          <w:sz w:val="22"/>
          <w:szCs w:val="22"/>
          <w:lang w:eastAsia="pl-PL"/>
        </w:rPr>
        <w:t>arking przy ul. Dąbrowskiego z wyłączeniem opraw OW w kształcie kuli;</w:t>
      </w:r>
    </w:p>
    <w:p w14:paraId="6957AE1E" w14:textId="78355B5B" w:rsidR="00D03883" w:rsidRPr="005E7BF7" w:rsidRDefault="004E0A1F"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Pr>
          <w:rFonts w:eastAsia="SimSun;宋体"/>
          <w:sz w:val="22"/>
          <w:szCs w:val="22"/>
          <w:lang w:eastAsia="pl-PL"/>
        </w:rPr>
        <w:t>c</w:t>
      </w:r>
      <w:r w:rsidR="00D03883" w:rsidRPr="005E7BF7">
        <w:rPr>
          <w:rFonts w:eastAsia="SimSun;宋体"/>
          <w:sz w:val="22"/>
          <w:szCs w:val="22"/>
          <w:lang w:eastAsia="pl-PL"/>
        </w:rPr>
        <w:t>iąg pieszo-jezdny biegnący  wzdłuż boiska Szkoły Podstawowej nr 2 przy ul. Gdańskiej</w:t>
      </w:r>
      <w:r>
        <w:rPr>
          <w:rFonts w:eastAsia="SimSun;宋体"/>
          <w:sz w:val="22"/>
          <w:szCs w:val="22"/>
          <w:lang w:eastAsia="pl-PL"/>
        </w:rPr>
        <w:t>;</w:t>
      </w:r>
      <w:r w:rsidR="00D03883" w:rsidRPr="005E7BF7">
        <w:rPr>
          <w:rFonts w:eastAsia="SimSun;宋体"/>
          <w:sz w:val="22"/>
          <w:szCs w:val="22"/>
          <w:lang w:eastAsia="pl-PL"/>
        </w:rPr>
        <w:t xml:space="preserve">   </w:t>
      </w:r>
    </w:p>
    <w:p w14:paraId="63BF9D59" w14:textId="4C12EB5E" w:rsidR="00D03883" w:rsidRPr="005E7BF7" w:rsidRDefault="004E0A1F"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Pr>
          <w:rFonts w:eastAsia="SimSun;宋体"/>
          <w:sz w:val="22"/>
          <w:szCs w:val="22"/>
          <w:lang w:eastAsia="pl-PL"/>
        </w:rPr>
        <w:t>p</w:t>
      </w:r>
      <w:r w:rsidR="00D03883" w:rsidRPr="005E7BF7">
        <w:rPr>
          <w:rFonts w:eastAsia="SimSun;宋体"/>
          <w:sz w:val="22"/>
          <w:szCs w:val="22"/>
          <w:lang w:eastAsia="pl-PL"/>
        </w:rPr>
        <w:t>arking przy ul. Kubusia Puchatka za marketem Carrefour</w:t>
      </w:r>
      <w:r>
        <w:rPr>
          <w:rFonts w:eastAsia="SimSun;宋体"/>
          <w:sz w:val="22"/>
          <w:szCs w:val="22"/>
          <w:lang w:eastAsia="pl-PL"/>
        </w:rPr>
        <w:t>;</w:t>
      </w:r>
      <w:r w:rsidR="00D03883" w:rsidRPr="005E7BF7">
        <w:rPr>
          <w:rFonts w:eastAsia="SimSun;宋体"/>
          <w:sz w:val="22"/>
          <w:szCs w:val="22"/>
          <w:lang w:eastAsia="pl-PL"/>
        </w:rPr>
        <w:t xml:space="preserve"> </w:t>
      </w:r>
    </w:p>
    <w:p w14:paraId="4904411D" w14:textId="205D3080" w:rsidR="00D03883" w:rsidRPr="00154828" w:rsidRDefault="00D03883"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sidRPr="00154828">
        <w:rPr>
          <w:rFonts w:eastAsia="SimSun;宋体"/>
          <w:sz w:val="22"/>
          <w:szCs w:val="22"/>
          <w:lang w:eastAsia="pl-PL"/>
        </w:rPr>
        <w:t>Park Kopernika ciąg komunikacyjny wraz z parkingiem</w:t>
      </w:r>
      <w:r w:rsidR="00154828" w:rsidRPr="00154828">
        <w:rPr>
          <w:rFonts w:eastAsia="SimSun;宋体"/>
          <w:sz w:val="22"/>
          <w:szCs w:val="22"/>
          <w:lang w:eastAsia="pl-PL"/>
        </w:rPr>
        <w:t>;</w:t>
      </w:r>
    </w:p>
    <w:p w14:paraId="4342D0F3" w14:textId="306C656B" w:rsidR="00D03883" w:rsidRPr="005E7BF7" w:rsidRDefault="004E0A1F" w:rsidP="00BE7223">
      <w:pPr>
        <w:pStyle w:val="Teksttreci0"/>
        <w:numPr>
          <w:ilvl w:val="0"/>
          <w:numId w:val="72"/>
        </w:numPr>
        <w:shd w:val="clear" w:color="auto" w:fill="auto"/>
        <w:tabs>
          <w:tab w:val="left" w:pos="709"/>
          <w:tab w:val="left" w:pos="851"/>
        </w:tabs>
        <w:spacing w:after="0" w:line="288" w:lineRule="auto"/>
        <w:ind w:left="709" w:hanging="425"/>
        <w:rPr>
          <w:rFonts w:eastAsia="SimSun;宋体"/>
          <w:sz w:val="22"/>
          <w:szCs w:val="22"/>
          <w:lang w:eastAsia="pl-PL"/>
        </w:rPr>
      </w:pPr>
      <w:r>
        <w:rPr>
          <w:rFonts w:eastAsia="SimSun;宋体"/>
          <w:sz w:val="22"/>
          <w:szCs w:val="22"/>
          <w:lang w:eastAsia="pl-PL"/>
        </w:rPr>
        <w:t>ł</w:t>
      </w:r>
      <w:r w:rsidR="00D03883" w:rsidRPr="005E7BF7">
        <w:rPr>
          <w:rFonts w:eastAsia="SimSun;宋体"/>
          <w:sz w:val="22"/>
          <w:szCs w:val="22"/>
          <w:lang w:eastAsia="pl-PL"/>
        </w:rPr>
        <w:t>ącznik ulic Jagiellońskiej i Rokickiej biegnący od skrzyżowania z ul. Jagiellońsk</w:t>
      </w:r>
      <w:r w:rsidR="00C673C5">
        <w:rPr>
          <w:rFonts w:eastAsia="SimSun;宋体"/>
          <w:sz w:val="22"/>
          <w:szCs w:val="22"/>
          <w:lang w:eastAsia="pl-PL"/>
        </w:rPr>
        <w:t>ą</w:t>
      </w:r>
      <w:r w:rsidR="00D03883" w:rsidRPr="005E7BF7">
        <w:rPr>
          <w:rFonts w:eastAsia="SimSun;宋体"/>
          <w:sz w:val="22"/>
          <w:szCs w:val="22"/>
          <w:lang w:eastAsia="pl-PL"/>
        </w:rPr>
        <w:t xml:space="preserve"> na wysokości LINK Hotelu do skrzyżowania z ul. Rokicką na wysokości budynku 13A obejmujący swym zakresem słupy od 10/1/2 do 10/15/2</w:t>
      </w:r>
      <w:r>
        <w:rPr>
          <w:rFonts w:eastAsia="SimSun;宋体"/>
          <w:sz w:val="22"/>
          <w:szCs w:val="22"/>
          <w:lang w:eastAsia="pl-PL"/>
        </w:rPr>
        <w:t>.</w:t>
      </w:r>
    </w:p>
    <w:bookmarkEnd w:id="2"/>
    <w:p w14:paraId="023E004D" w14:textId="7556C4D4" w:rsidR="000460EC" w:rsidRPr="002B29F5" w:rsidRDefault="000460EC" w:rsidP="00D03883">
      <w:pPr>
        <w:pStyle w:val="Bezodstpw"/>
        <w:spacing w:line="288" w:lineRule="auto"/>
        <w:jc w:val="both"/>
        <w:rPr>
          <w:rFonts w:ascii="Arial" w:hAnsi="Arial" w:cs="Arial"/>
          <w:color w:val="auto"/>
          <w:sz w:val="10"/>
          <w:szCs w:val="10"/>
          <w:lang w:eastAsia="pl-PL"/>
        </w:rPr>
      </w:pPr>
    </w:p>
    <w:p w14:paraId="2EF91EBC" w14:textId="77777777" w:rsidR="00D03883" w:rsidRPr="005E7BF7" w:rsidRDefault="00814EFC" w:rsidP="00D03883">
      <w:pPr>
        <w:pStyle w:val="Bezodstpw"/>
        <w:spacing w:line="288" w:lineRule="auto"/>
        <w:jc w:val="both"/>
        <w:rPr>
          <w:rFonts w:ascii="Arial" w:hAnsi="Arial" w:cs="Arial"/>
          <w:color w:val="auto"/>
          <w:lang w:eastAsia="pl-PL"/>
        </w:rPr>
      </w:pPr>
      <w:r w:rsidRPr="002B29F5">
        <w:rPr>
          <w:rFonts w:ascii="Arial" w:hAnsi="Arial" w:cs="Arial"/>
          <w:b/>
          <w:color w:val="auto"/>
          <w:lang w:eastAsia="pl-PL"/>
        </w:rPr>
        <w:t>3.</w:t>
      </w:r>
      <w:r w:rsidRPr="006667ED">
        <w:rPr>
          <w:rFonts w:ascii="Arial" w:hAnsi="Arial" w:cs="Arial"/>
          <w:b/>
          <w:color w:val="auto"/>
          <w:lang w:eastAsia="pl-PL"/>
        </w:rPr>
        <w:t>2</w:t>
      </w:r>
      <w:r w:rsidR="00BE1818" w:rsidRPr="006667ED">
        <w:rPr>
          <w:rFonts w:ascii="Arial" w:hAnsi="Arial" w:cs="Arial"/>
          <w:b/>
          <w:color w:val="auto"/>
          <w:lang w:eastAsia="pl-PL"/>
        </w:rPr>
        <w:t xml:space="preserve">  </w:t>
      </w:r>
      <w:r w:rsidR="00D03883" w:rsidRPr="005E7BF7">
        <w:rPr>
          <w:rFonts w:ascii="Arial" w:hAnsi="Arial" w:cs="Arial"/>
          <w:color w:val="auto"/>
          <w:lang w:eastAsia="pl-PL"/>
        </w:rPr>
        <w:t xml:space="preserve">Przedmiot zamówienia obejmuje: </w:t>
      </w:r>
    </w:p>
    <w:p w14:paraId="261CCD88" w14:textId="77777777" w:rsidR="00D03883" w:rsidRPr="005E7BF7" w:rsidRDefault="00D03883" w:rsidP="00BE7223">
      <w:pPr>
        <w:pStyle w:val="Bezodstpw"/>
        <w:numPr>
          <w:ilvl w:val="0"/>
          <w:numId w:val="47"/>
        </w:numPr>
        <w:spacing w:line="288" w:lineRule="auto"/>
        <w:jc w:val="both"/>
        <w:rPr>
          <w:rFonts w:ascii="Arial" w:hAnsi="Arial" w:cs="Arial"/>
          <w:color w:val="auto"/>
          <w:lang w:eastAsia="pl-PL"/>
        </w:rPr>
      </w:pPr>
      <w:r w:rsidRPr="005E7BF7">
        <w:rPr>
          <w:rFonts w:ascii="Arial" w:hAnsi="Arial" w:cs="Arial"/>
          <w:color w:val="auto"/>
          <w:lang w:eastAsia="pl-PL"/>
        </w:rPr>
        <w:t xml:space="preserve">dostawę opraw w liczbie 279 szt. oraz źródeł światła wykonanych w technologii LED </w:t>
      </w:r>
      <w:r w:rsidRPr="005E7BF7">
        <w:rPr>
          <w:rFonts w:ascii="Arial" w:hAnsi="Arial" w:cs="Arial"/>
          <w:color w:val="auto"/>
          <w:lang w:eastAsia="pl-PL"/>
        </w:rPr>
        <w:br/>
        <w:t>w liczbie 445 szt.;</w:t>
      </w:r>
    </w:p>
    <w:p w14:paraId="3A059138" w14:textId="77777777" w:rsidR="00D03883" w:rsidRPr="005E7BF7" w:rsidRDefault="00D03883" w:rsidP="00BE7223">
      <w:pPr>
        <w:pStyle w:val="Bezodstpw"/>
        <w:numPr>
          <w:ilvl w:val="0"/>
          <w:numId w:val="47"/>
        </w:numPr>
        <w:spacing w:line="288" w:lineRule="auto"/>
        <w:jc w:val="both"/>
        <w:rPr>
          <w:rFonts w:ascii="Arial" w:hAnsi="Arial" w:cs="Arial"/>
          <w:color w:val="auto"/>
          <w:lang w:eastAsia="pl-PL"/>
        </w:rPr>
      </w:pPr>
      <w:r w:rsidRPr="005E7BF7">
        <w:rPr>
          <w:rFonts w:ascii="Arial" w:hAnsi="Arial" w:cs="Arial"/>
          <w:color w:val="auto"/>
          <w:lang w:eastAsia="pl-PL"/>
        </w:rPr>
        <w:t>prace elektroenergetyczne obejmujące demontaż istniejących opraw sodowych, utylizację opraw i źródeł  światła oraz montaż nowych opraw oświetleniowych ze źródłami LED, przebudowę układu zasilającego</w:t>
      </w:r>
      <w:r w:rsidRPr="005E7BF7">
        <w:rPr>
          <w:rFonts w:ascii="Arial" w:hAnsi="Arial" w:cs="Arial"/>
          <w:color w:val="auto"/>
        </w:rPr>
        <w:t xml:space="preserve"> </w:t>
      </w:r>
      <w:r w:rsidRPr="005E7BF7">
        <w:rPr>
          <w:rFonts w:ascii="Arial" w:hAnsi="Arial" w:cs="Arial"/>
          <w:color w:val="auto"/>
          <w:lang w:eastAsia="pl-PL"/>
        </w:rPr>
        <w:t xml:space="preserve">źródło, w przypadku wymiany źródła (jeśli jest ona wymagana). </w:t>
      </w:r>
    </w:p>
    <w:p w14:paraId="47305706" w14:textId="546210A6" w:rsidR="00CE6C18" w:rsidRDefault="001B4220" w:rsidP="00526B96">
      <w:pPr>
        <w:pStyle w:val="Bezodstpw"/>
        <w:spacing w:line="288" w:lineRule="auto"/>
        <w:jc w:val="both"/>
        <w:rPr>
          <w:rFonts w:ascii="Arial" w:hAnsi="Arial"/>
          <w:color w:val="auto"/>
          <w:lang w:eastAsia="pl-PL"/>
        </w:rPr>
      </w:pPr>
      <w:r w:rsidRPr="001B4220">
        <w:rPr>
          <w:rFonts w:ascii="Arial" w:hAnsi="Arial"/>
          <w:b/>
          <w:color w:val="auto"/>
          <w:lang w:eastAsia="pl-PL"/>
        </w:rPr>
        <w:t>3.</w:t>
      </w:r>
      <w:r w:rsidR="00303F86">
        <w:rPr>
          <w:rFonts w:ascii="Arial" w:hAnsi="Arial"/>
          <w:b/>
          <w:color w:val="auto"/>
          <w:lang w:eastAsia="pl-PL"/>
        </w:rPr>
        <w:t>3</w:t>
      </w:r>
      <w:r w:rsidRPr="001B4220">
        <w:rPr>
          <w:rFonts w:ascii="Arial" w:hAnsi="Arial"/>
          <w:color w:val="auto"/>
          <w:lang w:eastAsia="pl-PL"/>
        </w:rPr>
        <w:t xml:space="preserve"> </w:t>
      </w:r>
      <w:r w:rsidR="00303F86">
        <w:rPr>
          <w:rFonts w:ascii="Arial" w:hAnsi="Arial"/>
          <w:color w:val="auto"/>
          <w:lang w:eastAsia="pl-PL"/>
        </w:rPr>
        <w:t xml:space="preserve">Szczegółowy zakres oraz warunki realizacji zamówienia zawiera Opis przedmiotu </w:t>
      </w:r>
      <w:r w:rsidR="00303F86" w:rsidRPr="00B23493">
        <w:rPr>
          <w:rFonts w:ascii="Arial" w:hAnsi="Arial"/>
          <w:color w:val="auto"/>
          <w:lang w:eastAsia="pl-PL"/>
        </w:rPr>
        <w:t xml:space="preserve">zamówienia stanowiący </w:t>
      </w:r>
      <w:r w:rsidR="00303F86" w:rsidRPr="003D1617">
        <w:rPr>
          <w:rFonts w:ascii="Arial" w:hAnsi="Arial"/>
          <w:color w:val="auto"/>
          <w:lang w:eastAsia="pl-PL"/>
        </w:rPr>
        <w:t xml:space="preserve">załącznik nr </w:t>
      </w:r>
      <w:r w:rsidR="001D1623">
        <w:rPr>
          <w:rFonts w:ascii="Arial" w:hAnsi="Arial"/>
          <w:color w:val="auto"/>
          <w:lang w:eastAsia="pl-PL"/>
        </w:rPr>
        <w:t>5</w:t>
      </w:r>
      <w:r w:rsidR="00303F86" w:rsidRPr="003D1617">
        <w:rPr>
          <w:rFonts w:ascii="Arial" w:hAnsi="Arial"/>
          <w:color w:val="auto"/>
          <w:lang w:eastAsia="pl-PL"/>
        </w:rPr>
        <w:t xml:space="preserve"> </w:t>
      </w:r>
      <w:r w:rsidR="00303F86" w:rsidRPr="00B23493">
        <w:rPr>
          <w:rFonts w:ascii="Arial" w:hAnsi="Arial"/>
          <w:color w:val="auto"/>
          <w:lang w:eastAsia="pl-PL"/>
        </w:rPr>
        <w:t>do SWZ</w:t>
      </w:r>
      <w:r w:rsidRPr="00B23493">
        <w:rPr>
          <w:rFonts w:ascii="Arial" w:hAnsi="Arial"/>
          <w:color w:val="auto"/>
          <w:lang w:eastAsia="pl-PL"/>
        </w:rPr>
        <w:t>.</w:t>
      </w:r>
    </w:p>
    <w:p w14:paraId="2A146963" w14:textId="77777777" w:rsidR="00526B96" w:rsidRPr="00526B96" w:rsidRDefault="00526B96" w:rsidP="00526B96">
      <w:pPr>
        <w:pStyle w:val="Bezodstpw"/>
        <w:spacing w:line="288" w:lineRule="auto"/>
        <w:jc w:val="both"/>
        <w:rPr>
          <w:rFonts w:ascii="Arial" w:hAnsi="Arial"/>
          <w:color w:val="auto"/>
          <w:sz w:val="8"/>
          <w:szCs w:val="8"/>
          <w:lang w:eastAsia="pl-PL"/>
        </w:rPr>
      </w:pPr>
    </w:p>
    <w:p w14:paraId="35CBEFE7" w14:textId="3242C946" w:rsidR="005B3A3B" w:rsidRPr="005B3A3B" w:rsidRDefault="005B3A3B" w:rsidP="005B3A3B">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 xml:space="preserve">3.4  </w:t>
      </w:r>
      <w:r w:rsidRPr="005B3A3B">
        <w:rPr>
          <w:rFonts w:ascii="Arial" w:hAnsi="Arial" w:cs="Arial"/>
          <w:b/>
          <w:bCs/>
          <w:color w:val="auto"/>
          <w:sz w:val="22"/>
          <w:szCs w:val="22"/>
          <w:lang w:bidi="hi-IN"/>
        </w:rPr>
        <w:t xml:space="preserve">Gwarancja jakości </w:t>
      </w:r>
    </w:p>
    <w:p w14:paraId="6BBF3926" w14:textId="77777777" w:rsidR="005B3A3B" w:rsidRDefault="005B3A3B" w:rsidP="005B3A3B">
      <w:pPr>
        <w:pStyle w:val="Akapitzlist"/>
        <w:rPr>
          <w:rFonts w:ascii="Arial" w:hAnsi="Arial" w:cs="Arial"/>
          <w:bCs/>
          <w:color w:val="auto"/>
          <w:sz w:val="4"/>
          <w:szCs w:val="22"/>
          <w:lang w:bidi="hi-IN"/>
        </w:rPr>
      </w:pPr>
    </w:p>
    <w:p w14:paraId="2200448B" w14:textId="77777777"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Wykonawca udzieli Zamawiającemu pisemnej gwarancji z tytułu wad fizycznych przedmiotu zamówienia, która stanowić będzie rozszerzenie odpowiedzialności Wykonawcy za te wady.</w:t>
      </w:r>
    </w:p>
    <w:p w14:paraId="7F5244F6" w14:textId="77777777"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Zamawiający wymaga od Wykonawcy udzielenia gwarancji i rękojmi na wykonany przedmiot zamówienia na minimalny </w:t>
      </w:r>
      <w:r w:rsidRPr="00AC7A58">
        <w:rPr>
          <w:rFonts w:ascii="Arial" w:hAnsi="Arial" w:cs="Arial"/>
          <w:color w:val="auto"/>
          <w:sz w:val="22"/>
          <w:szCs w:val="22"/>
          <w:lang w:eastAsia="pl-PL"/>
        </w:rPr>
        <w:t xml:space="preserve">okres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w:t>
      </w:r>
      <w:r>
        <w:rPr>
          <w:rFonts w:ascii="Arial" w:hAnsi="Arial" w:cs="Arial"/>
          <w:color w:val="auto"/>
          <w:sz w:val="22"/>
          <w:szCs w:val="22"/>
          <w:lang w:eastAsia="pl-PL"/>
        </w:rPr>
        <w:t xml:space="preserve">, jego ostateczny wymiar zostanie wskazany przez Wykonawcę w Formularzu ofertowym. </w:t>
      </w:r>
    </w:p>
    <w:p w14:paraId="122C819D" w14:textId="77777777" w:rsidR="005B3A3B" w:rsidRPr="005B3A3B" w:rsidRDefault="005B3A3B" w:rsidP="005B3A3B">
      <w:pPr>
        <w:spacing w:line="288" w:lineRule="auto"/>
        <w:jc w:val="both"/>
        <w:rPr>
          <w:rFonts w:ascii="Arial" w:hAnsi="Arial"/>
          <w:color w:val="auto"/>
          <w:sz w:val="22"/>
          <w:szCs w:val="22"/>
          <w:lang w:eastAsia="pl-PL"/>
        </w:rPr>
      </w:pPr>
      <w:r>
        <w:rPr>
          <w:rFonts w:ascii="Arial" w:eastAsia="SimSun" w:hAnsi="Arial" w:cs="Arial"/>
          <w:bCs/>
          <w:color w:val="auto"/>
          <w:sz w:val="22"/>
          <w:szCs w:val="22"/>
          <w:lang w:bidi="hi-IN"/>
        </w:rPr>
        <w:t>Okres rękojmi będzie równy zaoferowanemu okresowi gwarancji.</w:t>
      </w:r>
    </w:p>
    <w:p w14:paraId="50751B68"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37A9478A" w14:textId="77777777" w:rsidR="007719C4" w:rsidRPr="00DD174A" w:rsidRDefault="00DD174A" w:rsidP="00DD174A">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rPr>
        <w:t xml:space="preserve">3.5  </w:t>
      </w:r>
      <w:r w:rsidR="00A16029" w:rsidRPr="00DD174A">
        <w:rPr>
          <w:rFonts w:ascii="Arial" w:hAnsi="Arial" w:cs="Arial"/>
          <w:b/>
          <w:bCs/>
          <w:color w:val="auto"/>
          <w:sz w:val="22"/>
          <w:szCs w:val="22"/>
        </w:rPr>
        <w:t>Podwykonawcy</w:t>
      </w:r>
    </w:p>
    <w:p w14:paraId="742A3C0A"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4E53B5"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EEDF4D6" w14:textId="77777777" w:rsidR="007719C4" w:rsidRPr="003C3ADD" w:rsidRDefault="007719C4" w:rsidP="00CF3510">
      <w:pPr>
        <w:pStyle w:val="Default"/>
        <w:spacing w:line="288" w:lineRule="auto"/>
        <w:jc w:val="both"/>
        <w:rPr>
          <w:b/>
          <w:bCs/>
          <w:sz w:val="10"/>
          <w:szCs w:val="10"/>
        </w:rPr>
      </w:pPr>
    </w:p>
    <w:p w14:paraId="49D6846B" w14:textId="77777777" w:rsidR="007719C4" w:rsidRPr="00CF3510" w:rsidRDefault="00A16029" w:rsidP="00CF3510">
      <w:pPr>
        <w:pStyle w:val="Default"/>
        <w:spacing w:line="288" w:lineRule="auto"/>
        <w:jc w:val="both"/>
        <w:rPr>
          <w:sz w:val="22"/>
          <w:szCs w:val="22"/>
        </w:rPr>
      </w:pPr>
      <w:r w:rsidRPr="00CF3510">
        <w:rPr>
          <w:b/>
          <w:bCs/>
          <w:sz w:val="22"/>
          <w:szCs w:val="22"/>
        </w:rPr>
        <w:t>3.</w:t>
      </w:r>
      <w:r w:rsidR="004643F9">
        <w:rPr>
          <w:b/>
          <w:bCs/>
          <w:sz w:val="22"/>
          <w:szCs w:val="22"/>
        </w:rPr>
        <w:t>6</w:t>
      </w:r>
      <w:r w:rsidRPr="00CF3510">
        <w:rPr>
          <w:b/>
          <w:bCs/>
          <w:sz w:val="22"/>
          <w:szCs w:val="22"/>
        </w:rPr>
        <w:t xml:space="preserve"> Oferty częściowe i wariantowe </w:t>
      </w:r>
    </w:p>
    <w:p w14:paraId="45A2CC12"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117BA82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FEEC34C" w14:textId="77777777" w:rsidR="00E90785" w:rsidRPr="00E90785" w:rsidRDefault="00E90785" w:rsidP="00E90785">
      <w:pPr>
        <w:pStyle w:val="Default"/>
        <w:spacing w:line="288" w:lineRule="auto"/>
        <w:jc w:val="both"/>
        <w:rPr>
          <w:sz w:val="6"/>
          <w:szCs w:val="22"/>
        </w:rPr>
      </w:pPr>
    </w:p>
    <w:p w14:paraId="15C7205D"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3315CE4" w14:textId="77777777" w:rsidR="007719C4" w:rsidRPr="00B23493" w:rsidRDefault="007719C4" w:rsidP="00CF3510">
      <w:pPr>
        <w:pStyle w:val="Default"/>
        <w:spacing w:line="288" w:lineRule="auto"/>
        <w:jc w:val="both"/>
        <w:rPr>
          <w:strike/>
          <w:color w:val="FF0000"/>
          <w:sz w:val="10"/>
          <w:szCs w:val="10"/>
        </w:rPr>
      </w:pPr>
    </w:p>
    <w:p w14:paraId="52F3E5E3" w14:textId="6DB32D2E" w:rsidR="001C3C3A" w:rsidRDefault="00B23493" w:rsidP="000D4637">
      <w:pPr>
        <w:pStyle w:val="Default"/>
        <w:spacing w:line="288" w:lineRule="auto"/>
        <w:jc w:val="both"/>
        <w:rPr>
          <w:rFonts w:eastAsia="Arial Unicode MS"/>
          <w:color w:val="auto"/>
          <w:sz w:val="22"/>
          <w:szCs w:val="22"/>
          <w:lang w:eastAsia="pl-PL"/>
        </w:rPr>
      </w:pPr>
      <w:r>
        <w:rPr>
          <w:b/>
          <w:color w:val="auto"/>
          <w:sz w:val="22"/>
          <w:szCs w:val="22"/>
          <w:shd w:val="clear" w:color="auto" w:fill="FFFFFF"/>
        </w:rPr>
        <w:t xml:space="preserve">3.7 </w:t>
      </w:r>
      <w:r w:rsidR="000D4637" w:rsidRPr="000D4637">
        <w:rPr>
          <w:rFonts w:eastAsia="Arial Unicode MS"/>
          <w:color w:val="auto"/>
          <w:sz w:val="22"/>
          <w:szCs w:val="22"/>
          <w:lang w:eastAsia="pl-PL"/>
        </w:rPr>
        <w:t xml:space="preserve">Wykonawca, zgodnie z art. 68 ust. 3 ustawy z dnia 11 stycznia 2018 r. o </w:t>
      </w:r>
      <w:proofErr w:type="spellStart"/>
      <w:r w:rsidR="000D4637" w:rsidRPr="000D4637">
        <w:rPr>
          <w:rFonts w:eastAsia="Arial Unicode MS"/>
          <w:color w:val="auto"/>
          <w:sz w:val="22"/>
          <w:szCs w:val="22"/>
          <w:lang w:eastAsia="pl-PL"/>
        </w:rPr>
        <w:t>elektromobilności</w:t>
      </w:r>
      <w:proofErr w:type="spellEnd"/>
      <w:r w:rsidR="000D4637" w:rsidRPr="000D4637">
        <w:rPr>
          <w:rFonts w:eastAsia="Arial Unicode MS"/>
          <w:color w:val="auto"/>
          <w:sz w:val="22"/>
          <w:szCs w:val="22"/>
          <w:lang w:eastAsia="pl-PL"/>
        </w:rPr>
        <w:t xml:space="preserve"> i paliwach alternatywnych (</w:t>
      </w:r>
      <w:bookmarkStart w:id="3" w:name="_Hlk141965923"/>
      <w:proofErr w:type="spellStart"/>
      <w:r w:rsidR="000D4637" w:rsidRPr="000D4637">
        <w:rPr>
          <w:rFonts w:eastAsia="Arial Unicode MS"/>
          <w:color w:val="auto"/>
          <w:sz w:val="22"/>
          <w:szCs w:val="22"/>
          <w:lang w:eastAsia="pl-PL"/>
        </w:rPr>
        <w:t>t.j</w:t>
      </w:r>
      <w:proofErr w:type="spellEnd"/>
      <w:r w:rsidR="000D4637" w:rsidRPr="000D4637">
        <w:rPr>
          <w:rFonts w:eastAsia="Arial Unicode MS"/>
          <w:color w:val="auto"/>
          <w:sz w:val="22"/>
          <w:szCs w:val="22"/>
          <w:lang w:eastAsia="pl-PL"/>
        </w:rPr>
        <w:t>. Dz. U. z 202</w:t>
      </w:r>
      <w:r w:rsidR="001C3C3A">
        <w:rPr>
          <w:rFonts w:eastAsia="Arial Unicode MS"/>
          <w:color w:val="auto"/>
          <w:sz w:val="22"/>
          <w:szCs w:val="22"/>
          <w:lang w:eastAsia="pl-PL"/>
        </w:rPr>
        <w:t>3</w:t>
      </w:r>
      <w:r w:rsidR="000D4637" w:rsidRPr="000D4637">
        <w:rPr>
          <w:rFonts w:eastAsia="Arial Unicode MS"/>
          <w:color w:val="auto"/>
          <w:sz w:val="22"/>
          <w:szCs w:val="22"/>
          <w:lang w:eastAsia="pl-PL"/>
        </w:rPr>
        <w:t xml:space="preserve"> r. poz. </w:t>
      </w:r>
      <w:r w:rsidR="001C3C3A">
        <w:rPr>
          <w:rFonts w:eastAsia="Arial Unicode MS"/>
          <w:color w:val="auto"/>
          <w:sz w:val="22"/>
          <w:szCs w:val="22"/>
          <w:lang w:eastAsia="pl-PL"/>
        </w:rPr>
        <w:t>875</w:t>
      </w:r>
      <w:r w:rsidR="000D4637" w:rsidRPr="000D4637">
        <w:rPr>
          <w:rFonts w:eastAsia="Arial Unicode MS"/>
          <w:color w:val="auto"/>
          <w:sz w:val="22"/>
          <w:szCs w:val="22"/>
          <w:lang w:eastAsia="pl-PL"/>
        </w:rPr>
        <w:t xml:space="preserve"> z </w:t>
      </w:r>
      <w:proofErr w:type="spellStart"/>
      <w:r w:rsidR="000D4637" w:rsidRPr="000D4637">
        <w:rPr>
          <w:rFonts w:eastAsia="Arial Unicode MS"/>
          <w:color w:val="auto"/>
          <w:sz w:val="22"/>
          <w:szCs w:val="22"/>
          <w:lang w:eastAsia="pl-PL"/>
        </w:rPr>
        <w:t>późn</w:t>
      </w:r>
      <w:proofErr w:type="spellEnd"/>
      <w:r w:rsidR="000D4637" w:rsidRPr="000D4637">
        <w:rPr>
          <w:rFonts w:eastAsia="Arial Unicode MS"/>
          <w:color w:val="auto"/>
          <w:sz w:val="22"/>
          <w:szCs w:val="22"/>
          <w:lang w:eastAsia="pl-PL"/>
        </w:rPr>
        <w:t>. zm.</w:t>
      </w:r>
      <w:bookmarkEnd w:id="3"/>
      <w:r w:rsidR="000D4637"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09FAABF0" w14:textId="71C727BA" w:rsidR="000D4637" w:rsidRDefault="000D4637" w:rsidP="000D4637">
      <w:pPr>
        <w:pStyle w:val="Default"/>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b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0D4637">
        <w:rPr>
          <w:rFonts w:eastAsia="Arial Unicode MS"/>
          <w:color w:val="auto"/>
          <w:sz w:val="22"/>
          <w:szCs w:val="22"/>
          <w:lang w:eastAsia="pl-PL"/>
        </w:rPr>
        <w:t>elektromobilności</w:t>
      </w:r>
      <w:proofErr w:type="spellEnd"/>
      <w:r w:rsidRPr="000D4637">
        <w:rPr>
          <w:rFonts w:eastAsia="Arial Unicode MS"/>
          <w:color w:val="auto"/>
          <w:sz w:val="22"/>
          <w:szCs w:val="22"/>
          <w:lang w:eastAsia="pl-PL"/>
        </w:rPr>
        <w:t xml:space="preserve">, z uwzględnieniem ewentualnych zmian ustawy. W związku z tym, Wykonawca zobowiązuje się do przedłożenia Zamawiającemu </w:t>
      </w:r>
      <w:r>
        <w:rPr>
          <w:rFonts w:eastAsia="Arial Unicode MS"/>
          <w:color w:val="auto"/>
          <w:sz w:val="22"/>
          <w:szCs w:val="22"/>
          <w:lang w:eastAsia="pl-PL"/>
        </w:rPr>
        <w:br/>
      </w:r>
      <w:r w:rsidRPr="000D4637">
        <w:rPr>
          <w:rFonts w:eastAsia="Arial Unicode MS"/>
          <w:color w:val="auto"/>
          <w:sz w:val="22"/>
          <w:szCs w:val="22"/>
          <w:lang w:eastAsia="pl-PL"/>
        </w:rPr>
        <w:t>w terminie 14 dni od dnia podpisania Umowy szczegółowego wykazu pojazdów wykorzystywanych do realizacji przedmiotu Umowy wraz ze wskazaniem, które z nich stanowią pojazdy elektryczne lub pojazdy napędzane gazem ziemnym oraz podaniem tytułu prawnego do</w:t>
      </w:r>
      <w:r>
        <w:rPr>
          <w:rFonts w:eastAsia="Arial Unicode MS"/>
          <w:color w:val="auto"/>
          <w:sz w:val="22"/>
          <w:szCs w:val="22"/>
          <w:lang w:eastAsia="pl-PL"/>
        </w:rPr>
        <w:t xml:space="preserve"> </w:t>
      </w:r>
      <w:r w:rsidRPr="000D4637">
        <w:rPr>
          <w:rFonts w:eastAsia="Arial Unicode MS"/>
          <w:color w:val="auto"/>
          <w:sz w:val="22"/>
          <w:szCs w:val="22"/>
          <w:lang w:eastAsia="pl-PL"/>
        </w:rPr>
        <w:t>dysponowania pojazdami.</w:t>
      </w:r>
    </w:p>
    <w:p w14:paraId="4E7985A4" w14:textId="77777777" w:rsidR="000D4637" w:rsidRPr="000D4637" w:rsidRDefault="000D4637" w:rsidP="00182C45">
      <w:pPr>
        <w:pStyle w:val="Default"/>
        <w:spacing w:line="288" w:lineRule="auto"/>
        <w:jc w:val="both"/>
        <w:rPr>
          <w:rFonts w:eastAsia="Arial Unicode MS"/>
          <w:color w:val="auto"/>
          <w:sz w:val="22"/>
          <w:szCs w:val="22"/>
          <w:lang w:eastAsia="pl-PL"/>
        </w:rPr>
      </w:pPr>
    </w:p>
    <w:p w14:paraId="2EDC0942" w14:textId="38813AE2" w:rsidR="001C5A79" w:rsidRPr="00057385" w:rsidRDefault="001C5A79" w:rsidP="001C5A79">
      <w:pPr>
        <w:pStyle w:val="Default"/>
        <w:jc w:val="both"/>
        <w:rPr>
          <w:color w:val="auto"/>
          <w:sz w:val="8"/>
          <w:szCs w:val="22"/>
        </w:rPr>
      </w:pPr>
      <w:r w:rsidRPr="00057385">
        <w:rPr>
          <w:b/>
          <w:bCs/>
          <w:color w:val="auto"/>
          <w:sz w:val="22"/>
          <w:szCs w:val="22"/>
        </w:rPr>
        <w:t>3.</w:t>
      </w:r>
      <w:r>
        <w:rPr>
          <w:b/>
          <w:bCs/>
          <w:color w:val="auto"/>
          <w:sz w:val="22"/>
          <w:szCs w:val="22"/>
        </w:rPr>
        <w:t>8</w:t>
      </w:r>
      <w:r w:rsidRPr="00057385">
        <w:rPr>
          <w:b/>
          <w:bCs/>
          <w:color w:val="auto"/>
          <w:sz w:val="22"/>
          <w:szCs w:val="22"/>
        </w:rPr>
        <w:t xml:space="preserve"> Zamówienia, o których mowa w art. 214 ust. 1 pkt </w:t>
      </w:r>
      <w:r w:rsidR="00690F85">
        <w:rPr>
          <w:b/>
          <w:bCs/>
          <w:color w:val="auto"/>
          <w:sz w:val="22"/>
          <w:szCs w:val="22"/>
        </w:rPr>
        <w:t>8</w:t>
      </w:r>
      <w:r w:rsidRPr="00057385">
        <w:rPr>
          <w:b/>
          <w:bCs/>
          <w:color w:val="auto"/>
          <w:sz w:val="22"/>
          <w:szCs w:val="22"/>
        </w:rPr>
        <w:t xml:space="preserve"> ustawy </w:t>
      </w:r>
      <w:proofErr w:type="spellStart"/>
      <w:r w:rsidRPr="00057385">
        <w:rPr>
          <w:b/>
          <w:bCs/>
          <w:color w:val="auto"/>
          <w:sz w:val="22"/>
          <w:szCs w:val="22"/>
        </w:rPr>
        <w:t>Pzp</w:t>
      </w:r>
      <w:proofErr w:type="spellEnd"/>
    </w:p>
    <w:p w14:paraId="4A5BE598" w14:textId="7825FBB3" w:rsidR="001C5A79" w:rsidRDefault="001C5A79" w:rsidP="001C5A79">
      <w:pPr>
        <w:pStyle w:val="Default"/>
        <w:spacing w:line="288" w:lineRule="auto"/>
        <w:jc w:val="both"/>
        <w:rPr>
          <w:b/>
          <w:bCs/>
          <w:sz w:val="22"/>
          <w:szCs w:val="22"/>
        </w:rPr>
      </w:pPr>
      <w:r w:rsidRPr="00057385">
        <w:rPr>
          <w:color w:val="auto"/>
          <w:sz w:val="22"/>
          <w:szCs w:val="22"/>
        </w:rPr>
        <w:t xml:space="preserve">Zamawiający </w:t>
      </w:r>
      <w:r>
        <w:rPr>
          <w:color w:val="auto"/>
          <w:sz w:val="22"/>
          <w:szCs w:val="22"/>
        </w:rPr>
        <w:t xml:space="preserve">nie </w:t>
      </w:r>
      <w:r w:rsidRPr="002843A6">
        <w:rPr>
          <w:color w:val="auto"/>
          <w:sz w:val="22"/>
          <w:szCs w:val="22"/>
        </w:rPr>
        <w:t>przewiduje możliwoś</w:t>
      </w:r>
      <w:r>
        <w:rPr>
          <w:color w:val="auto"/>
          <w:sz w:val="22"/>
          <w:szCs w:val="22"/>
        </w:rPr>
        <w:t>ci</w:t>
      </w:r>
      <w:r w:rsidRPr="002843A6">
        <w:rPr>
          <w:color w:val="auto"/>
          <w:sz w:val="22"/>
          <w:szCs w:val="22"/>
        </w:rPr>
        <w:t xml:space="preserve"> udzielenia zamówień, o których mowa w art. 214              ust. </w:t>
      </w:r>
      <w:r w:rsidRPr="00464C6D">
        <w:rPr>
          <w:color w:val="auto"/>
          <w:sz w:val="22"/>
          <w:szCs w:val="22"/>
        </w:rPr>
        <w:t xml:space="preserve">1 pkt </w:t>
      </w:r>
      <w:r w:rsidR="00CE6C18">
        <w:rPr>
          <w:color w:val="auto"/>
          <w:sz w:val="22"/>
          <w:szCs w:val="22"/>
        </w:rPr>
        <w:t>8</w:t>
      </w:r>
      <w:r w:rsidRPr="00464C6D">
        <w:rPr>
          <w:color w:val="auto"/>
          <w:sz w:val="22"/>
          <w:szCs w:val="22"/>
        </w:rPr>
        <w:t xml:space="preserve"> ustawy Prawo zamówień publicznych</w:t>
      </w:r>
      <w:r w:rsidRPr="00CB4286">
        <w:rPr>
          <w:color w:val="auto"/>
          <w:sz w:val="22"/>
          <w:szCs w:val="22"/>
        </w:rPr>
        <w:t>.</w:t>
      </w:r>
    </w:p>
    <w:p w14:paraId="4283D009" w14:textId="77777777" w:rsidR="001C5A79" w:rsidRPr="001C5A79" w:rsidRDefault="001C5A79" w:rsidP="00182C45">
      <w:pPr>
        <w:pStyle w:val="Default"/>
        <w:spacing w:line="288" w:lineRule="auto"/>
        <w:jc w:val="both"/>
        <w:rPr>
          <w:b/>
          <w:bCs/>
          <w:sz w:val="10"/>
          <w:szCs w:val="10"/>
        </w:rPr>
      </w:pPr>
    </w:p>
    <w:p w14:paraId="55D0BE9D" w14:textId="77777777" w:rsidR="007719C4" w:rsidRDefault="00BF7FCA" w:rsidP="00182C45">
      <w:pPr>
        <w:pStyle w:val="Default"/>
        <w:spacing w:line="288" w:lineRule="auto"/>
        <w:jc w:val="both"/>
        <w:rPr>
          <w:b/>
          <w:bCs/>
          <w:sz w:val="22"/>
          <w:szCs w:val="22"/>
        </w:rPr>
      </w:pPr>
      <w:r>
        <w:rPr>
          <w:b/>
          <w:bCs/>
          <w:sz w:val="22"/>
          <w:szCs w:val="22"/>
        </w:rPr>
        <w:t>3.</w:t>
      </w:r>
      <w:r w:rsidR="001C5A79">
        <w:rPr>
          <w:b/>
          <w:bCs/>
          <w:sz w:val="22"/>
          <w:szCs w:val="22"/>
        </w:rPr>
        <w:t>9</w:t>
      </w:r>
      <w:r w:rsidR="00A16029" w:rsidRPr="00CF3510">
        <w:rPr>
          <w:b/>
          <w:bCs/>
          <w:sz w:val="22"/>
          <w:szCs w:val="22"/>
        </w:rPr>
        <w:t xml:space="preserve"> Wspólny Słownik Zamówień CPV</w:t>
      </w:r>
    </w:p>
    <w:p w14:paraId="442D629A" w14:textId="0289E81B" w:rsidR="00466DCD" w:rsidRDefault="004643F9" w:rsidP="00466DCD">
      <w:pPr>
        <w:pStyle w:val="WW-Tekstpodstawowy3"/>
        <w:spacing w:line="288" w:lineRule="auto"/>
        <w:ind w:left="360" w:hanging="360"/>
        <w:rPr>
          <w:rFonts w:eastAsia="Times New Roman"/>
          <w:color w:val="auto"/>
          <w:szCs w:val="22"/>
          <w:lang w:eastAsia="pl-PL"/>
        </w:rPr>
      </w:pPr>
      <w:r>
        <w:rPr>
          <w:rFonts w:eastAsia="Times New Roman"/>
          <w:color w:val="auto"/>
          <w:szCs w:val="22"/>
          <w:lang w:eastAsia="pl-PL"/>
        </w:rPr>
        <w:t>31520000-7</w:t>
      </w:r>
      <w:r w:rsidR="00466DCD" w:rsidRPr="00466DCD">
        <w:rPr>
          <w:rFonts w:eastAsia="Times New Roman"/>
          <w:color w:val="auto"/>
          <w:szCs w:val="22"/>
          <w:lang w:eastAsia="pl-PL"/>
        </w:rPr>
        <w:t xml:space="preserve"> </w:t>
      </w:r>
      <w:r>
        <w:rPr>
          <w:rFonts w:eastAsia="Times New Roman"/>
          <w:color w:val="auto"/>
          <w:szCs w:val="22"/>
          <w:lang w:eastAsia="pl-PL"/>
        </w:rPr>
        <w:t xml:space="preserve">  Lampy i oprawy oświetleniowe</w:t>
      </w:r>
    </w:p>
    <w:p w14:paraId="7F9A0662" w14:textId="77777777" w:rsidR="005114C5" w:rsidRDefault="005114C5" w:rsidP="00466DCD">
      <w:pPr>
        <w:pStyle w:val="WW-Tekstpodstawowy3"/>
        <w:spacing w:line="288" w:lineRule="auto"/>
        <w:ind w:left="360" w:hanging="360"/>
        <w:rPr>
          <w:rFonts w:eastAsia="Times New Roman"/>
          <w:color w:val="auto"/>
          <w:szCs w:val="22"/>
          <w:lang w:eastAsia="pl-PL"/>
        </w:rPr>
      </w:pPr>
    </w:p>
    <w:p w14:paraId="0E400250" w14:textId="1A1B8D3C" w:rsidR="000F3FDC" w:rsidRPr="006B0341" w:rsidRDefault="000A4BF5" w:rsidP="000F3FDC">
      <w:pPr>
        <w:spacing w:line="288" w:lineRule="auto"/>
        <w:jc w:val="both"/>
        <w:rPr>
          <w:rFonts w:ascii="Arial" w:hAnsi="Arial" w:cs="Arial"/>
          <w:color w:val="000000"/>
          <w:sz w:val="22"/>
          <w:szCs w:val="22"/>
        </w:rPr>
      </w:pPr>
      <w:r>
        <w:rPr>
          <w:rFonts w:ascii="Arial" w:hAnsi="Arial" w:cs="Arial"/>
          <w:b/>
          <w:sz w:val="22"/>
          <w:szCs w:val="22"/>
        </w:rPr>
        <w:t>3.</w:t>
      </w:r>
      <w:r w:rsidR="001C5A79">
        <w:rPr>
          <w:rFonts w:ascii="Arial" w:hAnsi="Arial" w:cs="Arial"/>
          <w:b/>
          <w:sz w:val="22"/>
          <w:szCs w:val="22"/>
        </w:rPr>
        <w:t>1</w:t>
      </w:r>
      <w:r w:rsidR="00E47757">
        <w:rPr>
          <w:rFonts w:ascii="Arial" w:hAnsi="Arial" w:cs="Arial"/>
          <w:b/>
          <w:sz w:val="22"/>
          <w:szCs w:val="22"/>
        </w:rPr>
        <w:t>0</w:t>
      </w:r>
      <w:r w:rsidR="00A16029" w:rsidRPr="00CF3510">
        <w:rPr>
          <w:rFonts w:ascii="Arial" w:hAnsi="Arial" w:cs="Arial"/>
          <w:b/>
          <w:sz w:val="22"/>
          <w:szCs w:val="22"/>
        </w:rPr>
        <w:t xml:space="preserve"> </w:t>
      </w:r>
      <w:r w:rsidR="000F3FDC" w:rsidRPr="006B0341">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48A55E40" w14:textId="77777777" w:rsidR="000F3FDC" w:rsidRPr="00A0227F" w:rsidRDefault="000F3FDC" w:rsidP="000F3FDC">
      <w:pPr>
        <w:spacing w:line="288" w:lineRule="auto"/>
        <w:jc w:val="both"/>
        <w:rPr>
          <w:rFonts w:ascii="Arial" w:hAnsi="Arial" w:cs="Arial"/>
          <w:color w:val="000000"/>
          <w:sz w:val="10"/>
          <w:szCs w:val="10"/>
        </w:rPr>
      </w:pPr>
    </w:p>
    <w:p w14:paraId="0B1D9705" w14:textId="77777777" w:rsidR="000F3FDC" w:rsidRPr="006B0341" w:rsidRDefault="000F3FDC" w:rsidP="000F3FDC">
      <w:pPr>
        <w:widowControl/>
        <w:suppressAutoHyphens w:val="0"/>
        <w:spacing w:line="288" w:lineRule="auto"/>
        <w:jc w:val="both"/>
        <w:rPr>
          <w:rFonts w:ascii="Arial" w:eastAsia="Times New Roman" w:hAnsi="Arial" w:cs="Arial"/>
          <w:sz w:val="22"/>
          <w:szCs w:val="22"/>
        </w:rPr>
      </w:pPr>
      <w:r w:rsidRPr="006B0341">
        <w:rPr>
          <w:rFonts w:ascii="Arial" w:eastAsia="Times New Roman" w:hAnsi="Arial" w:cs="Arial"/>
          <w:sz w:val="22"/>
          <w:szCs w:val="22"/>
        </w:rPr>
        <w:t xml:space="preserve">Zgodnie z art. 13 ust. 1 i 2 </w:t>
      </w:r>
      <w:r w:rsidRPr="006B0341">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0341">
        <w:rPr>
          <w:rFonts w:ascii="Arial" w:eastAsia="Times New Roman" w:hAnsi="Arial" w:cs="Arial"/>
          <w:sz w:val="22"/>
          <w:szCs w:val="22"/>
        </w:rPr>
        <w:t xml:space="preserve">dalej „RODO”, informuję, że: </w:t>
      </w:r>
    </w:p>
    <w:p w14:paraId="09373F29" w14:textId="034CB93F" w:rsidR="000F3FDC" w:rsidRPr="006B0341" w:rsidRDefault="000F3FDC" w:rsidP="00BE7223">
      <w:pPr>
        <w:widowControl/>
        <w:numPr>
          <w:ilvl w:val="0"/>
          <w:numId w:val="6"/>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hint="eastAsia"/>
          <w:sz w:val="22"/>
          <w:szCs w:val="22"/>
        </w:rPr>
        <w:t>administratorem Pani/Pana danych osobowych jest</w:t>
      </w:r>
      <w:r>
        <w:rPr>
          <w:rFonts w:ascii="Arial" w:eastAsia="Times New Roman" w:hAnsi="Arial" w:cs="Arial"/>
          <w:color w:val="FF0000"/>
          <w:sz w:val="22"/>
          <w:szCs w:val="22"/>
        </w:rPr>
        <w:t xml:space="preserve"> </w:t>
      </w:r>
      <w:r w:rsidRPr="0097004D">
        <w:rPr>
          <w:rFonts w:ascii="Arial" w:eastAsia="Times New Roman" w:hAnsi="Arial" w:cs="Arial"/>
          <w:color w:val="auto"/>
          <w:sz w:val="22"/>
          <w:szCs w:val="22"/>
        </w:rPr>
        <w:t xml:space="preserve">Gmina Miejska, </w:t>
      </w:r>
      <w:r w:rsidRPr="00BF0698">
        <w:rPr>
          <w:rFonts w:ascii="Arial" w:eastAsia="Times New Roman" w:hAnsi="Arial" w:cs="Arial"/>
          <w:sz w:val="22"/>
          <w:szCs w:val="22"/>
        </w:rPr>
        <w:t>Pl</w:t>
      </w:r>
      <w:r>
        <w:rPr>
          <w:rFonts w:ascii="Arial" w:eastAsia="Times New Roman" w:hAnsi="Arial" w:cs="Arial"/>
          <w:sz w:val="22"/>
          <w:szCs w:val="22"/>
        </w:rPr>
        <w:t>ac Marszałka Józefa</w:t>
      </w:r>
      <w:r w:rsidRPr="00BF0698">
        <w:rPr>
          <w:rFonts w:ascii="Arial" w:eastAsia="Times New Roman" w:hAnsi="Arial" w:cs="Arial"/>
          <w:sz w:val="22"/>
          <w:szCs w:val="22"/>
        </w:rPr>
        <w:t xml:space="preserve"> Piłsudskiego 1</w:t>
      </w:r>
      <w:r w:rsidRPr="00BF0698">
        <w:rPr>
          <w:rFonts w:ascii="Arial" w:eastAsia="Times New Roman" w:hAnsi="Arial" w:cs="Arial" w:hint="eastAsia"/>
          <w:sz w:val="22"/>
          <w:szCs w:val="22"/>
        </w:rPr>
        <w:t>, 83-110 Tczew</w:t>
      </w:r>
      <w:r w:rsidRPr="006B0341">
        <w:rPr>
          <w:rFonts w:ascii="Arial" w:eastAsia="Times New Roman" w:hAnsi="Arial" w:cs="Arial"/>
          <w:sz w:val="22"/>
          <w:szCs w:val="22"/>
        </w:rPr>
        <w:t>,</w:t>
      </w:r>
    </w:p>
    <w:p w14:paraId="277EBF0B" w14:textId="2D76AFC7" w:rsidR="000F3FDC" w:rsidRPr="00CF7F9F" w:rsidRDefault="000F3FDC" w:rsidP="000F3FDC">
      <w:pPr>
        <w:widowControl/>
        <w:numPr>
          <w:ilvl w:val="0"/>
          <w:numId w:val="4"/>
        </w:numPr>
        <w:suppressAutoHyphens w:val="0"/>
        <w:spacing w:line="288" w:lineRule="auto"/>
        <w:ind w:left="426" w:hanging="284"/>
        <w:contextualSpacing/>
        <w:jc w:val="both"/>
        <w:rPr>
          <w:rFonts w:ascii="Arial" w:hAnsi="Arial" w:cs="Arial"/>
          <w:sz w:val="22"/>
          <w:szCs w:val="22"/>
        </w:rPr>
      </w:pPr>
      <w:r w:rsidRPr="00CF7F9F">
        <w:rPr>
          <w:rFonts w:ascii="Arial" w:hAnsi="Arial" w:cs="Arial"/>
          <w:sz w:val="22"/>
          <w:szCs w:val="22"/>
        </w:rPr>
        <w:t xml:space="preserve">kontakt z Inspektorem Ochrony Danych możliwy jest za pośrednictwem adresu e-mail: inspektor@um.tczew.pl lub listownie na adres: Inspektor Ochrony Danych, Urząd Miejski </w:t>
      </w:r>
      <w:r w:rsidR="00CE6C18">
        <w:rPr>
          <w:rFonts w:ascii="Arial" w:hAnsi="Arial" w:cs="Arial"/>
          <w:sz w:val="22"/>
          <w:szCs w:val="22"/>
        </w:rPr>
        <w:br/>
      </w:r>
      <w:r w:rsidRPr="00CF7F9F">
        <w:rPr>
          <w:rFonts w:ascii="Arial" w:hAnsi="Arial" w:cs="Arial"/>
          <w:sz w:val="22"/>
          <w:szCs w:val="22"/>
        </w:rPr>
        <w:t>w Tczewie - Plac Marszałka Józefa Piłsudskiego 1, 83-110 Tczew</w:t>
      </w:r>
      <w:r w:rsidR="001D1623">
        <w:rPr>
          <w:rFonts w:ascii="Arial" w:hAnsi="Arial" w:cs="Arial"/>
          <w:sz w:val="22"/>
          <w:szCs w:val="22"/>
        </w:rPr>
        <w:t>,</w:t>
      </w:r>
    </w:p>
    <w:p w14:paraId="4473D6D9" w14:textId="3B8DA333" w:rsidR="000F3FDC" w:rsidRPr="006B0341" w:rsidRDefault="000F3FDC" w:rsidP="000F3FDC">
      <w:pPr>
        <w:widowControl/>
        <w:numPr>
          <w:ilvl w:val="0"/>
          <w:numId w:val="4"/>
        </w:numPr>
        <w:suppressAutoHyphens w:val="0"/>
        <w:spacing w:line="288" w:lineRule="auto"/>
        <w:ind w:left="426" w:hanging="284"/>
        <w:contextualSpacing/>
        <w:jc w:val="both"/>
        <w:rPr>
          <w:rFonts w:ascii="Arial" w:hAnsi="Arial" w:cs="Arial"/>
          <w:bCs/>
          <w:color w:val="000000"/>
          <w:sz w:val="22"/>
          <w:szCs w:val="22"/>
          <w:lang w:eastAsia="pl-PL"/>
        </w:rPr>
      </w:pPr>
      <w:r w:rsidRPr="006B0341">
        <w:rPr>
          <w:rFonts w:ascii="Arial" w:eastAsia="Times New Roman" w:hAnsi="Arial" w:cs="Arial"/>
          <w:sz w:val="22"/>
          <w:szCs w:val="22"/>
        </w:rPr>
        <w:lastRenderedPageBreak/>
        <w:t>Pani/Pana dane osobowe przetwarzane będą na podstawie art. 6 ust. 1 lit. c</w:t>
      </w:r>
      <w:r w:rsidRPr="006B0341">
        <w:rPr>
          <w:rFonts w:ascii="Arial" w:eastAsia="Times New Roman" w:hAnsi="Arial" w:cs="Arial"/>
          <w:i/>
          <w:sz w:val="22"/>
          <w:szCs w:val="22"/>
        </w:rPr>
        <w:t xml:space="preserve"> </w:t>
      </w:r>
      <w:r w:rsidRPr="006B0341">
        <w:rPr>
          <w:rFonts w:ascii="Arial" w:eastAsia="Times New Roman" w:hAnsi="Arial" w:cs="Arial"/>
          <w:sz w:val="22"/>
          <w:szCs w:val="22"/>
        </w:rPr>
        <w:t xml:space="preserve">RODO                       w celu </w:t>
      </w:r>
      <w:r w:rsidRPr="006B0341">
        <w:rPr>
          <w:rFonts w:ascii="Arial" w:eastAsia="Calibri" w:hAnsi="Arial" w:cs="Arial"/>
          <w:sz w:val="22"/>
          <w:szCs w:val="22"/>
          <w:lang w:eastAsia="en-US"/>
        </w:rPr>
        <w:t xml:space="preserve">związanym z postępowaniem o udzielenie zamówienia publicznego na:                     </w:t>
      </w:r>
      <w:r w:rsidRPr="006B0341">
        <w:rPr>
          <w:rFonts w:ascii="Arial" w:hAnsi="Arial" w:cs="Arial"/>
          <w:bCs/>
          <w:color w:val="000000"/>
          <w:sz w:val="22"/>
          <w:szCs w:val="22"/>
          <w:lang w:eastAsia="pl-PL"/>
        </w:rPr>
        <w:t>„</w:t>
      </w:r>
      <w:r w:rsidR="00256E31">
        <w:rPr>
          <w:rFonts w:ascii="Arial" w:hAnsi="Arial" w:cs="Arial"/>
          <w:bCs/>
          <w:color w:val="000000"/>
          <w:sz w:val="22"/>
          <w:szCs w:val="22"/>
          <w:lang w:eastAsia="pl-PL"/>
        </w:rPr>
        <w:t>Modernizacj</w:t>
      </w:r>
      <w:r w:rsidR="00E40A6F">
        <w:rPr>
          <w:rFonts w:ascii="Arial" w:hAnsi="Arial" w:cs="Arial"/>
          <w:bCs/>
          <w:color w:val="000000"/>
          <w:sz w:val="22"/>
          <w:szCs w:val="22"/>
          <w:lang w:eastAsia="pl-PL"/>
        </w:rPr>
        <w:t>ę</w:t>
      </w:r>
      <w:r w:rsidR="00256E31">
        <w:rPr>
          <w:rFonts w:ascii="Arial" w:hAnsi="Arial" w:cs="Arial"/>
          <w:bCs/>
          <w:color w:val="000000"/>
          <w:sz w:val="22"/>
          <w:szCs w:val="22"/>
          <w:lang w:eastAsia="pl-PL"/>
        </w:rPr>
        <w:t xml:space="preserve"> oświetlenia miasta Tczewa</w:t>
      </w:r>
      <w:r w:rsidRPr="006B0341">
        <w:rPr>
          <w:rFonts w:ascii="Arial" w:hAnsi="Arial" w:cs="Arial"/>
          <w:bCs/>
          <w:color w:val="000000"/>
          <w:sz w:val="22"/>
          <w:szCs w:val="22"/>
          <w:lang w:eastAsia="pl-PL"/>
        </w:rPr>
        <w:t>”</w:t>
      </w:r>
      <w:r w:rsidRPr="006B0341">
        <w:rPr>
          <w:rFonts w:ascii="Arial" w:eastAsia="Times New Roman" w:hAnsi="Arial" w:cs="Arial"/>
          <w:sz w:val="22"/>
          <w:szCs w:val="22"/>
        </w:rPr>
        <w:t>, nr</w:t>
      </w:r>
      <w:r>
        <w:rPr>
          <w:rFonts w:ascii="Arial" w:eastAsia="Times New Roman" w:hAnsi="Arial" w:cs="Arial"/>
          <w:sz w:val="22"/>
          <w:szCs w:val="22"/>
        </w:rPr>
        <w:t> </w:t>
      </w:r>
      <w:r w:rsidRPr="006B0341">
        <w:rPr>
          <w:rFonts w:ascii="Arial" w:eastAsia="Times New Roman" w:hAnsi="Arial" w:cs="Arial"/>
          <w:sz w:val="22"/>
          <w:szCs w:val="22"/>
        </w:rPr>
        <w:t>referencyjny:</w:t>
      </w:r>
      <w:r w:rsidR="00AE7DB9">
        <w:rPr>
          <w:rFonts w:ascii="Arial" w:eastAsia="Times New Roman" w:hAnsi="Arial" w:cs="Arial"/>
          <w:sz w:val="22"/>
          <w:szCs w:val="22"/>
        </w:rPr>
        <w:t xml:space="preserve"> </w:t>
      </w:r>
      <w:r w:rsidRPr="00AE7DB9">
        <w:rPr>
          <w:rFonts w:ascii="Arial" w:eastAsia="Times New Roman" w:hAnsi="Arial" w:cs="Arial"/>
          <w:color w:val="auto"/>
          <w:sz w:val="22"/>
          <w:szCs w:val="22"/>
        </w:rPr>
        <w:t>BZP.271.3.</w:t>
      </w:r>
      <w:r w:rsidR="005E7E10">
        <w:rPr>
          <w:rFonts w:ascii="Arial" w:eastAsia="Times New Roman" w:hAnsi="Arial" w:cs="Arial"/>
          <w:color w:val="auto"/>
          <w:sz w:val="22"/>
          <w:szCs w:val="22"/>
        </w:rPr>
        <w:t>6</w:t>
      </w:r>
      <w:r w:rsidRPr="00AE7DB9">
        <w:rPr>
          <w:rFonts w:ascii="Arial" w:eastAsia="Times New Roman" w:hAnsi="Arial" w:cs="Arial"/>
          <w:color w:val="auto"/>
          <w:sz w:val="22"/>
          <w:szCs w:val="22"/>
        </w:rPr>
        <w:t>.202</w:t>
      </w:r>
      <w:r w:rsidR="005E7E10">
        <w:rPr>
          <w:rFonts w:ascii="Arial" w:eastAsia="Times New Roman" w:hAnsi="Arial" w:cs="Arial"/>
          <w:color w:val="auto"/>
          <w:sz w:val="22"/>
          <w:szCs w:val="22"/>
        </w:rPr>
        <w:t>4</w:t>
      </w:r>
      <w:r w:rsidRPr="006B0341">
        <w:rPr>
          <w:rFonts w:ascii="Arial" w:eastAsia="Calibri" w:hAnsi="Arial" w:cs="Arial"/>
          <w:sz w:val="22"/>
          <w:szCs w:val="22"/>
          <w:lang w:eastAsia="en-US"/>
        </w:rPr>
        <w:t>, prowadzonym w trybie zamówienia podstawowego,</w:t>
      </w:r>
    </w:p>
    <w:p w14:paraId="2B06121C" w14:textId="12BD7C0D"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6B0341">
        <w:rPr>
          <w:rFonts w:ascii="Arial" w:eastAsia="MS Mincho;ＭＳ 明朝" w:hAnsi="Arial" w:cs="Arial"/>
          <w:sz w:val="22"/>
          <w:szCs w:val="22"/>
        </w:rPr>
        <w:t>(</w:t>
      </w:r>
      <w:proofErr w:type="spellStart"/>
      <w:r w:rsidRPr="006B0341">
        <w:rPr>
          <w:rFonts w:ascii="Arial" w:eastAsia="MS Mincho;ＭＳ 明朝" w:hAnsi="Arial" w:cs="Arial"/>
          <w:sz w:val="22"/>
          <w:szCs w:val="22"/>
        </w:rPr>
        <w:t>t.j</w:t>
      </w:r>
      <w:proofErr w:type="spellEnd"/>
      <w:r w:rsidRPr="006B0341">
        <w:rPr>
          <w:rFonts w:ascii="Arial" w:eastAsia="MS Mincho;ＭＳ 明朝" w:hAnsi="Arial" w:cs="Arial"/>
          <w:sz w:val="22"/>
          <w:szCs w:val="22"/>
        </w:rPr>
        <w:t>. Dz. U. z 202</w:t>
      </w:r>
      <w:r w:rsidR="005E7E10">
        <w:rPr>
          <w:rFonts w:ascii="Arial" w:eastAsia="MS Mincho;ＭＳ 明朝" w:hAnsi="Arial" w:cs="Arial"/>
          <w:sz w:val="22"/>
          <w:szCs w:val="22"/>
        </w:rPr>
        <w:t>3</w:t>
      </w:r>
      <w:r w:rsidRPr="006B0341">
        <w:rPr>
          <w:rFonts w:ascii="Arial" w:eastAsia="MS Mincho;ＭＳ 明朝" w:hAnsi="Arial" w:cs="Arial"/>
          <w:sz w:val="22"/>
          <w:szCs w:val="22"/>
        </w:rPr>
        <w:t xml:space="preserve"> r., poz. </w:t>
      </w:r>
      <w:r>
        <w:rPr>
          <w:rFonts w:ascii="Arial" w:eastAsia="MS Mincho;ＭＳ 明朝" w:hAnsi="Arial" w:cs="Arial"/>
          <w:sz w:val="22"/>
          <w:szCs w:val="22"/>
        </w:rPr>
        <w:t>1</w:t>
      </w:r>
      <w:r w:rsidR="005E7E10">
        <w:rPr>
          <w:rFonts w:ascii="Arial" w:eastAsia="MS Mincho;ＭＳ 明朝" w:hAnsi="Arial" w:cs="Arial"/>
          <w:sz w:val="22"/>
          <w:szCs w:val="22"/>
        </w:rPr>
        <w:t>605</w:t>
      </w:r>
      <w:r w:rsidRPr="006B0341">
        <w:rPr>
          <w:rFonts w:ascii="Arial" w:eastAsia="MS Mincho;ＭＳ 明朝" w:hAnsi="Arial" w:cs="Arial"/>
          <w:sz w:val="22"/>
          <w:szCs w:val="22"/>
        </w:rPr>
        <w:t xml:space="preserve">                          z </w:t>
      </w:r>
      <w:proofErr w:type="spellStart"/>
      <w:r w:rsidRPr="006B0341">
        <w:rPr>
          <w:rFonts w:ascii="Arial" w:eastAsia="MS Mincho;ＭＳ 明朝" w:hAnsi="Arial" w:cs="Arial"/>
          <w:sz w:val="22"/>
          <w:szCs w:val="22"/>
        </w:rPr>
        <w:t>późn</w:t>
      </w:r>
      <w:proofErr w:type="spellEnd"/>
      <w:r w:rsidRPr="006B0341">
        <w:rPr>
          <w:rFonts w:ascii="Arial" w:eastAsia="MS Mincho;ＭＳ 明朝" w:hAnsi="Arial" w:cs="Arial"/>
          <w:sz w:val="22"/>
          <w:szCs w:val="22"/>
        </w:rPr>
        <w:t>. zm.)</w:t>
      </w:r>
      <w:r w:rsidRPr="006B0341">
        <w:rPr>
          <w:rFonts w:ascii="Arial" w:eastAsia="Times New Roman" w:hAnsi="Arial" w:cs="Arial"/>
          <w:sz w:val="22"/>
          <w:szCs w:val="22"/>
        </w:rPr>
        <w:t xml:space="preserve">, dalej „ustawa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w:t>
      </w:r>
    </w:p>
    <w:p w14:paraId="22F17665"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Pani/Pana dane osobowe będą przechowywane, zgodnie z </w:t>
      </w:r>
      <w:r w:rsidRPr="006B0341">
        <w:rPr>
          <w:rFonts w:ascii="Arial" w:eastAsia="Times New Roman" w:hAnsi="Arial" w:cs="Arial"/>
          <w:color w:val="auto"/>
          <w:sz w:val="22"/>
          <w:szCs w:val="22"/>
        </w:rPr>
        <w:t>art. 78</w:t>
      </w:r>
      <w:r w:rsidRPr="006B0341">
        <w:rPr>
          <w:rFonts w:ascii="Arial" w:eastAsia="Times New Roman" w:hAnsi="Arial" w:cs="Arial"/>
          <w:sz w:val="22"/>
          <w:szCs w:val="22"/>
        </w:rPr>
        <w:t xml:space="preserve">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2457B957"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xml:space="preserve">,  </w:t>
      </w:r>
    </w:p>
    <w:p w14:paraId="546DFE5E" w14:textId="04E82DB4"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w odniesieniu do Pani/Pana danych osobowych decyzje nie będą podejmowane                      w sposób zautomatyzowany, stosownie do art. 22 RODO,</w:t>
      </w:r>
    </w:p>
    <w:p w14:paraId="1AC44C18"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posiada Pani/Pan:</w:t>
      </w:r>
    </w:p>
    <w:p w14:paraId="77A7F66E" w14:textId="77777777" w:rsidR="000F3FDC" w:rsidRPr="006B0341"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na podstawie art. 15 RODO prawo dostępu do danych osobowych Pani/Pana dotyczących,</w:t>
      </w:r>
    </w:p>
    <w:p w14:paraId="01A5BF45" w14:textId="77777777" w:rsidR="000F3FDC" w:rsidRPr="00103A2F"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color w:val="auto"/>
          <w:sz w:val="22"/>
          <w:szCs w:val="22"/>
        </w:rPr>
      </w:pPr>
      <w:r w:rsidRPr="00103A2F">
        <w:rPr>
          <w:rFonts w:ascii="Arial" w:eastAsia="Times New Roman" w:hAnsi="Arial" w:cs="Arial"/>
          <w:color w:val="auto"/>
          <w:sz w:val="22"/>
          <w:szCs w:val="22"/>
        </w:rPr>
        <w:t>na podstawie art. 16 RODO prawo do sprostowania Pani/Pana danych osobowych,</w:t>
      </w:r>
      <w:r w:rsidRPr="00103A2F">
        <w:rPr>
          <w:rFonts w:ascii="Arial" w:hAnsi="Arial" w:cs="Arial"/>
          <w:color w:val="auto"/>
          <w:sz w:val="22"/>
          <w:szCs w:val="22"/>
        </w:rPr>
        <w:t xml:space="preserve"> przy czym skorzystanie z prawa do sprostowania lub uzupełnienia nie może skutkować zmianą wyniku postępowania o udzielenie zamówienia ani zmianą postanowień umowy w sprawie zamówienia publicznego w zakresie niezgodnym z ustawą </w:t>
      </w:r>
      <w:proofErr w:type="spellStart"/>
      <w:r w:rsidRPr="00103A2F">
        <w:rPr>
          <w:rFonts w:ascii="Arial" w:hAnsi="Arial" w:cs="Arial"/>
          <w:color w:val="auto"/>
          <w:sz w:val="22"/>
          <w:szCs w:val="22"/>
        </w:rPr>
        <w:t>Pzp</w:t>
      </w:r>
      <w:proofErr w:type="spellEnd"/>
      <w:r w:rsidRPr="00103A2F">
        <w:rPr>
          <w:rFonts w:ascii="Arial" w:hAnsi="Arial" w:cs="Arial"/>
          <w:color w:val="auto"/>
          <w:sz w:val="22"/>
          <w:szCs w:val="22"/>
        </w:rPr>
        <w:t xml:space="preserve"> oraz nie może naruszać integralności protokołu postępowania oraz jego załączników</w:t>
      </w:r>
      <w:r w:rsidRPr="00103A2F">
        <w:rPr>
          <w:rFonts w:ascii="Arial" w:eastAsia="Times New Roman" w:hAnsi="Arial" w:cs="Arial"/>
          <w:color w:val="auto"/>
          <w:sz w:val="22"/>
          <w:szCs w:val="22"/>
        </w:rPr>
        <w:t>,</w:t>
      </w:r>
    </w:p>
    <w:p w14:paraId="4EA75D5B" w14:textId="77777777" w:rsidR="000F3FDC" w:rsidRPr="008F5CBE"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color w:val="auto"/>
          <w:sz w:val="22"/>
          <w:szCs w:val="22"/>
        </w:rPr>
      </w:pPr>
      <w:r w:rsidRPr="008F5CBE">
        <w:rPr>
          <w:rFonts w:ascii="Arial" w:eastAsia="Times New Roman" w:hAnsi="Arial" w:cs="Arial"/>
          <w:color w:val="auto"/>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B55B1B" w14:textId="77777777" w:rsidR="000F3FDC" w:rsidRPr="006B0341"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1974E118"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nie przysługuje Pani/Panu:</w:t>
      </w:r>
    </w:p>
    <w:p w14:paraId="33EC17BB"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w związku z art. 17 ust. 3 lit. b, d lub e RODO prawo do usunięcia danych osobowych,</w:t>
      </w:r>
    </w:p>
    <w:p w14:paraId="03573BC0"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6B0341">
        <w:rPr>
          <w:rFonts w:ascii="Arial" w:eastAsia="Times New Roman" w:hAnsi="Arial" w:cs="Arial"/>
          <w:sz w:val="22"/>
          <w:szCs w:val="22"/>
        </w:rPr>
        <w:t>prawo do przenoszenia danych osobowych, o którym mowa w art. 20 RODO,</w:t>
      </w:r>
    </w:p>
    <w:p w14:paraId="449BEDEC"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b/>
          <w:i/>
          <w:sz w:val="22"/>
          <w:szCs w:val="22"/>
        </w:rPr>
      </w:pPr>
      <w:r w:rsidRPr="006B0341">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6B0341">
        <w:rPr>
          <w:rFonts w:ascii="Arial" w:eastAsia="Times New Roman" w:hAnsi="Arial" w:cs="Arial"/>
          <w:sz w:val="22"/>
          <w:szCs w:val="22"/>
        </w:rPr>
        <w:t>.</w:t>
      </w:r>
      <w:r w:rsidRPr="006B0341">
        <w:rPr>
          <w:rFonts w:ascii="Arial" w:eastAsia="Times New Roman" w:hAnsi="Arial" w:cs="Arial"/>
          <w:b/>
          <w:sz w:val="22"/>
          <w:szCs w:val="22"/>
        </w:rPr>
        <w:t xml:space="preserve"> </w:t>
      </w:r>
    </w:p>
    <w:p w14:paraId="2D0340EA" w14:textId="77777777" w:rsidR="000F3FDC" w:rsidRPr="004F2E9F" w:rsidRDefault="000F3FDC" w:rsidP="000F3FDC">
      <w:pPr>
        <w:spacing w:line="288" w:lineRule="auto"/>
        <w:jc w:val="both"/>
        <w:rPr>
          <w:rFonts w:ascii="Arial" w:eastAsia="Times New Roman" w:hAnsi="Arial" w:cs="Arial"/>
          <w:sz w:val="2"/>
          <w:szCs w:val="2"/>
        </w:rPr>
      </w:pPr>
    </w:p>
    <w:p w14:paraId="490BE74E" w14:textId="77777777" w:rsidR="007A6E96" w:rsidRDefault="007A6E96" w:rsidP="000F3FDC">
      <w:pPr>
        <w:spacing w:line="288" w:lineRule="auto"/>
        <w:jc w:val="both"/>
        <w:rPr>
          <w:rFonts w:ascii="Arial" w:eastAsia="Times New Roman" w:hAnsi="Arial" w:cs="Arial"/>
          <w:b/>
          <w:i/>
          <w:sz w:val="10"/>
          <w:szCs w:val="12"/>
        </w:rPr>
      </w:pPr>
    </w:p>
    <w:p w14:paraId="67308A9A" w14:textId="77777777" w:rsidR="007718C9" w:rsidRPr="0074184F" w:rsidRDefault="007718C9" w:rsidP="00CF3510">
      <w:pPr>
        <w:spacing w:line="288" w:lineRule="auto"/>
        <w:jc w:val="both"/>
        <w:rPr>
          <w:rFonts w:ascii="Arial" w:eastAsia="Times New Roman" w:hAnsi="Arial" w:cs="Arial"/>
          <w:b/>
          <w:i/>
          <w:sz w:val="4"/>
          <w:szCs w:val="12"/>
        </w:rPr>
      </w:pPr>
    </w:p>
    <w:p w14:paraId="4C421E8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1F9AAA37" w14:textId="77777777" w:rsidR="007719C4" w:rsidRPr="00CF3510" w:rsidRDefault="007719C4" w:rsidP="00CF3510">
      <w:pPr>
        <w:spacing w:line="288" w:lineRule="auto"/>
        <w:jc w:val="both"/>
        <w:rPr>
          <w:rFonts w:ascii="Arial" w:hAnsi="Arial" w:cs="Arial"/>
          <w:b/>
          <w:sz w:val="8"/>
          <w:szCs w:val="8"/>
        </w:rPr>
      </w:pPr>
    </w:p>
    <w:p w14:paraId="0B80D328" w14:textId="31ED2030" w:rsidR="00512268" w:rsidRDefault="001E62D5" w:rsidP="00512268">
      <w:pPr>
        <w:spacing w:line="288" w:lineRule="auto"/>
        <w:jc w:val="both"/>
        <w:rPr>
          <w:rFonts w:ascii="Arial" w:hAnsi="Arial" w:cs="Arial"/>
          <w:b/>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916220">
        <w:rPr>
          <w:rFonts w:ascii="Arial" w:hAnsi="Arial" w:cs="Arial"/>
          <w:b/>
          <w:color w:val="auto"/>
          <w:sz w:val="22"/>
          <w:szCs w:val="22"/>
          <w:lang w:eastAsia="pl-PL"/>
        </w:rPr>
        <w:t xml:space="preserve">do </w:t>
      </w:r>
      <w:r w:rsidR="00E10AE5">
        <w:rPr>
          <w:rFonts w:ascii="Arial" w:hAnsi="Arial" w:cs="Arial"/>
          <w:b/>
          <w:color w:val="auto"/>
          <w:sz w:val="22"/>
          <w:szCs w:val="22"/>
          <w:lang w:eastAsia="pl-PL"/>
        </w:rPr>
        <w:t>150</w:t>
      </w:r>
      <w:r>
        <w:rPr>
          <w:rFonts w:ascii="Arial" w:hAnsi="Arial" w:cs="Arial"/>
          <w:b/>
          <w:color w:val="auto"/>
          <w:sz w:val="22"/>
          <w:szCs w:val="22"/>
          <w:lang w:eastAsia="pl-PL"/>
        </w:rPr>
        <w:t xml:space="preserve"> dni</w:t>
      </w:r>
      <w:r w:rsidR="00512268">
        <w:rPr>
          <w:rFonts w:ascii="Arial" w:hAnsi="Arial" w:cs="Arial"/>
          <w:b/>
          <w:color w:val="auto"/>
          <w:sz w:val="22"/>
          <w:szCs w:val="22"/>
          <w:lang w:eastAsia="pl-PL"/>
        </w:rPr>
        <w:t xml:space="preserve"> </w:t>
      </w:r>
      <w:r w:rsidR="00512268" w:rsidRPr="00512268">
        <w:rPr>
          <w:rFonts w:ascii="Arial" w:hAnsi="Arial" w:cs="Arial"/>
          <w:b/>
          <w:color w:val="auto"/>
          <w:sz w:val="22"/>
          <w:szCs w:val="22"/>
          <w:lang w:eastAsia="pl-PL"/>
        </w:rPr>
        <w:t>kalendarzowych od dnia podpisania umowy</w:t>
      </w:r>
      <w:r w:rsidR="00512268">
        <w:rPr>
          <w:rFonts w:ascii="Arial" w:hAnsi="Arial" w:cs="Arial"/>
          <w:b/>
          <w:color w:val="auto"/>
          <w:sz w:val="22"/>
          <w:szCs w:val="22"/>
          <w:lang w:eastAsia="pl-PL"/>
        </w:rPr>
        <w:t>.</w:t>
      </w:r>
    </w:p>
    <w:p w14:paraId="02697864" w14:textId="77777777" w:rsidR="00526B96" w:rsidRPr="00512268" w:rsidRDefault="00526B96" w:rsidP="00512268">
      <w:pPr>
        <w:spacing w:line="288" w:lineRule="auto"/>
        <w:jc w:val="both"/>
        <w:rPr>
          <w:rFonts w:ascii="Arial" w:hAnsi="Arial" w:cs="Arial"/>
          <w:b/>
          <w:bCs/>
          <w:color w:val="auto"/>
          <w:sz w:val="22"/>
          <w:szCs w:val="22"/>
          <w:lang w:eastAsia="pl-PL"/>
        </w:rPr>
      </w:pPr>
    </w:p>
    <w:p w14:paraId="68314A78"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4602CC7D" w14:textId="77777777" w:rsidR="007719C4" w:rsidRPr="00801E03" w:rsidRDefault="00A16029" w:rsidP="00BE7223">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lastRenderedPageBreak/>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746BAAA7" w14:textId="77777777" w:rsidR="00801E03" w:rsidRPr="003E6AD5" w:rsidRDefault="00801E03" w:rsidP="00801E03">
      <w:pPr>
        <w:tabs>
          <w:tab w:val="left" w:pos="284"/>
        </w:tabs>
        <w:spacing w:line="288" w:lineRule="auto"/>
        <w:ind w:left="284"/>
        <w:jc w:val="both"/>
        <w:rPr>
          <w:rFonts w:ascii="Arial" w:hAnsi="Arial" w:cs="Arial"/>
          <w:b/>
          <w:sz w:val="6"/>
          <w:szCs w:val="16"/>
        </w:rPr>
      </w:pPr>
    </w:p>
    <w:p w14:paraId="617EC14D" w14:textId="77777777" w:rsidR="007719C4" w:rsidRPr="00CF3510" w:rsidRDefault="00A16029" w:rsidP="00BE7223">
      <w:pPr>
        <w:numPr>
          <w:ilvl w:val="1"/>
          <w:numId w:val="11"/>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56CA91E5" w14:textId="77777777" w:rsidR="007719C4" w:rsidRDefault="00F75AD9" w:rsidP="00BE7223">
      <w:pPr>
        <w:numPr>
          <w:ilvl w:val="2"/>
          <w:numId w:val="11"/>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344BDFC0" w14:textId="77777777" w:rsidR="00F75AD9" w:rsidRPr="00F75AD9" w:rsidRDefault="00F75AD9" w:rsidP="00BE7223">
      <w:pPr>
        <w:pStyle w:val="Akapitzlist"/>
        <w:numPr>
          <w:ilvl w:val="0"/>
          <w:numId w:val="46"/>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6841D0A2" w14:textId="77777777" w:rsidR="000F3FDC" w:rsidRPr="00CD368C" w:rsidRDefault="000F3FDC" w:rsidP="00BE7223">
      <w:pPr>
        <w:pStyle w:val="Akapitzlist"/>
        <w:numPr>
          <w:ilvl w:val="0"/>
          <w:numId w:val="46"/>
        </w:numPr>
        <w:tabs>
          <w:tab w:val="left" w:pos="360"/>
        </w:tabs>
        <w:spacing w:before="120" w:line="288" w:lineRule="auto"/>
        <w:ind w:left="567" w:hanging="283"/>
        <w:contextualSpacing w:val="0"/>
        <w:jc w:val="both"/>
        <w:rPr>
          <w:rFonts w:ascii="Arial" w:hAnsi="Arial" w:cs="Arial"/>
          <w:sz w:val="12"/>
          <w:szCs w:val="22"/>
        </w:rPr>
      </w:pPr>
      <w:r w:rsidRPr="0007367B">
        <w:rPr>
          <w:rFonts w:ascii="Arial" w:eastAsia="Times New Roman" w:hAnsi="Arial" w:cs="Arial"/>
          <w:color w:val="auto"/>
          <w:sz w:val="22"/>
          <w:szCs w:val="22"/>
        </w:rPr>
        <w:t>dodatkowo</w:t>
      </w:r>
      <w:r w:rsidRPr="0007367B">
        <w:rPr>
          <w:rFonts w:ascii="Arial" w:eastAsia="Times New Roman" w:hAnsi="Arial" w:cs="Arial"/>
          <w:b/>
          <w:color w:val="auto"/>
          <w:sz w:val="22"/>
          <w:szCs w:val="22"/>
        </w:rPr>
        <w:t xml:space="preserve"> </w:t>
      </w:r>
      <w:r w:rsidRPr="0007367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z wierzycielami, którego działalność gospodarcza jest zawieszona albo znajduje się on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Pr="0007367B">
        <w:rPr>
          <w:rFonts w:ascii="Arial" w:eastAsia="Times New Roman" w:hAnsi="Arial" w:cs="Arial"/>
          <w:color w:val="auto"/>
          <w:sz w:val="22"/>
          <w:szCs w:val="22"/>
        </w:rPr>
        <w:t>Pzp</w:t>
      </w:r>
      <w:proofErr w:type="spellEnd"/>
      <w:r w:rsidRPr="0007367B">
        <w:rPr>
          <w:rFonts w:ascii="Arial" w:eastAsia="Times New Roman" w:hAnsi="Arial" w:cs="Arial"/>
          <w:color w:val="auto"/>
          <w:sz w:val="22"/>
          <w:szCs w:val="22"/>
        </w:rPr>
        <w:t>.</w:t>
      </w:r>
    </w:p>
    <w:p w14:paraId="5EBAF8A4" w14:textId="4AE1B22C" w:rsidR="00F75AD9" w:rsidRPr="00024935" w:rsidRDefault="000F3FDC" w:rsidP="00BE7223">
      <w:pPr>
        <w:pStyle w:val="Akapitzlist"/>
        <w:numPr>
          <w:ilvl w:val="0"/>
          <w:numId w:val="46"/>
        </w:numPr>
        <w:tabs>
          <w:tab w:val="left" w:pos="360"/>
          <w:tab w:val="left" w:pos="426"/>
        </w:tabs>
        <w:spacing w:before="120" w:line="288" w:lineRule="auto"/>
        <w:ind w:left="567" w:hanging="283"/>
        <w:contextualSpacing w:val="0"/>
        <w:jc w:val="both"/>
        <w:rPr>
          <w:rFonts w:ascii="Arial" w:hAnsi="Arial" w:cs="Arial"/>
          <w:sz w:val="8"/>
          <w:szCs w:val="22"/>
        </w:rPr>
      </w:pPr>
      <w:r w:rsidRPr="00024935">
        <w:rPr>
          <w:rFonts w:ascii="Arial" w:eastAsia="Times New Roman" w:hAnsi="Arial" w:cs="Arial"/>
          <w:color w:val="auto"/>
          <w:sz w:val="22"/>
          <w:szCs w:val="22"/>
        </w:rPr>
        <w:t>dodatkowo</w:t>
      </w:r>
      <w:r w:rsidRPr="00024935">
        <w:rPr>
          <w:rFonts w:ascii="Arial" w:eastAsia="Times New Roman" w:hAnsi="Arial" w:cs="Arial"/>
          <w:b/>
          <w:color w:val="auto"/>
          <w:sz w:val="22"/>
          <w:szCs w:val="22"/>
        </w:rPr>
        <w:t xml:space="preserve"> </w:t>
      </w:r>
      <w:r w:rsidRPr="00024935">
        <w:rPr>
          <w:rFonts w:ascii="Arial" w:eastAsia="Times New Roman" w:hAnsi="Arial" w:cs="Arial"/>
          <w:color w:val="auto"/>
          <w:sz w:val="22"/>
          <w:szCs w:val="22"/>
        </w:rPr>
        <w:t xml:space="preserve">Zamawiający wykluczy Wykonawcę w stosunku do którego zachodzą przesłanki wykluczenia </w:t>
      </w:r>
      <w:r w:rsidRPr="00024935">
        <w:rPr>
          <w:rFonts w:ascii="Arial" w:eastAsia="Calibri" w:hAnsi="Arial" w:cs="Arial"/>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w:t>
      </w:r>
      <w:r w:rsidR="00024935" w:rsidRPr="00CD368C">
        <w:rPr>
          <w:rFonts w:ascii="Arial" w:eastAsia="Calibri" w:hAnsi="Arial" w:cs="Arial"/>
          <w:sz w:val="22"/>
          <w:szCs w:val="22"/>
          <w:lang w:eastAsia="en-US"/>
        </w:rPr>
        <w:t>(</w:t>
      </w:r>
      <w:proofErr w:type="spellStart"/>
      <w:r w:rsidR="00024935">
        <w:rPr>
          <w:rFonts w:ascii="Arial" w:eastAsia="Calibri" w:hAnsi="Arial" w:cs="Arial"/>
          <w:sz w:val="22"/>
          <w:szCs w:val="22"/>
          <w:lang w:eastAsia="en-US"/>
        </w:rPr>
        <w:t>t.j</w:t>
      </w:r>
      <w:proofErr w:type="spellEnd"/>
      <w:r w:rsidR="00024935">
        <w:rPr>
          <w:rFonts w:ascii="Arial" w:eastAsia="Calibri" w:hAnsi="Arial" w:cs="Arial"/>
          <w:sz w:val="22"/>
          <w:szCs w:val="22"/>
          <w:lang w:eastAsia="en-US"/>
        </w:rPr>
        <w:t xml:space="preserve">. </w:t>
      </w:r>
      <w:r w:rsidR="00024935" w:rsidRPr="00CD368C">
        <w:rPr>
          <w:rFonts w:ascii="Arial" w:eastAsia="Calibri" w:hAnsi="Arial" w:cs="Arial"/>
          <w:sz w:val="22"/>
          <w:szCs w:val="22"/>
          <w:lang w:eastAsia="en-US"/>
        </w:rPr>
        <w:t xml:space="preserve">Dz. U. </w:t>
      </w:r>
      <w:r w:rsidR="00024935">
        <w:rPr>
          <w:rFonts w:ascii="Arial" w:eastAsia="Calibri" w:hAnsi="Arial" w:cs="Arial"/>
          <w:sz w:val="22"/>
          <w:szCs w:val="22"/>
          <w:lang w:eastAsia="en-US"/>
        </w:rPr>
        <w:br/>
      </w:r>
      <w:r w:rsidR="00024935" w:rsidRPr="00CD368C">
        <w:rPr>
          <w:rFonts w:ascii="Arial" w:eastAsia="Calibri" w:hAnsi="Arial" w:cs="Arial"/>
          <w:sz w:val="22"/>
          <w:szCs w:val="22"/>
          <w:lang w:eastAsia="en-US"/>
        </w:rPr>
        <w:t>z 202</w:t>
      </w:r>
      <w:r w:rsidR="00024935">
        <w:rPr>
          <w:rFonts w:ascii="Arial" w:eastAsia="Calibri" w:hAnsi="Arial" w:cs="Arial"/>
          <w:sz w:val="22"/>
          <w:szCs w:val="22"/>
          <w:lang w:eastAsia="en-US"/>
        </w:rPr>
        <w:t>3</w:t>
      </w:r>
      <w:r w:rsidR="00024935" w:rsidRPr="00CD368C">
        <w:rPr>
          <w:rFonts w:ascii="Arial" w:eastAsia="Calibri" w:hAnsi="Arial" w:cs="Arial"/>
          <w:sz w:val="22"/>
          <w:szCs w:val="22"/>
          <w:lang w:eastAsia="en-US"/>
        </w:rPr>
        <w:t xml:space="preserve"> r., poz. </w:t>
      </w:r>
      <w:r w:rsidR="00024935">
        <w:rPr>
          <w:rFonts w:ascii="Arial" w:eastAsia="Calibri" w:hAnsi="Arial" w:cs="Arial"/>
          <w:sz w:val="22"/>
          <w:szCs w:val="22"/>
          <w:lang w:eastAsia="en-US"/>
        </w:rPr>
        <w:t>1</w:t>
      </w:r>
      <w:r w:rsidR="00366A6D">
        <w:rPr>
          <w:rFonts w:ascii="Arial" w:eastAsia="Calibri" w:hAnsi="Arial" w:cs="Arial"/>
          <w:sz w:val="22"/>
          <w:szCs w:val="22"/>
          <w:lang w:eastAsia="en-US"/>
        </w:rPr>
        <w:t>497</w:t>
      </w:r>
      <w:r w:rsidR="00024935">
        <w:rPr>
          <w:rFonts w:ascii="Arial" w:eastAsia="Calibri" w:hAnsi="Arial" w:cs="Arial"/>
          <w:sz w:val="22"/>
          <w:szCs w:val="22"/>
          <w:lang w:eastAsia="en-US"/>
        </w:rPr>
        <w:t xml:space="preserve"> </w:t>
      </w:r>
      <w:bookmarkStart w:id="4" w:name="_Hlk141965343"/>
      <w:r w:rsidR="00024935">
        <w:rPr>
          <w:rFonts w:ascii="Arial" w:eastAsia="Calibri" w:hAnsi="Arial" w:cs="Arial"/>
          <w:sz w:val="22"/>
          <w:szCs w:val="22"/>
          <w:lang w:eastAsia="en-US"/>
        </w:rPr>
        <w:t xml:space="preserve">z </w:t>
      </w:r>
      <w:proofErr w:type="spellStart"/>
      <w:r w:rsidR="00024935">
        <w:rPr>
          <w:rFonts w:ascii="Arial" w:eastAsia="Calibri" w:hAnsi="Arial" w:cs="Arial"/>
          <w:sz w:val="22"/>
          <w:szCs w:val="22"/>
          <w:lang w:eastAsia="en-US"/>
        </w:rPr>
        <w:t>późn</w:t>
      </w:r>
      <w:proofErr w:type="spellEnd"/>
      <w:r w:rsidR="00024935">
        <w:rPr>
          <w:rFonts w:ascii="Arial" w:eastAsia="Calibri" w:hAnsi="Arial" w:cs="Arial"/>
          <w:sz w:val="22"/>
          <w:szCs w:val="22"/>
          <w:lang w:eastAsia="en-US"/>
        </w:rPr>
        <w:t>. zm.</w:t>
      </w:r>
      <w:bookmarkEnd w:id="4"/>
      <w:r w:rsidR="00024935" w:rsidRPr="00CD368C">
        <w:rPr>
          <w:rFonts w:ascii="Arial" w:eastAsia="Calibri" w:hAnsi="Arial" w:cs="Arial"/>
          <w:sz w:val="22"/>
          <w:szCs w:val="22"/>
          <w:lang w:eastAsia="en-US"/>
        </w:rPr>
        <w:t>).</w:t>
      </w:r>
    </w:p>
    <w:p w14:paraId="45E18C3C" w14:textId="77777777" w:rsidR="007719C4" w:rsidRPr="00CF3510" w:rsidRDefault="00A16029" w:rsidP="00BE7223">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8CDBFC5" w14:textId="77777777" w:rsidR="007719C4" w:rsidRPr="00951450" w:rsidRDefault="007719C4" w:rsidP="00CF3510">
      <w:pPr>
        <w:spacing w:line="288" w:lineRule="auto"/>
        <w:jc w:val="both"/>
        <w:rPr>
          <w:rFonts w:ascii="Arial" w:hAnsi="Arial" w:cs="Arial"/>
          <w:sz w:val="10"/>
          <w:szCs w:val="10"/>
        </w:rPr>
      </w:pPr>
    </w:p>
    <w:p w14:paraId="0842F0F1" w14:textId="77777777" w:rsidR="0099523E" w:rsidRDefault="0099523E" w:rsidP="00BE7223">
      <w:pPr>
        <w:pStyle w:val="Default"/>
        <w:numPr>
          <w:ilvl w:val="0"/>
          <w:numId w:val="9"/>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bookmarkStart w:id="5" w:name="_Hlk132783706"/>
      <w:r w:rsidRPr="00CF3510">
        <w:rPr>
          <w:bCs/>
          <w:sz w:val="22"/>
          <w:szCs w:val="22"/>
        </w:rPr>
        <w:t>Zamawiający nie wyznacza szczegółowego warunku w tym zakresie</w:t>
      </w:r>
      <w:r w:rsidR="009F666E">
        <w:rPr>
          <w:bCs/>
          <w:sz w:val="22"/>
          <w:szCs w:val="22"/>
        </w:rPr>
        <w:t>;</w:t>
      </w:r>
    </w:p>
    <w:bookmarkEnd w:id="5"/>
    <w:p w14:paraId="0B21F125" w14:textId="77777777" w:rsidR="007719C4" w:rsidRPr="00CF3510" w:rsidRDefault="00A16029" w:rsidP="00BE7223">
      <w:pPr>
        <w:pStyle w:val="Default"/>
        <w:numPr>
          <w:ilvl w:val="0"/>
          <w:numId w:val="9"/>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302CD6A2" w14:textId="77777777" w:rsidR="007719C4" w:rsidRPr="00CF3510" w:rsidRDefault="00A16029" w:rsidP="00BE7223">
      <w:pPr>
        <w:pStyle w:val="Default"/>
        <w:numPr>
          <w:ilvl w:val="0"/>
          <w:numId w:val="9"/>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0F2F705D" w14:textId="77777777" w:rsidR="00FB065B" w:rsidRDefault="00A16029" w:rsidP="00BE7223">
      <w:pPr>
        <w:pStyle w:val="Default"/>
        <w:numPr>
          <w:ilvl w:val="0"/>
          <w:numId w:val="9"/>
        </w:numPr>
        <w:tabs>
          <w:tab w:val="clear" w:pos="720"/>
          <w:tab w:val="num" w:pos="567"/>
        </w:tabs>
        <w:spacing w:line="288" w:lineRule="auto"/>
        <w:ind w:left="567" w:hanging="283"/>
        <w:jc w:val="both"/>
        <w:rPr>
          <w:bCs/>
          <w:sz w:val="22"/>
          <w:szCs w:val="22"/>
        </w:rPr>
      </w:pPr>
      <w:r w:rsidRPr="00CF3510">
        <w:rPr>
          <w:bCs/>
          <w:sz w:val="22"/>
          <w:szCs w:val="22"/>
        </w:rPr>
        <w:t xml:space="preserve">zdolności technicznej lub zawodowej. </w:t>
      </w:r>
      <w:bookmarkStart w:id="6" w:name="_Hlk512794958"/>
      <w:r w:rsidR="00FB065B" w:rsidRPr="00CF3510">
        <w:rPr>
          <w:bCs/>
          <w:sz w:val="22"/>
          <w:szCs w:val="22"/>
        </w:rPr>
        <w:t>Zamawiający nie wyznacza szczegółowego warunku w tym zakresie</w:t>
      </w:r>
      <w:r w:rsidR="00FB065B">
        <w:rPr>
          <w:bCs/>
          <w:sz w:val="22"/>
          <w:szCs w:val="22"/>
        </w:rPr>
        <w:t>;</w:t>
      </w:r>
    </w:p>
    <w:p w14:paraId="29AAA452" w14:textId="29F65715" w:rsidR="00F04CDF" w:rsidRPr="003E6AD5" w:rsidRDefault="00F04CDF" w:rsidP="00FB065B">
      <w:pPr>
        <w:pStyle w:val="Default"/>
        <w:spacing w:line="288" w:lineRule="auto"/>
        <w:ind w:left="567"/>
        <w:jc w:val="both"/>
        <w:rPr>
          <w:sz w:val="2"/>
          <w:szCs w:val="22"/>
        </w:rPr>
      </w:pPr>
    </w:p>
    <w:bookmarkEnd w:id="6"/>
    <w:p w14:paraId="28C6B7BD" w14:textId="37D7741E" w:rsidR="00F15AE5" w:rsidRPr="00FB065B" w:rsidRDefault="00AA6E1B" w:rsidP="00BE7223">
      <w:pPr>
        <w:pStyle w:val="Default"/>
        <w:numPr>
          <w:ilvl w:val="1"/>
          <w:numId w:val="11"/>
        </w:numPr>
        <w:spacing w:line="288" w:lineRule="auto"/>
        <w:jc w:val="both"/>
        <w:rPr>
          <w:bCs/>
          <w:sz w:val="22"/>
          <w:szCs w:val="22"/>
        </w:rPr>
      </w:pPr>
      <w:r w:rsidRPr="00F15AE5">
        <w:rPr>
          <w:color w:val="auto"/>
          <w:sz w:val="22"/>
          <w:szCs w:val="22"/>
        </w:rPr>
        <w:t xml:space="preserve">W przypadku Wykonawców wspólnie ubiegających się o udzielenie zamówienia warunki,  </w:t>
      </w:r>
      <w:r w:rsidR="00024935" w:rsidRPr="00F15AE5">
        <w:rPr>
          <w:color w:val="auto"/>
          <w:sz w:val="22"/>
          <w:szCs w:val="22"/>
        </w:rPr>
        <w:br/>
      </w:r>
      <w:r w:rsidRPr="00F15AE5">
        <w:rPr>
          <w:color w:val="auto"/>
          <w:sz w:val="22"/>
          <w:szCs w:val="22"/>
        </w:rPr>
        <w:t>o których mowa w pkt 5.1.2 niniejszej SWZ zos</w:t>
      </w:r>
      <w:r w:rsidR="00B96CBE" w:rsidRPr="00F15AE5">
        <w:rPr>
          <w:color w:val="auto"/>
          <w:sz w:val="22"/>
          <w:szCs w:val="22"/>
        </w:rPr>
        <w:t>taną spełnione wyłącznie jeżeli</w:t>
      </w:r>
      <w:r w:rsidR="00146693" w:rsidRPr="00F15AE5">
        <w:rPr>
          <w:color w:val="auto"/>
          <w:sz w:val="22"/>
          <w:szCs w:val="22"/>
        </w:rPr>
        <w:t xml:space="preserve">: </w:t>
      </w:r>
      <w:r w:rsidR="00F15AE5" w:rsidRPr="00F15AE5">
        <w:rPr>
          <w:color w:val="auto"/>
          <w:sz w:val="22"/>
          <w:szCs w:val="22"/>
        </w:rPr>
        <w:br/>
      </w:r>
      <w:r w:rsidR="00FB065B" w:rsidRPr="00CF3510">
        <w:rPr>
          <w:bCs/>
          <w:sz w:val="22"/>
          <w:szCs w:val="22"/>
        </w:rPr>
        <w:t>Zamawiający nie wyznacza szczegółow</w:t>
      </w:r>
      <w:r w:rsidR="00FB065B">
        <w:rPr>
          <w:bCs/>
          <w:sz w:val="22"/>
          <w:szCs w:val="22"/>
        </w:rPr>
        <w:t>ych</w:t>
      </w:r>
      <w:r w:rsidR="00FB065B" w:rsidRPr="00CF3510">
        <w:rPr>
          <w:bCs/>
          <w:sz w:val="22"/>
          <w:szCs w:val="22"/>
        </w:rPr>
        <w:t xml:space="preserve"> warunk</w:t>
      </w:r>
      <w:r w:rsidR="00FB065B">
        <w:rPr>
          <w:bCs/>
          <w:sz w:val="22"/>
          <w:szCs w:val="22"/>
        </w:rPr>
        <w:t>ów</w:t>
      </w:r>
      <w:r w:rsidR="00FB065B" w:rsidRPr="00CF3510">
        <w:rPr>
          <w:bCs/>
          <w:sz w:val="22"/>
          <w:szCs w:val="22"/>
        </w:rPr>
        <w:t xml:space="preserve"> w tym zakresie</w:t>
      </w:r>
      <w:r w:rsidR="006E6BBA">
        <w:rPr>
          <w:bCs/>
          <w:sz w:val="22"/>
          <w:szCs w:val="22"/>
        </w:rPr>
        <w:t>.</w:t>
      </w:r>
    </w:p>
    <w:p w14:paraId="3B903848" w14:textId="6A83A6AC" w:rsidR="00F64A48" w:rsidRPr="00F15AE5" w:rsidRDefault="00F64A48" w:rsidP="00F15AE5">
      <w:pPr>
        <w:pStyle w:val="Akapitzlist"/>
        <w:widowControl/>
        <w:tabs>
          <w:tab w:val="left" w:pos="426"/>
          <w:tab w:val="left" w:pos="567"/>
        </w:tabs>
        <w:suppressAutoHyphens w:val="0"/>
        <w:spacing w:line="288" w:lineRule="auto"/>
        <w:ind w:left="0"/>
        <w:jc w:val="both"/>
        <w:rPr>
          <w:rFonts w:ascii="Arial" w:eastAsia="Times New Roman" w:hAnsi="Arial" w:cs="Arial"/>
          <w:color w:val="auto"/>
          <w:sz w:val="12"/>
          <w:szCs w:val="22"/>
        </w:rPr>
      </w:pPr>
    </w:p>
    <w:p w14:paraId="26CC04B0"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7BDCA84E"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C5CA8CB" w14:textId="77777777" w:rsidR="00E16C5E" w:rsidRDefault="00A16029" w:rsidP="00E16C5E">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t>
      </w:r>
      <w:r w:rsidR="00E16C5E">
        <w:rPr>
          <w:rFonts w:ascii="Arial" w:eastAsia="Times New Roman" w:hAnsi="Arial" w:cs="Arial"/>
          <w:color w:val="000000"/>
          <w:sz w:val="22"/>
          <w:szCs w:val="22"/>
        </w:rPr>
        <w:t xml:space="preserve">Do oferty każdy Wykonawca musi dołączyć oświadczenie o niepodleganiu wykluczeniu oraz spełnianiu warunków udziału w postępowaniu, w zakresie wskazanym </w:t>
      </w:r>
      <w:r w:rsidR="00E16C5E">
        <w:rPr>
          <w:rFonts w:ascii="Arial" w:eastAsia="Times New Roman" w:hAnsi="Arial" w:cs="Arial"/>
          <w:color w:val="auto"/>
          <w:sz w:val="22"/>
          <w:szCs w:val="22"/>
        </w:rPr>
        <w:t xml:space="preserve">w załączniku </w:t>
      </w:r>
      <w:r w:rsidR="00E16C5E">
        <w:rPr>
          <w:rFonts w:ascii="Arial" w:eastAsia="Times New Roman" w:hAnsi="Arial" w:cs="Arial"/>
          <w:color w:val="auto"/>
          <w:sz w:val="22"/>
          <w:szCs w:val="22"/>
        </w:rPr>
        <w:br/>
        <w:t>nr 2 do SWZ</w:t>
      </w:r>
      <w:r w:rsidR="00E16C5E">
        <w:rPr>
          <w:rFonts w:ascii="Arial" w:eastAsia="Times New Roman" w:hAnsi="Arial" w:cs="Arial"/>
          <w:color w:val="000000"/>
          <w:sz w:val="22"/>
          <w:szCs w:val="22"/>
        </w:rPr>
        <w:t>. Oświadczenie to stanowi dowód tymczasowo zastępujący wymagane przez Zamawiającego podmiotowe środki dowodowe.</w:t>
      </w:r>
    </w:p>
    <w:p w14:paraId="69C45A19" w14:textId="77777777" w:rsidR="00E16C5E" w:rsidRPr="00C23218" w:rsidRDefault="00E16C5E" w:rsidP="00E16C5E">
      <w:pPr>
        <w:widowControl/>
        <w:suppressAutoHyphens w:val="0"/>
        <w:spacing w:line="288" w:lineRule="auto"/>
        <w:jc w:val="both"/>
        <w:rPr>
          <w:rFonts w:ascii="Arial" w:eastAsia="Times New Roman" w:hAnsi="Arial" w:cs="Arial"/>
          <w:b/>
          <w:color w:val="000000"/>
          <w:sz w:val="16"/>
          <w:szCs w:val="16"/>
        </w:rPr>
      </w:pPr>
    </w:p>
    <w:p w14:paraId="2CC14F91" w14:textId="77777777" w:rsidR="00E16C5E" w:rsidRDefault="00E16C5E" w:rsidP="00E16C5E">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6.2</w:t>
      </w:r>
      <w:r>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0F164964" w14:textId="77777777" w:rsidR="00E16C5E" w:rsidRPr="00C23218" w:rsidRDefault="00E16C5E" w:rsidP="00E16C5E">
      <w:pPr>
        <w:widowControl/>
        <w:suppressAutoHyphens w:val="0"/>
        <w:spacing w:line="288" w:lineRule="auto"/>
        <w:jc w:val="both"/>
        <w:rPr>
          <w:rFonts w:ascii="Arial" w:eastAsia="Times New Roman" w:hAnsi="Arial" w:cs="Arial"/>
          <w:color w:val="000000"/>
          <w:sz w:val="2"/>
          <w:szCs w:val="16"/>
        </w:rPr>
      </w:pPr>
    </w:p>
    <w:p w14:paraId="650A4164" w14:textId="77777777" w:rsidR="00E16C5E" w:rsidRDefault="00E16C5E" w:rsidP="00E16C5E">
      <w:pPr>
        <w:pStyle w:val="Akapitzlist"/>
        <w:widowControl/>
        <w:suppressAutoHyphens w:val="0"/>
        <w:spacing w:line="288" w:lineRule="auto"/>
        <w:ind w:left="426"/>
        <w:jc w:val="both"/>
        <w:rPr>
          <w:rFonts w:ascii="Arial" w:eastAsia="Times New Roman" w:hAnsi="Arial" w:cs="Arial"/>
          <w:color w:val="000000"/>
          <w:sz w:val="12"/>
          <w:szCs w:val="22"/>
        </w:rPr>
      </w:pPr>
    </w:p>
    <w:p w14:paraId="557B7EC8" w14:textId="313E5825" w:rsidR="00E16C5E" w:rsidRDefault="00E16C5E" w:rsidP="00E16C5E">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Pr>
          <w:rFonts w:ascii="Arial" w:eastAsia="Times New Roman" w:hAnsi="Arial" w:cs="Arial"/>
          <w:color w:val="000000"/>
          <w:sz w:val="22"/>
          <w:szCs w:val="22"/>
        </w:rPr>
        <w:t xml:space="preserve"> Zamawiający </w:t>
      </w:r>
      <w:r>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 xml:space="preserve">wykonawcę, którego oferta została najwyżej oceniona, do złożenia </w:t>
      </w:r>
      <w:r w:rsidR="00C23218">
        <w:rPr>
          <w:rFonts w:ascii="Arial" w:eastAsia="Times New Roman" w:hAnsi="Arial" w:cs="Arial"/>
          <w:color w:val="000000"/>
          <w:sz w:val="22"/>
          <w:szCs w:val="22"/>
        </w:rPr>
        <w:br/>
      </w:r>
      <w:r>
        <w:rPr>
          <w:rFonts w:ascii="Arial" w:eastAsia="Times New Roman" w:hAnsi="Arial" w:cs="Arial"/>
          <w:color w:val="000000"/>
          <w:sz w:val="22"/>
          <w:szCs w:val="22"/>
        </w:rPr>
        <w:t>w wyznaczonym terminie</w:t>
      </w:r>
      <w:r>
        <w:rPr>
          <w:rFonts w:ascii="Arial" w:eastAsia="Times New Roman" w:hAnsi="Arial" w:cs="Arial"/>
          <w:bCs/>
          <w:color w:val="000000"/>
          <w:sz w:val="22"/>
          <w:szCs w:val="22"/>
        </w:rPr>
        <w:t>,</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nie krótszym niż </w:t>
      </w:r>
      <w:r>
        <w:rPr>
          <w:rFonts w:ascii="Arial" w:eastAsia="Times New Roman" w:hAnsi="Arial" w:cs="Arial"/>
          <w:bCs/>
          <w:color w:val="000000"/>
          <w:sz w:val="22"/>
          <w:szCs w:val="22"/>
        </w:rPr>
        <w:t>5</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dni od dnia wezwania, następujących </w:t>
      </w:r>
      <w:r>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 xml:space="preserve">aktualnych na dzień ich złożenia </w:t>
      </w:r>
      <w:r>
        <w:rPr>
          <w:rFonts w:ascii="Arial" w:hAnsi="Arial" w:cs="Arial"/>
          <w:b/>
          <w:bCs/>
          <w:sz w:val="22"/>
          <w:szCs w:val="22"/>
        </w:rPr>
        <w:t xml:space="preserve">w odniesieniu do braku podstaw wykluczenia wykonawcy z udziału w postępowaniu: </w:t>
      </w:r>
    </w:p>
    <w:p w14:paraId="7DBB963E" w14:textId="51E09EF1" w:rsidR="00E16C5E" w:rsidRDefault="00E16C5E" w:rsidP="00BE7223">
      <w:pPr>
        <w:pStyle w:val="Default"/>
        <w:numPr>
          <w:ilvl w:val="0"/>
          <w:numId w:val="76"/>
        </w:numPr>
        <w:spacing w:line="288" w:lineRule="auto"/>
        <w:ind w:left="426" w:hanging="284"/>
        <w:jc w:val="both"/>
        <w:rPr>
          <w:bCs/>
          <w:sz w:val="22"/>
          <w:szCs w:val="22"/>
        </w:rPr>
      </w:pPr>
      <w:r>
        <w:rPr>
          <w:bCs/>
          <w:sz w:val="22"/>
          <w:szCs w:val="22"/>
        </w:rPr>
        <w:lastRenderedPageBreak/>
        <w:t>oświadczenia Wykonawcy o aktualności informacji zawartych w oświadczeniu,</w:t>
      </w:r>
      <w:r w:rsidR="00C23218">
        <w:rPr>
          <w:bCs/>
          <w:sz w:val="22"/>
          <w:szCs w:val="22"/>
        </w:rPr>
        <w:t xml:space="preserve"> </w:t>
      </w:r>
      <w:r>
        <w:rPr>
          <w:bCs/>
          <w:sz w:val="22"/>
          <w:szCs w:val="22"/>
        </w:rPr>
        <w:t xml:space="preserve">o których mowa w art. 125 ust. 1 ustawy </w:t>
      </w:r>
      <w:proofErr w:type="spellStart"/>
      <w:r>
        <w:rPr>
          <w:bCs/>
          <w:sz w:val="22"/>
          <w:szCs w:val="22"/>
        </w:rPr>
        <w:t>Pzp</w:t>
      </w:r>
      <w:proofErr w:type="spellEnd"/>
      <w:r>
        <w:rPr>
          <w:bCs/>
          <w:sz w:val="22"/>
          <w:szCs w:val="22"/>
        </w:rPr>
        <w:t>, w zakresie podstaw wykluczenia wskazanych przez Zamawiającego;</w:t>
      </w:r>
    </w:p>
    <w:p w14:paraId="207FD5B1" w14:textId="29E7EE2D" w:rsidR="00E16C5E" w:rsidRDefault="00E16C5E" w:rsidP="00BE7223">
      <w:pPr>
        <w:pStyle w:val="Default"/>
        <w:numPr>
          <w:ilvl w:val="0"/>
          <w:numId w:val="76"/>
        </w:numPr>
        <w:spacing w:line="288" w:lineRule="auto"/>
        <w:ind w:left="426" w:hanging="284"/>
        <w:jc w:val="both"/>
        <w:rPr>
          <w:sz w:val="22"/>
          <w:szCs w:val="22"/>
        </w:rPr>
      </w:pPr>
      <w:r>
        <w:rPr>
          <w:sz w:val="22"/>
          <w:szCs w:val="22"/>
        </w:rPr>
        <w:t xml:space="preserve">odpisu lub informacji z Krajowego Rejestru Sądowego lub z Centralnej Ewidencji i Informacji o Działalności Gospodarczej, w zakresie art. 109 ust. 1 pkt 4 ustawy </w:t>
      </w:r>
      <w:proofErr w:type="spellStart"/>
      <w:r>
        <w:rPr>
          <w:sz w:val="22"/>
          <w:szCs w:val="22"/>
        </w:rPr>
        <w:t>Pzp</w:t>
      </w:r>
      <w:proofErr w:type="spellEnd"/>
      <w:r>
        <w:rPr>
          <w:sz w:val="22"/>
          <w:szCs w:val="22"/>
        </w:rPr>
        <w:t>, sporządzonych nie wcześniej niż 3 miesiące przed jej złożeniem, jeżeli odrębne przepisy wymagają wpisu do rejestru lub ewidencji.</w:t>
      </w:r>
    </w:p>
    <w:p w14:paraId="6335A2DE" w14:textId="77777777" w:rsidR="00E16C5E" w:rsidRDefault="00E16C5E" w:rsidP="00E16C5E">
      <w:pPr>
        <w:pStyle w:val="Default"/>
        <w:spacing w:line="288" w:lineRule="auto"/>
        <w:jc w:val="both"/>
        <w:rPr>
          <w:sz w:val="8"/>
          <w:szCs w:val="22"/>
        </w:rPr>
      </w:pPr>
    </w:p>
    <w:p w14:paraId="1BB60800" w14:textId="5841154C" w:rsidR="00E16C5E" w:rsidRDefault="00E16C5E" w:rsidP="00E16C5E">
      <w:pPr>
        <w:pStyle w:val="Default"/>
        <w:spacing w:line="288" w:lineRule="auto"/>
        <w:jc w:val="both"/>
        <w:rPr>
          <w:sz w:val="22"/>
          <w:szCs w:val="22"/>
        </w:rPr>
      </w:pPr>
      <w:r>
        <w:rPr>
          <w:b/>
          <w:sz w:val="22"/>
          <w:szCs w:val="22"/>
        </w:rPr>
        <w:t>6.4</w:t>
      </w:r>
      <w:r>
        <w:rPr>
          <w:sz w:val="22"/>
          <w:szCs w:val="22"/>
        </w:rPr>
        <w:t xml:space="preserve"> W zakresie nieuregulowanym ustawą </w:t>
      </w:r>
      <w:proofErr w:type="spellStart"/>
      <w:r>
        <w:rPr>
          <w:sz w:val="22"/>
          <w:szCs w:val="22"/>
        </w:rPr>
        <w:t>Pzp</w:t>
      </w:r>
      <w:proofErr w:type="spellEnd"/>
      <w:r>
        <w:rPr>
          <w:sz w:val="22"/>
          <w:szCs w:val="22"/>
        </w:rPr>
        <w:t xml:space="preserve"> lub niniejszą SWZ do oświadczeń </w:t>
      </w:r>
      <w:r>
        <w:rPr>
          <w:sz w:val="22"/>
          <w:szCs w:val="22"/>
        </w:rPr>
        <w:br/>
        <w:t xml:space="preserve">i dokumentów składanych przez wykonawcę w postępowaniu, zastosowanie mają przepisy rozporządzenia </w:t>
      </w:r>
      <w:bookmarkStart w:id="7" w:name="_Hlk61943827"/>
      <w:r>
        <w:rPr>
          <w:sz w:val="22"/>
          <w:szCs w:val="22"/>
        </w:rPr>
        <w:t>Ministra Rozwoju, Pracy i Technologii z dnia 23 grudnia 2020 r. w sprawie podmiotowych środków dowodowych oraz innych dokumentów lub oświadczeń, jakich może żądać zamawiający od wykonawcy (Dz. U. z 2020 r. poz. 2415</w:t>
      </w:r>
      <w:r w:rsidR="00C23218">
        <w:rPr>
          <w:sz w:val="22"/>
          <w:szCs w:val="22"/>
        </w:rPr>
        <w:t xml:space="preserve"> z </w:t>
      </w:r>
      <w:proofErr w:type="spellStart"/>
      <w:r w:rsidR="00C23218">
        <w:rPr>
          <w:sz w:val="22"/>
          <w:szCs w:val="22"/>
        </w:rPr>
        <w:t>późn</w:t>
      </w:r>
      <w:proofErr w:type="spellEnd"/>
      <w:r w:rsidR="00C23218">
        <w:rPr>
          <w:sz w:val="22"/>
          <w:szCs w:val="22"/>
        </w:rPr>
        <w:t>. zm.</w:t>
      </w:r>
      <w:r>
        <w:rPr>
          <w:sz w:val="22"/>
          <w:szCs w:val="22"/>
        </w:rPr>
        <w:t>)</w:t>
      </w:r>
      <w:bookmarkEnd w:id="7"/>
      <w:r>
        <w:rPr>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15DAA50" w14:textId="77777777" w:rsidR="00E16C5E" w:rsidRDefault="00E16C5E" w:rsidP="00E16C5E">
      <w:pPr>
        <w:pStyle w:val="Default"/>
        <w:spacing w:line="288" w:lineRule="auto"/>
        <w:jc w:val="both"/>
        <w:rPr>
          <w:sz w:val="14"/>
          <w:szCs w:val="22"/>
        </w:rPr>
      </w:pPr>
    </w:p>
    <w:p w14:paraId="715B8F62" w14:textId="53DAD754" w:rsidR="00E16C5E" w:rsidRDefault="00E16C5E" w:rsidP="00E16C5E">
      <w:pPr>
        <w:widowControl/>
        <w:suppressAutoHyphens w:val="0"/>
        <w:spacing w:line="288" w:lineRule="auto"/>
        <w:jc w:val="both"/>
        <w:rPr>
          <w:rFonts w:ascii="Arial" w:eastAsia="Times New Roman" w:hAnsi="Arial" w:cs="Arial"/>
          <w:sz w:val="22"/>
          <w:szCs w:val="22"/>
          <w:lang w:eastAsia="pl-PL"/>
        </w:rPr>
      </w:pPr>
      <w:r>
        <w:rPr>
          <w:rFonts w:ascii="Arial" w:hAnsi="Arial" w:cs="Arial"/>
          <w:b/>
          <w:sz w:val="22"/>
          <w:szCs w:val="22"/>
        </w:rPr>
        <w:t>6.5</w:t>
      </w:r>
      <w:r>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Pr>
          <w:rFonts w:ascii="Arial" w:hAnsi="Arial" w:cs="Arial"/>
          <w:color w:val="auto"/>
          <w:sz w:val="22"/>
          <w:szCs w:val="22"/>
        </w:rPr>
        <w:t xml:space="preserve">o ile wykonawca wskazał w oświadczeniu, </w:t>
      </w:r>
      <w:r>
        <w:rPr>
          <w:rFonts w:ascii="Arial" w:hAnsi="Arial" w:cs="Arial"/>
          <w:color w:val="auto"/>
          <w:sz w:val="22"/>
          <w:szCs w:val="22"/>
        </w:rPr>
        <w:br/>
        <w:t xml:space="preserve">o którym mowa w art. 125 ust. 1 ustawy </w:t>
      </w:r>
      <w:proofErr w:type="spellStart"/>
      <w:r>
        <w:rPr>
          <w:rFonts w:ascii="Arial" w:hAnsi="Arial" w:cs="Arial"/>
          <w:color w:val="auto"/>
          <w:sz w:val="22"/>
          <w:szCs w:val="22"/>
        </w:rPr>
        <w:t>Pzp</w:t>
      </w:r>
      <w:proofErr w:type="spellEnd"/>
      <w:r>
        <w:rPr>
          <w:rFonts w:ascii="Arial" w:hAnsi="Arial" w:cs="Arial"/>
          <w:color w:val="auto"/>
          <w:sz w:val="22"/>
          <w:szCs w:val="22"/>
        </w:rPr>
        <w:t>, da</w:t>
      </w:r>
      <w:r>
        <w:rPr>
          <w:rFonts w:ascii="Arial" w:hAnsi="Arial" w:cs="Arial"/>
          <w:sz w:val="22"/>
          <w:szCs w:val="22"/>
        </w:rPr>
        <w:t xml:space="preserve">ne umożliwiające dostęp do tych środków. Wykonawca nie jest zobowiązany do złożenia podmiotowych środków dowodowych, które zamawiający posiada, jeżeli wykonawca wskaże te środki oraz potwierdzi ich prawidłowość </w:t>
      </w:r>
      <w:r w:rsidR="00C23218">
        <w:rPr>
          <w:rFonts w:ascii="Arial" w:hAnsi="Arial" w:cs="Arial"/>
          <w:sz w:val="22"/>
          <w:szCs w:val="22"/>
        </w:rPr>
        <w:br/>
      </w:r>
      <w:r>
        <w:rPr>
          <w:rFonts w:ascii="Arial" w:hAnsi="Arial" w:cs="Arial"/>
          <w:sz w:val="22"/>
          <w:szCs w:val="22"/>
        </w:rPr>
        <w:t>i aktualność.</w:t>
      </w:r>
    </w:p>
    <w:p w14:paraId="60989803" w14:textId="77777777" w:rsidR="00E16C5E" w:rsidRDefault="00E16C5E" w:rsidP="00E16C5E">
      <w:pPr>
        <w:pStyle w:val="Default"/>
        <w:spacing w:line="288" w:lineRule="auto"/>
        <w:jc w:val="both"/>
        <w:rPr>
          <w:sz w:val="14"/>
          <w:szCs w:val="22"/>
        </w:rPr>
      </w:pPr>
    </w:p>
    <w:p w14:paraId="590C9D34" w14:textId="77777777" w:rsidR="00E16C5E" w:rsidRDefault="00E16C5E" w:rsidP="00E16C5E">
      <w:pPr>
        <w:pStyle w:val="Default"/>
        <w:spacing w:line="288" w:lineRule="auto"/>
        <w:jc w:val="both"/>
        <w:rPr>
          <w:sz w:val="22"/>
          <w:szCs w:val="22"/>
        </w:rPr>
      </w:pPr>
      <w:r>
        <w:rPr>
          <w:b/>
          <w:sz w:val="22"/>
          <w:szCs w:val="22"/>
        </w:rPr>
        <w:t>6.5.1</w:t>
      </w:r>
      <w:r>
        <w:rPr>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3F7C63B" w14:textId="77777777" w:rsidR="00E16C5E" w:rsidRDefault="00E16C5E" w:rsidP="00E16C5E">
      <w:pPr>
        <w:widowControl/>
        <w:suppressAutoHyphens w:val="0"/>
        <w:spacing w:line="288" w:lineRule="auto"/>
        <w:jc w:val="both"/>
        <w:rPr>
          <w:rFonts w:ascii="Arial" w:eastAsia="Times New Roman" w:hAnsi="Arial" w:cs="Arial"/>
          <w:b/>
          <w:bCs/>
          <w:sz w:val="8"/>
          <w:szCs w:val="22"/>
        </w:rPr>
      </w:pPr>
      <w:r>
        <w:rPr>
          <w:rFonts w:ascii="Arial" w:eastAsia="Arial" w:hAnsi="Arial" w:cs="Arial"/>
          <w:sz w:val="22"/>
          <w:szCs w:val="22"/>
        </w:rPr>
        <w:t xml:space="preserve"> </w:t>
      </w:r>
    </w:p>
    <w:p w14:paraId="637CA650" w14:textId="77777777" w:rsidR="00E16C5E" w:rsidRDefault="00E16C5E" w:rsidP="00E16C5E">
      <w:pPr>
        <w:widowControl/>
        <w:suppressAutoHyphens w:val="0"/>
        <w:spacing w:line="288" w:lineRule="auto"/>
        <w:jc w:val="both"/>
        <w:rPr>
          <w:rFonts w:ascii="Arial" w:eastAsia="Times New Roman" w:hAnsi="Arial" w:cs="Arial"/>
          <w:color w:val="auto"/>
          <w:sz w:val="6"/>
          <w:szCs w:val="6"/>
        </w:rPr>
      </w:pPr>
      <w:r>
        <w:rPr>
          <w:rFonts w:ascii="Arial" w:eastAsia="Times New Roman" w:hAnsi="Arial" w:cs="Arial"/>
          <w:b/>
          <w:bCs/>
          <w:color w:val="auto"/>
          <w:sz w:val="22"/>
          <w:szCs w:val="22"/>
        </w:rPr>
        <w:t>6.6 Dysponowanie zasobami innego podmiotu</w:t>
      </w:r>
    </w:p>
    <w:p w14:paraId="400545F2" w14:textId="77777777" w:rsidR="00E16C5E" w:rsidRDefault="00E16C5E" w:rsidP="00E16C5E">
      <w:pPr>
        <w:widowControl/>
        <w:suppressAutoHyphens w:val="0"/>
        <w:spacing w:line="288" w:lineRule="auto"/>
        <w:jc w:val="both"/>
        <w:rPr>
          <w:rFonts w:ascii="Arial" w:eastAsia="Times New Roman" w:hAnsi="Arial" w:cs="Arial"/>
          <w:color w:val="auto"/>
          <w:sz w:val="6"/>
          <w:szCs w:val="6"/>
        </w:rPr>
      </w:pPr>
    </w:p>
    <w:p w14:paraId="25592A8F" w14:textId="77777777" w:rsidR="00E16C5E" w:rsidRDefault="00E16C5E" w:rsidP="00E16C5E">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t>w postępowaniu, odstępuje się od szczegółowych zapisów dotyczących polegania na zdolnościach technicznych lub zawodowych podmiotów udostępniających zasoby.</w:t>
      </w:r>
    </w:p>
    <w:p w14:paraId="68C27B06" w14:textId="77777777" w:rsidR="00E16C5E" w:rsidRDefault="00E16C5E" w:rsidP="00E16C5E">
      <w:pPr>
        <w:spacing w:line="288" w:lineRule="auto"/>
        <w:jc w:val="both"/>
        <w:rPr>
          <w:rFonts w:ascii="Arial" w:hAnsi="Arial" w:cs="Arial"/>
          <w:color w:val="FF0000"/>
          <w:sz w:val="14"/>
          <w:szCs w:val="12"/>
        </w:rPr>
      </w:pPr>
    </w:p>
    <w:p w14:paraId="07F69589" w14:textId="77777777" w:rsidR="00E16C5E" w:rsidRDefault="00E16C5E" w:rsidP="00E16C5E">
      <w:pPr>
        <w:widowControl/>
        <w:suppressAutoHyphens w:val="0"/>
        <w:spacing w:line="288" w:lineRule="auto"/>
        <w:jc w:val="both"/>
        <w:rPr>
          <w:rFonts w:ascii="Arial" w:eastAsia="Times New Roman" w:hAnsi="Arial" w:cs="Arial"/>
          <w:sz w:val="12"/>
          <w:szCs w:val="22"/>
        </w:rPr>
      </w:pPr>
      <w:r>
        <w:rPr>
          <w:rFonts w:ascii="Arial" w:eastAsia="Times New Roman" w:hAnsi="Arial" w:cs="Arial"/>
          <w:b/>
          <w:bCs/>
          <w:sz w:val="22"/>
          <w:szCs w:val="22"/>
        </w:rPr>
        <w:t>6.7 Informacja dla wykonawców, którzy mają siedzibę lub miejsce zamieszkania poza terytorium Rzeczypospolitej Polskiej</w:t>
      </w:r>
    </w:p>
    <w:p w14:paraId="19D36204" w14:textId="77777777" w:rsidR="00E16C5E" w:rsidRDefault="00E16C5E" w:rsidP="00E16C5E">
      <w:pPr>
        <w:widowControl/>
        <w:suppressAutoHyphens w:val="0"/>
        <w:spacing w:line="288" w:lineRule="auto"/>
        <w:jc w:val="both"/>
        <w:rPr>
          <w:rFonts w:ascii="Arial" w:eastAsia="Times New Roman" w:hAnsi="Arial" w:cs="Arial"/>
          <w:sz w:val="12"/>
          <w:szCs w:val="22"/>
        </w:rPr>
      </w:pPr>
    </w:p>
    <w:p w14:paraId="5D640499" w14:textId="77777777" w:rsidR="00E16C5E" w:rsidRDefault="00E16C5E" w:rsidP="00E16C5E">
      <w:pPr>
        <w:widowControl/>
        <w:suppressAutoHyphens w:val="0"/>
        <w:spacing w:line="288" w:lineRule="auto"/>
        <w:jc w:val="both"/>
        <w:rPr>
          <w:rFonts w:ascii="Arial" w:eastAsia="Times New Roman" w:hAnsi="Arial" w:cs="Arial"/>
          <w:color w:val="000000"/>
          <w:sz w:val="8"/>
          <w:szCs w:val="22"/>
        </w:rPr>
      </w:pPr>
      <w:r>
        <w:rPr>
          <w:rFonts w:ascii="Arial" w:eastAsia="Times New Roman" w:hAnsi="Arial" w:cs="Arial"/>
          <w:b/>
          <w:sz w:val="22"/>
          <w:szCs w:val="22"/>
        </w:rPr>
        <w:t>6.7.1</w:t>
      </w:r>
      <w:r>
        <w:rPr>
          <w:rFonts w:ascii="Arial" w:eastAsia="Times New Roman" w:hAnsi="Arial" w:cs="Arial"/>
          <w:sz w:val="22"/>
          <w:szCs w:val="22"/>
        </w:rPr>
        <w:t xml:space="preserve"> </w:t>
      </w:r>
      <w:r>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Pr>
          <w:rFonts w:ascii="Arial" w:eastAsia="Times New Roman" w:hAnsi="Arial" w:cs="Arial"/>
          <w:color w:val="auto"/>
          <w:sz w:val="22"/>
        </w:rPr>
        <w:t xml:space="preserve">pkt </w:t>
      </w:r>
      <w:r>
        <w:rPr>
          <w:rFonts w:ascii="Arial" w:eastAsia="Times New Roman" w:hAnsi="Arial" w:cs="Arial"/>
          <w:color w:val="auto"/>
          <w:sz w:val="22"/>
          <w:szCs w:val="22"/>
        </w:rPr>
        <w:t>6.3</w:t>
      </w:r>
      <w:r>
        <w:rPr>
          <w:rFonts w:ascii="Arial" w:eastAsia="Times New Roman" w:hAnsi="Arial" w:cs="Arial"/>
          <w:color w:val="auto"/>
          <w:sz w:val="22"/>
        </w:rPr>
        <w:t xml:space="preserve"> lit. b SWZ                 - sk</w:t>
      </w:r>
      <w:r>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t>
      </w:r>
      <w:r>
        <w:rPr>
          <w:rFonts w:ascii="Arial" w:eastAsia="Times New Roman" w:hAnsi="Arial" w:cs="Arial"/>
          <w:color w:val="000000"/>
          <w:sz w:val="22"/>
        </w:rPr>
        <w:lastRenderedPageBreak/>
        <w:t>w innej tego rodzaju sytuacji wynikającej z podobnej procedury przewidzianej w przepisach miejsca wszczęcia tej procedury.</w:t>
      </w:r>
    </w:p>
    <w:p w14:paraId="611156EB" w14:textId="77777777" w:rsidR="00E16C5E" w:rsidRDefault="00E16C5E" w:rsidP="00E16C5E">
      <w:pPr>
        <w:tabs>
          <w:tab w:val="left" w:pos="360"/>
        </w:tabs>
        <w:spacing w:line="288" w:lineRule="auto"/>
        <w:jc w:val="both"/>
        <w:rPr>
          <w:rFonts w:ascii="Arial" w:eastAsia="Times New Roman" w:hAnsi="Arial" w:cs="Arial"/>
          <w:color w:val="000000"/>
          <w:sz w:val="2"/>
          <w:szCs w:val="22"/>
        </w:rPr>
      </w:pPr>
    </w:p>
    <w:p w14:paraId="71406071" w14:textId="77777777" w:rsidR="00E16C5E" w:rsidRDefault="00E16C5E" w:rsidP="00E16C5E">
      <w:pPr>
        <w:tabs>
          <w:tab w:val="left" w:pos="360"/>
        </w:tabs>
        <w:spacing w:line="288" w:lineRule="auto"/>
        <w:jc w:val="both"/>
        <w:rPr>
          <w:rFonts w:ascii="Arial" w:eastAsia="Times New Roman" w:hAnsi="Arial" w:cs="Arial"/>
          <w:color w:val="000000"/>
          <w:sz w:val="8"/>
          <w:szCs w:val="22"/>
        </w:rPr>
      </w:pPr>
    </w:p>
    <w:p w14:paraId="4DC0BE8B" w14:textId="77777777" w:rsidR="00E16C5E" w:rsidRDefault="00E16C5E" w:rsidP="00E16C5E">
      <w:pPr>
        <w:spacing w:line="288" w:lineRule="auto"/>
        <w:jc w:val="both"/>
        <w:rPr>
          <w:rFonts w:ascii="Arial" w:hAnsi="Arial" w:cs="Arial"/>
          <w:sz w:val="8"/>
          <w:szCs w:val="8"/>
        </w:rPr>
      </w:pPr>
      <w:r>
        <w:rPr>
          <w:rFonts w:ascii="Arial" w:hAnsi="Arial" w:cs="Arial"/>
          <w:b/>
          <w:sz w:val="22"/>
        </w:rPr>
        <w:t>6.7.2</w:t>
      </w:r>
      <w:r>
        <w:rPr>
          <w:rFonts w:ascii="Arial" w:hAnsi="Arial" w:cs="Arial"/>
          <w:sz w:val="22"/>
        </w:rPr>
        <w:t xml:space="preserve"> Jeżeli w kraju, w którym wykonawca ma siedzibę lub miejsce zamieszkania, lub miejsce zamieszkania ma osoba, której dokument dotyczy, nie wydaje się dokumentów, o których mowa w pkt 6.7.1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Pr>
          <w:rFonts w:ascii="Arial" w:hAnsi="Arial" w:cs="Arial"/>
          <w:color w:val="auto"/>
          <w:sz w:val="22"/>
        </w:rPr>
        <w:t xml:space="preserve">lub miejsce zamieszkania </w:t>
      </w:r>
      <w:r>
        <w:rPr>
          <w:rFonts w:ascii="Arial" w:hAnsi="Arial" w:cs="Arial"/>
          <w:color w:val="auto"/>
          <w:sz w:val="22"/>
          <w:szCs w:val="22"/>
          <w:shd w:val="clear" w:color="auto" w:fill="FFFFFF"/>
        </w:rPr>
        <w:t xml:space="preserve">lub miejsce zamieszkania ma osoba, której dokument miał dotyczyć, </w:t>
      </w:r>
      <w:r>
        <w:rPr>
          <w:rFonts w:ascii="Arial" w:hAnsi="Arial" w:cs="Arial"/>
          <w:color w:val="auto"/>
          <w:sz w:val="22"/>
        </w:rPr>
        <w:t>nie ma przepisów o oświadczeniu pod przysięgą, złożone przed organem sądow</w:t>
      </w:r>
      <w:r>
        <w:rPr>
          <w:rFonts w:ascii="Arial" w:hAnsi="Arial" w:cs="Arial"/>
          <w:sz w:val="22"/>
        </w:rPr>
        <w:t>ym lub administracyjnym, notariuszem, organem samorządu zawodowego lub gospodarczego, właściwym ze względu na siedzibę lub miejsce zamieszkania wykonawcy lub miejsce zamieszkania osoby, której dokument miał dotyczyć.</w:t>
      </w:r>
    </w:p>
    <w:p w14:paraId="765ABF1F" w14:textId="77777777" w:rsidR="00E16C5E" w:rsidRDefault="00E16C5E" w:rsidP="00E16C5E">
      <w:pPr>
        <w:spacing w:line="288" w:lineRule="auto"/>
        <w:jc w:val="both"/>
        <w:rPr>
          <w:rFonts w:ascii="Arial" w:hAnsi="Arial" w:cs="Arial"/>
          <w:sz w:val="8"/>
          <w:szCs w:val="8"/>
        </w:rPr>
      </w:pPr>
    </w:p>
    <w:p w14:paraId="1263064B" w14:textId="77777777" w:rsidR="00E16C5E" w:rsidRDefault="00E16C5E" w:rsidP="00E16C5E">
      <w:pPr>
        <w:spacing w:line="288" w:lineRule="auto"/>
        <w:jc w:val="both"/>
        <w:rPr>
          <w:rFonts w:ascii="Arial" w:hAnsi="Arial" w:cs="Arial"/>
          <w:sz w:val="22"/>
        </w:rPr>
      </w:pPr>
      <w:r>
        <w:rPr>
          <w:rFonts w:ascii="Arial" w:hAnsi="Arial" w:cs="Arial"/>
          <w:b/>
          <w:sz w:val="22"/>
        </w:rPr>
        <w:t>6.7.3</w:t>
      </w:r>
      <w:r>
        <w:rPr>
          <w:rFonts w:ascii="Arial" w:hAnsi="Arial" w:cs="Arial"/>
          <w:sz w:val="22"/>
        </w:rPr>
        <w:t xml:space="preserve"> Dokumenty, o których mowa w pkt 6.7.1 i 6.7.2 SWZ, powinny być wystawione nie wcześniej niż 3 miesiące przed ich złożeniem.</w:t>
      </w:r>
    </w:p>
    <w:p w14:paraId="7BF532CD" w14:textId="77777777" w:rsidR="00E16C5E" w:rsidRDefault="00E16C5E" w:rsidP="00E16C5E">
      <w:pPr>
        <w:spacing w:line="288" w:lineRule="auto"/>
        <w:jc w:val="both"/>
        <w:rPr>
          <w:rFonts w:ascii="Arial" w:hAnsi="Arial" w:cs="Arial"/>
          <w:sz w:val="22"/>
        </w:rPr>
      </w:pPr>
    </w:p>
    <w:p w14:paraId="08AACE39" w14:textId="77777777" w:rsidR="00E16C5E" w:rsidRDefault="00E16C5E" w:rsidP="00E16C5E">
      <w:pPr>
        <w:widowControl/>
        <w:suppressAutoHyphens w:val="0"/>
        <w:spacing w:line="288" w:lineRule="auto"/>
        <w:jc w:val="both"/>
        <w:rPr>
          <w:rFonts w:ascii="Arial" w:eastAsia="Times New Roman" w:hAnsi="Arial" w:cs="Arial"/>
          <w:b/>
          <w:bCs/>
          <w:sz w:val="12"/>
          <w:szCs w:val="22"/>
        </w:rPr>
      </w:pPr>
      <w:r>
        <w:rPr>
          <w:rFonts w:ascii="Arial" w:eastAsia="Times New Roman" w:hAnsi="Arial" w:cs="Arial"/>
          <w:b/>
          <w:bCs/>
          <w:sz w:val="22"/>
          <w:szCs w:val="22"/>
        </w:rPr>
        <w:t>6.8 Informacja dla wykonawców wspólnie ubiegających się o udzielenie zamówienia</w:t>
      </w:r>
    </w:p>
    <w:p w14:paraId="1BB61BFA" w14:textId="77777777" w:rsidR="00E16C5E" w:rsidRDefault="00E16C5E" w:rsidP="00E16C5E">
      <w:pPr>
        <w:widowControl/>
        <w:suppressAutoHyphens w:val="0"/>
        <w:spacing w:line="288" w:lineRule="auto"/>
        <w:jc w:val="both"/>
        <w:rPr>
          <w:rFonts w:ascii="Arial" w:eastAsia="Times New Roman" w:hAnsi="Arial" w:cs="Arial"/>
          <w:b/>
          <w:bCs/>
          <w:sz w:val="12"/>
          <w:szCs w:val="22"/>
        </w:rPr>
      </w:pPr>
    </w:p>
    <w:p w14:paraId="345C134C" w14:textId="77777777" w:rsidR="00E16C5E" w:rsidRDefault="00E16C5E" w:rsidP="00E16C5E">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bCs/>
          <w:color w:val="auto"/>
          <w:sz w:val="22"/>
          <w:szCs w:val="22"/>
        </w:rPr>
        <w:t>6.8.1</w:t>
      </w:r>
      <w:r>
        <w:rPr>
          <w:rFonts w:ascii="Arial" w:eastAsia="Times New Roman" w:hAnsi="Arial" w:cs="Arial"/>
          <w:bCs/>
          <w:color w:val="auto"/>
          <w:sz w:val="22"/>
          <w:szCs w:val="22"/>
        </w:rPr>
        <w:t xml:space="preserve"> </w:t>
      </w:r>
      <w:r>
        <w:rPr>
          <w:rFonts w:ascii="Arial" w:eastAsia="Times New Roman" w:hAnsi="Arial" w:cs="Arial"/>
          <w:color w:val="auto"/>
          <w:sz w:val="22"/>
          <w:szCs w:val="22"/>
        </w:rPr>
        <w:t xml:space="preserve">W przypadku wspólnego ubiegania się o zamówienie przez Wykonawców dokumenty, </w:t>
      </w:r>
      <w:r>
        <w:rPr>
          <w:rFonts w:ascii="Arial" w:eastAsia="Times New Roman" w:hAnsi="Arial" w:cs="Arial"/>
          <w:color w:val="auto"/>
          <w:sz w:val="22"/>
          <w:szCs w:val="22"/>
        </w:rPr>
        <w:br/>
        <w:t xml:space="preserve">o których mowa w pkt 6.1, 6.3 SWZ, </w:t>
      </w:r>
      <w:r>
        <w:rPr>
          <w:rFonts w:ascii="Arial" w:eastAsia="Times New Roman" w:hAnsi="Arial" w:cs="Arial"/>
          <w:b/>
          <w:color w:val="auto"/>
          <w:sz w:val="22"/>
          <w:szCs w:val="22"/>
        </w:rPr>
        <w:t>składa każdy z wykonawców</w:t>
      </w:r>
      <w:r>
        <w:rPr>
          <w:rFonts w:ascii="Arial" w:eastAsia="Times New Roman" w:hAnsi="Arial" w:cs="Arial"/>
          <w:color w:val="auto"/>
          <w:sz w:val="22"/>
          <w:szCs w:val="22"/>
        </w:rPr>
        <w:t xml:space="preserve"> </w:t>
      </w:r>
      <w:r>
        <w:rPr>
          <w:rFonts w:ascii="Arial" w:eastAsia="Times New Roman" w:hAnsi="Arial" w:cs="Arial"/>
          <w:b/>
          <w:color w:val="auto"/>
          <w:sz w:val="22"/>
          <w:szCs w:val="22"/>
        </w:rPr>
        <w:t>wspólnie ubiegających się o zamówienie</w:t>
      </w:r>
      <w:r>
        <w:rPr>
          <w:rFonts w:ascii="Arial" w:eastAsia="Times New Roman" w:hAnsi="Arial" w:cs="Arial"/>
          <w:color w:val="auto"/>
          <w:sz w:val="22"/>
          <w:szCs w:val="22"/>
        </w:rPr>
        <w:t>.</w:t>
      </w:r>
      <w:r>
        <w:rPr>
          <w:rFonts w:ascii="Arial" w:eastAsia="Times New Roman" w:hAnsi="Arial" w:cs="Arial"/>
          <w:color w:val="FF0000"/>
          <w:sz w:val="22"/>
          <w:szCs w:val="22"/>
        </w:rPr>
        <w:t xml:space="preserve"> </w:t>
      </w:r>
      <w:r>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4B5D1D68" w14:textId="77777777" w:rsidR="00E16C5E" w:rsidRDefault="00E16C5E" w:rsidP="00E16C5E">
      <w:pPr>
        <w:widowControl/>
        <w:suppressAutoHyphens w:val="0"/>
        <w:spacing w:line="288" w:lineRule="auto"/>
        <w:jc w:val="both"/>
        <w:rPr>
          <w:rFonts w:ascii="Arial" w:eastAsia="Times New Roman" w:hAnsi="Arial" w:cs="Arial"/>
          <w:color w:val="000000"/>
          <w:sz w:val="12"/>
          <w:szCs w:val="22"/>
        </w:rPr>
      </w:pPr>
    </w:p>
    <w:p w14:paraId="4E3DED9B" w14:textId="77777777" w:rsidR="00E16C5E" w:rsidRDefault="00E16C5E" w:rsidP="00E16C5E">
      <w:pPr>
        <w:widowControl/>
        <w:suppressAutoHyphens w:val="0"/>
        <w:spacing w:line="288" w:lineRule="auto"/>
        <w:jc w:val="both"/>
        <w:rPr>
          <w:rFonts w:ascii="Arial" w:eastAsia="Times New Roman" w:hAnsi="Arial" w:cs="Arial"/>
          <w:b/>
          <w:bCs/>
          <w:sz w:val="10"/>
          <w:szCs w:val="22"/>
        </w:rPr>
      </w:pPr>
    </w:p>
    <w:p w14:paraId="38D13072" w14:textId="77777777" w:rsidR="00E16C5E" w:rsidRDefault="00E16C5E" w:rsidP="00E16C5E">
      <w:pPr>
        <w:spacing w:line="288" w:lineRule="auto"/>
        <w:jc w:val="both"/>
        <w:rPr>
          <w:rFonts w:ascii="Arial" w:hAnsi="Arial" w:cs="Arial"/>
          <w:sz w:val="22"/>
          <w:szCs w:val="22"/>
        </w:rPr>
      </w:pPr>
      <w:r>
        <w:rPr>
          <w:rFonts w:ascii="Arial" w:hAnsi="Arial" w:cs="Arial"/>
          <w:b/>
          <w:bCs/>
          <w:sz w:val="22"/>
          <w:szCs w:val="22"/>
        </w:rPr>
        <w:t xml:space="preserve">6.8.2 </w:t>
      </w:r>
      <w:r>
        <w:rPr>
          <w:rFonts w:ascii="Arial" w:hAnsi="Arial" w:cs="Arial"/>
          <w:sz w:val="22"/>
          <w:szCs w:val="22"/>
        </w:rPr>
        <w:t xml:space="preserve">Wykonawcy występujący wspólnie muszą, zgodnie z zapisami art. 58 ust. 2 ustawy </w:t>
      </w:r>
      <w:proofErr w:type="spellStart"/>
      <w:r>
        <w:rPr>
          <w:rFonts w:ascii="Arial" w:hAnsi="Arial" w:cs="Arial"/>
          <w:sz w:val="22"/>
          <w:szCs w:val="22"/>
        </w:rPr>
        <w:t>Pzp</w:t>
      </w:r>
      <w:proofErr w:type="spellEnd"/>
      <w:r>
        <w:rPr>
          <w:rFonts w:ascii="Arial" w:hAnsi="Arial" w:cs="Arial"/>
          <w:sz w:val="22"/>
          <w:szCs w:val="22"/>
        </w:rPr>
        <w:t>, ustanowić pełnomocnika (lidera) do reprezentowania ich w postępowaniu o udzielenie niniejszego zamówienia albo do reprezentowania ich w postępowaniu i zawarcia umowy                    w sprawie przedmiotowego zamówienia publicznego. Do oferty należy dołączyć pełnomocnictwo, które powinno dokładnie określać zakres umocowania.</w:t>
      </w:r>
    </w:p>
    <w:p w14:paraId="5210F8FD" w14:textId="4C3C56C9" w:rsidR="00520694" w:rsidRPr="00F64A48" w:rsidRDefault="00520694" w:rsidP="00E16C5E">
      <w:pPr>
        <w:widowControl/>
        <w:suppressAutoHyphens w:val="0"/>
        <w:spacing w:line="288" w:lineRule="auto"/>
        <w:jc w:val="both"/>
        <w:rPr>
          <w:rFonts w:ascii="Arial" w:hAnsi="Arial" w:cs="Arial"/>
          <w:sz w:val="12"/>
          <w:szCs w:val="10"/>
        </w:rPr>
      </w:pPr>
    </w:p>
    <w:p w14:paraId="702CE197"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4D75C57" w14:textId="77777777" w:rsidR="00193F43" w:rsidRPr="000E12EA" w:rsidRDefault="00193F43" w:rsidP="00CF3510">
      <w:pPr>
        <w:tabs>
          <w:tab w:val="left" w:pos="540"/>
        </w:tabs>
        <w:spacing w:line="288" w:lineRule="auto"/>
        <w:jc w:val="both"/>
        <w:rPr>
          <w:rFonts w:ascii="Arial" w:hAnsi="Arial" w:cs="Arial"/>
          <w:b/>
          <w:sz w:val="10"/>
          <w:szCs w:val="22"/>
        </w:rPr>
      </w:pPr>
    </w:p>
    <w:p w14:paraId="54FE1A18" w14:textId="4AF8C05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8C7C3F">
        <w:rPr>
          <w:rFonts w:ascii="Arial" w:hAnsi="Arial" w:cs="Arial"/>
          <w:sz w:val="22"/>
          <w:szCs w:val="22"/>
        </w:rPr>
        <w:t xml:space="preserve"> </w:t>
      </w:r>
      <w:r w:rsidR="008C7C3F">
        <w:rPr>
          <w:rFonts w:ascii="Arial" w:hAnsi="Arial" w:cs="Arial"/>
          <w:sz w:val="22"/>
          <w:szCs w:val="22"/>
        </w:rPr>
        <w:br/>
      </w:r>
      <w:r w:rsidR="00A76261">
        <w:rPr>
          <w:rFonts w:ascii="Arial" w:hAnsi="Arial" w:cs="Arial"/>
          <w:sz w:val="22"/>
          <w:szCs w:val="22"/>
        </w:rPr>
        <w:t>a</w:t>
      </w:r>
      <w:r w:rsidR="008C7C3F">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33BF62B" w14:textId="77777777" w:rsidR="007719C4" w:rsidRPr="00CF3510" w:rsidRDefault="007719C4" w:rsidP="00CF3510">
      <w:pPr>
        <w:tabs>
          <w:tab w:val="left" w:pos="540"/>
        </w:tabs>
        <w:spacing w:line="288" w:lineRule="auto"/>
        <w:jc w:val="both"/>
        <w:rPr>
          <w:rFonts w:ascii="Arial" w:hAnsi="Arial" w:cs="Arial"/>
          <w:sz w:val="10"/>
          <w:szCs w:val="22"/>
        </w:rPr>
      </w:pPr>
    </w:p>
    <w:p w14:paraId="1E5F953B"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53ECC875" w14:textId="77777777"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3DD30A0B" w14:textId="77777777"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4352428" w14:textId="134218EA"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w:t>
      </w:r>
      <w:r w:rsidR="00BE3456">
        <w:rPr>
          <w:rFonts w:ascii="Arial" w:hAnsi="Arial" w:cs="Arial"/>
          <w:sz w:val="22"/>
        </w:rPr>
        <w:t xml:space="preserve"> </w:t>
      </w:r>
      <w:r w:rsidRPr="00063362">
        <w:rPr>
          <w:rFonts w:ascii="Arial" w:hAnsi="Arial" w:cs="Arial"/>
          <w:sz w:val="22"/>
        </w:rPr>
        <w:t>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 xml:space="preserve">dczeń </w:t>
      </w:r>
      <w:r w:rsidR="007901AD">
        <w:rPr>
          <w:rFonts w:ascii="Arial" w:hAnsi="Arial" w:cs="Arial"/>
          <w:sz w:val="22"/>
        </w:rPr>
        <w:lastRenderedPageBreak/>
        <w:t>składanych w postępowaniu,</w:t>
      </w:r>
    </w:p>
    <w:p w14:paraId="65B8FC67" w14:textId="77777777"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04B7EE83" w14:textId="77777777"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1F45CB11" w14:textId="77777777"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538C1CD9" w14:textId="77777777"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413B8A39" w14:textId="77777777" w:rsidR="009A7925" w:rsidRPr="00063362" w:rsidRDefault="009A7925" w:rsidP="00BE7223">
      <w:pPr>
        <w:pStyle w:val="Akapitzlist"/>
        <w:numPr>
          <w:ilvl w:val="0"/>
          <w:numId w:val="2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4327AEF" w14:textId="77777777" w:rsidR="00063362" w:rsidRPr="00063362" w:rsidRDefault="00063362" w:rsidP="009A7925">
      <w:pPr>
        <w:tabs>
          <w:tab w:val="left" w:pos="540"/>
        </w:tabs>
        <w:spacing w:line="288" w:lineRule="auto"/>
        <w:jc w:val="both"/>
        <w:rPr>
          <w:rFonts w:ascii="Arial" w:hAnsi="Arial" w:cs="Arial"/>
          <w:sz w:val="10"/>
        </w:rPr>
      </w:pPr>
    </w:p>
    <w:p w14:paraId="3FA2EE94"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68A76FBE" w14:textId="77777777" w:rsidR="00063362" w:rsidRPr="00613374" w:rsidRDefault="00063362" w:rsidP="009A7925">
      <w:pPr>
        <w:tabs>
          <w:tab w:val="left" w:pos="540"/>
        </w:tabs>
        <w:spacing w:line="288" w:lineRule="auto"/>
        <w:jc w:val="both"/>
        <w:rPr>
          <w:rFonts w:ascii="Arial" w:hAnsi="Arial" w:cs="Arial"/>
          <w:sz w:val="10"/>
          <w:szCs w:val="10"/>
        </w:rPr>
      </w:pPr>
    </w:p>
    <w:p w14:paraId="7A76ACE7"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5D414CD" w14:textId="77777777" w:rsidR="00CB2D9F" w:rsidRPr="00CF3510" w:rsidRDefault="00CB2D9F" w:rsidP="00CB2D9F">
      <w:pPr>
        <w:spacing w:line="288" w:lineRule="auto"/>
        <w:jc w:val="both"/>
        <w:rPr>
          <w:rFonts w:ascii="Arial" w:hAnsi="Arial" w:cs="Arial"/>
          <w:sz w:val="8"/>
          <w:szCs w:val="16"/>
        </w:rPr>
      </w:pPr>
    </w:p>
    <w:p w14:paraId="242ED21E"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33F93FA" w14:textId="77777777" w:rsidR="00CB2D9F" w:rsidRPr="00613374" w:rsidRDefault="00CB2D9F" w:rsidP="009A7925">
      <w:pPr>
        <w:tabs>
          <w:tab w:val="left" w:pos="540"/>
        </w:tabs>
        <w:spacing w:line="288" w:lineRule="auto"/>
        <w:jc w:val="both"/>
        <w:rPr>
          <w:rFonts w:ascii="Arial" w:hAnsi="Arial" w:cs="Arial"/>
          <w:sz w:val="10"/>
          <w:szCs w:val="10"/>
        </w:rPr>
      </w:pPr>
    </w:p>
    <w:p w14:paraId="291CB7D0"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C45FCF" w14:textId="77777777" w:rsidR="00063362" w:rsidRPr="00613374" w:rsidRDefault="00063362" w:rsidP="009A7925">
      <w:pPr>
        <w:tabs>
          <w:tab w:val="left" w:pos="540"/>
        </w:tabs>
        <w:spacing w:line="288" w:lineRule="auto"/>
        <w:jc w:val="both"/>
        <w:rPr>
          <w:rFonts w:ascii="Arial" w:hAnsi="Arial" w:cs="Arial"/>
          <w:sz w:val="10"/>
          <w:szCs w:val="10"/>
        </w:rPr>
      </w:pPr>
    </w:p>
    <w:p w14:paraId="019C595A"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61C7A4E" w14:textId="77777777" w:rsidR="00063362" w:rsidRPr="00613374" w:rsidRDefault="00063362" w:rsidP="009A7925">
      <w:pPr>
        <w:tabs>
          <w:tab w:val="left" w:pos="540"/>
        </w:tabs>
        <w:spacing w:line="288" w:lineRule="auto"/>
        <w:jc w:val="both"/>
        <w:rPr>
          <w:rFonts w:ascii="Arial" w:hAnsi="Arial" w:cs="Arial"/>
          <w:sz w:val="10"/>
          <w:szCs w:val="10"/>
        </w:rPr>
      </w:pPr>
    </w:p>
    <w:p w14:paraId="6D8CED6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27CA9BD" w14:textId="77777777" w:rsidR="00063362" w:rsidRPr="00613374" w:rsidRDefault="00063362" w:rsidP="009A7925">
      <w:pPr>
        <w:tabs>
          <w:tab w:val="left" w:pos="540"/>
        </w:tabs>
        <w:spacing w:line="288" w:lineRule="auto"/>
        <w:jc w:val="both"/>
        <w:rPr>
          <w:rFonts w:ascii="Arial" w:hAnsi="Arial" w:cs="Arial"/>
          <w:sz w:val="10"/>
          <w:szCs w:val="10"/>
        </w:rPr>
      </w:pPr>
    </w:p>
    <w:p w14:paraId="13889459" w14:textId="22627CFD"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w:t>
      </w:r>
      <w:r w:rsidR="00C23218">
        <w:rPr>
          <w:rFonts w:ascii="Arial" w:hAnsi="Arial" w:cs="Arial"/>
          <w:sz w:val="22"/>
        </w:rPr>
        <w:t>n</w:t>
      </w:r>
      <w:r w:rsidR="00CB2D9F" w:rsidRPr="00CB2D9F">
        <w:rPr>
          <w:rFonts w:ascii="Arial" w:hAnsi="Arial" w:cs="Arial"/>
          <w:sz w:val="22"/>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C23218">
        <w:rPr>
          <w:rFonts w:ascii="Arial" w:hAnsi="Arial" w:cs="Arial"/>
          <w:sz w:val="22"/>
        </w:rPr>
        <w:t xml:space="preserve"> z </w:t>
      </w:r>
      <w:proofErr w:type="spellStart"/>
      <w:r w:rsidR="00C23218">
        <w:rPr>
          <w:rFonts w:ascii="Arial" w:hAnsi="Arial" w:cs="Arial"/>
          <w:sz w:val="22"/>
        </w:rPr>
        <w:t>późn</w:t>
      </w:r>
      <w:proofErr w:type="spellEnd"/>
      <w:r w:rsidR="00C23218">
        <w:rPr>
          <w:rFonts w:ascii="Arial" w:hAnsi="Arial" w:cs="Arial"/>
          <w:sz w:val="22"/>
        </w:rPr>
        <w:t>. zm.</w:t>
      </w:r>
      <w:r w:rsidR="00CB2D9F" w:rsidRPr="00CB2D9F">
        <w:rPr>
          <w:rFonts w:ascii="Arial" w:hAnsi="Arial" w:cs="Arial"/>
          <w:sz w:val="22"/>
        </w:rPr>
        <w:t>).</w:t>
      </w:r>
    </w:p>
    <w:p w14:paraId="79AFE841" w14:textId="77777777" w:rsidR="00487D02" w:rsidRPr="00CB2D9F" w:rsidRDefault="00487D02" w:rsidP="009A7925">
      <w:pPr>
        <w:tabs>
          <w:tab w:val="left" w:pos="540"/>
        </w:tabs>
        <w:spacing w:line="288" w:lineRule="auto"/>
        <w:jc w:val="both"/>
        <w:rPr>
          <w:rFonts w:ascii="Arial" w:hAnsi="Arial" w:cs="Arial"/>
          <w:sz w:val="10"/>
        </w:rPr>
      </w:pPr>
    </w:p>
    <w:p w14:paraId="6C6E0237"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lastRenderedPageBreak/>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357FAE1" w14:textId="77777777" w:rsidR="009A7925" w:rsidRPr="007901AD" w:rsidRDefault="009A7925" w:rsidP="00BE7223">
      <w:pPr>
        <w:pStyle w:val="Akapitzlist"/>
        <w:numPr>
          <w:ilvl w:val="0"/>
          <w:numId w:val="2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140702A" w14:textId="77777777" w:rsidR="009A7925" w:rsidRPr="007901AD" w:rsidRDefault="009A7925" w:rsidP="00BE7223">
      <w:pPr>
        <w:pStyle w:val="Akapitzlist"/>
        <w:numPr>
          <w:ilvl w:val="0"/>
          <w:numId w:val="2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1BE0B6" w14:textId="77777777" w:rsidR="009A7925" w:rsidRPr="007901AD" w:rsidRDefault="009A7925" w:rsidP="00BE7223">
      <w:pPr>
        <w:pStyle w:val="Akapitzlist"/>
        <w:numPr>
          <w:ilvl w:val="0"/>
          <w:numId w:val="2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58887DDB" w14:textId="77777777" w:rsidR="009A7925" w:rsidRPr="007901AD" w:rsidRDefault="009A7925" w:rsidP="00BE7223">
      <w:pPr>
        <w:pStyle w:val="Akapitzlist"/>
        <w:numPr>
          <w:ilvl w:val="0"/>
          <w:numId w:val="25"/>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07512F4D" w14:textId="77777777" w:rsidR="009A7925" w:rsidRPr="007901AD" w:rsidRDefault="009A7925" w:rsidP="00BE7223">
      <w:pPr>
        <w:pStyle w:val="Akapitzlist"/>
        <w:numPr>
          <w:ilvl w:val="0"/>
          <w:numId w:val="2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5090504C" w14:textId="77777777" w:rsidR="009A7925" w:rsidRPr="007901AD" w:rsidRDefault="00B550B2" w:rsidP="00BE7223">
      <w:pPr>
        <w:pStyle w:val="Akapitzlist"/>
        <w:numPr>
          <w:ilvl w:val="0"/>
          <w:numId w:val="2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4B655DB5" w14:textId="195C4297" w:rsidR="009A7925" w:rsidRPr="007901AD" w:rsidRDefault="00B550B2" w:rsidP="00BE7223">
      <w:pPr>
        <w:pStyle w:val="Akapitzlist"/>
        <w:numPr>
          <w:ilvl w:val="0"/>
          <w:numId w:val="2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w:t>
      </w:r>
      <w:r w:rsidR="008C7C3F">
        <w:rPr>
          <w:rFonts w:ascii="Arial" w:hAnsi="Arial" w:cs="Arial"/>
          <w:sz w:val="22"/>
        </w:rPr>
        <w:t xml:space="preserve"> </w:t>
      </w:r>
      <w:r w:rsidR="009A7925" w:rsidRPr="007901AD">
        <w:rPr>
          <w:rFonts w:ascii="Arial" w:hAnsi="Arial" w:cs="Arial"/>
          <w:sz w:val="22"/>
        </w:rPr>
        <w:t>zegarem Głównego Urzędu Miar.</w:t>
      </w:r>
    </w:p>
    <w:p w14:paraId="0AC8CA64" w14:textId="77777777" w:rsidR="00B550B2" w:rsidRPr="00F64A48" w:rsidRDefault="00B550B2" w:rsidP="009A7925">
      <w:pPr>
        <w:tabs>
          <w:tab w:val="left" w:pos="540"/>
        </w:tabs>
        <w:spacing w:line="288" w:lineRule="auto"/>
        <w:jc w:val="both"/>
        <w:rPr>
          <w:rFonts w:ascii="Arial" w:hAnsi="Arial" w:cs="Arial"/>
          <w:sz w:val="10"/>
        </w:rPr>
      </w:pPr>
    </w:p>
    <w:p w14:paraId="5409057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792292D8" w14:textId="77777777" w:rsidR="009A7925" w:rsidRPr="00B550B2" w:rsidRDefault="009A7925" w:rsidP="00BE7223">
      <w:pPr>
        <w:pStyle w:val="Akapitzlist"/>
        <w:numPr>
          <w:ilvl w:val="0"/>
          <w:numId w:val="2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E685DA8" w14:textId="77777777" w:rsidR="009A7925" w:rsidRPr="00B550B2" w:rsidRDefault="009A7925" w:rsidP="00BE7223">
      <w:pPr>
        <w:pStyle w:val="Akapitzlist"/>
        <w:numPr>
          <w:ilvl w:val="0"/>
          <w:numId w:val="2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4DDD32B" w14:textId="77777777" w:rsidR="00B550B2" w:rsidRPr="00613374" w:rsidRDefault="00B550B2" w:rsidP="009A7925">
      <w:pPr>
        <w:tabs>
          <w:tab w:val="left" w:pos="540"/>
        </w:tabs>
        <w:spacing w:line="288" w:lineRule="auto"/>
        <w:jc w:val="both"/>
        <w:rPr>
          <w:rFonts w:ascii="Arial" w:hAnsi="Arial" w:cs="Arial"/>
          <w:sz w:val="10"/>
          <w:szCs w:val="10"/>
        </w:rPr>
      </w:pPr>
    </w:p>
    <w:p w14:paraId="0CFAE9FF"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10EF9928" w14:textId="77777777" w:rsidR="00B550B2" w:rsidRPr="00B550B2" w:rsidRDefault="00B550B2" w:rsidP="009A7925">
      <w:pPr>
        <w:tabs>
          <w:tab w:val="left" w:pos="540"/>
        </w:tabs>
        <w:spacing w:line="288" w:lineRule="auto"/>
        <w:jc w:val="both"/>
        <w:rPr>
          <w:rFonts w:ascii="Arial" w:hAnsi="Arial" w:cs="Arial"/>
          <w:sz w:val="8"/>
        </w:rPr>
      </w:pPr>
    </w:p>
    <w:p w14:paraId="52D34BE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0F12C0FF" w14:textId="77777777" w:rsidR="00BD5B74" w:rsidRPr="00613374" w:rsidRDefault="00BD5B74" w:rsidP="009A7925">
      <w:pPr>
        <w:tabs>
          <w:tab w:val="left" w:pos="540"/>
        </w:tabs>
        <w:spacing w:line="288" w:lineRule="auto"/>
        <w:jc w:val="both"/>
        <w:rPr>
          <w:rFonts w:ascii="Arial" w:hAnsi="Arial" w:cs="Arial"/>
          <w:sz w:val="10"/>
          <w:szCs w:val="10"/>
        </w:rPr>
      </w:pPr>
    </w:p>
    <w:p w14:paraId="5D82AA56"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78CD8BD1" w14:textId="77777777" w:rsidR="00B566D3" w:rsidRPr="00F64A48" w:rsidRDefault="00B566D3" w:rsidP="000E12EA">
      <w:pPr>
        <w:tabs>
          <w:tab w:val="left" w:pos="540"/>
        </w:tabs>
        <w:spacing w:line="288" w:lineRule="auto"/>
        <w:jc w:val="both"/>
        <w:rPr>
          <w:rFonts w:ascii="Arial" w:hAnsi="Arial" w:cs="Arial"/>
          <w:sz w:val="10"/>
        </w:rPr>
      </w:pPr>
    </w:p>
    <w:p w14:paraId="0079C452"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A6D26C6" w14:textId="1F8D9BB3"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247728">
        <w:rPr>
          <w:rFonts w:ascii="Arial" w:hAnsi="Arial" w:cs="Arial"/>
          <w:color w:val="auto"/>
          <w:sz w:val="22"/>
          <w:szCs w:val="22"/>
        </w:rPr>
        <w:t xml:space="preserve">Pani </w:t>
      </w:r>
      <w:r w:rsidR="00EA0BC1">
        <w:rPr>
          <w:rFonts w:ascii="Arial" w:hAnsi="Arial" w:cs="Arial"/>
          <w:color w:val="auto"/>
          <w:sz w:val="22"/>
          <w:szCs w:val="22"/>
        </w:rPr>
        <w:t>Beata Wit</w:t>
      </w:r>
      <w:r w:rsidR="00221DC4" w:rsidRPr="00247728">
        <w:rPr>
          <w:rFonts w:ascii="Arial" w:hAnsi="Arial" w:cs="Arial"/>
          <w:color w:val="auto"/>
          <w:sz w:val="22"/>
          <w:szCs w:val="22"/>
        </w:rPr>
        <w:t xml:space="preserve"> </w:t>
      </w:r>
      <w:r w:rsidR="007D0DD7" w:rsidRPr="00247728">
        <w:rPr>
          <w:rFonts w:ascii="Arial" w:hAnsi="Arial" w:cs="Arial"/>
          <w:color w:val="auto"/>
          <w:sz w:val="22"/>
          <w:szCs w:val="22"/>
        </w:rPr>
        <w:t>–</w:t>
      </w:r>
      <w:r w:rsidR="00A333F0" w:rsidRPr="00247728">
        <w:rPr>
          <w:rFonts w:ascii="Arial" w:hAnsi="Arial" w:cs="Arial"/>
          <w:color w:val="auto"/>
          <w:sz w:val="22"/>
          <w:szCs w:val="22"/>
        </w:rPr>
        <w:t xml:space="preserve"> </w:t>
      </w:r>
      <w:r w:rsidR="00EA0BC1">
        <w:rPr>
          <w:rFonts w:ascii="Arial" w:hAnsi="Arial" w:cs="Arial"/>
          <w:color w:val="auto"/>
          <w:sz w:val="22"/>
          <w:szCs w:val="22"/>
        </w:rPr>
        <w:t>Podi</w:t>
      </w:r>
      <w:r w:rsidRPr="00247728">
        <w:rPr>
          <w:rFonts w:ascii="Arial" w:hAnsi="Arial" w:cs="Arial"/>
          <w:color w:val="auto"/>
          <w:sz w:val="22"/>
          <w:szCs w:val="22"/>
        </w:rPr>
        <w:t>nspektor Urzędu Miejskiego w Tczewie</w:t>
      </w:r>
      <w:r w:rsidR="000E12EA" w:rsidRPr="00247728">
        <w:rPr>
          <w:rFonts w:ascii="Arial" w:hAnsi="Arial" w:cs="Arial"/>
          <w:color w:val="auto"/>
          <w:sz w:val="22"/>
        </w:rPr>
        <w:t xml:space="preserve"> </w:t>
      </w:r>
      <w:r w:rsidR="00790926">
        <w:rPr>
          <w:rFonts w:ascii="Arial" w:hAnsi="Arial" w:cs="Arial"/>
          <w:sz w:val="22"/>
        </w:rPr>
        <w:br/>
        <w:t>tel. 58 77 59 3</w:t>
      </w:r>
      <w:r w:rsidR="00EA0BC1">
        <w:rPr>
          <w:rFonts w:ascii="Arial" w:hAnsi="Arial" w:cs="Arial"/>
          <w:sz w:val="22"/>
        </w:rPr>
        <w:t>13</w:t>
      </w:r>
      <w:r w:rsidR="00CB2D9F">
        <w:rPr>
          <w:rFonts w:ascii="Arial" w:hAnsi="Arial" w:cs="Arial"/>
          <w:sz w:val="22"/>
        </w:rPr>
        <w:t>.</w:t>
      </w:r>
    </w:p>
    <w:p w14:paraId="2875617C" w14:textId="77777777" w:rsidR="00487D02" w:rsidRPr="00613374" w:rsidRDefault="00487D02" w:rsidP="00CB2D9F">
      <w:pPr>
        <w:tabs>
          <w:tab w:val="left" w:pos="426"/>
        </w:tabs>
        <w:spacing w:line="288" w:lineRule="auto"/>
        <w:jc w:val="both"/>
        <w:rPr>
          <w:rFonts w:ascii="Arial" w:hAnsi="Arial" w:cs="Arial"/>
          <w:color w:val="FF0000"/>
          <w:sz w:val="10"/>
          <w:szCs w:val="10"/>
        </w:rPr>
      </w:pPr>
    </w:p>
    <w:p w14:paraId="3A29920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7D441C1" w14:textId="7044CC3B" w:rsidR="00A47EF3" w:rsidRPr="00A47EF3" w:rsidRDefault="00A47EF3" w:rsidP="00BE7223">
      <w:pPr>
        <w:pStyle w:val="Akapitzlist"/>
        <w:numPr>
          <w:ilvl w:val="0"/>
          <w:numId w:val="28"/>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8B7661">
        <w:rPr>
          <w:rFonts w:ascii="Arial" w:hAnsi="Arial" w:cs="Arial"/>
          <w:sz w:val="22"/>
          <w:szCs w:val="22"/>
        </w:rPr>
        <w:t xml:space="preserve"> </w:t>
      </w:r>
      <w:r w:rsidR="008B7661">
        <w:rPr>
          <w:rFonts w:ascii="Arial" w:hAnsi="Arial" w:cs="Arial"/>
          <w:sz w:val="22"/>
          <w:szCs w:val="22"/>
        </w:rPr>
        <w:br/>
      </w:r>
      <w:r w:rsidR="00DB43A5">
        <w:rPr>
          <w:rFonts w:ascii="Arial" w:hAnsi="Arial" w:cs="Arial"/>
          <w:sz w:val="22"/>
          <w:szCs w:val="22"/>
        </w:rPr>
        <w:t>z</w:t>
      </w:r>
      <w:r w:rsidR="008B7661">
        <w:rPr>
          <w:rFonts w:ascii="Arial" w:hAnsi="Arial" w:cs="Arial"/>
          <w:sz w:val="22"/>
          <w:szCs w:val="22"/>
        </w:rPr>
        <w:t xml:space="preserve"> </w:t>
      </w:r>
      <w:r w:rsidR="00DB43A5">
        <w:rPr>
          <w:rFonts w:ascii="Arial" w:hAnsi="Arial" w:cs="Arial"/>
          <w:sz w:val="22"/>
          <w:szCs w:val="22"/>
        </w:rPr>
        <w:t>„</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lastRenderedPageBreak/>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54EB64D3" w14:textId="77777777" w:rsidR="00A47EF3" w:rsidRPr="00A47EF3" w:rsidRDefault="00A47EF3" w:rsidP="00BE7223">
      <w:pPr>
        <w:pStyle w:val="Akapitzlist"/>
        <w:numPr>
          <w:ilvl w:val="0"/>
          <w:numId w:val="2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6587D914" w14:textId="77777777" w:rsidR="00A47EF3" w:rsidRPr="00A47EF3" w:rsidRDefault="00A47EF3" w:rsidP="00BE7223">
      <w:pPr>
        <w:pStyle w:val="Akapitzlist"/>
        <w:numPr>
          <w:ilvl w:val="0"/>
          <w:numId w:val="28"/>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279FB9B8" w14:textId="77777777" w:rsidR="00A47EF3" w:rsidRPr="00A47EF3" w:rsidRDefault="00A47EF3" w:rsidP="00BE7223">
      <w:pPr>
        <w:pStyle w:val="Akapitzlist"/>
        <w:numPr>
          <w:ilvl w:val="0"/>
          <w:numId w:val="2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5A49F70" w14:textId="77777777" w:rsidR="00A47EF3" w:rsidRPr="00A47EF3" w:rsidRDefault="00A47EF3" w:rsidP="00BE7223">
      <w:pPr>
        <w:pStyle w:val="Akapitzlist"/>
        <w:numPr>
          <w:ilvl w:val="0"/>
          <w:numId w:val="27"/>
        </w:numPr>
        <w:spacing w:line="288" w:lineRule="auto"/>
        <w:ind w:hanging="294"/>
        <w:jc w:val="both"/>
        <w:rPr>
          <w:rFonts w:ascii="Arial" w:hAnsi="Arial" w:cs="Arial"/>
          <w:sz w:val="22"/>
          <w:szCs w:val="22"/>
        </w:rPr>
      </w:pPr>
      <w:r w:rsidRPr="00A47EF3">
        <w:rPr>
          <w:rFonts w:ascii="Arial" w:hAnsi="Arial" w:cs="Arial"/>
          <w:sz w:val="22"/>
          <w:szCs w:val="22"/>
        </w:rPr>
        <w:t>.7Z</w:t>
      </w:r>
    </w:p>
    <w:p w14:paraId="07854C21"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1FC6498F"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1500B5F0"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57507A7F"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457850D3"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3C17DB4"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1002E12" w14:textId="77777777" w:rsidR="00A47EF3" w:rsidRPr="00F90F41"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1EF42D8D"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188438DE" w14:textId="77777777" w:rsidR="00A47EF3" w:rsidRPr="00A47EF3"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3864A6F" w14:textId="77777777" w:rsidR="007719C4" w:rsidRPr="00F64A48" w:rsidRDefault="00A47EF3" w:rsidP="00BE7223">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71E2371F" w14:textId="77777777" w:rsidR="007719C4" w:rsidRPr="00613374" w:rsidRDefault="007719C4" w:rsidP="00CF3510">
      <w:pPr>
        <w:spacing w:line="288" w:lineRule="auto"/>
        <w:jc w:val="both"/>
        <w:rPr>
          <w:rFonts w:ascii="Arial" w:hAnsi="Arial" w:cs="Arial"/>
          <w:sz w:val="10"/>
          <w:szCs w:val="10"/>
        </w:rPr>
      </w:pPr>
    </w:p>
    <w:p w14:paraId="0E69A650" w14:textId="5F91F600"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8B7661">
        <w:rPr>
          <w:b/>
          <w:bCs/>
          <w:color w:val="auto"/>
          <w:lang w:eastAsia="pl-PL"/>
        </w:rPr>
        <w:t xml:space="preserve"> </w:t>
      </w:r>
      <w:r w:rsidR="008B7661">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061DFCE5" w14:textId="77777777" w:rsidR="00D20BEA" w:rsidRPr="00613374" w:rsidRDefault="00D20BEA" w:rsidP="006D512B">
      <w:pPr>
        <w:tabs>
          <w:tab w:val="left" w:pos="720"/>
        </w:tabs>
        <w:spacing w:line="288" w:lineRule="auto"/>
        <w:jc w:val="both"/>
        <w:rPr>
          <w:rFonts w:ascii="Arial" w:eastAsia="Calibri" w:hAnsi="Arial" w:cs="Arial"/>
          <w:color w:val="auto"/>
          <w:sz w:val="10"/>
          <w:szCs w:val="10"/>
          <w:lang w:eastAsia="en-US"/>
        </w:rPr>
      </w:pPr>
    </w:p>
    <w:p w14:paraId="477B88A6"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9362FA1" w14:textId="77777777" w:rsidR="00007853" w:rsidRPr="00613374" w:rsidRDefault="00007853" w:rsidP="006D512B">
      <w:pPr>
        <w:tabs>
          <w:tab w:val="left" w:pos="720"/>
        </w:tabs>
        <w:spacing w:line="288" w:lineRule="auto"/>
        <w:jc w:val="both"/>
        <w:rPr>
          <w:rFonts w:ascii="Arial" w:hAnsi="Arial" w:cs="Arial"/>
          <w:b/>
          <w:sz w:val="10"/>
          <w:szCs w:val="10"/>
        </w:rPr>
      </w:pPr>
    </w:p>
    <w:p w14:paraId="5ECE1FD5"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24A8213F"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11032D2"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457A8053" w14:textId="77777777" w:rsidR="00B21857" w:rsidRPr="00613374" w:rsidRDefault="00B21857" w:rsidP="00CF3510">
      <w:pPr>
        <w:tabs>
          <w:tab w:val="left" w:pos="720"/>
        </w:tabs>
        <w:spacing w:line="288" w:lineRule="auto"/>
        <w:jc w:val="both"/>
        <w:rPr>
          <w:rFonts w:ascii="Arial" w:hAnsi="Arial" w:cs="Arial"/>
          <w:b/>
          <w:color w:val="000000"/>
          <w:sz w:val="10"/>
          <w:szCs w:val="10"/>
        </w:rPr>
      </w:pPr>
    </w:p>
    <w:p w14:paraId="0799C86C"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lastRenderedPageBreak/>
        <w:t>10</w:t>
      </w:r>
      <w:r w:rsidR="00A16029" w:rsidRPr="00CF3510">
        <w:rPr>
          <w:rFonts w:ascii="Arial" w:hAnsi="Arial" w:cs="Arial"/>
          <w:b/>
          <w:color w:val="000000"/>
          <w:sz w:val="22"/>
          <w:szCs w:val="22"/>
        </w:rPr>
        <w:t>. TERMIN ZWIĄZANIA OFERTĄ</w:t>
      </w:r>
    </w:p>
    <w:p w14:paraId="31AA89AA" w14:textId="77777777" w:rsidR="007719C4" w:rsidRPr="00B21857" w:rsidRDefault="007719C4" w:rsidP="00CF3510">
      <w:pPr>
        <w:spacing w:line="288" w:lineRule="auto"/>
        <w:jc w:val="both"/>
        <w:rPr>
          <w:rFonts w:ascii="Arial" w:hAnsi="Arial" w:cs="Arial"/>
          <w:b/>
          <w:color w:val="000000"/>
          <w:sz w:val="4"/>
          <w:szCs w:val="14"/>
        </w:rPr>
      </w:pPr>
    </w:p>
    <w:p w14:paraId="766FFB99" w14:textId="5BD1ED8B" w:rsidR="00B347C3" w:rsidRPr="00B347C3" w:rsidRDefault="00B347C3" w:rsidP="00BE7223">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 xml:space="preserve">ykonawca </w:t>
      </w:r>
      <w:r w:rsidR="00592015" w:rsidRPr="007F2F1E">
        <w:rPr>
          <w:rFonts w:ascii="Arial" w:hAnsi="Arial" w:cs="Arial"/>
          <w:color w:val="000000"/>
          <w:sz w:val="22"/>
        </w:rPr>
        <w:t>będzie związany ofertą</w:t>
      </w:r>
      <w:r w:rsidRPr="007F2F1E">
        <w:rPr>
          <w:rFonts w:ascii="Arial" w:hAnsi="Arial" w:cs="Arial"/>
          <w:color w:val="000000"/>
          <w:sz w:val="22"/>
        </w:rPr>
        <w:t xml:space="preserve"> przez okres </w:t>
      </w:r>
      <w:r w:rsidR="00776AF2" w:rsidRPr="007F2F1E">
        <w:rPr>
          <w:rFonts w:ascii="Arial" w:hAnsi="Arial" w:cs="Arial"/>
          <w:color w:val="000000"/>
          <w:sz w:val="22"/>
        </w:rPr>
        <w:t>30</w:t>
      </w:r>
      <w:r w:rsidRPr="007F2F1E">
        <w:rPr>
          <w:rFonts w:ascii="Arial" w:hAnsi="Arial" w:cs="Arial"/>
          <w:color w:val="000000"/>
          <w:sz w:val="22"/>
        </w:rPr>
        <w:t xml:space="preserve"> dni, od dnia upływu terminu składania ofert, tj. </w:t>
      </w:r>
      <w:r w:rsidR="004C6381" w:rsidRPr="007F2F1E">
        <w:rPr>
          <w:rFonts w:ascii="Arial" w:hAnsi="Arial" w:cs="Arial"/>
          <w:color w:val="000000"/>
          <w:sz w:val="22"/>
        </w:rPr>
        <w:t xml:space="preserve">do dnia </w:t>
      </w:r>
      <w:r w:rsidR="00EA0BC1" w:rsidRPr="001E72AF">
        <w:rPr>
          <w:rFonts w:ascii="Arial" w:hAnsi="Arial" w:cs="Arial"/>
          <w:b/>
          <w:color w:val="auto"/>
          <w:sz w:val="22"/>
        </w:rPr>
        <w:t>1</w:t>
      </w:r>
      <w:r w:rsidR="00526B96" w:rsidRPr="001E72AF">
        <w:rPr>
          <w:rFonts w:ascii="Arial" w:hAnsi="Arial" w:cs="Arial"/>
          <w:b/>
          <w:color w:val="auto"/>
          <w:sz w:val="22"/>
        </w:rPr>
        <w:t>1</w:t>
      </w:r>
      <w:r w:rsidR="00332635" w:rsidRPr="001E72AF">
        <w:rPr>
          <w:rFonts w:ascii="Arial" w:hAnsi="Arial" w:cs="Arial"/>
          <w:b/>
          <w:color w:val="auto"/>
          <w:sz w:val="22"/>
        </w:rPr>
        <w:t>.0</w:t>
      </w:r>
      <w:r w:rsidR="00EA0BC1" w:rsidRPr="001E72AF">
        <w:rPr>
          <w:rFonts w:ascii="Arial" w:hAnsi="Arial" w:cs="Arial"/>
          <w:b/>
          <w:color w:val="auto"/>
          <w:sz w:val="22"/>
        </w:rPr>
        <w:t>5</w:t>
      </w:r>
      <w:r w:rsidR="000054E5" w:rsidRPr="001E72AF">
        <w:rPr>
          <w:rFonts w:ascii="Arial" w:hAnsi="Arial" w:cs="Arial"/>
          <w:b/>
          <w:color w:val="auto"/>
          <w:sz w:val="22"/>
        </w:rPr>
        <w:t>.202</w:t>
      </w:r>
      <w:r w:rsidR="00EA0BC1" w:rsidRPr="001E72AF">
        <w:rPr>
          <w:rFonts w:ascii="Arial" w:hAnsi="Arial" w:cs="Arial"/>
          <w:b/>
          <w:color w:val="auto"/>
          <w:sz w:val="22"/>
        </w:rPr>
        <w:t>4</w:t>
      </w:r>
      <w:r w:rsidR="00DC6D4B" w:rsidRPr="001E72AF">
        <w:rPr>
          <w:rFonts w:ascii="Arial" w:hAnsi="Arial" w:cs="Arial"/>
          <w:b/>
          <w:color w:val="auto"/>
          <w:sz w:val="22"/>
        </w:rPr>
        <w:t xml:space="preserve"> </w:t>
      </w:r>
      <w:r w:rsidR="00D33BDC" w:rsidRPr="001E72AF">
        <w:rPr>
          <w:rFonts w:ascii="Arial" w:hAnsi="Arial" w:cs="Arial"/>
          <w:b/>
          <w:color w:val="auto"/>
          <w:sz w:val="22"/>
        </w:rPr>
        <w:t>r.</w:t>
      </w:r>
      <w:r w:rsidRPr="001E72AF">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4114094E"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38B5BE64" w14:textId="77777777" w:rsidR="007719C4" w:rsidRPr="004F2E9F" w:rsidRDefault="00670E64" w:rsidP="00BE7223">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2F55DFFD" w14:textId="77777777" w:rsidR="00A81CA3" w:rsidRPr="00CF3510" w:rsidRDefault="00A81CA3" w:rsidP="00CF3510">
      <w:pPr>
        <w:spacing w:line="288" w:lineRule="auto"/>
        <w:jc w:val="both"/>
        <w:rPr>
          <w:rFonts w:ascii="Arial" w:hAnsi="Arial" w:cs="Arial"/>
          <w:b/>
          <w:sz w:val="10"/>
          <w:szCs w:val="10"/>
        </w:rPr>
      </w:pPr>
    </w:p>
    <w:p w14:paraId="0C7EC8B3"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6E6420E" w14:textId="77777777" w:rsidR="007719C4" w:rsidRPr="005A6900" w:rsidRDefault="007719C4" w:rsidP="00CF3510">
      <w:pPr>
        <w:spacing w:line="288" w:lineRule="auto"/>
        <w:ind w:left="360"/>
        <w:jc w:val="both"/>
        <w:rPr>
          <w:rFonts w:ascii="Arial" w:hAnsi="Arial" w:cs="Arial"/>
          <w:b/>
          <w:sz w:val="10"/>
          <w:szCs w:val="10"/>
        </w:rPr>
      </w:pPr>
    </w:p>
    <w:p w14:paraId="7A811AC7"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45ED42B2" w14:textId="77777777" w:rsidR="007719C4" w:rsidRPr="00CF3510" w:rsidRDefault="007719C4" w:rsidP="00CF3510">
      <w:pPr>
        <w:tabs>
          <w:tab w:val="left" w:pos="0"/>
          <w:tab w:val="left" w:pos="192"/>
        </w:tabs>
        <w:spacing w:line="288" w:lineRule="auto"/>
        <w:jc w:val="both"/>
        <w:rPr>
          <w:rFonts w:ascii="Arial" w:hAnsi="Arial" w:cs="Arial"/>
          <w:sz w:val="8"/>
        </w:rPr>
      </w:pPr>
    </w:p>
    <w:p w14:paraId="3A2490F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7DB0A16" w14:textId="77777777" w:rsidR="00880F01" w:rsidRPr="00A138A9" w:rsidRDefault="00880F01" w:rsidP="00CF3510">
      <w:pPr>
        <w:widowControl/>
        <w:suppressAutoHyphens w:val="0"/>
        <w:spacing w:line="288" w:lineRule="auto"/>
        <w:rPr>
          <w:rFonts w:ascii="Arial" w:eastAsia="Times New Roman" w:hAnsi="Arial" w:cs="Arial"/>
          <w:color w:val="000000"/>
          <w:sz w:val="10"/>
          <w:szCs w:val="10"/>
        </w:rPr>
      </w:pPr>
    </w:p>
    <w:p w14:paraId="191EAF1C" w14:textId="77777777"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zobowiązanie dotyczące terminu realizacji zamówienia</w:t>
      </w:r>
      <w:r w:rsidR="0075313A">
        <w:rPr>
          <w:rFonts w:ascii="Arial" w:eastAsia="Times New Roman" w:hAnsi="Arial" w:cs="Arial"/>
          <w:color w:val="auto"/>
          <w:sz w:val="22"/>
          <w:szCs w:val="22"/>
        </w:rPr>
        <w:t>,</w:t>
      </w:r>
      <w:r w:rsidR="00570F3A">
        <w:rPr>
          <w:rFonts w:ascii="Arial" w:eastAsia="Times New Roman" w:hAnsi="Arial" w:cs="Arial"/>
          <w:color w:val="auto"/>
          <w:sz w:val="22"/>
          <w:szCs w:val="22"/>
        </w:rPr>
        <w:t xml:space="preserve"> </w:t>
      </w:r>
      <w:r w:rsidR="0075313A">
        <w:rPr>
          <w:rFonts w:ascii="Arial" w:eastAsia="Times New Roman" w:hAnsi="Arial" w:cs="Arial"/>
          <w:color w:val="auto"/>
          <w:sz w:val="22"/>
          <w:szCs w:val="22"/>
        </w:rPr>
        <w:t>okresu udzielonej gwarancji, rękojmi oraz warunków płatności, oświadczenie o okresie związania ofertą oraz o akceptacji wszystkich postanowień SWZ, w tym projektowanych postanowień umowy bez zastrzeżeń</w:t>
      </w:r>
      <w:r w:rsidR="005A1BD2">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493072BA"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4E571199" w14:textId="16A0FE48" w:rsidR="00E16C5E" w:rsidRDefault="00E25E57" w:rsidP="00E16C5E">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w:t>
      </w:r>
      <w:r w:rsidR="00E16C5E" w:rsidRPr="00E16C5E">
        <w:rPr>
          <w:rFonts w:ascii="Arial" w:eastAsia="Times New Roman" w:hAnsi="Arial" w:cs="Arial"/>
          <w:color w:val="auto"/>
          <w:sz w:val="22"/>
          <w:szCs w:val="22"/>
        </w:rPr>
        <w:t xml:space="preserve"> </w:t>
      </w:r>
      <w:r w:rsidR="00E16C5E">
        <w:rPr>
          <w:rFonts w:ascii="Arial" w:eastAsia="Times New Roman" w:hAnsi="Arial" w:cs="Arial"/>
          <w:color w:val="auto"/>
          <w:sz w:val="22"/>
          <w:szCs w:val="22"/>
        </w:rPr>
        <w:t>Do oferty należy dołączyć:</w:t>
      </w:r>
    </w:p>
    <w:p w14:paraId="7D4AEC66" w14:textId="77777777" w:rsidR="00E16C5E" w:rsidRDefault="00E16C5E" w:rsidP="00BE7223">
      <w:pPr>
        <w:widowControl/>
        <w:numPr>
          <w:ilvl w:val="0"/>
          <w:numId w:val="77"/>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spełnianiu warunków udziału w postępowaniu –  załącznik nr 2 do SWZ; </w:t>
      </w:r>
    </w:p>
    <w:p w14:paraId="6D47EF71" w14:textId="0E751E6C" w:rsidR="00E16C5E" w:rsidRPr="00EA0BC1" w:rsidRDefault="00E16C5E" w:rsidP="00BE7223">
      <w:pPr>
        <w:widowControl/>
        <w:numPr>
          <w:ilvl w:val="0"/>
          <w:numId w:val="77"/>
        </w:numPr>
        <w:tabs>
          <w:tab w:val="left" w:pos="284"/>
          <w:tab w:val="left" w:pos="709"/>
        </w:tabs>
        <w:suppressAutoHyphens w:val="0"/>
        <w:spacing w:line="288" w:lineRule="auto"/>
        <w:ind w:left="709" w:hanging="283"/>
        <w:jc w:val="both"/>
        <w:rPr>
          <w:rFonts w:ascii="Arial" w:eastAsia="Times New Roman" w:hAnsi="Arial" w:cs="Arial"/>
          <w:color w:val="000000"/>
          <w:sz w:val="22"/>
          <w:szCs w:val="22"/>
        </w:rPr>
      </w:pPr>
      <w:r>
        <w:rPr>
          <w:rFonts w:ascii="Arial" w:eastAsia="Times New Roman" w:hAnsi="Arial" w:cs="Arial"/>
          <w:color w:val="000000"/>
          <w:sz w:val="22"/>
          <w:szCs w:val="22"/>
        </w:rPr>
        <w:t>pełnomocnictwo do reprezentowania Wykonawcy lub reprezentowania wszystkich</w:t>
      </w:r>
      <w:r w:rsidR="00EA0BC1">
        <w:rPr>
          <w:rFonts w:ascii="Arial" w:eastAsia="Times New Roman" w:hAnsi="Arial" w:cs="Arial"/>
          <w:color w:val="000000"/>
          <w:sz w:val="22"/>
          <w:szCs w:val="22"/>
        </w:rPr>
        <w:t xml:space="preserve"> </w:t>
      </w:r>
      <w:r w:rsidRPr="00EA0BC1">
        <w:rPr>
          <w:rFonts w:ascii="Arial" w:eastAsia="Times New Roman" w:hAnsi="Arial" w:cs="Arial"/>
          <w:color w:val="000000"/>
          <w:sz w:val="22"/>
          <w:szCs w:val="22"/>
        </w:rPr>
        <w:t xml:space="preserve">Wykonawców wspólnie ubiegających się o udzielenie zamówienia, w przypadku </w:t>
      </w:r>
      <w:r w:rsidRPr="00EA0BC1">
        <w:rPr>
          <w:rFonts w:ascii="Arial" w:eastAsia="Times New Roman" w:hAnsi="Arial" w:cs="Arial"/>
          <w:color w:val="000000"/>
          <w:sz w:val="22"/>
          <w:szCs w:val="22"/>
        </w:rPr>
        <w:br/>
        <w:t xml:space="preserve">o  którym  mowa w </w:t>
      </w:r>
      <w:r w:rsidRPr="00EA0BC1">
        <w:rPr>
          <w:rFonts w:ascii="Arial" w:eastAsia="Times New Roman" w:hAnsi="Arial" w:cs="Arial"/>
          <w:color w:val="auto"/>
          <w:sz w:val="22"/>
          <w:szCs w:val="22"/>
        </w:rPr>
        <w:t>pkt 6.8.2.</w:t>
      </w:r>
    </w:p>
    <w:p w14:paraId="7BB9BBE2" w14:textId="77777777" w:rsidR="00E16C5E" w:rsidRDefault="00E16C5E" w:rsidP="00E16C5E">
      <w:pPr>
        <w:widowControl/>
        <w:suppressAutoHyphens w:val="0"/>
        <w:spacing w:line="288" w:lineRule="auto"/>
        <w:ind w:left="720"/>
        <w:jc w:val="both"/>
        <w:rPr>
          <w:rFonts w:ascii="Arial" w:hAnsi="Arial" w:cs="Arial"/>
          <w:sz w:val="22"/>
          <w:u w:val="single"/>
        </w:rPr>
      </w:pPr>
    </w:p>
    <w:p w14:paraId="1F69B46E" w14:textId="77777777" w:rsidR="00E16C5E" w:rsidRDefault="00E16C5E" w:rsidP="00E16C5E">
      <w:pPr>
        <w:widowControl/>
        <w:suppressAutoHyphens w:val="0"/>
        <w:spacing w:line="288" w:lineRule="auto"/>
        <w:jc w:val="both"/>
        <w:rPr>
          <w:rFonts w:ascii="Arial" w:hAnsi="Arial" w:cs="Arial"/>
          <w:sz w:val="22"/>
          <w:u w:val="single"/>
        </w:rPr>
      </w:pPr>
      <w:r>
        <w:rPr>
          <w:rFonts w:ascii="Arial" w:eastAsia="Times New Roman" w:hAnsi="Arial" w:cs="Arial"/>
          <w:color w:val="000000"/>
          <w:sz w:val="22"/>
          <w:szCs w:val="22"/>
        </w:rPr>
        <w:t xml:space="preserve"> </w:t>
      </w:r>
      <w:r>
        <w:rPr>
          <w:rFonts w:ascii="Arial" w:hAnsi="Arial" w:cs="Arial"/>
          <w:b/>
          <w:sz w:val="22"/>
        </w:rPr>
        <w:t>11.3</w:t>
      </w:r>
      <w:r>
        <w:rPr>
          <w:rFonts w:ascii="Arial" w:hAnsi="Arial" w:cs="Arial"/>
          <w:sz w:val="22"/>
        </w:rPr>
        <w:t xml:space="preserve"> </w:t>
      </w:r>
      <w:r>
        <w:rPr>
          <w:rFonts w:ascii="Arial" w:hAnsi="Arial" w:cs="Arial"/>
          <w:sz w:val="22"/>
          <w:u w:val="single"/>
        </w:rPr>
        <w:t xml:space="preserve">Wymagania formalne dotyczące składanych w postępowaniu podmiotowych środków dowodowych oraz innych dokumentów lub oświadczeń: </w:t>
      </w:r>
    </w:p>
    <w:p w14:paraId="353BA605" w14:textId="77777777" w:rsidR="00E16C5E" w:rsidRDefault="00E16C5E" w:rsidP="00E16C5E">
      <w:pPr>
        <w:spacing w:line="288" w:lineRule="auto"/>
        <w:jc w:val="both"/>
        <w:rPr>
          <w:sz w:val="14"/>
        </w:rPr>
      </w:pPr>
    </w:p>
    <w:p w14:paraId="4C5CE149" w14:textId="77777777" w:rsidR="00E16C5E" w:rsidRDefault="00E16C5E" w:rsidP="00E16C5E">
      <w:pPr>
        <w:spacing w:line="288" w:lineRule="auto"/>
        <w:jc w:val="both"/>
        <w:rPr>
          <w:rFonts w:ascii="Arial" w:hAnsi="Arial" w:cs="Arial"/>
          <w:sz w:val="22"/>
        </w:rPr>
      </w:pPr>
      <w:r>
        <w:rPr>
          <w:rFonts w:ascii="Arial" w:hAnsi="Arial" w:cs="Arial"/>
          <w:b/>
          <w:sz w:val="22"/>
        </w:rPr>
        <w:t>11.3.1</w:t>
      </w:r>
      <w:r>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Pr>
            <w:rStyle w:val="Hipercze"/>
            <w:rFonts w:ascii="Arial" w:hAnsi="Arial" w:cs="Arial"/>
            <w:sz w:val="22"/>
          </w:rPr>
          <w:t>platformazakupowa.pl</w:t>
        </w:r>
      </w:hyperlink>
      <w:r>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223B94B3" w14:textId="55FECED7" w:rsidR="00E16C5E" w:rsidRDefault="00E16C5E" w:rsidP="00E16C5E">
      <w:pPr>
        <w:spacing w:line="288" w:lineRule="auto"/>
        <w:jc w:val="both"/>
        <w:rPr>
          <w:rFonts w:ascii="Arial" w:hAnsi="Arial" w:cs="Arial"/>
          <w:sz w:val="16"/>
        </w:rPr>
      </w:pPr>
      <w:r>
        <w:rPr>
          <w:rFonts w:ascii="Arial" w:hAnsi="Arial" w:cs="Arial"/>
          <w:sz w:val="22"/>
          <w:szCs w:val="31"/>
        </w:rPr>
        <w:t xml:space="preserve">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w:t>
      </w:r>
      <w:r>
        <w:rPr>
          <w:rFonts w:ascii="Arial" w:hAnsi="Arial" w:cs="Arial"/>
          <w:sz w:val="22"/>
          <w:szCs w:val="31"/>
        </w:rPr>
        <w:lastRenderedPageBreak/>
        <w:t>kwalifikowanym podpisem elektronicznym, podpisem zaufanym lub podpisem osobistym.</w:t>
      </w:r>
    </w:p>
    <w:p w14:paraId="62C44F12" w14:textId="77777777" w:rsidR="00E16C5E" w:rsidRDefault="00E16C5E" w:rsidP="00E16C5E">
      <w:pPr>
        <w:spacing w:line="288" w:lineRule="auto"/>
        <w:jc w:val="both"/>
        <w:rPr>
          <w:rFonts w:ascii="Arial" w:hAnsi="Arial" w:cs="Arial"/>
          <w:sz w:val="8"/>
        </w:rPr>
      </w:pPr>
    </w:p>
    <w:p w14:paraId="201A60A6" w14:textId="77777777" w:rsidR="00E16C5E" w:rsidRDefault="00E16C5E" w:rsidP="00E16C5E">
      <w:pPr>
        <w:spacing w:line="288" w:lineRule="auto"/>
        <w:jc w:val="both"/>
        <w:rPr>
          <w:rFonts w:ascii="Arial" w:hAnsi="Arial" w:cs="Arial"/>
          <w:sz w:val="22"/>
        </w:rPr>
      </w:pPr>
      <w:r>
        <w:rPr>
          <w:rFonts w:ascii="Arial" w:hAnsi="Arial" w:cs="Arial"/>
          <w:b/>
          <w:sz w:val="22"/>
        </w:rPr>
        <w:t>11.3.2</w:t>
      </w:r>
      <w:r>
        <w:rPr>
          <w:rFonts w:ascii="Arial" w:hAnsi="Arial" w:cs="Arial"/>
          <w:sz w:val="22"/>
        </w:rPr>
        <w:t xml:space="preserve"> W przypadku, gdy podmiotowe środki dowodowe, inne dokumenty lub dokumenty potwierdzające umocowanie do reprezentowania, zostały wystawione przez upoważnione podmioty: </w:t>
      </w:r>
    </w:p>
    <w:p w14:paraId="2EFA847E" w14:textId="77777777" w:rsidR="00E16C5E" w:rsidRDefault="00E16C5E" w:rsidP="00BE7223">
      <w:pPr>
        <w:pStyle w:val="Akapitzlist"/>
        <w:numPr>
          <w:ilvl w:val="0"/>
          <w:numId w:val="78"/>
        </w:numPr>
        <w:spacing w:line="288" w:lineRule="auto"/>
        <w:ind w:left="284" w:hanging="284"/>
        <w:jc w:val="both"/>
        <w:rPr>
          <w:rFonts w:ascii="Arial" w:hAnsi="Arial" w:cs="Arial"/>
          <w:sz w:val="22"/>
        </w:rPr>
      </w:pPr>
      <w:r>
        <w:rPr>
          <w:rFonts w:ascii="Arial" w:hAnsi="Arial" w:cs="Arial"/>
          <w:sz w:val="22"/>
        </w:rPr>
        <w:t xml:space="preserve">jako dokument elektroniczny – Wykonawca przekazuje ten dokument; </w:t>
      </w:r>
    </w:p>
    <w:p w14:paraId="5BB9947D" w14:textId="77777777" w:rsidR="00E16C5E" w:rsidRDefault="00E16C5E" w:rsidP="00BE7223">
      <w:pPr>
        <w:pStyle w:val="Akapitzlist"/>
        <w:numPr>
          <w:ilvl w:val="0"/>
          <w:numId w:val="78"/>
        </w:numPr>
        <w:spacing w:line="288" w:lineRule="auto"/>
        <w:ind w:left="284" w:hanging="284"/>
        <w:jc w:val="both"/>
        <w:rPr>
          <w:rFonts w:ascii="Arial" w:hAnsi="Arial" w:cs="Arial"/>
          <w:sz w:val="22"/>
        </w:rPr>
      </w:pPr>
      <w:r>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w:t>
      </w:r>
      <w:r>
        <w:rPr>
          <w:rFonts w:ascii="Arial" w:hAnsi="Arial" w:cs="Arial"/>
          <w:sz w:val="22"/>
        </w:rPr>
        <w:br/>
        <w:t>z dokumentem w postaci papierowej.</w:t>
      </w:r>
    </w:p>
    <w:p w14:paraId="79825A85" w14:textId="77777777" w:rsidR="00E16C5E" w:rsidRDefault="00E16C5E" w:rsidP="00E16C5E">
      <w:pPr>
        <w:spacing w:line="288" w:lineRule="auto"/>
        <w:ind w:left="284"/>
        <w:jc w:val="both"/>
        <w:rPr>
          <w:rFonts w:ascii="Arial" w:hAnsi="Arial" w:cs="Arial"/>
          <w:sz w:val="8"/>
        </w:rPr>
      </w:pPr>
    </w:p>
    <w:p w14:paraId="18D79BBA" w14:textId="2B51DEF4" w:rsidR="00E16C5E" w:rsidRDefault="00E16C5E" w:rsidP="00E16C5E">
      <w:pPr>
        <w:spacing w:line="288" w:lineRule="auto"/>
        <w:ind w:left="284"/>
        <w:jc w:val="both"/>
        <w:rPr>
          <w:rFonts w:ascii="Arial" w:hAnsi="Arial" w:cs="Arial"/>
          <w:sz w:val="22"/>
        </w:rPr>
      </w:pPr>
      <w:r>
        <w:rPr>
          <w:rFonts w:ascii="Arial" w:hAnsi="Arial" w:cs="Arial"/>
          <w:sz w:val="22"/>
        </w:rPr>
        <w:t xml:space="preserve">Poświadczenia zgodności cyfrowego odwzorowania z dokumentem w postaci papierowej, </w:t>
      </w:r>
      <w:r w:rsidR="004B127B">
        <w:rPr>
          <w:rFonts w:ascii="Arial" w:hAnsi="Arial" w:cs="Arial"/>
          <w:sz w:val="22"/>
        </w:rPr>
        <w:br/>
      </w:r>
      <w:r>
        <w:rPr>
          <w:rFonts w:ascii="Arial" w:hAnsi="Arial" w:cs="Arial"/>
          <w:sz w:val="22"/>
        </w:rPr>
        <w:t xml:space="preserve">o którym mowa w </w:t>
      </w:r>
      <w:proofErr w:type="spellStart"/>
      <w:r>
        <w:rPr>
          <w:rFonts w:ascii="Arial" w:hAnsi="Arial" w:cs="Arial"/>
          <w:sz w:val="22"/>
        </w:rPr>
        <w:t>ppkt</w:t>
      </w:r>
      <w:proofErr w:type="spellEnd"/>
      <w:r>
        <w:rPr>
          <w:rFonts w:ascii="Arial" w:hAnsi="Arial" w:cs="Arial"/>
          <w:sz w:val="22"/>
        </w:rPr>
        <w:t xml:space="preserve"> 2) powyżej, dokonuje notariusz lub:</w:t>
      </w:r>
    </w:p>
    <w:p w14:paraId="227DE858" w14:textId="77777777" w:rsidR="00E16C5E" w:rsidRDefault="00E16C5E" w:rsidP="00BE7223">
      <w:pPr>
        <w:pStyle w:val="Akapitzlist"/>
        <w:numPr>
          <w:ilvl w:val="0"/>
          <w:numId w:val="79"/>
        </w:numPr>
        <w:spacing w:line="288" w:lineRule="auto"/>
        <w:ind w:left="567" w:hanging="283"/>
        <w:jc w:val="both"/>
        <w:rPr>
          <w:rFonts w:ascii="Arial" w:hAnsi="Arial" w:cs="Arial"/>
          <w:sz w:val="22"/>
        </w:rPr>
      </w:pPr>
      <w:r>
        <w:rPr>
          <w:rFonts w:ascii="Arial" w:hAnsi="Arial" w:cs="Arial"/>
          <w:sz w:val="22"/>
        </w:rPr>
        <w:t xml:space="preserve">w przypadku podmiotowych środków dowodowych oraz dokumentów potwierdzających umocowanie do reprezentowania – odpowiednio Wykonawca, Wykonawca wspólnie ubiegający się o udzielenie zamówienia, każdy w zakresie dokumentu, który go dotyczy; </w:t>
      </w:r>
    </w:p>
    <w:p w14:paraId="53472D2B" w14:textId="77777777" w:rsidR="00E16C5E" w:rsidRDefault="00E16C5E" w:rsidP="00BE7223">
      <w:pPr>
        <w:pStyle w:val="Akapitzlist"/>
        <w:numPr>
          <w:ilvl w:val="0"/>
          <w:numId w:val="79"/>
        </w:numPr>
        <w:spacing w:line="288" w:lineRule="auto"/>
        <w:ind w:left="567" w:hanging="283"/>
        <w:jc w:val="both"/>
        <w:rPr>
          <w:rFonts w:ascii="Arial" w:hAnsi="Arial" w:cs="Arial"/>
          <w:sz w:val="22"/>
        </w:rPr>
      </w:pPr>
      <w:r>
        <w:rPr>
          <w:rFonts w:ascii="Arial" w:hAnsi="Arial" w:cs="Arial"/>
          <w:sz w:val="22"/>
        </w:rPr>
        <w:t xml:space="preserve">w przypadku innych dokumentów – odpowiednio Wykonawca lub Wykonawca wspólnie ubiegający się o udzielenie zamówienia, każdy w zakresie dokumentu, który go dotyczy. </w:t>
      </w:r>
    </w:p>
    <w:p w14:paraId="6C9CA31C" w14:textId="77777777" w:rsidR="00E16C5E" w:rsidRDefault="00E16C5E" w:rsidP="00E16C5E">
      <w:pPr>
        <w:spacing w:line="288" w:lineRule="auto"/>
        <w:jc w:val="both"/>
        <w:rPr>
          <w:rFonts w:ascii="Arial" w:hAnsi="Arial" w:cs="Arial"/>
          <w:sz w:val="14"/>
        </w:rPr>
      </w:pPr>
    </w:p>
    <w:p w14:paraId="502A56DE" w14:textId="77777777" w:rsidR="00E16C5E" w:rsidRDefault="00E16C5E" w:rsidP="00E16C5E">
      <w:pPr>
        <w:spacing w:line="288" w:lineRule="auto"/>
        <w:jc w:val="both"/>
        <w:rPr>
          <w:rFonts w:ascii="Arial" w:hAnsi="Arial" w:cs="Arial"/>
          <w:sz w:val="22"/>
        </w:rPr>
      </w:pPr>
      <w:r>
        <w:rPr>
          <w:rFonts w:ascii="Arial" w:hAnsi="Arial" w:cs="Arial"/>
          <w:b/>
          <w:sz w:val="22"/>
        </w:rPr>
        <w:t>11.3.3</w:t>
      </w:r>
      <w:r>
        <w:rPr>
          <w:rFonts w:ascii="Arial" w:hAnsi="Arial" w:cs="Arial"/>
          <w:sz w:val="22"/>
        </w:rPr>
        <w:t xml:space="preserve"> Podmiotowe środki dowodowe, które nie zostały wystawione przez upoważnione podmioty, oraz wymagane pełnomocnictwa: </w:t>
      </w:r>
    </w:p>
    <w:p w14:paraId="0353597F" w14:textId="77777777" w:rsidR="00E16C5E" w:rsidRDefault="00E16C5E" w:rsidP="00BE7223">
      <w:pPr>
        <w:pStyle w:val="Akapitzlist"/>
        <w:numPr>
          <w:ilvl w:val="0"/>
          <w:numId w:val="80"/>
        </w:numPr>
        <w:spacing w:line="288" w:lineRule="auto"/>
        <w:ind w:left="284" w:hanging="284"/>
        <w:jc w:val="both"/>
        <w:rPr>
          <w:rFonts w:ascii="Arial" w:hAnsi="Arial" w:cs="Arial"/>
          <w:sz w:val="22"/>
        </w:rPr>
      </w:pPr>
      <w:r>
        <w:rPr>
          <w:rFonts w:ascii="Arial" w:hAnsi="Arial" w:cs="Arial"/>
          <w:b/>
          <w:sz w:val="22"/>
        </w:rPr>
        <w:t>przekazuje się w postaci elektronicznej i opatruje się kwalifikowanym podpisem elektronicznym, podpisem zaufanym lub podpisem osobistym</w:t>
      </w:r>
      <w:r>
        <w:rPr>
          <w:rFonts w:ascii="Arial" w:hAnsi="Arial" w:cs="Arial"/>
          <w:sz w:val="22"/>
        </w:rPr>
        <w:t xml:space="preserve">; </w:t>
      </w:r>
    </w:p>
    <w:p w14:paraId="2F9CFE42" w14:textId="77777777" w:rsidR="00E16C5E" w:rsidRDefault="00E16C5E" w:rsidP="00BE7223">
      <w:pPr>
        <w:pStyle w:val="Akapitzlist"/>
        <w:numPr>
          <w:ilvl w:val="0"/>
          <w:numId w:val="80"/>
        </w:numPr>
        <w:spacing w:line="288" w:lineRule="auto"/>
        <w:ind w:left="284" w:hanging="284"/>
        <w:jc w:val="both"/>
        <w:rPr>
          <w:rFonts w:ascii="Arial" w:hAnsi="Arial" w:cs="Arial"/>
          <w:color w:val="auto"/>
          <w:sz w:val="22"/>
        </w:rPr>
      </w:pPr>
      <w:r>
        <w:rPr>
          <w:rFonts w:ascii="Arial" w:hAnsi="Arial" w:cs="Arial"/>
          <w:color w:val="auto"/>
          <w:sz w:val="22"/>
        </w:rPr>
        <w:t xml:space="preserve">gdy zostały sporządzone jako dokument w postaci papierowej i opatrzone własnoręcznym podpisem, </w:t>
      </w:r>
      <w:r>
        <w:rPr>
          <w:rFonts w:ascii="Arial" w:hAnsi="Arial" w:cs="Arial"/>
          <w:b/>
          <w:color w:val="auto"/>
          <w:sz w:val="22"/>
        </w:rPr>
        <w:t>przekazuje się cyfrowe odwzorowanie tych dokumentów opatrzone kwalifikowanym podpisem elektronicznym, podpisem zaufanym lub podpisem osobistym</w:t>
      </w:r>
      <w:r>
        <w:rPr>
          <w:rFonts w:ascii="Arial" w:hAnsi="Arial" w:cs="Arial"/>
          <w:color w:val="auto"/>
          <w:sz w:val="22"/>
        </w:rPr>
        <w:t xml:space="preserve"> poświadczającym zgodność cyfrowego odwzorowania </w:t>
      </w:r>
      <w:r>
        <w:rPr>
          <w:rFonts w:ascii="Arial" w:hAnsi="Arial" w:cs="Arial"/>
          <w:color w:val="auto"/>
          <w:sz w:val="22"/>
        </w:rPr>
        <w:br/>
        <w:t xml:space="preserve">z dokumentem w postaci papierowej. </w:t>
      </w:r>
    </w:p>
    <w:p w14:paraId="34D2E865" w14:textId="77777777" w:rsidR="00E16C5E" w:rsidRDefault="00E16C5E" w:rsidP="00E16C5E">
      <w:pPr>
        <w:spacing w:line="288" w:lineRule="auto"/>
        <w:jc w:val="both"/>
        <w:rPr>
          <w:rFonts w:ascii="Arial" w:hAnsi="Arial" w:cs="Arial"/>
          <w:color w:val="auto"/>
          <w:sz w:val="6"/>
        </w:rPr>
      </w:pPr>
    </w:p>
    <w:p w14:paraId="1A2A40F0" w14:textId="7EE3101A" w:rsidR="00E16C5E" w:rsidRDefault="00E16C5E" w:rsidP="00E16C5E">
      <w:pPr>
        <w:spacing w:line="288" w:lineRule="auto"/>
        <w:ind w:left="284"/>
        <w:jc w:val="both"/>
        <w:rPr>
          <w:rFonts w:ascii="Arial" w:hAnsi="Arial" w:cs="Arial"/>
          <w:color w:val="auto"/>
          <w:sz w:val="22"/>
        </w:rPr>
      </w:pPr>
      <w:r>
        <w:rPr>
          <w:rFonts w:ascii="Arial" w:hAnsi="Arial" w:cs="Arial"/>
          <w:color w:val="auto"/>
          <w:sz w:val="22"/>
        </w:rPr>
        <w:t xml:space="preserve">Poświadczenia zgodności cyfrowego odwzorowania z dokumentem w postaci papierowej, </w:t>
      </w:r>
      <w:r w:rsidR="004B127B">
        <w:rPr>
          <w:rFonts w:ascii="Arial" w:hAnsi="Arial" w:cs="Arial"/>
          <w:color w:val="auto"/>
          <w:sz w:val="22"/>
        </w:rPr>
        <w:br/>
      </w:r>
      <w:r>
        <w:rPr>
          <w:rFonts w:ascii="Arial" w:hAnsi="Arial" w:cs="Arial"/>
          <w:color w:val="auto"/>
          <w:sz w:val="22"/>
        </w:rPr>
        <w:t xml:space="preserve">o którym mowa w </w:t>
      </w:r>
      <w:proofErr w:type="spellStart"/>
      <w:r>
        <w:rPr>
          <w:rFonts w:ascii="Arial" w:hAnsi="Arial" w:cs="Arial"/>
          <w:color w:val="auto"/>
          <w:sz w:val="22"/>
        </w:rPr>
        <w:t>ppkt</w:t>
      </w:r>
      <w:proofErr w:type="spellEnd"/>
      <w:r>
        <w:rPr>
          <w:rFonts w:ascii="Arial" w:hAnsi="Arial" w:cs="Arial"/>
          <w:color w:val="auto"/>
          <w:sz w:val="22"/>
        </w:rPr>
        <w:t xml:space="preserve"> 2) powyżej, dokonuje notariusz lub: </w:t>
      </w:r>
    </w:p>
    <w:p w14:paraId="6209ED49" w14:textId="77777777" w:rsidR="00E16C5E" w:rsidRDefault="00E16C5E" w:rsidP="00BE7223">
      <w:pPr>
        <w:pStyle w:val="Akapitzlist"/>
        <w:numPr>
          <w:ilvl w:val="0"/>
          <w:numId w:val="81"/>
        </w:numPr>
        <w:spacing w:line="288" w:lineRule="auto"/>
        <w:ind w:left="567" w:hanging="283"/>
        <w:jc w:val="both"/>
        <w:rPr>
          <w:rFonts w:ascii="Arial" w:hAnsi="Arial" w:cs="Arial"/>
          <w:color w:val="auto"/>
          <w:sz w:val="22"/>
        </w:rPr>
      </w:pPr>
      <w:r>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14:paraId="31E0E8E8" w14:textId="77777777" w:rsidR="00E16C5E" w:rsidRDefault="00E16C5E" w:rsidP="00BE7223">
      <w:pPr>
        <w:pStyle w:val="Akapitzlist"/>
        <w:numPr>
          <w:ilvl w:val="0"/>
          <w:numId w:val="81"/>
        </w:numPr>
        <w:spacing w:line="288" w:lineRule="auto"/>
        <w:ind w:left="567" w:hanging="283"/>
        <w:jc w:val="both"/>
        <w:rPr>
          <w:rFonts w:ascii="Arial" w:hAnsi="Arial" w:cs="Arial"/>
          <w:color w:val="auto"/>
          <w:sz w:val="22"/>
        </w:rPr>
      </w:pPr>
      <w:r>
        <w:rPr>
          <w:rFonts w:ascii="Arial" w:hAnsi="Arial" w:cs="Arial"/>
          <w:color w:val="auto"/>
          <w:sz w:val="22"/>
        </w:rPr>
        <w:t xml:space="preserve">w przypadku pełnomocnictwa – mocodawca. </w:t>
      </w:r>
    </w:p>
    <w:p w14:paraId="1C53C887" w14:textId="77777777" w:rsidR="00E16C5E" w:rsidRDefault="00E16C5E" w:rsidP="00E16C5E">
      <w:pPr>
        <w:pStyle w:val="Akapitzlist"/>
        <w:spacing w:line="288" w:lineRule="auto"/>
        <w:ind w:left="567"/>
        <w:jc w:val="both"/>
        <w:rPr>
          <w:rFonts w:ascii="Arial" w:hAnsi="Arial" w:cs="Arial"/>
          <w:color w:val="auto"/>
          <w:sz w:val="10"/>
        </w:rPr>
      </w:pPr>
    </w:p>
    <w:p w14:paraId="55409804" w14:textId="77777777" w:rsidR="00E16C5E" w:rsidRDefault="00E16C5E" w:rsidP="00E16C5E">
      <w:pPr>
        <w:pStyle w:val="Akapitzlist"/>
        <w:spacing w:line="288" w:lineRule="auto"/>
        <w:ind w:left="567"/>
        <w:jc w:val="both"/>
        <w:rPr>
          <w:rFonts w:ascii="Arial" w:hAnsi="Arial" w:cs="Arial"/>
          <w:color w:val="auto"/>
          <w:sz w:val="22"/>
        </w:rPr>
      </w:pPr>
      <w:r>
        <w:rPr>
          <w:rFonts w:ascii="Arial" w:hAnsi="Arial" w:cs="Arial"/>
          <w:color w:val="auto"/>
          <w:sz w:val="22"/>
        </w:rPr>
        <w:t xml:space="preserve">Poświadczenia zgodności cyfrowego odwzorowania z dokumentem w postaci papierowej, o którym mowa w pkt 11.3.2 </w:t>
      </w:r>
      <w:proofErr w:type="spellStart"/>
      <w:r>
        <w:rPr>
          <w:rFonts w:ascii="Arial" w:hAnsi="Arial" w:cs="Arial"/>
          <w:color w:val="auto"/>
          <w:sz w:val="22"/>
        </w:rPr>
        <w:t>ppkt</w:t>
      </w:r>
      <w:proofErr w:type="spellEnd"/>
      <w:r>
        <w:rPr>
          <w:rFonts w:ascii="Arial" w:hAnsi="Arial" w:cs="Arial"/>
          <w:color w:val="auto"/>
          <w:sz w:val="22"/>
        </w:rPr>
        <w:t xml:space="preserve"> 2 SWZ, może dokonać również notariusz. </w:t>
      </w:r>
    </w:p>
    <w:p w14:paraId="2A14BB67" w14:textId="77777777" w:rsidR="00E16C5E" w:rsidRDefault="00E16C5E" w:rsidP="00E16C5E">
      <w:pPr>
        <w:pStyle w:val="Akapitzlist"/>
        <w:spacing w:line="288" w:lineRule="auto"/>
        <w:ind w:left="567"/>
        <w:jc w:val="both"/>
        <w:rPr>
          <w:rFonts w:ascii="Arial" w:hAnsi="Arial" w:cs="Arial"/>
          <w:color w:val="auto"/>
          <w:sz w:val="12"/>
        </w:rPr>
      </w:pPr>
    </w:p>
    <w:p w14:paraId="7866321C" w14:textId="77777777" w:rsidR="00E16C5E" w:rsidRDefault="00E16C5E" w:rsidP="00E16C5E">
      <w:pPr>
        <w:spacing w:line="288" w:lineRule="auto"/>
        <w:jc w:val="both"/>
        <w:rPr>
          <w:rFonts w:ascii="Arial" w:hAnsi="Arial" w:cs="Arial"/>
          <w:sz w:val="22"/>
        </w:rPr>
      </w:pPr>
      <w:r>
        <w:rPr>
          <w:rFonts w:ascii="Arial" w:hAnsi="Arial" w:cs="Arial"/>
          <w:b/>
          <w:sz w:val="22"/>
          <w:szCs w:val="22"/>
        </w:rPr>
        <w:t>11.4</w:t>
      </w:r>
      <w:r>
        <w:rPr>
          <w:rFonts w:ascii="Arial" w:hAnsi="Arial" w:cs="Arial"/>
          <w:sz w:val="22"/>
          <w:szCs w:val="22"/>
        </w:rPr>
        <w:t xml:space="preserve">  </w:t>
      </w:r>
      <w:r>
        <w:rPr>
          <w:rFonts w:ascii="Arial" w:hAnsi="Arial" w:cs="Arial"/>
          <w:sz w:val="22"/>
        </w:rPr>
        <w:t>Wykonawca  poniesie wszelkie koszty związane z przygotowaniem i złożeniem oferty.</w:t>
      </w:r>
    </w:p>
    <w:p w14:paraId="039D5842" w14:textId="77777777" w:rsidR="00E16C5E" w:rsidRDefault="00E16C5E" w:rsidP="00E16C5E">
      <w:pPr>
        <w:spacing w:line="288" w:lineRule="auto"/>
        <w:jc w:val="both"/>
        <w:rPr>
          <w:rFonts w:ascii="Arial" w:hAnsi="Arial" w:cs="Arial"/>
          <w:b/>
          <w:sz w:val="8"/>
          <w:szCs w:val="8"/>
        </w:rPr>
      </w:pPr>
    </w:p>
    <w:p w14:paraId="464F87A9" w14:textId="77777777" w:rsidR="00E16C5E" w:rsidRDefault="00E16C5E" w:rsidP="00E16C5E">
      <w:pPr>
        <w:spacing w:line="288" w:lineRule="auto"/>
        <w:jc w:val="both"/>
        <w:rPr>
          <w:sz w:val="10"/>
          <w:szCs w:val="10"/>
        </w:rPr>
      </w:pPr>
      <w:r>
        <w:rPr>
          <w:rFonts w:ascii="Arial" w:hAnsi="Arial" w:cs="Arial"/>
          <w:b/>
          <w:color w:val="000000"/>
          <w:sz w:val="22"/>
          <w:szCs w:val="22"/>
        </w:rPr>
        <w:t>11.5</w:t>
      </w:r>
      <w:r>
        <w:rPr>
          <w:rFonts w:ascii="Arial" w:hAnsi="Arial" w:cs="Arial"/>
          <w:color w:val="000000"/>
          <w:sz w:val="22"/>
          <w:szCs w:val="22"/>
        </w:rPr>
        <w:t xml:space="preserve"> </w:t>
      </w:r>
      <w:r>
        <w:rPr>
          <w:rFonts w:ascii="Arial" w:hAnsi="Arial" w:cs="Arial"/>
          <w:sz w:val="22"/>
        </w:rPr>
        <w:t xml:space="preserve">Podmiotowe środki dowodowe lub inne dokumenty lub oświadczenia sporządzone                      w języku obcym Wykonawca przekazuje wraz z tłumaczeniem na język polski. </w:t>
      </w:r>
      <w:r>
        <w:rPr>
          <w:sz w:val="22"/>
          <w:szCs w:val="22"/>
        </w:rPr>
        <w:t xml:space="preserve"> </w:t>
      </w:r>
    </w:p>
    <w:p w14:paraId="74143442" w14:textId="77777777" w:rsidR="00E16C5E" w:rsidRDefault="00E16C5E" w:rsidP="00E16C5E">
      <w:pPr>
        <w:pStyle w:val="Default"/>
        <w:spacing w:line="288" w:lineRule="auto"/>
        <w:jc w:val="both"/>
        <w:rPr>
          <w:rFonts w:eastAsia="Arial Unicode MS"/>
          <w:b/>
          <w:sz w:val="12"/>
          <w:szCs w:val="22"/>
        </w:rPr>
      </w:pPr>
    </w:p>
    <w:p w14:paraId="4625CE53" w14:textId="77777777" w:rsidR="00E16C5E" w:rsidRDefault="00E16C5E" w:rsidP="00E16C5E">
      <w:pPr>
        <w:pStyle w:val="Default"/>
        <w:spacing w:line="288" w:lineRule="auto"/>
        <w:jc w:val="both"/>
        <w:rPr>
          <w:sz w:val="10"/>
          <w:szCs w:val="10"/>
        </w:rPr>
      </w:pPr>
      <w:r>
        <w:rPr>
          <w:rFonts w:eastAsia="Arial Unicode MS"/>
          <w:b/>
          <w:sz w:val="22"/>
          <w:szCs w:val="22"/>
        </w:rPr>
        <w:t>11.6</w:t>
      </w:r>
      <w:r>
        <w:rPr>
          <w:rFonts w:eastAsia="Arial Unicode MS"/>
          <w:sz w:val="22"/>
          <w:szCs w:val="22"/>
        </w:rPr>
        <w:t xml:space="preserve"> </w:t>
      </w:r>
      <w:r>
        <w:rPr>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Pr>
          <w:sz w:val="22"/>
          <w:szCs w:val="22"/>
        </w:rPr>
        <w:br/>
        <w:t xml:space="preserve">w załącznikach i SWZ </w:t>
      </w:r>
      <w:r>
        <w:rPr>
          <w:color w:val="000000" w:themeColor="text1"/>
          <w:sz w:val="22"/>
          <w:szCs w:val="22"/>
        </w:rPr>
        <w:t>oraz będą podpisane przez odpowiedni podmiot, którego dotyczą.</w:t>
      </w:r>
      <w:r>
        <w:rPr>
          <w:sz w:val="22"/>
          <w:szCs w:val="22"/>
        </w:rPr>
        <w:t xml:space="preserve"> </w:t>
      </w:r>
    </w:p>
    <w:p w14:paraId="336913DB" w14:textId="77777777" w:rsidR="00E16C5E" w:rsidRDefault="00E16C5E" w:rsidP="00E16C5E">
      <w:pPr>
        <w:pStyle w:val="Tretekstu"/>
        <w:spacing w:after="0" w:line="288" w:lineRule="auto"/>
        <w:jc w:val="both"/>
        <w:rPr>
          <w:rFonts w:ascii="Arial" w:hAnsi="Arial" w:cs="Arial"/>
          <w:color w:val="000000"/>
          <w:sz w:val="10"/>
          <w:szCs w:val="10"/>
        </w:rPr>
      </w:pPr>
    </w:p>
    <w:p w14:paraId="612B79E5" w14:textId="77777777" w:rsidR="00E16C5E" w:rsidRDefault="00E16C5E" w:rsidP="00E16C5E">
      <w:pPr>
        <w:pStyle w:val="Default"/>
        <w:tabs>
          <w:tab w:val="left" w:pos="426"/>
        </w:tabs>
        <w:spacing w:line="288" w:lineRule="auto"/>
        <w:jc w:val="both"/>
        <w:rPr>
          <w:sz w:val="22"/>
          <w:szCs w:val="22"/>
        </w:rPr>
      </w:pPr>
      <w:r>
        <w:rPr>
          <w:b/>
          <w:sz w:val="22"/>
          <w:szCs w:val="22"/>
        </w:rPr>
        <w:lastRenderedPageBreak/>
        <w:t xml:space="preserve">11.7 </w:t>
      </w:r>
      <w:r>
        <w:rPr>
          <w:sz w:val="22"/>
        </w:rPr>
        <w:t xml:space="preserve">W przypadku wykorzystania formatu podpisu </w:t>
      </w:r>
      <w:proofErr w:type="spellStart"/>
      <w:r>
        <w:rPr>
          <w:sz w:val="22"/>
        </w:rPr>
        <w:t>XAdES</w:t>
      </w:r>
      <w:proofErr w:type="spellEnd"/>
      <w:r>
        <w:rPr>
          <w:sz w:val="22"/>
        </w:rPr>
        <w:t xml:space="preserve"> zewnętrzny Zamawiający wymaga dołączenia odpowiedniej ilości plików, tj. podpisywanych plików z danymi oraz plików podpisu w formacie </w:t>
      </w:r>
      <w:proofErr w:type="spellStart"/>
      <w:r>
        <w:rPr>
          <w:sz w:val="22"/>
        </w:rPr>
        <w:t>XAdES</w:t>
      </w:r>
      <w:proofErr w:type="spellEnd"/>
      <w:r>
        <w:rPr>
          <w:sz w:val="22"/>
        </w:rPr>
        <w:t>.</w:t>
      </w:r>
    </w:p>
    <w:p w14:paraId="5BF02F04" w14:textId="77777777" w:rsidR="00E16C5E" w:rsidRDefault="00E16C5E" w:rsidP="00E16C5E">
      <w:pPr>
        <w:pStyle w:val="Default"/>
        <w:spacing w:line="288" w:lineRule="auto"/>
        <w:jc w:val="both"/>
        <w:rPr>
          <w:sz w:val="10"/>
        </w:rPr>
      </w:pPr>
    </w:p>
    <w:p w14:paraId="28488AB7" w14:textId="67EDB100" w:rsidR="00E16C5E" w:rsidRDefault="00E16C5E" w:rsidP="00E16C5E">
      <w:pPr>
        <w:pStyle w:val="Default"/>
        <w:spacing w:line="288" w:lineRule="auto"/>
        <w:jc w:val="both"/>
        <w:rPr>
          <w:sz w:val="22"/>
        </w:rPr>
      </w:pPr>
      <w:r>
        <w:rPr>
          <w:b/>
          <w:sz w:val="22"/>
        </w:rPr>
        <w:t>11.8</w:t>
      </w:r>
      <w:r>
        <w:rPr>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sz w:val="22"/>
        </w:rPr>
        <w:t>t.j</w:t>
      </w:r>
      <w:proofErr w:type="spellEnd"/>
      <w:r>
        <w:rPr>
          <w:sz w:val="22"/>
        </w:rPr>
        <w:t>. Dz. U.                    z 2022 r. poz. 1233) wykonawca, w celu utrzymania w poufności tych informacji, przekazuje</w:t>
      </w:r>
      <w:r>
        <w:rPr>
          <w:sz w:val="22"/>
        </w:rPr>
        <w:br/>
        <w:t xml:space="preserve">je w wydzielonym i odpowiednio oznaczonym pliku, wraz z jednoczesnym zaznaczeniem polecenia „Załącznik stanowiący tajemnicę przedsiębiorstwa”, a następnie wraz z plikami stanowiącymi jawną część należy ten plik zaszyfrować. </w:t>
      </w:r>
    </w:p>
    <w:p w14:paraId="01FE554B" w14:textId="77777777" w:rsidR="00E16C5E" w:rsidRDefault="00E16C5E" w:rsidP="00E16C5E">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151AC450" w14:textId="77777777" w:rsidR="00E16C5E" w:rsidRDefault="00E16C5E" w:rsidP="00E16C5E">
      <w:pPr>
        <w:pStyle w:val="Default"/>
        <w:suppressAutoHyphens w:val="0"/>
        <w:autoSpaceDE w:val="0"/>
        <w:autoSpaceDN w:val="0"/>
        <w:adjustRightInd w:val="0"/>
        <w:spacing w:line="276" w:lineRule="auto"/>
        <w:jc w:val="both"/>
        <w:rPr>
          <w:rFonts w:eastAsia="Calibri"/>
          <w:color w:val="auto"/>
          <w:sz w:val="22"/>
          <w:szCs w:val="22"/>
          <w:lang w:eastAsia="en-US"/>
        </w:rPr>
      </w:pPr>
      <w:r>
        <w:rPr>
          <w:rFonts w:eastAsia="Calibri"/>
          <w:color w:val="auto"/>
          <w:sz w:val="22"/>
          <w:szCs w:val="22"/>
          <w:u w:val="single"/>
          <w:lang w:eastAsia="en-US"/>
        </w:rPr>
        <w:t>Wykonawca zobowiązany jest wykazać, iż zastrzeżone informacje stanowią tajemnicę przedsiębiorstwa, pod rygorem możliwości ich odtajnienia</w:t>
      </w:r>
      <w:r>
        <w:rPr>
          <w:rFonts w:eastAsia="Calibri"/>
          <w:color w:val="auto"/>
          <w:sz w:val="22"/>
          <w:szCs w:val="22"/>
          <w:lang w:eastAsia="en-US"/>
        </w:rPr>
        <w:t xml:space="preserve">. </w:t>
      </w:r>
    </w:p>
    <w:p w14:paraId="3EE9EF08" w14:textId="77777777" w:rsidR="00E16C5E" w:rsidRDefault="00E16C5E" w:rsidP="00E16C5E">
      <w:pPr>
        <w:pStyle w:val="Default"/>
        <w:spacing w:line="288" w:lineRule="auto"/>
        <w:jc w:val="both"/>
        <w:rPr>
          <w:sz w:val="14"/>
        </w:rPr>
      </w:pPr>
    </w:p>
    <w:p w14:paraId="2F83D8B4" w14:textId="77777777" w:rsidR="00E16C5E" w:rsidRDefault="00E16C5E" w:rsidP="00E16C5E">
      <w:pPr>
        <w:pStyle w:val="Default"/>
        <w:spacing w:line="288" w:lineRule="auto"/>
        <w:jc w:val="both"/>
        <w:rPr>
          <w:sz w:val="22"/>
          <w:szCs w:val="22"/>
        </w:rPr>
      </w:pPr>
      <w:r>
        <w:rPr>
          <w:b/>
          <w:sz w:val="22"/>
        </w:rPr>
        <w:t>11.9</w:t>
      </w:r>
      <w:r>
        <w:rPr>
          <w:sz w:val="22"/>
        </w:rPr>
        <w:t xml:space="preserve">  </w:t>
      </w:r>
      <w:r>
        <w:rPr>
          <w:sz w:val="22"/>
          <w:szCs w:val="22"/>
        </w:rPr>
        <w:t xml:space="preserve"> Wykonawca, za pośrednictwem </w:t>
      </w:r>
      <w:r>
        <w:rPr>
          <w:color w:val="0000FF"/>
          <w:sz w:val="22"/>
          <w:szCs w:val="22"/>
        </w:rPr>
        <w:t>platformazakupowa.pl</w:t>
      </w:r>
      <w:r>
        <w:rPr>
          <w:sz w:val="22"/>
          <w:szCs w:val="22"/>
        </w:rPr>
        <w:t xml:space="preserve"> może przed upływem terminu do składania ofert zmienić lub wycofać ofertę. Sposób dokonywania zmiany lub wycofania oferty zamieszczono w instrukcji zamieszczonej na stronie internetowej pod adresem: https://platformazakupowa.pl/strona/45-instrukcje</w:t>
      </w:r>
    </w:p>
    <w:p w14:paraId="701D4036" w14:textId="77777777" w:rsidR="00E16C5E" w:rsidRDefault="00E16C5E" w:rsidP="00E16C5E">
      <w:pPr>
        <w:pStyle w:val="Default"/>
        <w:spacing w:line="288" w:lineRule="auto"/>
        <w:jc w:val="both"/>
        <w:rPr>
          <w:sz w:val="12"/>
          <w:szCs w:val="22"/>
        </w:rPr>
      </w:pPr>
    </w:p>
    <w:p w14:paraId="2D355B1E" w14:textId="77777777" w:rsidR="00E16C5E" w:rsidRDefault="00E16C5E" w:rsidP="00E16C5E">
      <w:pPr>
        <w:pStyle w:val="Default"/>
        <w:spacing w:line="288" w:lineRule="auto"/>
        <w:jc w:val="both"/>
        <w:rPr>
          <w:sz w:val="22"/>
          <w:szCs w:val="22"/>
        </w:rPr>
      </w:pPr>
      <w:r>
        <w:rPr>
          <w:b/>
          <w:sz w:val="22"/>
          <w:szCs w:val="22"/>
        </w:rPr>
        <w:t>11.10</w:t>
      </w:r>
      <w:r>
        <w:rPr>
          <w:sz w:val="22"/>
          <w:szCs w:val="22"/>
        </w:rPr>
        <w:t xml:space="preserve"> Wykonawca po upływie terminu do składania ofert nie może skutecznie dokonać zmiany ani wycofać złożonej oferty.</w:t>
      </w:r>
    </w:p>
    <w:p w14:paraId="72F55F58" w14:textId="77777777" w:rsidR="00E16C5E" w:rsidRDefault="00E16C5E" w:rsidP="00E16C5E">
      <w:pPr>
        <w:pStyle w:val="Default"/>
        <w:spacing w:line="288" w:lineRule="auto"/>
        <w:jc w:val="both"/>
        <w:rPr>
          <w:sz w:val="12"/>
          <w:szCs w:val="22"/>
        </w:rPr>
      </w:pPr>
    </w:p>
    <w:p w14:paraId="4A579DD1" w14:textId="77777777" w:rsidR="00E16C5E" w:rsidRDefault="00E16C5E" w:rsidP="00E16C5E">
      <w:pPr>
        <w:pStyle w:val="Default"/>
        <w:spacing w:line="288" w:lineRule="auto"/>
        <w:jc w:val="both"/>
        <w:rPr>
          <w:sz w:val="22"/>
          <w:szCs w:val="22"/>
        </w:rPr>
      </w:pPr>
      <w:r>
        <w:rPr>
          <w:b/>
          <w:sz w:val="22"/>
          <w:szCs w:val="22"/>
        </w:rPr>
        <w:t>11.11</w:t>
      </w:r>
      <w:r>
        <w:rPr>
          <w:sz w:val="22"/>
          <w:szCs w:val="22"/>
        </w:rPr>
        <w:t xml:space="preserve"> Maksymalny rozmiar jednego pliku przesyłanego za pośrednictwem dedykowanych formularzy do: złożenia, zmiany, wycofania oferty wynosi 150 MB, natomiast przy komunikacji wielkość pliku to maksymalnie 500 MB.</w:t>
      </w:r>
    </w:p>
    <w:p w14:paraId="19C5E1E6" w14:textId="1E4E35AB" w:rsidR="001E2D0B" w:rsidRPr="0099664F" w:rsidRDefault="001E2D0B" w:rsidP="00E16C5E">
      <w:pPr>
        <w:widowControl/>
        <w:suppressAutoHyphens w:val="0"/>
        <w:spacing w:line="288" w:lineRule="auto"/>
        <w:jc w:val="both"/>
        <w:rPr>
          <w:rFonts w:ascii="Arial" w:hAnsi="Arial" w:cs="Arial"/>
          <w:b/>
          <w:color w:val="000000"/>
          <w:sz w:val="14"/>
          <w:szCs w:val="22"/>
        </w:rPr>
      </w:pPr>
    </w:p>
    <w:p w14:paraId="4C8A45B2"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6FA089DD" w14:textId="77777777" w:rsidR="007719C4" w:rsidRPr="0099664F" w:rsidRDefault="007719C4" w:rsidP="00CF3510">
      <w:pPr>
        <w:spacing w:line="288" w:lineRule="auto"/>
        <w:ind w:left="360"/>
        <w:jc w:val="both"/>
        <w:rPr>
          <w:rFonts w:ascii="Arial" w:hAnsi="Arial" w:cs="Arial"/>
          <w:b/>
          <w:sz w:val="6"/>
          <w:szCs w:val="10"/>
        </w:rPr>
      </w:pPr>
    </w:p>
    <w:p w14:paraId="7CD5D912"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32F5760F" w14:textId="77777777" w:rsidR="00F07206" w:rsidRPr="00F07206" w:rsidRDefault="00F07206" w:rsidP="00F07206">
      <w:pPr>
        <w:tabs>
          <w:tab w:val="left" w:pos="3369"/>
        </w:tabs>
        <w:spacing w:line="288" w:lineRule="auto"/>
        <w:jc w:val="both"/>
        <w:rPr>
          <w:rFonts w:ascii="Arial" w:hAnsi="Arial" w:cs="Arial"/>
          <w:sz w:val="10"/>
        </w:rPr>
      </w:pPr>
    </w:p>
    <w:p w14:paraId="0DBEF44B" w14:textId="5CE1E0D1" w:rsidR="00F07206" w:rsidRPr="007F2F1E"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7F2F1E">
        <w:rPr>
          <w:rFonts w:ascii="Arial" w:hAnsi="Arial" w:cs="Arial"/>
          <w:sz w:val="22"/>
        </w:rPr>
        <w:t xml:space="preserve">dnia </w:t>
      </w:r>
      <w:r w:rsidR="004B127B" w:rsidRPr="001E72AF">
        <w:rPr>
          <w:rFonts w:ascii="Arial" w:hAnsi="Arial" w:cs="Arial"/>
          <w:b/>
          <w:color w:val="auto"/>
          <w:sz w:val="22"/>
        </w:rPr>
        <w:t>1</w:t>
      </w:r>
      <w:r w:rsidR="00526B96" w:rsidRPr="001E72AF">
        <w:rPr>
          <w:rFonts w:ascii="Arial" w:hAnsi="Arial" w:cs="Arial"/>
          <w:b/>
          <w:color w:val="auto"/>
          <w:sz w:val="22"/>
        </w:rPr>
        <w:t>2</w:t>
      </w:r>
      <w:r w:rsidR="00332635" w:rsidRPr="001E72AF">
        <w:rPr>
          <w:rFonts w:ascii="Arial" w:hAnsi="Arial" w:cs="Arial"/>
          <w:b/>
          <w:color w:val="auto"/>
          <w:sz w:val="22"/>
        </w:rPr>
        <w:t>.0</w:t>
      </w:r>
      <w:r w:rsidR="004B127B" w:rsidRPr="001E72AF">
        <w:rPr>
          <w:rFonts w:ascii="Arial" w:hAnsi="Arial" w:cs="Arial"/>
          <w:b/>
          <w:color w:val="auto"/>
          <w:sz w:val="22"/>
        </w:rPr>
        <w:t>4</w:t>
      </w:r>
      <w:r w:rsidR="00332635" w:rsidRPr="001E72AF">
        <w:rPr>
          <w:rFonts w:ascii="Arial" w:hAnsi="Arial" w:cs="Arial"/>
          <w:b/>
          <w:color w:val="auto"/>
          <w:sz w:val="22"/>
        </w:rPr>
        <w:t>.</w:t>
      </w:r>
      <w:r w:rsidR="000054E5" w:rsidRPr="001E72AF">
        <w:rPr>
          <w:rFonts w:ascii="Arial" w:hAnsi="Arial" w:cs="Arial"/>
          <w:b/>
          <w:color w:val="auto"/>
          <w:sz w:val="22"/>
          <w:szCs w:val="22"/>
        </w:rPr>
        <w:t>202</w:t>
      </w:r>
      <w:r w:rsidR="004B127B" w:rsidRPr="001E72AF">
        <w:rPr>
          <w:rFonts w:ascii="Arial" w:hAnsi="Arial" w:cs="Arial"/>
          <w:b/>
          <w:color w:val="auto"/>
          <w:sz w:val="22"/>
          <w:szCs w:val="22"/>
        </w:rPr>
        <w:t>4</w:t>
      </w:r>
      <w:r w:rsidRPr="001E72AF">
        <w:rPr>
          <w:rFonts w:ascii="Arial" w:hAnsi="Arial" w:cs="Arial"/>
          <w:b/>
          <w:bCs/>
          <w:color w:val="auto"/>
          <w:sz w:val="22"/>
          <w:szCs w:val="22"/>
        </w:rPr>
        <w:t xml:space="preserve"> </w:t>
      </w:r>
      <w:r w:rsidRPr="001E72AF">
        <w:rPr>
          <w:rFonts w:ascii="Arial" w:hAnsi="Arial" w:cs="Arial"/>
          <w:b/>
          <w:color w:val="auto"/>
          <w:sz w:val="22"/>
          <w:szCs w:val="22"/>
        </w:rPr>
        <w:t>r.</w:t>
      </w:r>
      <w:r w:rsidRPr="001E72AF">
        <w:rPr>
          <w:rFonts w:ascii="Arial" w:hAnsi="Arial" w:cs="Arial"/>
          <w:color w:val="auto"/>
          <w:sz w:val="22"/>
          <w:szCs w:val="22"/>
        </w:rPr>
        <w:t xml:space="preserve"> </w:t>
      </w:r>
      <w:r w:rsidRPr="00332635">
        <w:rPr>
          <w:rFonts w:ascii="Arial" w:hAnsi="Arial" w:cs="Arial"/>
          <w:b/>
          <w:bCs/>
          <w:color w:val="auto"/>
          <w:sz w:val="22"/>
          <w:szCs w:val="22"/>
        </w:rPr>
        <w:t xml:space="preserve">o godz. </w:t>
      </w:r>
      <w:r w:rsidR="000054E5" w:rsidRPr="00332635">
        <w:rPr>
          <w:rFonts w:ascii="Arial" w:hAnsi="Arial" w:cs="Arial"/>
          <w:b/>
          <w:bCs/>
          <w:color w:val="auto"/>
          <w:sz w:val="22"/>
          <w:szCs w:val="22"/>
        </w:rPr>
        <w:t>09</w:t>
      </w:r>
      <w:r w:rsidRPr="00332635">
        <w:rPr>
          <w:rFonts w:ascii="Arial" w:hAnsi="Arial" w:cs="Arial"/>
          <w:b/>
          <w:bCs/>
          <w:color w:val="auto"/>
          <w:sz w:val="22"/>
          <w:szCs w:val="22"/>
        </w:rPr>
        <w:t>:</w:t>
      </w:r>
      <w:r w:rsidR="00DA6512" w:rsidRPr="00332635">
        <w:rPr>
          <w:rFonts w:ascii="Arial" w:hAnsi="Arial" w:cs="Arial"/>
          <w:b/>
          <w:bCs/>
          <w:color w:val="auto"/>
          <w:sz w:val="22"/>
          <w:szCs w:val="22"/>
        </w:rPr>
        <w:t>0</w:t>
      </w:r>
      <w:r w:rsidRPr="00332635">
        <w:rPr>
          <w:rFonts w:ascii="Arial" w:hAnsi="Arial" w:cs="Arial"/>
          <w:b/>
          <w:bCs/>
          <w:color w:val="auto"/>
          <w:sz w:val="22"/>
          <w:szCs w:val="22"/>
        </w:rPr>
        <w:t>0.</w:t>
      </w:r>
    </w:p>
    <w:p w14:paraId="71AEA8BA" w14:textId="77777777" w:rsidR="00F07206" w:rsidRPr="007F2F1E" w:rsidRDefault="00F07206" w:rsidP="00F07206">
      <w:pPr>
        <w:tabs>
          <w:tab w:val="left" w:pos="3369"/>
        </w:tabs>
        <w:spacing w:line="288" w:lineRule="auto"/>
        <w:jc w:val="both"/>
        <w:rPr>
          <w:rFonts w:ascii="Arial" w:hAnsi="Arial" w:cs="Arial"/>
          <w:sz w:val="12"/>
        </w:rPr>
      </w:pPr>
    </w:p>
    <w:p w14:paraId="548BCC59"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12.2</w:t>
      </w:r>
      <w:r w:rsidRPr="007F2F1E">
        <w:rPr>
          <w:rFonts w:ascii="Arial" w:hAnsi="Arial" w:cs="Arial"/>
          <w:sz w:val="22"/>
        </w:rPr>
        <w:t xml:space="preserve"> </w:t>
      </w:r>
      <w:r w:rsidR="00F07206" w:rsidRPr="007F2F1E">
        <w:rPr>
          <w:rFonts w:ascii="Arial" w:hAnsi="Arial" w:cs="Arial"/>
          <w:sz w:val="22"/>
        </w:rPr>
        <w:t>Do oferty należy dołączyć wszystkie wymagane w SWZ dokumenty.</w:t>
      </w:r>
    </w:p>
    <w:p w14:paraId="122B5803" w14:textId="77777777" w:rsidR="00DA6512" w:rsidRPr="007F2F1E" w:rsidRDefault="00DA6512" w:rsidP="00F07206">
      <w:pPr>
        <w:tabs>
          <w:tab w:val="left" w:pos="3369"/>
        </w:tabs>
        <w:spacing w:line="288" w:lineRule="auto"/>
        <w:jc w:val="both"/>
        <w:rPr>
          <w:rFonts w:ascii="Arial" w:hAnsi="Arial" w:cs="Arial"/>
          <w:sz w:val="14"/>
        </w:rPr>
      </w:pPr>
    </w:p>
    <w:p w14:paraId="23DC313A"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12.3</w:t>
      </w:r>
      <w:r w:rsidRPr="007F2F1E">
        <w:rPr>
          <w:rFonts w:ascii="Arial" w:hAnsi="Arial" w:cs="Arial"/>
          <w:sz w:val="22"/>
        </w:rPr>
        <w:t xml:space="preserve"> </w:t>
      </w:r>
      <w:r w:rsidR="00F07206" w:rsidRPr="007F2F1E">
        <w:rPr>
          <w:rFonts w:ascii="Arial" w:hAnsi="Arial" w:cs="Arial"/>
          <w:sz w:val="22"/>
        </w:rPr>
        <w:t>Po wypełnie</w:t>
      </w:r>
      <w:r w:rsidRPr="007F2F1E">
        <w:rPr>
          <w:rFonts w:ascii="Arial" w:hAnsi="Arial" w:cs="Arial"/>
          <w:sz w:val="22"/>
        </w:rPr>
        <w:t>niu Formularza składania oferty</w:t>
      </w:r>
      <w:r w:rsidR="006465ED" w:rsidRPr="007F2F1E">
        <w:rPr>
          <w:rFonts w:ascii="Arial" w:hAnsi="Arial" w:cs="Arial"/>
          <w:sz w:val="22"/>
        </w:rPr>
        <w:t xml:space="preserve"> i dołączenia</w:t>
      </w:r>
      <w:r w:rsidR="00F07206" w:rsidRPr="007F2F1E">
        <w:rPr>
          <w:rFonts w:ascii="Arial" w:hAnsi="Arial" w:cs="Arial"/>
          <w:sz w:val="22"/>
        </w:rPr>
        <w:t xml:space="preserve"> wszystkich wymaganych załączników należy kliknąć przycisk „Przejdź do podsumowania”.</w:t>
      </w:r>
    </w:p>
    <w:p w14:paraId="51593225" w14:textId="77777777" w:rsidR="00DA6512" w:rsidRPr="007F2F1E" w:rsidRDefault="00DA6512" w:rsidP="00F07206">
      <w:pPr>
        <w:tabs>
          <w:tab w:val="left" w:pos="3369"/>
        </w:tabs>
        <w:spacing w:line="288" w:lineRule="auto"/>
        <w:jc w:val="both"/>
        <w:rPr>
          <w:rFonts w:ascii="Arial" w:hAnsi="Arial" w:cs="Arial"/>
          <w:sz w:val="12"/>
        </w:rPr>
      </w:pPr>
    </w:p>
    <w:p w14:paraId="65E5987F"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12.4</w:t>
      </w:r>
      <w:r w:rsidRPr="007F2F1E">
        <w:rPr>
          <w:rFonts w:ascii="Arial" w:hAnsi="Arial" w:cs="Arial"/>
          <w:sz w:val="22"/>
        </w:rPr>
        <w:t xml:space="preserve"> Oferta</w:t>
      </w:r>
      <w:r w:rsidR="00F07206" w:rsidRPr="007F2F1E">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sidRPr="007F2F1E">
        <w:rPr>
          <w:rFonts w:ascii="Arial" w:hAnsi="Arial" w:cs="Arial"/>
          <w:sz w:val="22"/>
        </w:rPr>
        <w:t>ci wskazanych w art. 63</w:t>
      </w:r>
      <w:r w:rsidR="00F07206" w:rsidRPr="007F2F1E">
        <w:rPr>
          <w:rFonts w:ascii="Arial" w:hAnsi="Arial" w:cs="Arial"/>
          <w:sz w:val="22"/>
        </w:rPr>
        <w:t xml:space="preserve"> ust.</w:t>
      </w:r>
      <w:r w:rsidRPr="007F2F1E">
        <w:rPr>
          <w:rFonts w:ascii="Arial" w:hAnsi="Arial" w:cs="Arial"/>
          <w:sz w:val="22"/>
        </w:rPr>
        <w:t xml:space="preserve"> </w:t>
      </w:r>
      <w:r w:rsidR="00F07206" w:rsidRPr="007F2F1E">
        <w:rPr>
          <w:rFonts w:ascii="Arial" w:hAnsi="Arial" w:cs="Arial"/>
          <w:sz w:val="22"/>
        </w:rPr>
        <w:t xml:space="preserve">2 </w:t>
      </w:r>
      <w:r w:rsidRPr="007F2F1E">
        <w:rPr>
          <w:rFonts w:ascii="Arial" w:hAnsi="Arial" w:cs="Arial"/>
          <w:sz w:val="22"/>
        </w:rPr>
        <w:t xml:space="preserve">ustawy </w:t>
      </w:r>
      <w:proofErr w:type="spellStart"/>
      <w:r w:rsidRPr="007F2F1E">
        <w:rPr>
          <w:rFonts w:ascii="Arial" w:hAnsi="Arial" w:cs="Arial"/>
          <w:sz w:val="22"/>
        </w:rPr>
        <w:t>Pzp</w:t>
      </w:r>
      <w:proofErr w:type="spellEnd"/>
      <w:r w:rsidRPr="007F2F1E">
        <w:rPr>
          <w:rFonts w:ascii="Arial" w:hAnsi="Arial" w:cs="Arial"/>
          <w:sz w:val="22"/>
        </w:rPr>
        <w:t>.</w:t>
      </w:r>
    </w:p>
    <w:p w14:paraId="34181EEC" w14:textId="77777777" w:rsidR="00086761" w:rsidRPr="007F2F1E" w:rsidRDefault="00086761" w:rsidP="00F07206">
      <w:pPr>
        <w:tabs>
          <w:tab w:val="left" w:pos="3369"/>
        </w:tabs>
        <w:spacing w:line="288" w:lineRule="auto"/>
        <w:jc w:val="both"/>
        <w:rPr>
          <w:rFonts w:ascii="Arial" w:hAnsi="Arial" w:cs="Arial"/>
          <w:sz w:val="14"/>
        </w:rPr>
      </w:pPr>
    </w:p>
    <w:p w14:paraId="1C6714F6"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12.5</w:t>
      </w:r>
      <w:r w:rsidRPr="007F2F1E">
        <w:rPr>
          <w:rFonts w:ascii="Arial" w:hAnsi="Arial" w:cs="Arial"/>
          <w:sz w:val="22"/>
        </w:rPr>
        <w:t xml:space="preserve"> </w:t>
      </w:r>
      <w:r w:rsidR="00F07206" w:rsidRPr="007F2F1E">
        <w:rPr>
          <w:rFonts w:ascii="Arial" w:hAnsi="Arial" w:cs="Arial"/>
          <w:sz w:val="22"/>
        </w:rPr>
        <w:t xml:space="preserve">Za datę złożenia oferty przyjmuje się datę jej przekazania w systemie (platformie) </w:t>
      </w:r>
      <w:r w:rsidRPr="007F2F1E">
        <w:rPr>
          <w:rFonts w:ascii="Arial" w:hAnsi="Arial" w:cs="Arial"/>
          <w:sz w:val="22"/>
        </w:rPr>
        <w:t xml:space="preserve">                   </w:t>
      </w:r>
      <w:r w:rsidR="00F07206" w:rsidRPr="007F2F1E">
        <w:rPr>
          <w:rFonts w:ascii="Arial" w:hAnsi="Arial" w:cs="Arial"/>
          <w:sz w:val="22"/>
        </w:rPr>
        <w:t>w drugim kroku składania oferty poprzez kliknięcie przycisku “Złóż ofertę” i wyświetlenie się komunikatu, że oferta została zaszyfrowana i złożona.</w:t>
      </w:r>
    </w:p>
    <w:p w14:paraId="399BD0F3" w14:textId="77777777" w:rsidR="00086761" w:rsidRPr="007F2F1E" w:rsidRDefault="00086761" w:rsidP="00F07206">
      <w:pPr>
        <w:tabs>
          <w:tab w:val="left" w:pos="3369"/>
        </w:tabs>
        <w:spacing w:line="288" w:lineRule="auto"/>
        <w:jc w:val="both"/>
        <w:rPr>
          <w:rFonts w:ascii="Arial" w:hAnsi="Arial" w:cs="Arial"/>
          <w:b/>
          <w:sz w:val="8"/>
        </w:rPr>
      </w:pPr>
    </w:p>
    <w:p w14:paraId="29ABBADE" w14:textId="77777777" w:rsidR="007719C4" w:rsidRPr="007F2F1E" w:rsidRDefault="00086761" w:rsidP="00086761">
      <w:pPr>
        <w:tabs>
          <w:tab w:val="left" w:pos="3369"/>
        </w:tabs>
        <w:spacing w:line="288" w:lineRule="auto"/>
        <w:jc w:val="both"/>
        <w:rPr>
          <w:rFonts w:ascii="Arial" w:hAnsi="Arial" w:cs="Arial"/>
          <w:sz w:val="12"/>
        </w:rPr>
      </w:pPr>
      <w:r w:rsidRPr="007F2F1E">
        <w:rPr>
          <w:rFonts w:ascii="Arial" w:hAnsi="Arial" w:cs="Arial"/>
          <w:b/>
          <w:sz w:val="22"/>
        </w:rPr>
        <w:t>12.6</w:t>
      </w:r>
      <w:r w:rsidRPr="007F2F1E">
        <w:rPr>
          <w:rFonts w:ascii="Arial" w:hAnsi="Arial" w:cs="Arial"/>
          <w:sz w:val="22"/>
        </w:rPr>
        <w:t xml:space="preserve"> </w:t>
      </w:r>
      <w:r w:rsidR="00F07206" w:rsidRPr="007F2F1E">
        <w:rPr>
          <w:rFonts w:ascii="Arial" w:hAnsi="Arial" w:cs="Arial"/>
          <w:sz w:val="22"/>
        </w:rPr>
        <w:t xml:space="preserve">Szczegółowa instrukcja dla Wykonawców dotycząca złożenia, zmiany i wycofania oferty </w:t>
      </w:r>
      <w:r w:rsidR="00F07206" w:rsidRPr="007F2F1E">
        <w:rPr>
          <w:rFonts w:ascii="Arial" w:hAnsi="Arial" w:cs="Arial"/>
          <w:sz w:val="22"/>
        </w:rPr>
        <w:lastRenderedPageBreak/>
        <w:t>znajduje się na st</w:t>
      </w:r>
      <w:r w:rsidRPr="007F2F1E">
        <w:rPr>
          <w:rFonts w:ascii="Arial" w:hAnsi="Arial" w:cs="Arial"/>
          <w:sz w:val="22"/>
        </w:rPr>
        <w:t>ronie internetowej pod adresem:</w:t>
      </w:r>
      <w:r w:rsidR="00F07206" w:rsidRPr="007F2F1E">
        <w:rPr>
          <w:rFonts w:ascii="Arial" w:hAnsi="Arial" w:cs="Arial"/>
          <w:sz w:val="22"/>
        </w:rPr>
        <w:t xml:space="preserve"> https://platformazakupowa.pl/strona/45-instrukcje</w:t>
      </w:r>
      <w:r w:rsidRPr="007F2F1E">
        <w:rPr>
          <w:rFonts w:ascii="Arial" w:hAnsi="Arial" w:cs="Arial"/>
          <w:sz w:val="12"/>
        </w:rPr>
        <w:t>.</w:t>
      </w:r>
      <w:r w:rsidRPr="007F2F1E">
        <w:rPr>
          <w:rFonts w:ascii="Arial" w:hAnsi="Arial" w:cs="Arial"/>
          <w:b/>
          <w:sz w:val="22"/>
          <w:szCs w:val="22"/>
        </w:rPr>
        <w:t xml:space="preserve"> </w:t>
      </w:r>
    </w:p>
    <w:p w14:paraId="3C2CA027" w14:textId="77777777" w:rsidR="005E2ABB" w:rsidRPr="007F2F1E" w:rsidRDefault="005E2ABB" w:rsidP="00CF3510">
      <w:pPr>
        <w:tabs>
          <w:tab w:val="left" w:pos="360"/>
          <w:tab w:val="left" w:pos="3369"/>
        </w:tabs>
        <w:spacing w:line="288" w:lineRule="auto"/>
        <w:jc w:val="both"/>
        <w:rPr>
          <w:rFonts w:ascii="Arial" w:hAnsi="Arial" w:cs="Arial"/>
          <w:sz w:val="14"/>
        </w:rPr>
      </w:pPr>
    </w:p>
    <w:p w14:paraId="1708D947" w14:textId="201336DF" w:rsidR="006C7A12" w:rsidRPr="00332635" w:rsidRDefault="000B27D1" w:rsidP="006D28BC">
      <w:pPr>
        <w:tabs>
          <w:tab w:val="left" w:pos="360"/>
          <w:tab w:val="left" w:pos="3369"/>
        </w:tabs>
        <w:spacing w:line="288" w:lineRule="auto"/>
        <w:jc w:val="both"/>
        <w:rPr>
          <w:rFonts w:ascii="Arial" w:hAnsi="Arial" w:cs="Arial"/>
          <w:b/>
          <w:bCs/>
          <w:color w:val="auto"/>
          <w:sz w:val="22"/>
          <w:szCs w:val="22"/>
        </w:rPr>
      </w:pPr>
      <w:r w:rsidRPr="007F2F1E">
        <w:rPr>
          <w:rFonts w:ascii="Arial" w:hAnsi="Arial" w:cs="Arial"/>
          <w:b/>
          <w:sz w:val="22"/>
        </w:rPr>
        <w:t>12.</w:t>
      </w:r>
      <w:r w:rsidR="006C7A12" w:rsidRPr="007F2F1E">
        <w:rPr>
          <w:rFonts w:ascii="Arial" w:hAnsi="Arial" w:cs="Arial"/>
          <w:b/>
          <w:sz w:val="22"/>
        </w:rPr>
        <w:t>7</w:t>
      </w:r>
      <w:r w:rsidRPr="007F2F1E">
        <w:rPr>
          <w:rFonts w:ascii="Arial" w:hAnsi="Arial" w:cs="Arial"/>
          <w:b/>
          <w:sz w:val="22"/>
        </w:rPr>
        <w:t xml:space="preserve"> </w:t>
      </w:r>
      <w:r w:rsidR="006C7A12" w:rsidRPr="007F2F1E">
        <w:rPr>
          <w:rFonts w:ascii="Arial" w:hAnsi="Arial" w:cs="Arial"/>
          <w:sz w:val="22"/>
        </w:rPr>
        <w:t>Otwarcie ofert następuje niezwłocznie po upływie terminu składania ofert, nie później niż następnego dnia po dniu, w którym upłynął termin składania ofert</w:t>
      </w:r>
      <w:r w:rsidR="00F15878" w:rsidRPr="007F2F1E">
        <w:rPr>
          <w:rFonts w:ascii="Arial" w:hAnsi="Arial" w:cs="Arial"/>
          <w:sz w:val="22"/>
        </w:rPr>
        <w:t>,</w:t>
      </w:r>
      <w:r w:rsidR="006C7A12" w:rsidRPr="007F2F1E">
        <w:rPr>
          <w:rFonts w:ascii="Arial" w:hAnsi="Arial" w:cs="Arial"/>
          <w:sz w:val="22"/>
        </w:rPr>
        <w:t xml:space="preserve"> tj.</w:t>
      </w:r>
      <w:r w:rsidR="006305B8" w:rsidRPr="007F2F1E">
        <w:rPr>
          <w:rFonts w:ascii="Arial" w:hAnsi="Arial" w:cs="Arial"/>
          <w:sz w:val="22"/>
        </w:rPr>
        <w:t xml:space="preserve"> </w:t>
      </w:r>
      <w:r w:rsidR="004B127B" w:rsidRPr="001E72AF">
        <w:rPr>
          <w:rFonts w:ascii="Arial" w:hAnsi="Arial" w:cs="Arial"/>
          <w:b/>
          <w:color w:val="auto"/>
          <w:sz w:val="22"/>
          <w:szCs w:val="22"/>
        </w:rPr>
        <w:t>1</w:t>
      </w:r>
      <w:r w:rsidR="00526B96" w:rsidRPr="001E72AF">
        <w:rPr>
          <w:rFonts w:ascii="Arial" w:hAnsi="Arial" w:cs="Arial"/>
          <w:b/>
          <w:color w:val="auto"/>
          <w:sz w:val="22"/>
          <w:szCs w:val="22"/>
        </w:rPr>
        <w:t>2.</w:t>
      </w:r>
      <w:r w:rsidR="00332635" w:rsidRPr="001E72AF">
        <w:rPr>
          <w:rFonts w:ascii="Arial" w:hAnsi="Arial" w:cs="Arial"/>
          <w:b/>
          <w:color w:val="auto"/>
          <w:sz w:val="22"/>
          <w:szCs w:val="22"/>
        </w:rPr>
        <w:t>0</w:t>
      </w:r>
      <w:r w:rsidR="004B127B" w:rsidRPr="001E72AF">
        <w:rPr>
          <w:rFonts w:ascii="Arial" w:hAnsi="Arial" w:cs="Arial"/>
          <w:b/>
          <w:color w:val="auto"/>
          <w:sz w:val="22"/>
          <w:szCs w:val="22"/>
        </w:rPr>
        <w:t>4</w:t>
      </w:r>
      <w:r w:rsidR="00CF2CE6" w:rsidRPr="001E72AF">
        <w:rPr>
          <w:rFonts w:ascii="Arial" w:hAnsi="Arial" w:cs="Arial"/>
          <w:b/>
          <w:bCs/>
          <w:color w:val="auto"/>
          <w:sz w:val="22"/>
          <w:szCs w:val="22"/>
        </w:rPr>
        <w:t>.202</w:t>
      </w:r>
      <w:r w:rsidR="004B127B" w:rsidRPr="001E72AF">
        <w:rPr>
          <w:rFonts w:ascii="Arial" w:hAnsi="Arial" w:cs="Arial"/>
          <w:b/>
          <w:bCs/>
          <w:color w:val="auto"/>
          <w:sz w:val="22"/>
          <w:szCs w:val="22"/>
        </w:rPr>
        <w:t>4</w:t>
      </w:r>
      <w:r w:rsidR="006C7A12" w:rsidRPr="001E72AF">
        <w:rPr>
          <w:rFonts w:ascii="Arial" w:hAnsi="Arial" w:cs="Arial"/>
          <w:b/>
          <w:bCs/>
          <w:color w:val="auto"/>
          <w:sz w:val="22"/>
          <w:szCs w:val="22"/>
        </w:rPr>
        <w:t xml:space="preserve"> </w:t>
      </w:r>
      <w:r w:rsidR="006C7A12" w:rsidRPr="001E72AF">
        <w:rPr>
          <w:rFonts w:ascii="Arial" w:hAnsi="Arial" w:cs="Arial"/>
          <w:b/>
          <w:color w:val="auto"/>
          <w:sz w:val="22"/>
          <w:szCs w:val="22"/>
        </w:rPr>
        <w:t>r.</w:t>
      </w:r>
      <w:r w:rsidR="006C7A12" w:rsidRPr="001E72AF">
        <w:rPr>
          <w:rFonts w:ascii="Arial" w:hAnsi="Arial" w:cs="Arial"/>
          <w:color w:val="auto"/>
          <w:sz w:val="22"/>
          <w:szCs w:val="22"/>
        </w:rPr>
        <w:t xml:space="preserve"> </w:t>
      </w:r>
      <w:r w:rsidR="006C7A12" w:rsidRPr="00526B96">
        <w:rPr>
          <w:rFonts w:ascii="Arial" w:hAnsi="Arial" w:cs="Arial"/>
          <w:b/>
          <w:bCs/>
          <w:color w:val="auto"/>
          <w:sz w:val="22"/>
          <w:szCs w:val="22"/>
        </w:rPr>
        <w:t>o</w:t>
      </w:r>
      <w:r w:rsidR="006C7A12" w:rsidRPr="004B127B">
        <w:rPr>
          <w:rFonts w:ascii="Arial" w:hAnsi="Arial" w:cs="Arial"/>
          <w:b/>
          <w:bCs/>
          <w:color w:val="FF0000"/>
          <w:sz w:val="22"/>
          <w:szCs w:val="22"/>
        </w:rPr>
        <w:t xml:space="preserve"> </w:t>
      </w:r>
      <w:r w:rsidR="006C7A12" w:rsidRPr="00332635">
        <w:rPr>
          <w:rFonts w:ascii="Arial" w:hAnsi="Arial" w:cs="Arial"/>
          <w:b/>
          <w:bCs/>
          <w:color w:val="auto"/>
          <w:sz w:val="22"/>
          <w:szCs w:val="22"/>
        </w:rPr>
        <w:t xml:space="preserve">godz. </w:t>
      </w:r>
      <w:r w:rsidR="00CF2CE6" w:rsidRPr="00332635">
        <w:rPr>
          <w:rFonts w:ascii="Arial" w:hAnsi="Arial" w:cs="Arial"/>
          <w:b/>
          <w:bCs/>
          <w:color w:val="auto"/>
          <w:sz w:val="22"/>
          <w:szCs w:val="22"/>
        </w:rPr>
        <w:t>09</w:t>
      </w:r>
      <w:r w:rsidR="006C7A12" w:rsidRPr="00332635">
        <w:rPr>
          <w:rFonts w:ascii="Arial" w:hAnsi="Arial" w:cs="Arial"/>
          <w:b/>
          <w:bCs/>
          <w:color w:val="auto"/>
          <w:sz w:val="22"/>
          <w:szCs w:val="22"/>
        </w:rPr>
        <w:t>:</w:t>
      </w:r>
      <w:r w:rsidR="004B6635" w:rsidRPr="00332635">
        <w:rPr>
          <w:rFonts w:ascii="Arial" w:hAnsi="Arial" w:cs="Arial"/>
          <w:b/>
          <w:bCs/>
          <w:color w:val="auto"/>
          <w:sz w:val="22"/>
          <w:szCs w:val="22"/>
        </w:rPr>
        <w:t>1</w:t>
      </w:r>
      <w:r w:rsidR="006C7A12" w:rsidRPr="00332635">
        <w:rPr>
          <w:rFonts w:ascii="Arial" w:hAnsi="Arial" w:cs="Arial"/>
          <w:b/>
          <w:bCs/>
          <w:color w:val="auto"/>
          <w:sz w:val="22"/>
          <w:szCs w:val="22"/>
        </w:rPr>
        <w:t>0.</w:t>
      </w:r>
    </w:p>
    <w:p w14:paraId="49843BDB" w14:textId="77777777" w:rsidR="00C77A60" w:rsidRPr="0099664F" w:rsidRDefault="00C77A60" w:rsidP="006C7A12">
      <w:pPr>
        <w:tabs>
          <w:tab w:val="left" w:pos="360"/>
          <w:tab w:val="left" w:pos="3369"/>
        </w:tabs>
        <w:spacing w:line="288" w:lineRule="auto"/>
        <w:rPr>
          <w:rFonts w:ascii="Arial" w:hAnsi="Arial" w:cs="Arial"/>
          <w:sz w:val="10"/>
        </w:rPr>
      </w:pPr>
    </w:p>
    <w:p w14:paraId="70F909D6"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1CFB494F" w14:textId="77777777" w:rsidR="009F311A" w:rsidRPr="006D28BC" w:rsidRDefault="009F311A" w:rsidP="006C7A12">
      <w:pPr>
        <w:tabs>
          <w:tab w:val="left" w:pos="360"/>
          <w:tab w:val="left" w:pos="3369"/>
        </w:tabs>
        <w:spacing w:line="288" w:lineRule="auto"/>
        <w:jc w:val="both"/>
        <w:rPr>
          <w:rFonts w:ascii="Arial" w:hAnsi="Arial" w:cs="Arial"/>
          <w:sz w:val="12"/>
        </w:rPr>
      </w:pPr>
    </w:p>
    <w:p w14:paraId="6F382B32"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8DE12A7" w14:textId="77777777" w:rsidR="009F311A" w:rsidRPr="009F311A" w:rsidRDefault="009F311A" w:rsidP="006C7A12">
      <w:pPr>
        <w:tabs>
          <w:tab w:val="left" w:pos="360"/>
          <w:tab w:val="left" w:pos="3369"/>
        </w:tabs>
        <w:spacing w:line="288" w:lineRule="auto"/>
        <w:jc w:val="both"/>
        <w:rPr>
          <w:rFonts w:ascii="Arial" w:hAnsi="Arial" w:cs="Arial"/>
          <w:sz w:val="10"/>
        </w:rPr>
      </w:pPr>
    </w:p>
    <w:p w14:paraId="5A7E6350"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3DB4DB50" w14:textId="77777777" w:rsidR="006C7A12" w:rsidRPr="009F311A" w:rsidRDefault="006C7A12" w:rsidP="00BE7223">
      <w:pPr>
        <w:pStyle w:val="Akapitzlist"/>
        <w:numPr>
          <w:ilvl w:val="0"/>
          <w:numId w:val="2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4E7170" w14:textId="77777777" w:rsidR="006C7A12" w:rsidRPr="009F311A" w:rsidRDefault="006C7A12" w:rsidP="00BE7223">
      <w:pPr>
        <w:pStyle w:val="Akapitzlist"/>
        <w:numPr>
          <w:ilvl w:val="0"/>
          <w:numId w:val="2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262CCAD" w14:textId="33632278"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w:t>
      </w:r>
      <w:r w:rsidR="00A13CDE">
        <w:rPr>
          <w:rFonts w:ascii="Arial" w:hAnsi="Arial" w:cs="Arial"/>
          <w:sz w:val="22"/>
        </w:rPr>
        <w:t>„</w:t>
      </w:r>
      <w:r w:rsidR="006D28BC">
        <w:rPr>
          <w:rFonts w:ascii="Arial" w:hAnsi="Arial" w:cs="Arial"/>
          <w:sz w:val="22"/>
        </w:rPr>
        <w:t>Komunikaty”</w:t>
      </w:r>
      <w:r w:rsidRPr="009F311A">
        <w:rPr>
          <w:rFonts w:ascii="Arial" w:hAnsi="Arial" w:cs="Arial"/>
          <w:sz w:val="22"/>
        </w:rPr>
        <w:t>.</w:t>
      </w:r>
    </w:p>
    <w:p w14:paraId="2352CD69"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3A9EF057"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7E77171D" w14:textId="77777777" w:rsidR="007719C4" w:rsidRPr="004E3681" w:rsidRDefault="007719C4" w:rsidP="00CF3510">
      <w:pPr>
        <w:spacing w:line="288" w:lineRule="auto"/>
        <w:jc w:val="both"/>
        <w:rPr>
          <w:rFonts w:ascii="Arial" w:hAnsi="Arial" w:cs="Arial"/>
          <w:b/>
          <w:sz w:val="10"/>
          <w:szCs w:val="14"/>
        </w:rPr>
      </w:pPr>
    </w:p>
    <w:p w14:paraId="39BEA7C0"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2364019" w14:textId="77777777" w:rsidR="00420AE8" w:rsidRPr="00406B1E" w:rsidRDefault="00420AE8" w:rsidP="00420AE8">
      <w:pPr>
        <w:spacing w:line="288" w:lineRule="auto"/>
        <w:jc w:val="both"/>
        <w:rPr>
          <w:rFonts w:ascii="Arial" w:eastAsia="Times New Roman" w:hAnsi="Arial" w:cs="Arial"/>
          <w:color w:val="auto"/>
          <w:sz w:val="10"/>
          <w:szCs w:val="10"/>
          <w:lang w:eastAsia="pl-PL"/>
        </w:rPr>
      </w:pPr>
    </w:p>
    <w:p w14:paraId="5645E6A2" w14:textId="647539BD"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sidR="00641445">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w:t>
      </w:r>
      <w:r w:rsidR="00641445">
        <w:rPr>
          <w:rFonts w:ascii="Arial" w:hAnsi="Arial" w:cs="Arial"/>
          <w:b/>
          <w:color w:val="000000"/>
          <w:sz w:val="22"/>
          <w:szCs w:val="22"/>
          <w:lang w:eastAsia="pl-PL"/>
        </w:rPr>
        <w:t>168</w:t>
      </w:r>
      <w:r w:rsidRPr="00420AE8">
        <w:rPr>
          <w:rFonts w:ascii="Arial" w:hAnsi="Arial" w:cs="Arial"/>
          <w:b/>
          <w:color w:val="000000"/>
          <w:sz w:val="22"/>
          <w:szCs w:val="22"/>
          <w:lang w:eastAsia="pl-PL"/>
        </w:rPr>
        <w:t xml:space="preserve">). </w:t>
      </w:r>
    </w:p>
    <w:p w14:paraId="52ADAFBD" w14:textId="77777777" w:rsidR="00420AE8" w:rsidRPr="00C25488" w:rsidRDefault="00420AE8" w:rsidP="00420AE8">
      <w:pPr>
        <w:spacing w:line="288" w:lineRule="auto"/>
        <w:jc w:val="both"/>
        <w:rPr>
          <w:rFonts w:ascii="Arial" w:hAnsi="Arial" w:cs="Arial"/>
          <w:b/>
          <w:color w:val="000000"/>
          <w:sz w:val="10"/>
          <w:szCs w:val="22"/>
          <w:lang w:eastAsia="pl-PL"/>
        </w:rPr>
      </w:pPr>
    </w:p>
    <w:p w14:paraId="6C3BCC29" w14:textId="1ADCC054"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003311">
        <w:rPr>
          <w:rFonts w:ascii="Arial" w:hAnsi="Arial" w:cs="Arial"/>
          <w:color w:val="auto"/>
          <w:sz w:val="22"/>
          <w:szCs w:val="22"/>
          <w:lang w:eastAsia="pl-PL"/>
        </w:rPr>
        <w:br/>
      </w:r>
      <w:r w:rsidRPr="00420AE8">
        <w:rPr>
          <w:rFonts w:ascii="Arial" w:hAnsi="Arial" w:cs="Arial"/>
          <w:color w:val="auto"/>
          <w:sz w:val="22"/>
          <w:szCs w:val="22"/>
          <w:lang w:eastAsia="pl-PL"/>
        </w:rPr>
        <w:t>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14:paraId="4D142D51" w14:textId="77777777" w:rsidR="00420AE8" w:rsidRPr="00406B1E" w:rsidRDefault="00420AE8" w:rsidP="00420AE8">
      <w:pPr>
        <w:spacing w:line="288" w:lineRule="auto"/>
        <w:jc w:val="both"/>
        <w:rPr>
          <w:rFonts w:ascii="Arial" w:hAnsi="Arial" w:cs="Arial"/>
          <w:color w:val="auto"/>
          <w:sz w:val="10"/>
          <w:szCs w:val="10"/>
          <w:lang w:eastAsia="pl-PL"/>
        </w:rPr>
      </w:pPr>
    </w:p>
    <w:p w14:paraId="1A1B4FF9"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24D7CB3E" w14:textId="77777777"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transportu, załadunk</w:t>
      </w:r>
      <w:r w:rsidR="00656DEB">
        <w:rPr>
          <w:rFonts w:ascii="Arial" w:eastAsia="Times New Roman" w:hAnsi="Arial" w:cs="Arial"/>
          <w:color w:val="auto"/>
          <w:sz w:val="22"/>
          <w:szCs w:val="22"/>
          <w:lang w:eastAsia="pl-PL"/>
        </w:rPr>
        <w:t>u, rozładunku</w:t>
      </w:r>
      <w:r w:rsidR="00F15878">
        <w:rPr>
          <w:rFonts w:ascii="Arial" w:eastAsia="Times New Roman" w:hAnsi="Arial" w:cs="Arial"/>
          <w:color w:val="auto"/>
          <w:sz w:val="22"/>
          <w:szCs w:val="22"/>
          <w:lang w:eastAsia="pl-PL"/>
        </w:rPr>
        <w:t xml:space="preserve">, </w:t>
      </w:r>
      <w:r w:rsidR="008F5E20">
        <w:rPr>
          <w:rFonts w:ascii="Arial" w:eastAsia="Times New Roman" w:hAnsi="Arial" w:cs="Arial"/>
          <w:color w:val="auto"/>
          <w:sz w:val="22"/>
          <w:szCs w:val="22"/>
          <w:lang w:eastAsia="pl-PL"/>
        </w:rPr>
        <w:t>demontażu, montażu, gwarancji, marżę, zysk, opłaty, podatki i inne zobowiązania wynikające z umowy</w:t>
      </w:r>
      <w:r w:rsidRPr="00BD09CF">
        <w:rPr>
          <w:rFonts w:ascii="Arial" w:eastAsia="Times New Roman" w:hAnsi="Arial" w:cs="Arial"/>
          <w:color w:val="auto"/>
          <w:sz w:val="22"/>
          <w:szCs w:val="22"/>
          <w:lang w:eastAsia="pl-PL"/>
        </w:rPr>
        <w:t xml:space="preserve">. </w:t>
      </w:r>
    </w:p>
    <w:p w14:paraId="059CBD74" w14:textId="77777777" w:rsidR="001E4455" w:rsidRDefault="001E4455" w:rsidP="001E4455">
      <w:pPr>
        <w:pStyle w:val="Tekstpodstawowy"/>
        <w:spacing w:after="0" w:line="288" w:lineRule="auto"/>
        <w:jc w:val="both"/>
        <w:rPr>
          <w:rFonts w:ascii="Arial" w:hAnsi="Arial"/>
          <w:sz w:val="8"/>
          <w:szCs w:val="22"/>
        </w:rPr>
      </w:pPr>
    </w:p>
    <w:p w14:paraId="691CB9E5" w14:textId="07D20B05" w:rsidR="00F15878"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 xml:space="preserve">amawiający       </w:t>
      </w:r>
      <w:r w:rsidR="00100481">
        <w:rPr>
          <w:rFonts w:ascii="Arial" w:hAnsi="Arial"/>
          <w:color w:val="000000"/>
          <w:sz w:val="22"/>
          <w:szCs w:val="22"/>
        </w:rPr>
        <w:br/>
      </w:r>
      <w:r>
        <w:rPr>
          <w:rFonts w:ascii="Arial" w:hAnsi="Arial"/>
          <w:color w:val="000000"/>
          <w:sz w:val="22"/>
          <w:szCs w:val="22"/>
        </w:rPr>
        <w:t xml:space="preserve">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w:t>
      </w:r>
      <w:r>
        <w:rPr>
          <w:rFonts w:ascii="Arial" w:hAnsi="Arial"/>
          <w:color w:val="000000"/>
          <w:sz w:val="22"/>
          <w:szCs w:val="22"/>
        </w:rPr>
        <w:lastRenderedPageBreak/>
        <w:t>usługi, których dostawa lub świadczenie będzie prowadzić do jego powstania, oraz wskazując ich wartość bez kwoty podatku.</w:t>
      </w:r>
    </w:p>
    <w:p w14:paraId="0E146D3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40AECDD1"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0D1AA7EA" w14:textId="77777777" w:rsidR="007719C4" w:rsidRPr="00CF3510" w:rsidRDefault="007719C4" w:rsidP="00CF3510">
      <w:pPr>
        <w:spacing w:line="288" w:lineRule="auto"/>
        <w:jc w:val="both"/>
        <w:rPr>
          <w:rFonts w:ascii="Arial" w:hAnsi="Arial" w:cs="Arial"/>
          <w:b/>
          <w:sz w:val="12"/>
          <w:szCs w:val="16"/>
        </w:rPr>
      </w:pPr>
    </w:p>
    <w:p w14:paraId="52A87F71" w14:textId="77777777"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252DFE2D" w14:textId="77777777" w:rsidR="002E3D27" w:rsidRPr="00854824" w:rsidRDefault="002E3D27" w:rsidP="00CF3510">
      <w:pPr>
        <w:spacing w:line="288" w:lineRule="auto"/>
        <w:jc w:val="both"/>
        <w:rPr>
          <w:rFonts w:ascii="Arial" w:hAnsi="Arial" w:cs="Arial"/>
          <w:b/>
          <w:color w:val="000000"/>
          <w:sz w:val="10"/>
          <w:szCs w:val="16"/>
          <w:u w:val="single"/>
        </w:rPr>
      </w:pPr>
    </w:p>
    <w:p w14:paraId="707CBBF1" w14:textId="77777777" w:rsidR="005D4821" w:rsidRPr="005D4821" w:rsidRDefault="005D4821" w:rsidP="00BE7223">
      <w:pPr>
        <w:numPr>
          <w:ilvl w:val="0"/>
          <w:numId w:val="1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7C430435" w14:textId="77777777" w:rsidR="005D4821" w:rsidRPr="005D4821" w:rsidRDefault="008123FB" w:rsidP="00BE7223">
      <w:pPr>
        <w:widowControl/>
        <w:numPr>
          <w:ilvl w:val="0"/>
          <w:numId w:val="1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okres gwarancji</w:t>
      </w:r>
      <w:r w:rsidR="00F62DD0" w:rsidRPr="005D4821">
        <w:rPr>
          <w:rFonts w:ascii="Arial" w:eastAsia="Times New Roman" w:hAnsi="Arial" w:cs="Arial"/>
          <w:color w:val="auto"/>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3205689B" w14:textId="77777777"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14:paraId="148AC5D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2AD3D604" w14:textId="77777777" w:rsidR="007719C4" w:rsidRPr="00CF3510" w:rsidRDefault="007719C4" w:rsidP="00CF3510">
      <w:pPr>
        <w:spacing w:line="288" w:lineRule="auto"/>
        <w:jc w:val="both"/>
        <w:rPr>
          <w:rFonts w:ascii="Arial" w:eastAsia="Times New Roman" w:hAnsi="Arial" w:cs="Arial"/>
          <w:sz w:val="12"/>
          <w:szCs w:val="22"/>
        </w:rPr>
      </w:pPr>
    </w:p>
    <w:p w14:paraId="1BC6314B"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D5DDBEC" w14:textId="77777777" w:rsidR="007719C4" w:rsidRPr="00CF3510" w:rsidRDefault="007719C4" w:rsidP="00CF3510">
      <w:pPr>
        <w:spacing w:line="288" w:lineRule="auto"/>
        <w:ind w:left="360" w:hanging="360"/>
        <w:jc w:val="both"/>
        <w:rPr>
          <w:rFonts w:ascii="Arial" w:hAnsi="Arial" w:cs="Arial"/>
          <w:sz w:val="12"/>
        </w:rPr>
      </w:pPr>
    </w:p>
    <w:p w14:paraId="34CA9FC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5C5FCA10" w14:textId="77777777" w:rsidR="007719C4" w:rsidRPr="00074274" w:rsidRDefault="007719C4" w:rsidP="00CF3510">
      <w:pPr>
        <w:tabs>
          <w:tab w:val="left" w:pos="360"/>
        </w:tabs>
        <w:spacing w:line="288" w:lineRule="auto"/>
        <w:jc w:val="both"/>
        <w:rPr>
          <w:rFonts w:ascii="Arial" w:hAnsi="Arial" w:cs="Arial"/>
          <w:sz w:val="2"/>
          <w:szCs w:val="22"/>
        </w:rPr>
      </w:pPr>
    </w:p>
    <w:p w14:paraId="61D7B9ED" w14:textId="77777777" w:rsidR="007719C4" w:rsidRPr="00CF3510" w:rsidRDefault="007719C4" w:rsidP="00CF3510">
      <w:pPr>
        <w:tabs>
          <w:tab w:val="left" w:pos="360"/>
        </w:tabs>
        <w:spacing w:line="288" w:lineRule="auto"/>
        <w:jc w:val="both"/>
        <w:rPr>
          <w:rFonts w:ascii="Arial" w:hAnsi="Arial" w:cs="Arial"/>
          <w:sz w:val="10"/>
          <w:szCs w:val="22"/>
        </w:rPr>
      </w:pPr>
    </w:p>
    <w:p w14:paraId="0E76C64C" w14:textId="77777777" w:rsidR="009940F9"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p>
    <w:p w14:paraId="2C04AB71" w14:textId="1C02FF68" w:rsidR="007719C4" w:rsidRPr="00CF3510" w:rsidRDefault="009940F9" w:rsidP="00CF3510">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A16029" w:rsidRPr="00CF3510">
        <w:rPr>
          <w:rFonts w:ascii="Arial" w:eastAsia="Arial" w:hAnsi="Arial" w:cs="Arial"/>
          <w:color w:val="000000"/>
          <w:sz w:val="22"/>
          <w:szCs w:val="22"/>
        </w:rPr>
        <w:t xml:space="preserve">  </w:t>
      </w:r>
      <w:r w:rsidR="00A16029" w:rsidRPr="00CF3510">
        <w:rPr>
          <w:rFonts w:ascii="Arial" w:hAnsi="Arial" w:cs="Arial"/>
          <w:color w:val="000000"/>
          <w:sz w:val="22"/>
          <w:szCs w:val="22"/>
        </w:rPr>
        <w:t>Cena (wartość łącznie z podatkiem VAT) oferty najtańszej</w:t>
      </w:r>
    </w:p>
    <w:p w14:paraId="4A31C89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2E85D8E"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575A0C97"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34A1EE5F"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43429378"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6C203E14"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2BFA7D27" w14:textId="77777777" w:rsidR="00F7749F" w:rsidRPr="00F7749F" w:rsidRDefault="00F7749F" w:rsidP="00F7749F">
      <w:pPr>
        <w:spacing w:line="288" w:lineRule="auto"/>
        <w:jc w:val="both"/>
        <w:rPr>
          <w:rFonts w:ascii="Arial" w:hAnsi="Arial" w:cs="Arial"/>
          <w:color w:val="000000"/>
          <w:sz w:val="8"/>
          <w:szCs w:val="22"/>
          <w:lang w:eastAsia="pl-PL"/>
        </w:rPr>
      </w:pPr>
    </w:p>
    <w:p w14:paraId="43A00C9F"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2)</w:t>
      </w:r>
      <w:r>
        <w:rPr>
          <w:rFonts w:ascii="Arial" w:hAnsi="Arial" w:cs="Arial"/>
          <w:color w:val="000000"/>
          <w:sz w:val="22"/>
          <w:szCs w:val="22"/>
          <w:lang w:eastAsia="pl-PL"/>
        </w:rPr>
        <w:t xml:space="preserve"> </w:t>
      </w:r>
      <w:r>
        <w:rPr>
          <w:rFonts w:ascii="Arial" w:eastAsia="Times New Roman" w:hAnsi="Arial" w:cs="Arial"/>
          <w:color w:val="000000"/>
          <w:sz w:val="22"/>
          <w:szCs w:val="22"/>
          <w:lang w:eastAsia="pl-PL"/>
        </w:rPr>
        <w:t>Kryterium</w:t>
      </w:r>
      <w:r>
        <w:rPr>
          <w:rFonts w:eastAsia="Times New Roman"/>
          <w:color w:val="auto"/>
          <w:lang w:eastAsia="pl-PL"/>
        </w:rPr>
        <w:t xml:space="preserve"> </w:t>
      </w:r>
      <w:r>
        <w:rPr>
          <w:rFonts w:ascii="Arial" w:eastAsia="Times New Roman" w:hAnsi="Arial" w:cs="Arial"/>
          <w:b/>
          <w:color w:val="000000"/>
          <w:sz w:val="22"/>
          <w:szCs w:val="22"/>
          <w:lang w:eastAsia="pl-PL"/>
        </w:rPr>
        <w:t xml:space="preserve">„okres gwarancji” (G) - </w:t>
      </w:r>
      <w:r>
        <w:rPr>
          <w:rFonts w:ascii="Arial" w:eastAsia="Times New Roman" w:hAnsi="Arial" w:cs="Arial"/>
          <w:color w:val="000000"/>
          <w:sz w:val="22"/>
          <w:szCs w:val="22"/>
          <w:lang w:eastAsia="pl-PL"/>
        </w:rPr>
        <w:t xml:space="preserve">będzie rozpatrywane na podstawie zadeklarowanego przez Wykonawcę oświadczenia w </w:t>
      </w:r>
      <w:r>
        <w:rPr>
          <w:rFonts w:ascii="Arial" w:eastAsia="Times New Roman" w:hAnsi="Arial" w:cs="Arial"/>
          <w:color w:val="auto"/>
          <w:sz w:val="22"/>
          <w:szCs w:val="22"/>
          <w:lang w:eastAsia="pl-PL"/>
        </w:rPr>
        <w:t>pkt 2</w:t>
      </w:r>
      <w:r>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6E11063A"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1E28D070"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Maksymalny punktowany okres gwarancji to 84 miesiące.</w:t>
      </w:r>
    </w:p>
    <w:p w14:paraId="1ED12BC9"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bCs/>
          <w:color w:val="auto"/>
          <w:sz w:val="22"/>
          <w:szCs w:val="22"/>
          <w:lang w:eastAsia="pl-PL"/>
        </w:rPr>
        <w:t xml:space="preserve">Najkorzystniejsza oferta w odniesieniu do tego kryterium uzyska 40 punktów. </w:t>
      </w:r>
    </w:p>
    <w:p w14:paraId="5989825A" w14:textId="77777777" w:rsidR="004A59D8" w:rsidRDefault="004A59D8" w:rsidP="004A59D8">
      <w:pPr>
        <w:widowControl/>
        <w:tabs>
          <w:tab w:val="left" w:pos="284"/>
        </w:tabs>
        <w:suppressAutoHyphens w:val="0"/>
        <w:spacing w:line="288" w:lineRule="auto"/>
        <w:jc w:val="both"/>
        <w:rPr>
          <w:rFonts w:ascii="Arial" w:hAnsi="Arial" w:cs="Arial"/>
          <w:color w:val="000000"/>
          <w:sz w:val="8"/>
          <w:szCs w:val="22"/>
          <w:lang w:eastAsia="pl-PL"/>
        </w:rPr>
      </w:pPr>
    </w:p>
    <w:p w14:paraId="0B5AA9B7" w14:textId="77777777"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302D7DFD" w14:textId="77777777" w:rsidR="004A59D8" w:rsidRDefault="004A59D8" w:rsidP="004A59D8">
      <w:pPr>
        <w:spacing w:line="288" w:lineRule="auto"/>
        <w:jc w:val="both"/>
        <w:rPr>
          <w:rFonts w:ascii="Arial" w:hAnsi="Arial" w:cs="Arial"/>
          <w:color w:val="000000"/>
          <w:sz w:val="8"/>
          <w:szCs w:val="16"/>
          <w:lang w:eastAsia="pl-PL"/>
        </w:rPr>
      </w:pPr>
    </w:p>
    <w:p w14:paraId="5C4728B4" w14:textId="05A4943C" w:rsidR="004A59D8" w:rsidRDefault="00641445" w:rsidP="00BE7223">
      <w:pPr>
        <w:numPr>
          <w:ilvl w:val="0"/>
          <w:numId w:val="62"/>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4A59D8">
        <w:rPr>
          <w:rFonts w:ascii="Arial" w:hAnsi="Arial" w:cs="Arial"/>
          <w:color w:val="000000"/>
          <w:sz w:val="22"/>
          <w:szCs w:val="22"/>
          <w:lang w:eastAsia="pl-PL"/>
        </w:rPr>
        <w:t>a</w:t>
      </w:r>
      <w:r>
        <w:rPr>
          <w:rFonts w:ascii="Arial" w:hAnsi="Arial" w:cs="Arial"/>
          <w:color w:val="000000"/>
          <w:sz w:val="22"/>
          <w:szCs w:val="22"/>
          <w:lang w:eastAsia="pl-PL"/>
        </w:rPr>
        <w:t xml:space="preserve"> </w:t>
      </w:r>
      <w:r w:rsidR="004A59D8">
        <w:rPr>
          <w:rFonts w:ascii="Arial" w:hAnsi="Arial" w:cs="Arial"/>
          <w:color w:val="000000"/>
          <w:sz w:val="22"/>
          <w:szCs w:val="22"/>
          <w:lang w:eastAsia="pl-PL"/>
        </w:rPr>
        <w:t xml:space="preserve">zadeklarowanie okresu gwarancji </w:t>
      </w:r>
      <w:r w:rsidR="00AC7A58">
        <w:rPr>
          <w:rFonts w:ascii="Arial" w:hAnsi="Arial" w:cs="Arial"/>
          <w:b/>
          <w:color w:val="000000"/>
          <w:sz w:val="22"/>
          <w:szCs w:val="22"/>
          <w:lang w:eastAsia="pl-PL"/>
        </w:rPr>
        <w:t>60</w:t>
      </w:r>
      <w:r w:rsidR="004A59D8">
        <w:rPr>
          <w:rFonts w:ascii="Arial" w:hAnsi="Arial" w:cs="Arial"/>
          <w:b/>
          <w:color w:val="000000"/>
          <w:sz w:val="22"/>
          <w:szCs w:val="22"/>
          <w:lang w:eastAsia="pl-PL"/>
        </w:rPr>
        <w:t xml:space="preserve"> miesięcy</w:t>
      </w:r>
      <w:r w:rsidR="004A59D8">
        <w:rPr>
          <w:rFonts w:ascii="Arial" w:hAnsi="Arial" w:cs="Arial"/>
          <w:color w:val="000000"/>
          <w:sz w:val="22"/>
          <w:szCs w:val="22"/>
          <w:lang w:eastAsia="pl-PL"/>
        </w:rPr>
        <w:t xml:space="preserve"> (minimalny wymagany</w:t>
      </w:r>
      <w:r w:rsidR="0070640D">
        <w:rPr>
          <w:rFonts w:ascii="Arial" w:hAnsi="Arial" w:cs="Arial"/>
          <w:color w:val="000000"/>
          <w:sz w:val="22"/>
          <w:szCs w:val="22"/>
          <w:lang w:eastAsia="pl-PL"/>
        </w:rPr>
        <w:t xml:space="preserve"> </w:t>
      </w:r>
      <w:r w:rsidR="004A59D8">
        <w:rPr>
          <w:rFonts w:ascii="Arial" w:hAnsi="Arial" w:cs="Arial"/>
          <w:color w:val="000000"/>
          <w:sz w:val="22"/>
          <w:szCs w:val="22"/>
          <w:lang w:eastAsia="pl-PL"/>
        </w:rPr>
        <w:t xml:space="preserve">przez Zamawiającego) - </w:t>
      </w:r>
      <w:r w:rsidR="004A59D8">
        <w:rPr>
          <w:rFonts w:ascii="Arial" w:hAnsi="Arial" w:cs="Arial"/>
          <w:b/>
          <w:color w:val="000000"/>
          <w:sz w:val="22"/>
          <w:szCs w:val="22"/>
          <w:lang w:eastAsia="pl-PL"/>
        </w:rPr>
        <w:t>0 punktów</w:t>
      </w:r>
      <w:r w:rsidR="004A59D8">
        <w:rPr>
          <w:rFonts w:ascii="Arial" w:hAnsi="Arial" w:cs="Arial"/>
          <w:color w:val="000000"/>
          <w:sz w:val="22"/>
          <w:szCs w:val="22"/>
          <w:lang w:eastAsia="pl-PL"/>
        </w:rPr>
        <w:t>,</w:t>
      </w:r>
    </w:p>
    <w:p w14:paraId="30F15A68" w14:textId="77777777" w:rsidR="004A59D8" w:rsidRDefault="004A59D8" w:rsidP="00BE7223">
      <w:pPr>
        <w:numPr>
          <w:ilvl w:val="0"/>
          <w:numId w:val="62"/>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sidR="00AC7A58">
        <w:rPr>
          <w:rFonts w:ascii="Arial" w:hAnsi="Arial" w:cs="Arial"/>
          <w:b/>
          <w:color w:val="000000"/>
          <w:sz w:val="22"/>
          <w:szCs w:val="22"/>
          <w:lang w:eastAsia="pl-PL"/>
        </w:rPr>
        <w:t>72</w:t>
      </w:r>
      <w:r>
        <w:rPr>
          <w:rFonts w:ascii="Arial" w:hAnsi="Arial" w:cs="Arial"/>
          <w:b/>
          <w:color w:val="000000"/>
          <w:sz w:val="22"/>
          <w:szCs w:val="22"/>
          <w:lang w:eastAsia="pl-PL"/>
        </w:rPr>
        <w:t xml:space="preserve"> miesięcy - 20 punktów</w:t>
      </w:r>
      <w:r>
        <w:rPr>
          <w:rFonts w:ascii="Arial" w:hAnsi="Arial" w:cs="Arial"/>
          <w:color w:val="000000"/>
          <w:sz w:val="22"/>
          <w:szCs w:val="22"/>
          <w:lang w:eastAsia="pl-PL"/>
        </w:rPr>
        <w:t>,</w:t>
      </w:r>
    </w:p>
    <w:p w14:paraId="36261987" w14:textId="77777777" w:rsidR="004A59D8" w:rsidRDefault="004A59D8" w:rsidP="00BE7223">
      <w:pPr>
        <w:numPr>
          <w:ilvl w:val="0"/>
          <w:numId w:val="62"/>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lastRenderedPageBreak/>
        <w:t xml:space="preserve">za zadeklarowanie okresu gwarancji </w:t>
      </w:r>
      <w:r>
        <w:rPr>
          <w:rFonts w:ascii="Arial" w:hAnsi="Arial" w:cs="Arial"/>
          <w:b/>
          <w:color w:val="000000"/>
          <w:sz w:val="22"/>
          <w:szCs w:val="22"/>
          <w:lang w:eastAsia="pl-PL"/>
        </w:rPr>
        <w:t>84 miesiące - 40 punktów</w:t>
      </w:r>
      <w:r>
        <w:rPr>
          <w:rFonts w:ascii="Arial" w:hAnsi="Arial" w:cs="Arial"/>
          <w:color w:val="000000"/>
          <w:sz w:val="22"/>
          <w:szCs w:val="22"/>
          <w:lang w:eastAsia="pl-PL"/>
        </w:rPr>
        <w:t>.</w:t>
      </w:r>
    </w:p>
    <w:p w14:paraId="6EAE3066" w14:textId="77777777" w:rsidR="004A59D8" w:rsidRDefault="004A59D8" w:rsidP="004A59D8">
      <w:pPr>
        <w:spacing w:line="288" w:lineRule="auto"/>
        <w:jc w:val="both"/>
        <w:rPr>
          <w:rFonts w:ascii="Arial" w:hAnsi="Arial" w:cs="Arial"/>
          <w:color w:val="000000"/>
          <w:sz w:val="10"/>
          <w:szCs w:val="10"/>
          <w:lang w:eastAsia="pl-PL"/>
        </w:rPr>
      </w:pPr>
    </w:p>
    <w:p w14:paraId="2B83A986" w14:textId="77777777"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Wykonawca określa okres gwarancji tylko w pełnych miesiącach, tj. </w:t>
      </w:r>
      <w:r w:rsidR="00AC7A58">
        <w:rPr>
          <w:rFonts w:ascii="Arial" w:hAnsi="Arial" w:cs="Arial"/>
          <w:color w:val="000000"/>
          <w:sz w:val="22"/>
          <w:szCs w:val="22"/>
          <w:lang w:eastAsia="pl-PL"/>
        </w:rPr>
        <w:t>60</w:t>
      </w:r>
      <w:r>
        <w:rPr>
          <w:rFonts w:ascii="Arial" w:hAnsi="Arial" w:cs="Arial"/>
          <w:color w:val="000000"/>
          <w:sz w:val="22"/>
          <w:szCs w:val="22"/>
          <w:lang w:eastAsia="pl-PL"/>
        </w:rPr>
        <w:t xml:space="preserve"> lub </w:t>
      </w:r>
      <w:r w:rsidR="00AC7A58">
        <w:rPr>
          <w:rFonts w:ascii="Arial" w:hAnsi="Arial" w:cs="Arial"/>
          <w:color w:val="000000"/>
          <w:sz w:val="22"/>
          <w:szCs w:val="22"/>
          <w:lang w:eastAsia="pl-PL"/>
        </w:rPr>
        <w:t>72</w:t>
      </w:r>
      <w:r>
        <w:rPr>
          <w:rFonts w:ascii="Arial" w:hAnsi="Arial" w:cs="Arial"/>
          <w:color w:val="000000"/>
          <w:sz w:val="22"/>
          <w:szCs w:val="22"/>
          <w:lang w:eastAsia="pl-PL"/>
        </w:rPr>
        <w:t xml:space="preserve"> lub 84 miesiące od daty odbioru końcowego.</w:t>
      </w:r>
    </w:p>
    <w:p w14:paraId="750B45E1" w14:textId="77777777" w:rsidR="004A59D8" w:rsidRDefault="004A59D8" w:rsidP="004A59D8">
      <w:pPr>
        <w:spacing w:line="288" w:lineRule="auto"/>
        <w:jc w:val="both"/>
        <w:rPr>
          <w:rFonts w:ascii="Arial" w:hAnsi="Arial" w:cs="Arial"/>
          <w:color w:val="000000"/>
          <w:sz w:val="10"/>
          <w:szCs w:val="10"/>
          <w:lang w:eastAsia="pl-PL"/>
        </w:rPr>
      </w:pPr>
    </w:p>
    <w:p w14:paraId="4C84BE86" w14:textId="77777777" w:rsidR="004A59D8" w:rsidRDefault="004A59D8" w:rsidP="004A59D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1B8E0934" w14:textId="77777777" w:rsidR="004A59D8" w:rsidRDefault="004A59D8" w:rsidP="004A59D8">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14:paraId="3303C04C" w14:textId="77777777" w:rsidR="004A59D8" w:rsidRDefault="004A59D8" w:rsidP="00BE7223">
      <w:pPr>
        <w:pStyle w:val="Akapitzlist"/>
        <w:numPr>
          <w:ilvl w:val="0"/>
          <w:numId w:val="63"/>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14:paraId="31F4E420" w14:textId="77777777" w:rsidR="004A59D8" w:rsidRDefault="004A59D8" w:rsidP="00BE7223">
      <w:pPr>
        <w:pStyle w:val="Akapitzlist"/>
        <w:numPr>
          <w:ilvl w:val="0"/>
          <w:numId w:val="63"/>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Pr>
          <w:rFonts w:ascii="Arial" w:hAnsi="Arial" w:cs="Arial"/>
          <w:b/>
          <w:color w:val="auto"/>
          <w:sz w:val="22"/>
          <w:lang w:eastAsia="pl-PL"/>
        </w:rPr>
        <w:t>Pzp</w:t>
      </w:r>
      <w:proofErr w:type="spellEnd"/>
      <w:r>
        <w:rPr>
          <w:rFonts w:ascii="Arial" w:hAnsi="Arial" w:cs="Arial"/>
          <w:b/>
          <w:color w:val="auto"/>
          <w:sz w:val="22"/>
          <w:lang w:eastAsia="pl-PL"/>
        </w:rPr>
        <w:t>.</w:t>
      </w:r>
    </w:p>
    <w:p w14:paraId="1AE0622A" w14:textId="77777777" w:rsidR="007B38F8" w:rsidRDefault="007B38F8" w:rsidP="007B38F8">
      <w:pPr>
        <w:spacing w:line="288" w:lineRule="auto"/>
        <w:jc w:val="both"/>
        <w:rPr>
          <w:rFonts w:ascii="Arial" w:hAnsi="Arial" w:cs="Arial"/>
          <w:b/>
          <w:color w:val="000000"/>
          <w:sz w:val="12"/>
          <w:szCs w:val="22"/>
          <w:lang w:eastAsia="pl-PL"/>
        </w:rPr>
      </w:pPr>
    </w:p>
    <w:p w14:paraId="2D22A420"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24FF2250"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r w:rsidR="004A59D8">
        <w:rPr>
          <w:rFonts w:ascii="Arial" w:hAnsi="Arial" w:cs="Arial"/>
          <w:color w:val="auto"/>
          <w:sz w:val="22"/>
          <w:szCs w:val="22"/>
          <w:lang w:eastAsia="pl-PL"/>
        </w:rPr>
        <w:t>G</w:t>
      </w:r>
    </w:p>
    <w:p w14:paraId="6AD423DD" w14:textId="77777777" w:rsidR="007B38F8" w:rsidRPr="007B38F8" w:rsidRDefault="007B38F8" w:rsidP="007B38F8">
      <w:pPr>
        <w:spacing w:line="288" w:lineRule="auto"/>
        <w:jc w:val="both"/>
        <w:rPr>
          <w:rFonts w:ascii="Arial" w:hAnsi="Arial" w:cs="Arial"/>
          <w:color w:val="auto"/>
          <w:sz w:val="22"/>
          <w:szCs w:val="22"/>
          <w:lang w:eastAsia="pl-PL"/>
        </w:rPr>
      </w:pPr>
    </w:p>
    <w:p w14:paraId="6770B617"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A068444"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170D24D5" w14:textId="77777777" w:rsidR="007B38F8" w:rsidRPr="007B38F8" w:rsidRDefault="004A59D8"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G – liczba punktów w kryterium „Okres gwarancji”.</w:t>
      </w:r>
    </w:p>
    <w:p w14:paraId="6E4ACA14"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6376524" w14:textId="7E3D8946"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562FE3E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0647F0B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0EB3CE2" w14:textId="77777777" w:rsidR="007719C4" w:rsidRPr="00B23493" w:rsidRDefault="007719C4" w:rsidP="00CF3510">
      <w:pPr>
        <w:spacing w:line="288" w:lineRule="auto"/>
        <w:jc w:val="both"/>
        <w:rPr>
          <w:rFonts w:ascii="Arial" w:hAnsi="Arial" w:cs="Arial"/>
          <w:sz w:val="10"/>
          <w:szCs w:val="10"/>
        </w:rPr>
      </w:pPr>
    </w:p>
    <w:p w14:paraId="2B8B62C0"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D581F84"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58BDD488"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58F4D7C"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659C4CFC"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8424F91" w14:textId="77777777" w:rsidR="007719C4" w:rsidRPr="00A72FFC" w:rsidRDefault="007719C4" w:rsidP="00CF3510">
      <w:pPr>
        <w:tabs>
          <w:tab w:val="left" w:pos="540"/>
        </w:tabs>
        <w:spacing w:line="288" w:lineRule="auto"/>
        <w:ind w:left="562"/>
        <w:jc w:val="both"/>
        <w:rPr>
          <w:rFonts w:ascii="Arial" w:hAnsi="Arial" w:cs="Arial"/>
          <w:sz w:val="10"/>
          <w:szCs w:val="10"/>
        </w:rPr>
      </w:pPr>
    </w:p>
    <w:p w14:paraId="3DC98D56" w14:textId="45DF372F" w:rsidR="00070CB0" w:rsidRDefault="00C02567" w:rsidP="00CF3510">
      <w:pPr>
        <w:tabs>
          <w:tab w:val="left" w:pos="0"/>
          <w:tab w:val="left" w:pos="567"/>
        </w:tabs>
        <w:spacing w:line="288" w:lineRule="auto"/>
        <w:jc w:val="both"/>
        <w:rPr>
          <w:rFonts w:ascii="Arial" w:hAnsi="Arial" w:cs="Arial"/>
          <w:sz w:val="22"/>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16E25CE3" w14:textId="77777777" w:rsidR="00070CB0" w:rsidRPr="00070CB0" w:rsidRDefault="00070CB0" w:rsidP="00CF3510">
      <w:pPr>
        <w:tabs>
          <w:tab w:val="left" w:pos="0"/>
          <w:tab w:val="left" w:pos="567"/>
        </w:tabs>
        <w:spacing w:line="288" w:lineRule="auto"/>
        <w:jc w:val="both"/>
        <w:rPr>
          <w:rFonts w:ascii="Arial" w:hAnsi="Arial" w:cs="Arial"/>
          <w:sz w:val="12"/>
          <w:szCs w:val="14"/>
        </w:rPr>
      </w:pPr>
    </w:p>
    <w:p w14:paraId="700E895E" w14:textId="6AB7FA8F" w:rsidR="00070CB0" w:rsidRPr="00070CB0" w:rsidRDefault="00070CB0" w:rsidP="00CF3510">
      <w:pPr>
        <w:tabs>
          <w:tab w:val="left" w:pos="0"/>
          <w:tab w:val="left" w:pos="567"/>
        </w:tabs>
        <w:spacing w:line="288" w:lineRule="auto"/>
        <w:jc w:val="both"/>
        <w:rPr>
          <w:rFonts w:ascii="Arial" w:hAnsi="Arial" w:cs="Arial"/>
          <w:b/>
          <w:bCs/>
          <w:color w:val="auto"/>
          <w:sz w:val="8"/>
          <w:szCs w:val="16"/>
        </w:rPr>
      </w:pPr>
      <w:r w:rsidRPr="00070CB0">
        <w:rPr>
          <w:rFonts w:ascii="Arial" w:hAnsi="Arial" w:cs="Arial"/>
          <w:b/>
          <w:bCs/>
          <w:color w:val="auto"/>
          <w:sz w:val="22"/>
        </w:rPr>
        <w:t>15.4</w:t>
      </w:r>
      <w:r>
        <w:rPr>
          <w:rFonts w:ascii="Arial" w:hAnsi="Arial" w:cs="Arial"/>
          <w:b/>
          <w:bCs/>
          <w:color w:val="auto"/>
          <w:sz w:val="22"/>
        </w:rPr>
        <w:t xml:space="preserve"> </w:t>
      </w:r>
      <w:r w:rsidRPr="00070CB0">
        <w:rPr>
          <w:rFonts w:ascii="Arial" w:hAnsi="Arial" w:cs="Arial"/>
          <w:color w:val="auto"/>
          <w:sz w:val="22"/>
        </w:rPr>
        <w:t>Wykonawca, przed podpisaniem umowy</w:t>
      </w:r>
      <w:r>
        <w:rPr>
          <w:rFonts w:ascii="Arial" w:hAnsi="Arial" w:cs="Arial"/>
          <w:color w:val="auto"/>
          <w:sz w:val="22"/>
        </w:rPr>
        <w:t>, zobowiązany jest do wniesienia zabezpieczenia należytego wykonania umowy, zgodnie z pkt 16 SWZ.</w:t>
      </w:r>
    </w:p>
    <w:p w14:paraId="2779223E" w14:textId="77777777" w:rsidR="007719C4" w:rsidRPr="00A72FFC" w:rsidRDefault="007719C4" w:rsidP="008A65F9">
      <w:pPr>
        <w:pStyle w:val="Akapitzlist"/>
        <w:tabs>
          <w:tab w:val="left" w:pos="0"/>
          <w:tab w:val="left" w:pos="567"/>
        </w:tabs>
        <w:spacing w:line="288" w:lineRule="auto"/>
        <w:ind w:left="0"/>
        <w:jc w:val="both"/>
        <w:rPr>
          <w:rFonts w:ascii="Arial" w:hAnsi="Arial" w:cs="Arial"/>
          <w:color w:val="FF0000"/>
          <w:sz w:val="10"/>
          <w:szCs w:val="10"/>
        </w:rPr>
      </w:pPr>
    </w:p>
    <w:p w14:paraId="6D236E8D" w14:textId="1399DF5B"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70CB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035502C0"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5895F1" w14:textId="77777777" w:rsidR="00100481" w:rsidRPr="00070CB0" w:rsidRDefault="00100481" w:rsidP="00CF3510">
      <w:pPr>
        <w:pStyle w:val="Tretekstu"/>
        <w:tabs>
          <w:tab w:val="left" w:pos="426"/>
        </w:tabs>
        <w:spacing w:after="0" w:line="288" w:lineRule="auto"/>
        <w:jc w:val="both"/>
        <w:rPr>
          <w:rFonts w:ascii="Arial" w:hAnsi="Arial" w:cs="Arial"/>
          <w:b/>
          <w:color w:val="000000"/>
          <w:sz w:val="6"/>
          <w:szCs w:val="6"/>
        </w:rPr>
      </w:pPr>
    </w:p>
    <w:p w14:paraId="6F572609" w14:textId="1FFD74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7D5B2081"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2BFAE1BC" w14:textId="77777777" w:rsidR="00A72FFC" w:rsidRDefault="00A72FFC" w:rsidP="00A72FFC">
      <w:pPr>
        <w:pStyle w:val="WW-Tekstpodstawowy3"/>
        <w:tabs>
          <w:tab w:val="left" w:pos="540"/>
        </w:tabs>
        <w:spacing w:line="288" w:lineRule="auto"/>
      </w:pPr>
      <w:r>
        <w:rPr>
          <w:b/>
          <w:color w:val="000000"/>
          <w:szCs w:val="22"/>
        </w:rPr>
        <w:t>16.1</w:t>
      </w:r>
      <w:r>
        <w:rPr>
          <w:color w:val="000000"/>
          <w:szCs w:val="22"/>
        </w:rPr>
        <w:t xml:space="preserve"> Wykonawca, przed podpisaniem umowy, zobowiązany jest do wniesienia zabezpieczenia należytego wykonania umowy na kwotę stanowiącą 5</w:t>
      </w:r>
      <w:r>
        <w:rPr>
          <w:szCs w:val="22"/>
        </w:rPr>
        <w:t xml:space="preserve"> %</w:t>
      </w:r>
      <w:r>
        <w:rPr>
          <w:color w:val="FF0000"/>
          <w:szCs w:val="22"/>
        </w:rPr>
        <w:t xml:space="preserve"> </w:t>
      </w:r>
      <w:r>
        <w:t>wartości (ceny ofertowej)  zamówienia objętego ofertą.</w:t>
      </w:r>
    </w:p>
    <w:p w14:paraId="52B2C04A" w14:textId="77777777" w:rsidR="00A72FFC" w:rsidRDefault="00A72FFC" w:rsidP="00A72FFC">
      <w:pPr>
        <w:pStyle w:val="WW-Tekstpodstawowy3"/>
        <w:spacing w:line="288" w:lineRule="auto"/>
      </w:pPr>
      <w:r>
        <w:t>Zabezpieczenie należytego wykonania umowy może być wniesione według wyboru wykonawcy w jednej lub kilku formach:</w:t>
      </w:r>
    </w:p>
    <w:p w14:paraId="2E87AC4D" w14:textId="77777777" w:rsidR="00A72FFC" w:rsidRDefault="00A72FFC" w:rsidP="00BE7223">
      <w:pPr>
        <w:pStyle w:val="WW-Tekstpodstawowy3"/>
        <w:numPr>
          <w:ilvl w:val="0"/>
          <w:numId w:val="64"/>
        </w:numPr>
        <w:tabs>
          <w:tab w:val="num" w:pos="426"/>
        </w:tabs>
        <w:spacing w:line="288" w:lineRule="auto"/>
        <w:ind w:left="426" w:hanging="284"/>
      </w:pPr>
      <w:r>
        <w:lastRenderedPageBreak/>
        <w:t>pieniądzu;</w:t>
      </w:r>
    </w:p>
    <w:p w14:paraId="25E9E283" w14:textId="77777777" w:rsidR="00A72FFC" w:rsidRDefault="00A72FFC" w:rsidP="00BE7223">
      <w:pPr>
        <w:pStyle w:val="WW-Tekstpodstawowy3"/>
        <w:numPr>
          <w:ilvl w:val="0"/>
          <w:numId w:val="64"/>
        </w:numPr>
        <w:tabs>
          <w:tab w:val="num" w:pos="426"/>
        </w:tabs>
        <w:spacing w:line="288" w:lineRule="auto"/>
        <w:ind w:left="426" w:hanging="284"/>
      </w:pPr>
      <w:r>
        <w:t>poręczeniach bankowych lub poręczeniach spółdzielczej kasy oszczędnościowo-kredytowej, z tym że zobowiązanie kasy jest zawsze zobowiązaniem pieniężnym;</w:t>
      </w:r>
    </w:p>
    <w:p w14:paraId="18A37B95" w14:textId="77777777" w:rsidR="00A72FFC" w:rsidRDefault="00A72FFC" w:rsidP="00BE7223">
      <w:pPr>
        <w:pStyle w:val="WW-Tekstpodstawowy3"/>
        <w:numPr>
          <w:ilvl w:val="0"/>
          <w:numId w:val="64"/>
        </w:numPr>
        <w:tabs>
          <w:tab w:val="num" w:pos="426"/>
        </w:tabs>
        <w:spacing w:line="288" w:lineRule="auto"/>
        <w:ind w:left="426" w:hanging="284"/>
      </w:pPr>
      <w:r>
        <w:t>gwarancjach bankowych;</w:t>
      </w:r>
    </w:p>
    <w:p w14:paraId="52C8BB40" w14:textId="77777777" w:rsidR="00A72FFC" w:rsidRDefault="00A72FFC" w:rsidP="00BE7223">
      <w:pPr>
        <w:pStyle w:val="WW-Tekstpodstawowy3"/>
        <w:numPr>
          <w:ilvl w:val="0"/>
          <w:numId w:val="64"/>
        </w:numPr>
        <w:tabs>
          <w:tab w:val="num" w:pos="426"/>
        </w:tabs>
        <w:spacing w:line="288" w:lineRule="auto"/>
        <w:ind w:left="426" w:hanging="284"/>
      </w:pPr>
      <w:r>
        <w:t>gwarancjach ubezpieczeniowych;</w:t>
      </w:r>
    </w:p>
    <w:p w14:paraId="79C461F6" w14:textId="77777777" w:rsidR="00A72FFC" w:rsidRDefault="00A72FFC" w:rsidP="00BE7223">
      <w:pPr>
        <w:pStyle w:val="WW-Tekstpodstawowy3"/>
        <w:numPr>
          <w:ilvl w:val="0"/>
          <w:numId w:val="64"/>
        </w:numPr>
        <w:tabs>
          <w:tab w:val="num" w:pos="426"/>
        </w:tabs>
        <w:spacing w:line="288" w:lineRule="auto"/>
        <w:ind w:left="426" w:hanging="284"/>
        <w:rPr>
          <w:sz w:val="12"/>
          <w:szCs w:val="16"/>
        </w:rPr>
      </w:pPr>
      <w:r>
        <w:t xml:space="preserve">poręczeniach udzielanych przez podmioty, o których mowa w art. 6b ust. 5 pkt 2 ustawy               z dnia 9 listopada 2000 r. o utworzeniu Polskiej Agencji Rozwoju Przedsiębiorczości.  </w:t>
      </w:r>
    </w:p>
    <w:p w14:paraId="7DEF00CA" w14:textId="77777777" w:rsidR="00A72FFC" w:rsidRDefault="00A72FFC" w:rsidP="00A72FFC">
      <w:pPr>
        <w:pStyle w:val="WW-Tekstpodstawowy3"/>
        <w:spacing w:line="288" w:lineRule="auto"/>
        <w:rPr>
          <w:sz w:val="10"/>
          <w:szCs w:val="16"/>
        </w:rPr>
      </w:pPr>
    </w:p>
    <w:p w14:paraId="54FE5146" w14:textId="33196D9D" w:rsidR="00A72FFC" w:rsidRDefault="00A72FFC" w:rsidP="00A72FFC">
      <w:pPr>
        <w:tabs>
          <w:tab w:val="left" w:pos="540"/>
        </w:tabs>
        <w:spacing w:line="288" w:lineRule="auto"/>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należy wpłacić w</w:t>
      </w:r>
      <w:r w:rsidR="0022655B">
        <w:rPr>
          <w:rFonts w:ascii="Arial" w:hAnsi="Arial" w:cs="Arial"/>
          <w:sz w:val="22"/>
          <w:szCs w:val="22"/>
        </w:rPr>
        <w:t>w.</w:t>
      </w:r>
      <w:r>
        <w:rPr>
          <w:rFonts w:ascii="Arial" w:hAnsi="Arial" w:cs="Arial"/>
          <w:sz w:val="22"/>
          <w:szCs w:val="22"/>
        </w:rPr>
        <w:t xml:space="preserve">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B80C911" w14:textId="77777777" w:rsidR="00A72FFC" w:rsidRPr="00A72FFC" w:rsidRDefault="00A72FFC" w:rsidP="00A72FFC">
      <w:pPr>
        <w:widowControl/>
        <w:tabs>
          <w:tab w:val="left" w:pos="540"/>
        </w:tabs>
        <w:suppressAutoHyphens w:val="0"/>
        <w:autoSpaceDE w:val="0"/>
        <w:autoSpaceDN w:val="0"/>
        <w:adjustRightInd w:val="0"/>
        <w:spacing w:line="288" w:lineRule="auto"/>
        <w:jc w:val="both"/>
        <w:rPr>
          <w:rFonts w:ascii="Arial" w:hAnsi="Arial" w:cs="Arial"/>
          <w:sz w:val="10"/>
          <w:szCs w:val="10"/>
        </w:rPr>
      </w:pPr>
    </w:p>
    <w:p w14:paraId="56AE5476" w14:textId="77777777" w:rsidR="00A72FFC" w:rsidRDefault="00A72FFC" w:rsidP="00A72FFC">
      <w:pPr>
        <w:tabs>
          <w:tab w:val="left" w:pos="540"/>
        </w:tabs>
        <w:spacing w:line="288" w:lineRule="auto"/>
        <w:jc w:val="both"/>
        <w:rPr>
          <w:rFonts w:ascii="Arial" w:hAnsi="Arial" w:cs="Arial"/>
          <w:sz w:val="12"/>
          <w:szCs w:val="22"/>
        </w:rPr>
      </w:pPr>
      <w:r>
        <w:rPr>
          <w:rFonts w:ascii="Arial" w:hAnsi="Arial" w:cs="Arial"/>
          <w:b/>
          <w:sz w:val="22"/>
          <w:szCs w:val="22"/>
        </w:rPr>
        <w:t>16.3</w:t>
      </w:r>
      <w:r>
        <w:rPr>
          <w:rFonts w:ascii="Arial" w:hAnsi="Arial" w:cs="Arial"/>
          <w:sz w:val="22"/>
          <w:szCs w:val="22"/>
        </w:rPr>
        <w:t xml:space="preserve"> Zamawiający nie wyraża zgody na wniesienie zabezpieczenia w formach przewidzianych w art. 450 ust. 2 ustawy </w:t>
      </w:r>
      <w:proofErr w:type="spellStart"/>
      <w:r>
        <w:rPr>
          <w:rFonts w:ascii="Arial" w:hAnsi="Arial" w:cs="Arial"/>
          <w:sz w:val="22"/>
          <w:szCs w:val="22"/>
        </w:rPr>
        <w:t>Pzp</w:t>
      </w:r>
      <w:proofErr w:type="spellEnd"/>
      <w:r>
        <w:rPr>
          <w:rFonts w:ascii="Arial" w:hAnsi="Arial" w:cs="Arial"/>
          <w:sz w:val="22"/>
          <w:szCs w:val="22"/>
        </w:rPr>
        <w:t>.</w:t>
      </w:r>
    </w:p>
    <w:p w14:paraId="78EB110D" w14:textId="77777777" w:rsidR="00A72FFC" w:rsidRPr="00A72FFC" w:rsidRDefault="00A72FFC" w:rsidP="00A72FFC">
      <w:pPr>
        <w:tabs>
          <w:tab w:val="left" w:pos="540"/>
        </w:tabs>
        <w:spacing w:line="288" w:lineRule="auto"/>
        <w:jc w:val="both"/>
        <w:rPr>
          <w:rFonts w:ascii="Arial" w:hAnsi="Arial" w:cs="Arial"/>
          <w:sz w:val="10"/>
          <w:szCs w:val="10"/>
        </w:rPr>
      </w:pPr>
    </w:p>
    <w:p w14:paraId="6CFA05EC" w14:textId="77777777" w:rsidR="00A72FFC" w:rsidRDefault="00A72FFC" w:rsidP="00BE7223">
      <w:pPr>
        <w:pStyle w:val="Akapitzlist"/>
        <w:numPr>
          <w:ilvl w:val="1"/>
          <w:numId w:val="65"/>
        </w:numPr>
        <w:tabs>
          <w:tab w:val="left" w:pos="540"/>
        </w:tabs>
        <w:spacing w:line="288" w:lineRule="auto"/>
        <w:ind w:left="0" w:firstLine="0"/>
        <w:jc w:val="both"/>
        <w:rPr>
          <w:rFonts w:ascii="Arial" w:hAnsi="Arial" w:cs="Arial"/>
          <w:sz w:val="10"/>
          <w:szCs w:val="22"/>
        </w:rPr>
      </w:pPr>
      <w:r>
        <w:rPr>
          <w:rFonts w:ascii="Arial" w:hAnsi="Arial" w:cs="Arial"/>
          <w:sz w:val="22"/>
          <w:szCs w:val="22"/>
        </w:rPr>
        <w:t xml:space="preserve">W przypadku wniesienia wadium (o ile jest wymagane) w pieniądzu wykonawca może wyrazić zgodę na zaliczenie kwoty wadium na poczet zabezpieczenia.  </w:t>
      </w:r>
    </w:p>
    <w:p w14:paraId="4EC225A5" w14:textId="77777777" w:rsidR="00A72FFC" w:rsidRDefault="00A72FFC" w:rsidP="00A72FFC">
      <w:pPr>
        <w:pStyle w:val="Akapitzlist"/>
        <w:tabs>
          <w:tab w:val="left" w:pos="540"/>
        </w:tabs>
        <w:spacing w:line="288" w:lineRule="auto"/>
        <w:ind w:left="0"/>
        <w:jc w:val="both"/>
        <w:rPr>
          <w:rFonts w:ascii="Arial" w:hAnsi="Arial" w:cs="Arial"/>
          <w:sz w:val="10"/>
          <w:szCs w:val="22"/>
        </w:rPr>
      </w:pPr>
    </w:p>
    <w:p w14:paraId="092B0EF9" w14:textId="77777777" w:rsidR="00A72FFC" w:rsidRDefault="00A72FFC" w:rsidP="00BE7223">
      <w:pPr>
        <w:pStyle w:val="Akapitzlist"/>
        <w:numPr>
          <w:ilvl w:val="1"/>
          <w:numId w:val="65"/>
        </w:numPr>
        <w:tabs>
          <w:tab w:val="left" w:pos="540"/>
        </w:tabs>
        <w:spacing w:line="288" w:lineRule="auto"/>
        <w:ind w:left="0" w:firstLine="0"/>
        <w:jc w:val="both"/>
        <w:rPr>
          <w:rFonts w:ascii="Arial" w:hAnsi="Arial" w:cs="Arial"/>
          <w:sz w:val="10"/>
          <w:szCs w:val="22"/>
        </w:rPr>
      </w:pPr>
      <w:r>
        <w:rPr>
          <w:rFonts w:ascii="Arial" w:hAnsi="Arial" w:cs="Arial"/>
          <w:sz w:val="22"/>
          <w:szCs w:val="22"/>
        </w:rPr>
        <w:t>Dokument gwarancji (bankowej lub ubezpieczeniowej) musi reprezentować nieodwołalną i bezwarunkową gwarancję płatną na pierwsze pisemne żądanie Zamawiającego.</w:t>
      </w:r>
    </w:p>
    <w:p w14:paraId="53EA2CBD" w14:textId="77777777" w:rsidR="00A72FFC" w:rsidRDefault="00A72FFC" w:rsidP="00A72FFC">
      <w:pPr>
        <w:pStyle w:val="Akapitzlist"/>
        <w:rPr>
          <w:rFonts w:ascii="Arial" w:hAnsi="Arial" w:cs="Arial"/>
          <w:sz w:val="10"/>
          <w:szCs w:val="22"/>
        </w:rPr>
      </w:pPr>
    </w:p>
    <w:p w14:paraId="59C33709" w14:textId="77777777" w:rsidR="00143E07" w:rsidRPr="00143E07" w:rsidRDefault="00143E07" w:rsidP="00BE7223">
      <w:pPr>
        <w:pStyle w:val="Akapitzlist"/>
        <w:numPr>
          <w:ilvl w:val="1"/>
          <w:numId w:val="65"/>
        </w:numPr>
        <w:tabs>
          <w:tab w:val="left" w:pos="540"/>
        </w:tabs>
        <w:spacing w:line="288" w:lineRule="auto"/>
        <w:ind w:left="0" w:firstLine="0"/>
        <w:jc w:val="both"/>
        <w:rPr>
          <w:rFonts w:ascii="Arial" w:hAnsi="Arial" w:cs="Arial"/>
          <w:sz w:val="10"/>
          <w:szCs w:val="22"/>
        </w:rPr>
      </w:pPr>
      <w:r>
        <w:rPr>
          <w:rFonts w:ascii="Arial" w:hAnsi="Arial" w:cs="Arial"/>
          <w:sz w:val="22"/>
          <w:szCs w:val="22"/>
        </w:rPr>
        <w:t>Jeżeli zabezpieczenie będzie wniesione w pieniądzu wnosi się je na cały okres realizacji zamówienia (zgodnie z zaoferowaną długością okresu gwarancji). Zabezpieczenie w innej formie wnosi się na okres nie krótszy niż 5 lat, z jednoczesnym zobowiązaniem się wykonawcy do przedłużenia zabezpieczenia lub wniesienia nowego zabezpieczenia na kolejne okresy.</w:t>
      </w:r>
    </w:p>
    <w:p w14:paraId="14F6F58F" w14:textId="77777777" w:rsidR="003368FC" w:rsidRPr="0022655B" w:rsidRDefault="003368FC" w:rsidP="00143E07">
      <w:pPr>
        <w:tabs>
          <w:tab w:val="left" w:pos="540"/>
        </w:tabs>
        <w:spacing w:line="288" w:lineRule="auto"/>
        <w:jc w:val="both"/>
        <w:rPr>
          <w:rFonts w:ascii="Arial" w:hAnsi="Arial" w:cs="Arial"/>
          <w:b/>
          <w:sz w:val="12"/>
          <w:szCs w:val="12"/>
        </w:rPr>
      </w:pPr>
    </w:p>
    <w:p w14:paraId="2DD2182A" w14:textId="5E524391" w:rsidR="00143E07" w:rsidRPr="00143E07" w:rsidRDefault="00143E07" w:rsidP="00143E07">
      <w:pPr>
        <w:tabs>
          <w:tab w:val="left" w:pos="540"/>
        </w:tabs>
        <w:spacing w:line="288" w:lineRule="auto"/>
        <w:jc w:val="both"/>
        <w:rPr>
          <w:rFonts w:ascii="Arial" w:hAnsi="Arial" w:cs="Arial"/>
          <w:sz w:val="10"/>
          <w:szCs w:val="22"/>
        </w:rPr>
      </w:pPr>
      <w:r w:rsidRPr="00143E07">
        <w:rPr>
          <w:rFonts w:ascii="Arial" w:hAnsi="Arial" w:cs="Arial"/>
          <w:b/>
          <w:sz w:val="22"/>
          <w:szCs w:val="22"/>
        </w:rPr>
        <w:t>16.6.1</w:t>
      </w:r>
      <w:r>
        <w:rPr>
          <w:rFonts w:ascii="Arial" w:hAnsi="Arial" w:cs="Arial"/>
          <w:sz w:val="22"/>
          <w:szCs w:val="22"/>
        </w:rPr>
        <w:t xml:space="preserve"> </w:t>
      </w:r>
      <w:r w:rsidRPr="00143E07">
        <w:rPr>
          <w:rFonts w:ascii="Arial" w:hAnsi="Arial" w:cs="Arial"/>
          <w:sz w:val="22"/>
          <w:szCs w:val="22"/>
        </w:rPr>
        <w:t>Zamawiający dokona zmiany formy na zabezpieczenie w pieniądzu, przez wypłatę kwoty z dotychczasowego zabezpieczenia, w przypadku nieprzedłużenia lub niewniesienia nowego zabezpieczenia, o którym mowa w pkt 16.6 zdanie drugie, najpóźniej na 30 dni przed upływem terminu ważności dotychczasowego zabezpieczenia.</w:t>
      </w:r>
    </w:p>
    <w:p w14:paraId="6FF5CD6F" w14:textId="77777777" w:rsidR="00143E07" w:rsidRPr="00143E07" w:rsidRDefault="00143E07" w:rsidP="00143E07">
      <w:pPr>
        <w:pStyle w:val="Akapitzlist"/>
        <w:rPr>
          <w:rFonts w:ascii="Arial" w:hAnsi="Arial" w:cs="Arial"/>
          <w:color w:val="000000"/>
          <w:sz w:val="10"/>
          <w:szCs w:val="10"/>
        </w:rPr>
      </w:pPr>
    </w:p>
    <w:p w14:paraId="43D714C8" w14:textId="77777777" w:rsidR="00A72FFC" w:rsidRDefault="00A72FFC" w:rsidP="00BE7223">
      <w:pPr>
        <w:pStyle w:val="Akapitzlist"/>
        <w:numPr>
          <w:ilvl w:val="1"/>
          <w:numId w:val="65"/>
        </w:numPr>
        <w:tabs>
          <w:tab w:val="left" w:pos="540"/>
        </w:tabs>
        <w:spacing w:line="288" w:lineRule="auto"/>
        <w:ind w:left="0" w:firstLine="0"/>
        <w:jc w:val="both"/>
        <w:rPr>
          <w:rFonts w:ascii="Arial" w:hAnsi="Arial" w:cs="Arial"/>
          <w:sz w:val="10"/>
          <w:szCs w:val="22"/>
        </w:rPr>
      </w:pPr>
      <w:r>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D45276E" w14:textId="77777777" w:rsidR="00A72FFC" w:rsidRPr="00596D50" w:rsidRDefault="00A72FFC" w:rsidP="00A72FFC">
      <w:pPr>
        <w:widowControl/>
        <w:tabs>
          <w:tab w:val="left" w:pos="540"/>
        </w:tabs>
        <w:suppressAutoHyphens w:val="0"/>
        <w:spacing w:line="288" w:lineRule="auto"/>
        <w:jc w:val="both"/>
        <w:rPr>
          <w:rFonts w:ascii="Arial" w:hAnsi="Arial" w:cs="Arial"/>
          <w:b/>
          <w:color w:val="000000"/>
          <w:sz w:val="10"/>
          <w:szCs w:val="10"/>
        </w:rPr>
      </w:pPr>
    </w:p>
    <w:p w14:paraId="51067A95"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r>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09974E2"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14:paraId="1A25B1E9" w14:textId="77777777" w:rsidR="00A72FFC" w:rsidRDefault="00A72FFC" w:rsidP="00BE7223">
      <w:pPr>
        <w:pStyle w:val="Akapitzlist"/>
        <w:widowControl/>
        <w:numPr>
          <w:ilvl w:val="1"/>
          <w:numId w:val="65"/>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 xml:space="preserve">Gwarancja (poręczenie) nie może zawierać zastrzeżenia Gwaranta (Poręczyciela), że pisemne żądanie zapłaty musi być przedstawione za pośrednictwem Banku prowadzącego rachunek Zamawiającego, w celu potwierdzenia, że podpisy złożone na </w:t>
      </w:r>
      <w:r>
        <w:rPr>
          <w:rFonts w:ascii="Arial" w:hAnsi="Arial" w:cs="Arial"/>
          <w:b/>
          <w:color w:val="000000"/>
          <w:sz w:val="22"/>
        </w:rPr>
        <w:lastRenderedPageBreak/>
        <w:t>pisemnym żądaniu należą do osób uprawnionych do zaciągania zobowiązań majątkowych w imieniu Zamawiającego.</w:t>
      </w:r>
    </w:p>
    <w:p w14:paraId="3326E6C7" w14:textId="77777777" w:rsidR="00A72FFC" w:rsidRDefault="00A72FFC" w:rsidP="00A72FFC">
      <w:pPr>
        <w:pStyle w:val="Akapitzlist"/>
        <w:spacing w:line="288" w:lineRule="auto"/>
        <w:ind w:left="0"/>
        <w:rPr>
          <w:rFonts w:ascii="Arial" w:hAnsi="Arial" w:cs="Arial"/>
          <w:b/>
          <w:color w:val="000000"/>
          <w:sz w:val="8"/>
          <w:szCs w:val="8"/>
        </w:rPr>
      </w:pPr>
    </w:p>
    <w:p w14:paraId="767028EF" w14:textId="77777777" w:rsidR="00A72FFC" w:rsidRDefault="00A72FFC" w:rsidP="00BE7223">
      <w:pPr>
        <w:widowControl/>
        <w:numPr>
          <w:ilvl w:val="1"/>
          <w:numId w:val="65"/>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7DF49B4" w14:textId="77777777" w:rsidR="00A72FFC" w:rsidRDefault="00A72FFC" w:rsidP="00A72FFC">
      <w:pPr>
        <w:pStyle w:val="Akapitzlist"/>
        <w:spacing w:line="288" w:lineRule="auto"/>
        <w:rPr>
          <w:rFonts w:ascii="Arial" w:hAnsi="Arial" w:cs="Arial"/>
          <w:b/>
          <w:color w:val="000000"/>
          <w:sz w:val="8"/>
          <w:szCs w:val="8"/>
        </w:rPr>
      </w:pPr>
    </w:p>
    <w:p w14:paraId="5C1B5DC6" w14:textId="77777777" w:rsidR="00A72FFC" w:rsidRDefault="00A72FFC" w:rsidP="00BE7223">
      <w:pPr>
        <w:widowControl/>
        <w:numPr>
          <w:ilvl w:val="1"/>
          <w:numId w:val="65"/>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20E9578A" w14:textId="77777777" w:rsidR="00A72FFC" w:rsidRDefault="00A72FFC" w:rsidP="00A72FFC">
      <w:pPr>
        <w:pStyle w:val="Akapitzlist"/>
        <w:spacing w:line="288" w:lineRule="auto"/>
        <w:ind w:left="0"/>
        <w:jc w:val="both"/>
        <w:rPr>
          <w:rFonts w:ascii="Arial" w:hAnsi="Arial" w:cs="Arial"/>
          <w:b/>
          <w:color w:val="000000"/>
          <w:sz w:val="6"/>
          <w:szCs w:val="8"/>
        </w:rPr>
      </w:pPr>
    </w:p>
    <w:p w14:paraId="32CFFE1C" w14:textId="77777777" w:rsidR="00A72FFC" w:rsidRDefault="00A72FFC" w:rsidP="00A72FFC">
      <w:pPr>
        <w:pStyle w:val="Akapitzlist"/>
        <w:spacing w:line="288" w:lineRule="auto"/>
        <w:ind w:left="0"/>
        <w:rPr>
          <w:rFonts w:ascii="Arial" w:hAnsi="Arial" w:cs="Arial"/>
          <w:b/>
          <w:color w:val="000000"/>
          <w:sz w:val="8"/>
          <w:szCs w:val="8"/>
        </w:rPr>
      </w:pPr>
    </w:p>
    <w:p w14:paraId="70543BC1" w14:textId="77777777" w:rsidR="00A72FFC" w:rsidRDefault="00A72FFC" w:rsidP="00BE7223">
      <w:pPr>
        <w:widowControl/>
        <w:numPr>
          <w:ilvl w:val="1"/>
          <w:numId w:val="65"/>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sz w:val="22"/>
        </w:rPr>
        <w:t xml:space="preserve">Jeżeli koniec terminu do złożenia żądania zapłaty z gwarancji </w:t>
      </w:r>
      <w:r>
        <w:rPr>
          <w:rFonts w:ascii="Arial" w:hAnsi="Arial" w:cs="Arial"/>
          <w:b/>
          <w:color w:val="000000"/>
          <w:sz w:val="22"/>
        </w:rPr>
        <w:t>(poręczenia)</w:t>
      </w:r>
      <w:r>
        <w:rPr>
          <w:rFonts w:ascii="Arial" w:hAnsi="Arial" w:cs="Arial"/>
          <w:b/>
          <w:sz w:val="22"/>
        </w:rPr>
        <w:t xml:space="preserve"> przypada na sobotę, dzień ustawowo wolny od pracy lub inny dzień, w którym Gwarant </w:t>
      </w:r>
      <w:r>
        <w:rPr>
          <w:rFonts w:ascii="Arial" w:hAnsi="Arial" w:cs="Arial"/>
          <w:b/>
          <w:color w:val="000000"/>
          <w:sz w:val="22"/>
        </w:rPr>
        <w:t xml:space="preserve">(Poręczyciel) </w:t>
      </w:r>
      <w:r>
        <w:rPr>
          <w:rFonts w:ascii="Arial" w:hAnsi="Arial" w:cs="Arial"/>
          <w:b/>
          <w:sz w:val="22"/>
        </w:rPr>
        <w:t xml:space="preserve">nie prowadzi działalności operacyjnej, wówczas termin ten ulega wydłużeniu do najbliższego dnia, w którym Gwarant </w:t>
      </w:r>
      <w:r>
        <w:rPr>
          <w:rFonts w:ascii="Arial" w:hAnsi="Arial" w:cs="Arial"/>
          <w:b/>
          <w:color w:val="000000"/>
          <w:sz w:val="22"/>
        </w:rPr>
        <w:t>(Poręczyciel)</w:t>
      </w:r>
      <w:r>
        <w:rPr>
          <w:rFonts w:ascii="Arial" w:hAnsi="Arial" w:cs="Arial"/>
          <w:b/>
          <w:sz w:val="22"/>
        </w:rPr>
        <w:t xml:space="preserve"> prowadzi działalność operacyjną.</w:t>
      </w:r>
    </w:p>
    <w:p w14:paraId="6A85552B"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14:paraId="18214EC8" w14:textId="77777777" w:rsidR="00A72FFC" w:rsidRPr="00143E07" w:rsidRDefault="00A72FFC" w:rsidP="00BE7223">
      <w:pPr>
        <w:widowControl/>
        <w:numPr>
          <w:ilvl w:val="1"/>
          <w:numId w:val="65"/>
        </w:numPr>
        <w:tabs>
          <w:tab w:val="left" w:pos="540"/>
        </w:tabs>
        <w:suppressAutoHyphens w:val="0"/>
        <w:spacing w:line="288" w:lineRule="auto"/>
        <w:ind w:left="0" w:firstLine="0"/>
        <w:jc w:val="both"/>
        <w:rPr>
          <w:rFonts w:ascii="Arial" w:hAnsi="Arial" w:cs="Arial"/>
          <w:b/>
          <w:color w:val="000000"/>
          <w:sz w:val="6"/>
          <w:szCs w:val="8"/>
        </w:rPr>
      </w:pPr>
      <w:r>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Pr>
          <w:rFonts w:ascii="Arial" w:hAnsi="Arial" w:cs="Arial"/>
          <w:b/>
          <w:color w:val="000000"/>
          <w:sz w:val="22"/>
        </w:rPr>
        <w:t xml:space="preserve">(Zamawiającym) </w:t>
      </w:r>
      <w:r>
        <w:rPr>
          <w:rFonts w:ascii="Arial" w:hAnsi="Arial" w:cs="Arial"/>
          <w:b/>
          <w:sz w:val="22"/>
        </w:rPr>
        <w:t>a</w:t>
      </w:r>
      <w:r w:rsidR="00596D50">
        <w:rPr>
          <w:rFonts w:ascii="Arial" w:hAnsi="Arial" w:cs="Arial"/>
          <w:b/>
          <w:sz w:val="22"/>
        </w:rPr>
        <w:t> </w:t>
      </w:r>
      <w:r>
        <w:rPr>
          <w:rFonts w:ascii="Arial" w:hAnsi="Arial" w:cs="Arial"/>
          <w:b/>
          <w:sz w:val="22"/>
        </w:rPr>
        <w:t xml:space="preserve">Wykonawcą, nie zwalniają Gwaranta </w:t>
      </w:r>
      <w:r>
        <w:rPr>
          <w:rFonts w:ascii="Arial" w:hAnsi="Arial" w:cs="Arial"/>
          <w:b/>
          <w:color w:val="000000"/>
          <w:sz w:val="22"/>
        </w:rPr>
        <w:t>(Poręczyciela)</w:t>
      </w:r>
      <w:r>
        <w:rPr>
          <w:rFonts w:ascii="Arial" w:hAnsi="Arial" w:cs="Arial"/>
          <w:b/>
          <w:sz w:val="22"/>
        </w:rPr>
        <w:t xml:space="preserve"> od odpowiedzialności wynikającej z niniejszej gwarancji </w:t>
      </w:r>
      <w:r>
        <w:rPr>
          <w:rFonts w:ascii="Arial" w:hAnsi="Arial" w:cs="Arial"/>
          <w:b/>
          <w:color w:val="000000"/>
          <w:sz w:val="22"/>
        </w:rPr>
        <w:t>(poręczenia)</w:t>
      </w:r>
      <w:r>
        <w:rPr>
          <w:rFonts w:ascii="Arial" w:hAnsi="Arial" w:cs="Arial"/>
          <w:b/>
          <w:sz w:val="22"/>
        </w:rPr>
        <w:t xml:space="preserve"> i niniejszym Gwarant </w:t>
      </w:r>
      <w:r>
        <w:rPr>
          <w:rFonts w:ascii="Arial" w:hAnsi="Arial" w:cs="Arial"/>
          <w:b/>
          <w:color w:val="000000"/>
          <w:sz w:val="22"/>
        </w:rPr>
        <w:t>(Poręczyciel)</w:t>
      </w:r>
      <w:r>
        <w:rPr>
          <w:rFonts w:ascii="Arial" w:hAnsi="Arial" w:cs="Arial"/>
          <w:b/>
          <w:sz w:val="22"/>
        </w:rPr>
        <w:t xml:space="preserve"> rezygnuje z</w:t>
      </w:r>
      <w:r w:rsidR="00596D50">
        <w:rPr>
          <w:rFonts w:ascii="Arial" w:hAnsi="Arial" w:cs="Arial"/>
          <w:b/>
          <w:sz w:val="22"/>
        </w:rPr>
        <w:t> </w:t>
      </w:r>
      <w:r>
        <w:rPr>
          <w:rFonts w:ascii="Arial" w:hAnsi="Arial" w:cs="Arial"/>
          <w:b/>
          <w:sz w:val="22"/>
        </w:rPr>
        <w:t>konieczności powiadamiania o takiej zmianie lub uzupełnieniu.</w:t>
      </w:r>
    </w:p>
    <w:p w14:paraId="50D8014F" w14:textId="77777777" w:rsidR="00143E07" w:rsidRPr="00143E07" w:rsidRDefault="00143E07" w:rsidP="00143E07">
      <w:pPr>
        <w:pStyle w:val="Akapitzlist"/>
        <w:rPr>
          <w:rFonts w:ascii="Arial" w:hAnsi="Arial" w:cs="Arial"/>
          <w:b/>
          <w:color w:val="000000"/>
          <w:sz w:val="10"/>
          <w:szCs w:val="10"/>
        </w:rPr>
      </w:pPr>
    </w:p>
    <w:p w14:paraId="09B70573" w14:textId="77777777" w:rsidR="00143E07" w:rsidRDefault="00143E07" w:rsidP="00BE7223">
      <w:pPr>
        <w:widowControl/>
        <w:numPr>
          <w:ilvl w:val="1"/>
          <w:numId w:val="65"/>
        </w:numPr>
        <w:tabs>
          <w:tab w:val="left" w:pos="540"/>
        </w:tabs>
        <w:suppressAutoHyphens w:val="0"/>
        <w:spacing w:line="288" w:lineRule="auto"/>
        <w:ind w:left="0" w:firstLine="0"/>
        <w:jc w:val="both"/>
        <w:rPr>
          <w:rFonts w:ascii="Arial" w:hAnsi="Arial" w:cs="Arial"/>
          <w:b/>
          <w:color w:val="auto"/>
          <w:sz w:val="6"/>
          <w:szCs w:val="8"/>
        </w:rPr>
      </w:pPr>
      <w:r>
        <w:rPr>
          <w:rFonts w:ascii="Arial" w:hAnsi="Arial" w:cs="Arial"/>
          <w:b/>
          <w:color w:val="auto"/>
          <w:sz w:val="22"/>
          <w:szCs w:val="22"/>
        </w:rPr>
        <w:t xml:space="preserve">W przypadku wniesienia zabezpieczenia w innej formie niż w pieniądzu, na okres nie krótszy niż 5 lat, gwarancja (poręczenie) musi wskazywać kiedy i w jakim trybie możliwa jest wypłata zabezpieczenia w przypadku gwarancji (poręczenia) składanego zgodnie z art. 452 ust. 8 ustawy </w:t>
      </w:r>
      <w:proofErr w:type="spellStart"/>
      <w:r>
        <w:rPr>
          <w:rFonts w:ascii="Arial" w:hAnsi="Arial" w:cs="Arial"/>
          <w:b/>
          <w:color w:val="auto"/>
          <w:sz w:val="22"/>
          <w:szCs w:val="22"/>
        </w:rPr>
        <w:t>Pzp</w:t>
      </w:r>
      <w:proofErr w:type="spellEnd"/>
      <w:r>
        <w:rPr>
          <w:rFonts w:ascii="Arial" w:hAnsi="Arial" w:cs="Arial"/>
          <w:b/>
          <w:color w:val="auto"/>
          <w:sz w:val="22"/>
          <w:szCs w:val="22"/>
        </w:rPr>
        <w:t xml:space="preserve">, oraz konieczne jest uwzględnienie obowiązku wypłaty kwoty zabezpieczenia w przypadku zaistnienie okoliczności wskazanych w art. 452 ust. 9 ustawy </w:t>
      </w:r>
      <w:proofErr w:type="spellStart"/>
      <w:r>
        <w:rPr>
          <w:rFonts w:ascii="Arial" w:hAnsi="Arial" w:cs="Arial"/>
          <w:b/>
          <w:color w:val="auto"/>
          <w:sz w:val="22"/>
          <w:szCs w:val="22"/>
        </w:rPr>
        <w:t>Pzp</w:t>
      </w:r>
      <w:proofErr w:type="spellEnd"/>
      <w:r>
        <w:rPr>
          <w:rFonts w:ascii="Arial" w:hAnsi="Arial" w:cs="Arial"/>
          <w:b/>
          <w:color w:val="auto"/>
          <w:sz w:val="22"/>
          <w:szCs w:val="22"/>
        </w:rPr>
        <w:t>.</w:t>
      </w:r>
    </w:p>
    <w:p w14:paraId="4D58C6C5" w14:textId="77777777" w:rsidR="00A72FFC" w:rsidRPr="00596D50" w:rsidRDefault="00A72FFC" w:rsidP="00A72FFC">
      <w:pPr>
        <w:pStyle w:val="Akapitzlist"/>
        <w:rPr>
          <w:rFonts w:ascii="Arial" w:hAnsi="Arial" w:cs="Arial"/>
          <w:b/>
          <w:color w:val="000000"/>
          <w:sz w:val="10"/>
          <w:szCs w:val="10"/>
        </w:rPr>
      </w:pPr>
    </w:p>
    <w:p w14:paraId="61CE6408" w14:textId="77777777" w:rsidR="00A72FFC" w:rsidRDefault="00A72FFC" w:rsidP="00BE7223">
      <w:pPr>
        <w:widowControl/>
        <w:numPr>
          <w:ilvl w:val="1"/>
          <w:numId w:val="65"/>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color w:val="000000"/>
          <w:sz w:val="22"/>
          <w:szCs w:val="22"/>
        </w:rPr>
        <w:t>Treść gwarancji (poręczenia) podlega zatwierdzeniu przez Zamawiającego. Zamawiający zastrzega sobie prawo zgłaszania uwag do treści gwarancji (poręczenia).</w:t>
      </w:r>
    </w:p>
    <w:p w14:paraId="45E07966" w14:textId="77777777" w:rsidR="00A72FFC" w:rsidRPr="00596D50" w:rsidRDefault="00A72FFC" w:rsidP="00A72FFC">
      <w:pPr>
        <w:tabs>
          <w:tab w:val="left" w:pos="540"/>
        </w:tabs>
        <w:spacing w:line="288" w:lineRule="auto"/>
        <w:jc w:val="both"/>
        <w:rPr>
          <w:rFonts w:ascii="Arial" w:hAnsi="Arial" w:cs="Arial"/>
          <w:b/>
          <w:color w:val="000000"/>
          <w:sz w:val="10"/>
          <w:szCs w:val="10"/>
        </w:rPr>
      </w:pPr>
    </w:p>
    <w:p w14:paraId="4F9E0682" w14:textId="77777777" w:rsidR="00A72FFC" w:rsidRDefault="00A72FFC" w:rsidP="00BE7223">
      <w:pPr>
        <w:numPr>
          <w:ilvl w:val="1"/>
          <w:numId w:val="65"/>
        </w:numPr>
        <w:tabs>
          <w:tab w:val="left" w:pos="540"/>
        </w:tabs>
        <w:spacing w:line="288" w:lineRule="auto"/>
        <w:ind w:left="0" w:firstLine="0"/>
        <w:jc w:val="both"/>
        <w:rPr>
          <w:rFonts w:ascii="Arial" w:hAnsi="Arial" w:cs="Arial"/>
          <w:sz w:val="18"/>
          <w:szCs w:val="22"/>
        </w:rPr>
      </w:pPr>
      <w:r>
        <w:rPr>
          <w:rFonts w:ascii="Arial" w:hAnsi="Arial" w:cs="Arial"/>
          <w:sz w:val="22"/>
          <w:szCs w:val="22"/>
        </w:rPr>
        <w:t>Zamawiający zwraca zabezpieczenie w terminie 30 dni od dnia wykonania zamówienia i uznania przez Zamawiającego za należycie wykonane. Kwota pozostawiona na zabezpieczenie roszczeń z tytułu rękojmi za wady wyniesie 30% wysokości zabezpieczenia. Kwota ta będzie zwrócona nie później niż w 15 dniu po upływie okresu rękojmi za wady.</w:t>
      </w:r>
    </w:p>
    <w:p w14:paraId="7C6C9BDD" w14:textId="77777777" w:rsidR="0036316A" w:rsidRPr="003E72F1" w:rsidRDefault="0036316A" w:rsidP="00CF3510">
      <w:pPr>
        <w:spacing w:line="288" w:lineRule="auto"/>
        <w:jc w:val="both"/>
        <w:rPr>
          <w:rFonts w:ascii="Arial" w:hAnsi="Arial" w:cs="Arial"/>
          <w:color w:val="FF0000"/>
          <w:sz w:val="14"/>
          <w:szCs w:val="8"/>
        </w:rPr>
      </w:pPr>
    </w:p>
    <w:p w14:paraId="6DA46A0A" w14:textId="77777777" w:rsidR="007719C4" w:rsidRPr="00E46B73" w:rsidRDefault="00A16029" w:rsidP="00BE7223">
      <w:pPr>
        <w:pStyle w:val="Akapitzlist"/>
        <w:numPr>
          <w:ilvl w:val="0"/>
          <w:numId w:val="1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5784EC1B" w14:textId="77777777" w:rsidR="007719C4" w:rsidRPr="008A65F9" w:rsidRDefault="007719C4" w:rsidP="00CF3510">
      <w:pPr>
        <w:spacing w:line="288" w:lineRule="auto"/>
        <w:jc w:val="both"/>
        <w:rPr>
          <w:rFonts w:ascii="Arial" w:hAnsi="Arial" w:cs="Arial"/>
          <w:b/>
          <w:sz w:val="10"/>
          <w:szCs w:val="8"/>
        </w:rPr>
      </w:pPr>
    </w:p>
    <w:p w14:paraId="2162A5FF"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086E779" w14:textId="77777777" w:rsidR="007719C4" w:rsidRDefault="007719C4" w:rsidP="00CF3510">
      <w:pPr>
        <w:widowControl/>
        <w:suppressAutoHyphens w:val="0"/>
        <w:spacing w:line="288" w:lineRule="auto"/>
        <w:rPr>
          <w:rFonts w:ascii="Arial" w:hAnsi="Arial" w:cs="Arial"/>
          <w:sz w:val="8"/>
          <w:szCs w:val="8"/>
        </w:rPr>
      </w:pPr>
    </w:p>
    <w:p w14:paraId="326B03DF"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4E803F9A" w14:textId="77777777" w:rsidR="00AE05BE" w:rsidRPr="003E72F1" w:rsidRDefault="00AE05BE" w:rsidP="00AE05BE">
      <w:pPr>
        <w:spacing w:line="288" w:lineRule="auto"/>
        <w:jc w:val="both"/>
        <w:rPr>
          <w:rFonts w:ascii="Arial" w:hAnsi="Arial" w:cs="Arial"/>
          <w:sz w:val="10"/>
          <w:szCs w:val="22"/>
        </w:rPr>
      </w:pPr>
    </w:p>
    <w:p w14:paraId="2914DCA0" w14:textId="2A33B20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DF5DF5">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2060AC43"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37BD3A6A"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176D78F" w14:textId="77777777" w:rsidR="00846713" w:rsidRPr="00846713" w:rsidRDefault="00846713" w:rsidP="00BE7223">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77388E18" w14:textId="77777777" w:rsidR="008A3DAA" w:rsidRDefault="00846713" w:rsidP="00BE7223">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FB02661" w14:textId="77777777" w:rsidR="00C04DB5" w:rsidRPr="004F2E9F" w:rsidRDefault="00C04DB5" w:rsidP="00C04DB5">
      <w:pPr>
        <w:pStyle w:val="Akapitzlist"/>
        <w:widowControl/>
        <w:suppressAutoHyphens w:val="0"/>
        <w:spacing w:line="288" w:lineRule="auto"/>
        <w:jc w:val="both"/>
        <w:rPr>
          <w:rFonts w:ascii="Arial" w:eastAsia="Times New Roman" w:hAnsi="Arial" w:cs="Arial"/>
          <w:sz w:val="6"/>
          <w:szCs w:val="16"/>
        </w:rPr>
      </w:pPr>
    </w:p>
    <w:p w14:paraId="33BD343A"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7C895881" w14:textId="77777777" w:rsidR="004D66BC" w:rsidRPr="00477D14" w:rsidRDefault="004D66BC" w:rsidP="00CD0DB4">
      <w:pPr>
        <w:widowControl/>
        <w:suppressAutoHyphens w:val="0"/>
        <w:spacing w:line="288" w:lineRule="auto"/>
        <w:jc w:val="both"/>
        <w:rPr>
          <w:rFonts w:ascii="Arial" w:eastAsia="Times New Roman" w:hAnsi="Arial" w:cs="Arial"/>
          <w:sz w:val="10"/>
          <w:szCs w:val="10"/>
        </w:rPr>
      </w:pPr>
    </w:p>
    <w:p w14:paraId="3C1538F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537F996" w14:textId="77777777" w:rsidR="00CD0DB4" w:rsidRPr="0099336E" w:rsidRDefault="00CD0DB4" w:rsidP="00BE7223">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6EA166" w14:textId="48DB4674" w:rsidR="007719C4" w:rsidRPr="003E4603" w:rsidRDefault="00CD0DB4" w:rsidP="00BE7223">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sidR="008F7D72">
        <w:rPr>
          <w:rFonts w:ascii="Arial" w:eastAsia="Times New Roman" w:hAnsi="Arial" w:cs="Arial"/>
          <w:sz w:val="22"/>
          <w:szCs w:val="20"/>
        </w:rPr>
        <w:br/>
      </w:r>
      <w:r w:rsidRPr="0099336E">
        <w:rPr>
          <w:rFonts w:ascii="Arial" w:eastAsia="Times New Roman" w:hAnsi="Arial" w:cs="Arial"/>
          <w:sz w:val="22"/>
          <w:szCs w:val="20"/>
        </w:rPr>
        <w:t>w pkt 1).</w:t>
      </w:r>
    </w:p>
    <w:p w14:paraId="7232787B" w14:textId="77777777" w:rsidR="008A3DAA" w:rsidRPr="003E72F1" w:rsidRDefault="008A3DAA" w:rsidP="00CF3510">
      <w:pPr>
        <w:widowControl/>
        <w:suppressAutoHyphens w:val="0"/>
        <w:spacing w:line="288" w:lineRule="auto"/>
        <w:jc w:val="both"/>
        <w:rPr>
          <w:rFonts w:ascii="Arial" w:hAnsi="Arial" w:cs="Arial"/>
          <w:b/>
          <w:sz w:val="8"/>
          <w:szCs w:val="20"/>
        </w:rPr>
      </w:pPr>
    </w:p>
    <w:p w14:paraId="1544E9E4"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0FCD9630"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5D07786B"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02A37791" w14:textId="77777777" w:rsidR="006C3F1A" w:rsidRPr="004F2E9F" w:rsidRDefault="006C3F1A" w:rsidP="00CF3510">
      <w:pPr>
        <w:tabs>
          <w:tab w:val="left" w:pos="426"/>
          <w:tab w:val="left" w:pos="567"/>
        </w:tabs>
        <w:spacing w:line="288" w:lineRule="auto"/>
        <w:jc w:val="both"/>
        <w:rPr>
          <w:rFonts w:ascii="Arial" w:hAnsi="Arial" w:cs="Arial"/>
          <w:sz w:val="10"/>
          <w:szCs w:val="14"/>
        </w:rPr>
      </w:pPr>
    </w:p>
    <w:p w14:paraId="542EAF38"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1E04E45F"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3CB9BFA4" w14:textId="3CF24AFD"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3CF9DA15" w14:textId="77777777" w:rsidR="00805E4C" w:rsidRPr="004F2E9F" w:rsidRDefault="00805E4C" w:rsidP="00CF3510">
      <w:pPr>
        <w:widowControl/>
        <w:suppressAutoHyphens w:val="0"/>
        <w:spacing w:line="288" w:lineRule="auto"/>
        <w:rPr>
          <w:rFonts w:ascii="Arial" w:eastAsia="Times New Roman" w:hAnsi="Arial" w:cs="Arial"/>
          <w:b/>
          <w:sz w:val="2"/>
          <w:szCs w:val="2"/>
        </w:rPr>
      </w:pPr>
    </w:p>
    <w:p w14:paraId="583039DC"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4D288BC8" w14:textId="77777777" w:rsidR="007719C4" w:rsidRPr="00C04DB5" w:rsidRDefault="00A2277E" w:rsidP="00BE7223">
      <w:pPr>
        <w:pStyle w:val="Akapitzlist"/>
        <w:widowControl/>
        <w:numPr>
          <w:ilvl w:val="0"/>
          <w:numId w:val="1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27874FD9"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DC6D4B" w:rsidRPr="008062FF" w14:paraId="575966E6" w14:textId="77777777" w:rsidTr="00904AAA">
        <w:tc>
          <w:tcPr>
            <w:tcW w:w="2093" w:type="dxa"/>
            <w:shd w:val="clear" w:color="auto" w:fill="auto"/>
          </w:tcPr>
          <w:p w14:paraId="0F54F44C" w14:textId="7571EA04"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 xml:space="preserve">Załącznik nr 1   </w:t>
            </w:r>
          </w:p>
        </w:tc>
        <w:tc>
          <w:tcPr>
            <w:tcW w:w="7238" w:type="dxa"/>
            <w:shd w:val="clear" w:color="auto" w:fill="auto"/>
            <w:vAlign w:val="center"/>
          </w:tcPr>
          <w:p w14:paraId="492CD0F7"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Formularz oferty;</w:t>
            </w:r>
          </w:p>
        </w:tc>
      </w:tr>
      <w:tr w:rsidR="00DC6D4B" w:rsidRPr="008062FF" w14:paraId="6A548D67" w14:textId="77777777" w:rsidTr="00904AAA">
        <w:tc>
          <w:tcPr>
            <w:tcW w:w="2093" w:type="dxa"/>
            <w:shd w:val="clear" w:color="auto" w:fill="auto"/>
          </w:tcPr>
          <w:p w14:paraId="1BCD7739" w14:textId="28FFB93C"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 xml:space="preserve">Załącznik nr 2   </w:t>
            </w:r>
          </w:p>
        </w:tc>
        <w:tc>
          <w:tcPr>
            <w:tcW w:w="7238" w:type="dxa"/>
            <w:shd w:val="clear" w:color="auto" w:fill="auto"/>
            <w:vAlign w:val="center"/>
          </w:tcPr>
          <w:p w14:paraId="34638E3D" w14:textId="0853478C" w:rsidR="00DC6D4B" w:rsidRPr="00070CB0" w:rsidRDefault="00DC6D4B" w:rsidP="00904AAA">
            <w:pPr>
              <w:spacing w:line="288" w:lineRule="auto"/>
              <w:jc w:val="both"/>
              <w:rPr>
                <w:rFonts w:ascii="Arial" w:hAnsi="Arial" w:cs="Arial"/>
                <w:color w:val="auto"/>
                <w:sz w:val="22"/>
                <w:szCs w:val="22"/>
              </w:rPr>
            </w:pPr>
            <w:r w:rsidRPr="00070CB0">
              <w:rPr>
                <w:rFonts w:ascii="Arial" w:hAnsi="Arial" w:cs="Arial"/>
                <w:color w:val="auto"/>
                <w:sz w:val="22"/>
                <w:szCs w:val="22"/>
              </w:rPr>
              <w:t>Oświadczenie o niepodleganiu wykluczeniu oraz spełnianiu warunków udziału w postępowaniu;</w:t>
            </w:r>
          </w:p>
        </w:tc>
      </w:tr>
      <w:tr w:rsidR="00DC6D4B" w:rsidRPr="008062FF" w14:paraId="3D95BA4A" w14:textId="77777777" w:rsidTr="00904AAA">
        <w:tc>
          <w:tcPr>
            <w:tcW w:w="2093" w:type="dxa"/>
            <w:shd w:val="clear" w:color="auto" w:fill="auto"/>
          </w:tcPr>
          <w:p w14:paraId="2829664C" w14:textId="1E39C322"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3</w:t>
            </w:r>
            <w:r w:rsidRPr="008062FF">
              <w:rPr>
                <w:rFonts w:ascii="Arial" w:hAnsi="Arial" w:cs="Arial"/>
                <w:b/>
                <w:sz w:val="20"/>
                <w:szCs w:val="20"/>
              </w:rPr>
              <w:t xml:space="preserve">  </w:t>
            </w:r>
          </w:p>
        </w:tc>
        <w:tc>
          <w:tcPr>
            <w:tcW w:w="7238" w:type="dxa"/>
            <w:shd w:val="clear" w:color="auto" w:fill="auto"/>
            <w:vAlign w:val="center"/>
          </w:tcPr>
          <w:p w14:paraId="5746436E" w14:textId="21330264" w:rsidR="00DC6D4B" w:rsidRPr="00070CB0" w:rsidRDefault="00E16C5E" w:rsidP="00904AAA">
            <w:pPr>
              <w:spacing w:line="288" w:lineRule="auto"/>
              <w:jc w:val="both"/>
              <w:rPr>
                <w:rFonts w:ascii="Arial" w:eastAsia="Times New Roman" w:hAnsi="Arial" w:cs="Arial"/>
                <w:sz w:val="22"/>
                <w:szCs w:val="22"/>
              </w:rPr>
            </w:pPr>
            <w:r w:rsidRPr="00070CB0">
              <w:rPr>
                <w:rFonts w:ascii="Arial" w:hAnsi="Arial" w:cs="Arial"/>
                <w:sz w:val="22"/>
                <w:szCs w:val="22"/>
              </w:rPr>
              <w:t xml:space="preserve">Oświadczenie o aktualności informacji zawartych w oświadczeniu, o którym mowa w art. 125 ust. 1 ustawy </w:t>
            </w:r>
            <w:proofErr w:type="spellStart"/>
            <w:r w:rsidRPr="00070CB0">
              <w:rPr>
                <w:rFonts w:ascii="Arial" w:hAnsi="Arial" w:cs="Arial"/>
                <w:sz w:val="22"/>
                <w:szCs w:val="22"/>
              </w:rPr>
              <w:t>Pzp</w:t>
            </w:r>
            <w:proofErr w:type="spellEnd"/>
            <w:r w:rsidRPr="00070CB0">
              <w:rPr>
                <w:rFonts w:ascii="Arial" w:hAnsi="Arial" w:cs="Arial"/>
                <w:sz w:val="22"/>
                <w:szCs w:val="22"/>
              </w:rPr>
              <w:t>, w zakresie podstaw wykluczenia wskazanych przez Zamawiającego;</w:t>
            </w:r>
          </w:p>
        </w:tc>
      </w:tr>
      <w:tr w:rsidR="00DC6D4B" w:rsidRPr="008062FF" w14:paraId="53B9281A" w14:textId="77777777" w:rsidTr="00904AAA">
        <w:tc>
          <w:tcPr>
            <w:tcW w:w="2093" w:type="dxa"/>
            <w:shd w:val="clear" w:color="auto" w:fill="auto"/>
          </w:tcPr>
          <w:p w14:paraId="34186EDE" w14:textId="624222B1"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4</w:t>
            </w:r>
            <w:r w:rsidRPr="008062FF">
              <w:rPr>
                <w:rFonts w:ascii="Arial" w:hAnsi="Arial" w:cs="Arial"/>
                <w:b/>
                <w:sz w:val="20"/>
                <w:szCs w:val="20"/>
              </w:rPr>
              <w:t xml:space="preserve">  </w:t>
            </w:r>
          </w:p>
        </w:tc>
        <w:tc>
          <w:tcPr>
            <w:tcW w:w="7238" w:type="dxa"/>
            <w:shd w:val="clear" w:color="auto" w:fill="auto"/>
            <w:vAlign w:val="center"/>
          </w:tcPr>
          <w:p w14:paraId="28620727" w14:textId="2B431344" w:rsidR="00DC6D4B" w:rsidRPr="00070CB0" w:rsidRDefault="00E16C5E" w:rsidP="00904AAA">
            <w:pPr>
              <w:spacing w:line="288" w:lineRule="auto"/>
              <w:jc w:val="both"/>
              <w:rPr>
                <w:rFonts w:ascii="Arial" w:hAnsi="Arial" w:cs="Arial"/>
                <w:sz w:val="22"/>
                <w:szCs w:val="22"/>
              </w:rPr>
            </w:pPr>
            <w:r w:rsidRPr="00070CB0">
              <w:rPr>
                <w:rFonts w:ascii="Arial" w:eastAsia="Times New Roman" w:hAnsi="Arial" w:cs="Arial"/>
                <w:sz w:val="22"/>
                <w:szCs w:val="22"/>
              </w:rPr>
              <w:t>Projektowane postanowienia umowy;</w:t>
            </w:r>
          </w:p>
        </w:tc>
      </w:tr>
      <w:tr w:rsidR="00DC6D4B" w:rsidRPr="008062FF" w14:paraId="78EF9411" w14:textId="77777777" w:rsidTr="00904AAA">
        <w:tc>
          <w:tcPr>
            <w:tcW w:w="2093" w:type="dxa"/>
            <w:shd w:val="clear" w:color="auto" w:fill="auto"/>
          </w:tcPr>
          <w:p w14:paraId="01444B7C" w14:textId="50017068" w:rsidR="00DC6D4B" w:rsidRPr="008062FF" w:rsidRDefault="00DC6D4B" w:rsidP="00904AAA">
            <w:pPr>
              <w:spacing w:line="288" w:lineRule="auto"/>
              <w:jc w:val="both"/>
              <w:rPr>
                <w:rFonts w:ascii="Arial" w:eastAsia="Times New Roman" w:hAnsi="Arial" w:cs="Arial"/>
                <w:sz w:val="20"/>
                <w:szCs w:val="20"/>
              </w:rPr>
            </w:pPr>
            <w:r w:rsidRPr="008062FF">
              <w:rPr>
                <w:rFonts w:ascii="Arial" w:hAnsi="Arial" w:cs="Arial"/>
                <w:b/>
                <w:sz w:val="20"/>
                <w:szCs w:val="20"/>
              </w:rPr>
              <w:t xml:space="preserve">Załącznik nr </w:t>
            </w:r>
            <w:r w:rsidR="00070CB0">
              <w:rPr>
                <w:rFonts w:ascii="Arial" w:hAnsi="Arial" w:cs="Arial"/>
                <w:b/>
                <w:sz w:val="20"/>
                <w:szCs w:val="20"/>
              </w:rPr>
              <w:t>5</w:t>
            </w:r>
            <w:r w:rsidRPr="008062FF">
              <w:rPr>
                <w:rFonts w:ascii="Arial" w:hAnsi="Arial" w:cs="Arial"/>
                <w:b/>
                <w:sz w:val="20"/>
                <w:szCs w:val="20"/>
              </w:rPr>
              <w:t xml:space="preserve">  </w:t>
            </w:r>
          </w:p>
        </w:tc>
        <w:tc>
          <w:tcPr>
            <w:tcW w:w="7238" w:type="dxa"/>
            <w:shd w:val="clear" w:color="auto" w:fill="auto"/>
            <w:vAlign w:val="center"/>
          </w:tcPr>
          <w:p w14:paraId="341085F3" w14:textId="7DD748DE" w:rsidR="00DC6D4B" w:rsidRPr="00070CB0" w:rsidRDefault="00E16C5E"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Opis przedmiotu zamówienia.</w:t>
            </w:r>
          </w:p>
        </w:tc>
      </w:tr>
    </w:tbl>
    <w:p w14:paraId="02C2888A" w14:textId="77777777" w:rsidR="007719C4" w:rsidRPr="00CC5920" w:rsidRDefault="007719C4" w:rsidP="00CF3510">
      <w:pPr>
        <w:spacing w:line="288" w:lineRule="auto"/>
        <w:jc w:val="both"/>
        <w:rPr>
          <w:rFonts w:ascii="Arial" w:hAnsi="Arial" w:cs="Arial"/>
          <w:sz w:val="6"/>
          <w:szCs w:val="18"/>
        </w:rPr>
      </w:pPr>
    </w:p>
    <w:p w14:paraId="7BFCC269" w14:textId="77777777" w:rsidR="00477D14" w:rsidRDefault="00477D14" w:rsidP="00477D14">
      <w:pPr>
        <w:pageBreakBefore/>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2ABB43C3" w14:textId="77777777" w:rsidR="00477D14" w:rsidRDefault="00477D14" w:rsidP="00477D14">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14:paraId="5A25AE77" w14:textId="77777777" w:rsidR="004E7528" w:rsidRDefault="004E7528" w:rsidP="00477D14">
      <w:pPr>
        <w:spacing w:line="288" w:lineRule="auto"/>
        <w:jc w:val="center"/>
        <w:rPr>
          <w:rFonts w:ascii="Arial" w:eastAsia="MS Mincho;ＭＳ 明朝" w:hAnsi="Arial" w:cs="Arial"/>
          <w:b/>
          <w:sz w:val="22"/>
          <w:szCs w:val="22"/>
        </w:rPr>
      </w:pPr>
    </w:p>
    <w:p w14:paraId="6DFB780E" w14:textId="77777777" w:rsidR="004E7528" w:rsidRDefault="004E7528" w:rsidP="00477D14">
      <w:pPr>
        <w:spacing w:line="288" w:lineRule="auto"/>
        <w:jc w:val="center"/>
        <w:rPr>
          <w:rFonts w:ascii="Arial" w:hAnsi="Arial" w:cs="Arial"/>
          <w:sz w:val="18"/>
          <w:szCs w:val="18"/>
        </w:rPr>
      </w:pPr>
    </w:p>
    <w:p w14:paraId="6D2365EE"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20A505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0B94DF5"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3FF091DD"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B189E4F" w14:textId="77777777" w:rsidR="007719C4" w:rsidRPr="00CF3510" w:rsidRDefault="007719C4" w:rsidP="00CF3510">
      <w:pPr>
        <w:spacing w:line="288" w:lineRule="auto"/>
        <w:rPr>
          <w:rFonts w:ascii="Arial" w:hAnsi="Arial" w:cs="Arial"/>
          <w:i/>
          <w:sz w:val="4"/>
          <w:szCs w:val="10"/>
        </w:rPr>
      </w:pPr>
    </w:p>
    <w:p w14:paraId="4A7DFA11"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5DEF2EF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BE8F2C6"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72B66F3E"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5BD68B24"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0A4DA6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5F5B00E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13E57D6"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BC963F"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11908B5A" w14:textId="5BBD7760" w:rsidR="00274FBB" w:rsidRPr="00E07111"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39DDAC03" w14:textId="77777777" w:rsidR="00711A34" w:rsidRDefault="00711A34" w:rsidP="00711A3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081CBEE4" w14:textId="77777777" w:rsidR="00711A34" w:rsidRDefault="00711A34" w:rsidP="00711A3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1D3F576" w14:textId="77777777" w:rsidR="008E72B2" w:rsidRPr="00281388" w:rsidRDefault="00711A34" w:rsidP="00711A34">
      <w:pPr>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4B7C9864" w14:textId="77777777"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05EF1D15" w14:textId="77777777" w:rsidR="007719C4" w:rsidRPr="00CF3510" w:rsidRDefault="007719C4" w:rsidP="00CF3510">
      <w:pPr>
        <w:spacing w:line="288" w:lineRule="auto"/>
        <w:ind w:left="4248" w:firstLine="708"/>
        <w:jc w:val="both"/>
        <w:rPr>
          <w:rFonts w:ascii="Arial" w:hAnsi="Arial" w:cs="Arial"/>
          <w:b/>
          <w:sz w:val="6"/>
          <w:szCs w:val="10"/>
        </w:rPr>
      </w:pPr>
    </w:p>
    <w:p w14:paraId="7240A8E0" w14:textId="7FC05F2A" w:rsidR="00274FBB" w:rsidRPr="00274FBB" w:rsidRDefault="00CE5026" w:rsidP="00BE7223">
      <w:pPr>
        <w:pStyle w:val="WW-Tekstpodstawowy3"/>
        <w:numPr>
          <w:ilvl w:val="0"/>
          <w:numId w:val="20"/>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7F3068">
        <w:rPr>
          <w:rFonts w:eastAsia="Times New Roman"/>
          <w:b/>
          <w:bCs/>
          <w:color w:val="auto"/>
          <w:szCs w:val="22"/>
          <w:lang w:eastAsia="pl-PL"/>
        </w:rPr>
        <w:t xml:space="preserve">Modernizacja oświetlenia </w:t>
      </w:r>
      <w:r w:rsidR="00CA0CD0">
        <w:rPr>
          <w:rFonts w:eastAsia="Times New Roman"/>
          <w:b/>
          <w:bCs/>
          <w:color w:val="auto"/>
          <w:szCs w:val="22"/>
          <w:lang w:eastAsia="pl-PL"/>
        </w:rPr>
        <w:t>m</w:t>
      </w:r>
      <w:r w:rsidR="007F3068">
        <w:rPr>
          <w:rFonts w:eastAsia="Times New Roman"/>
          <w:b/>
          <w:bCs/>
          <w:color w:val="auto"/>
          <w:szCs w:val="22"/>
          <w:lang w:eastAsia="pl-PL"/>
        </w:rPr>
        <w:t>iasta Tczewa</w:t>
      </w:r>
      <w:r w:rsidR="00641445">
        <w:rPr>
          <w:rFonts w:eastAsia="Times New Roman"/>
          <w:b/>
          <w:bCs/>
          <w:color w:val="auto"/>
          <w:szCs w:val="22"/>
          <w:lang w:eastAsia="pl-PL"/>
        </w:rPr>
        <w:t>”</w:t>
      </w:r>
      <w:r w:rsidRPr="004E2494">
        <w:rPr>
          <w:rFonts w:eastAsia="Times New Roman"/>
          <w:szCs w:val="22"/>
        </w:rPr>
        <w:t>,</w:t>
      </w:r>
      <w:r w:rsidR="004D13B5">
        <w:rPr>
          <w:rFonts w:eastAsia="Times New Roman"/>
          <w:szCs w:val="22"/>
        </w:rPr>
        <w:t xml:space="preserve"> </w:t>
      </w:r>
      <w:r w:rsidR="00B435FE" w:rsidRPr="004E2494">
        <w:rPr>
          <w:rFonts w:eastAsia="Times New Roman"/>
          <w:szCs w:val="22"/>
        </w:rPr>
        <w:t>wymienionego w w</w:t>
      </w:r>
      <w:r w:rsidR="00DD787C">
        <w:rPr>
          <w:rFonts w:eastAsia="Times New Roman"/>
          <w:szCs w:val="22"/>
        </w:rPr>
        <w:t>w.</w:t>
      </w:r>
      <w:r w:rsidR="00B435FE" w:rsidRPr="004E2494">
        <w:rPr>
          <w:rFonts w:eastAsia="Times New Roman"/>
          <w:szCs w:val="22"/>
        </w:rPr>
        <w:t xml:space="preserve">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Pr="004E2494">
        <w:rPr>
          <w:szCs w:val="22"/>
        </w:rPr>
        <w:t>koszt wykonania</w:t>
      </w:r>
      <w:r w:rsidR="00117141">
        <w:rPr>
          <w:szCs w:val="22"/>
        </w:rPr>
        <w:t xml:space="preserve"> </w:t>
      </w:r>
      <w:r w:rsidRPr="004E2494">
        <w:rPr>
          <w:szCs w:val="22"/>
        </w:rPr>
        <w:t>(cenę)</w:t>
      </w:r>
      <w:bookmarkStart w:id="8" w:name="_Hlk162961447"/>
      <w:r w:rsidRPr="004E2494">
        <w:rPr>
          <w:rFonts w:ascii="Times New Roman" w:hAnsi="Times New Roman"/>
        </w:rPr>
        <w:t>*</w:t>
      </w:r>
      <w:bookmarkEnd w:id="8"/>
      <w:r w:rsidRPr="004E2494">
        <w:rPr>
          <w:szCs w:val="22"/>
        </w:rPr>
        <w:t>………</w:t>
      </w:r>
      <w:r w:rsidR="004E2494">
        <w:rPr>
          <w:szCs w:val="22"/>
        </w:rPr>
        <w:t>…………….</w:t>
      </w:r>
      <w:r w:rsidRPr="004E2494">
        <w:rPr>
          <w:szCs w:val="22"/>
        </w:rPr>
        <w:t>...........</w:t>
      </w:r>
      <w:r w:rsidR="00274FBB">
        <w:rPr>
          <w:szCs w:val="22"/>
        </w:rPr>
        <w:t>.......</w:t>
      </w:r>
      <w:r w:rsidRPr="004E2494">
        <w:rPr>
          <w:szCs w:val="22"/>
        </w:rPr>
        <w:t>.złotych</w:t>
      </w:r>
      <w:r w:rsidR="00274FBB">
        <w:rPr>
          <w:color w:val="auto"/>
          <w:szCs w:val="22"/>
          <w:lang w:eastAsia="pl-PL"/>
        </w:rPr>
        <w:t xml:space="preserve"> </w:t>
      </w:r>
      <w:r w:rsidRPr="00274FBB">
        <w:rPr>
          <w:szCs w:val="22"/>
        </w:rPr>
        <w:t xml:space="preserve">(słownie: </w:t>
      </w:r>
      <w:r w:rsidR="002C4A1D" w:rsidRPr="00274FBB">
        <w:rPr>
          <w:szCs w:val="22"/>
        </w:rPr>
        <w:t>……………</w:t>
      </w:r>
      <w:r w:rsidR="00274FBB">
        <w:rPr>
          <w:szCs w:val="22"/>
        </w:rPr>
        <w:t>……………….</w:t>
      </w:r>
    </w:p>
    <w:p w14:paraId="413B5F8F" w14:textId="1493D0FC" w:rsidR="004E2494" w:rsidRPr="004E2494" w:rsidRDefault="004E2494" w:rsidP="00117141">
      <w:pPr>
        <w:pStyle w:val="WW-Tekstpodstawowy3"/>
        <w:spacing w:line="288" w:lineRule="auto"/>
        <w:ind w:left="283"/>
        <w:rPr>
          <w:color w:val="auto"/>
          <w:szCs w:val="22"/>
          <w:lang w:eastAsia="pl-PL"/>
        </w:rPr>
      </w:pPr>
      <w:r>
        <w:rPr>
          <w:szCs w:val="22"/>
        </w:rPr>
        <w:t>………………………………………………..</w:t>
      </w:r>
      <w:r w:rsidRPr="004E2494">
        <w:rPr>
          <w:szCs w:val="22"/>
        </w:rPr>
        <w:t>…</w:t>
      </w:r>
      <w:r w:rsidR="002C4A1D" w:rsidRPr="004E2494">
        <w:rPr>
          <w:szCs w:val="22"/>
        </w:rPr>
        <w:t>……</w:t>
      </w:r>
      <w:r w:rsidR="00274FBB">
        <w:rPr>
          <w:szCs w:val="22"/>
        </w:rPr>
        <w:t>………………………………………</w:t>
      </w:r>
      <w:r w:rsidR="002C4A1D" w:rsidRPr="004E2494">
        <w:rPr>
          <w:szCs w:val="22"/>
        </w:rPr>
        <w:t xml:space="preserve"> </w:t>
      </w:r>
      <w:r w:rsidR="00365987" w:rsidRPr="004E2494">
        <w:rPr>
          <w:szCs w:val="22"/>
        </w:rPr>
        <w:t>złotych)</w:t>
      </w:r>
      <w:r w:rsidRPr="004E2494">
        <w:rPr>
          <w:color w:val="auto"/>
          <w:szCs w:val="22"/>
          <w:lang w:eastAsia="pl-PL"/>
        </w:rPr>
        <w:t>.</w:t>
      </w:r>
    </w:p>
    <w:p w14:paraId="1DCDBBE1" w14:textId="77777777" w:rsidR="00365987" w:rsidRPr="00A37508" w:rsidRDefault="00365987" w:rsidP="00365987">
      <w:pPr>
        <w:pStyle w:val="WW-Tekstpodstawowy3"/>
        <w:spacing w:line="288" w:lineRule="auto"/>
        <w:rPr>
          <w:rFonts w:eastAsia="Calibri"/>
          <w:b/>
          <w:sz w:val="4"/>
          <w:szCs w:val="22"/>
          <w:lang w:eastAsia="en-US"/>
        </w:rPr>
      </w:pPr>
    </w:p>
    <w:p w14:paraId="78AD72CA" w14:textId="77777777" w:rsidR="00CC3480" w:rsidRPr="00F97C72" w:rsidRDefault="00CC3480" w:rsidP="002C4A1D">
      <w:pPr>
        <w:spacing w:line="288" w:lineRule="auto"/>
        <w:jc w:val="both"/>
        <w:rPr>
          <w:i/>
          <w:color w:val="000000"/>
          <w:sz w:val="4"/>
          <w:szCs w:val="10"/>
          <w:lang w:eastAsia="pl-PL"/>
        </w:rPr>
      </w:pPr>
    </w:p>
    <w:p w14:paraId="3119973C" w14:textId="77777777" w:rsidR="007F3068" w:rsidRPr="007F3068" w:rsidRDefault="007F3068" w:rsidP="00BE7223">
      <w:pPr>
        <w:numPr>
          <w:ilvl w:val="0"/>
          <w:numId w:val="20"/>
        </w:numPr>
        <w:spacing w:line="288" w:lineRule="auto"/>
        <w:jc w:val="both"/>
        <w:rPr>
          <w:color w:val="000000"/>
          <w:sz w:val="10"/>
          <w:szCs w:val="10"/>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na wykonanie</w:t>
      </w:r>
      <w:r>
        <w:rPr>
          <w:rFonts w:ascii="Arial" w:hAnsi="Arial" w:cs="Arial"/>
          <w:color w:val="auto"/>
          <w:sz w:val="22"/>
          <w:lang w:eastAsia="pl-PL"/>
        </w:rPr>
        <w:t xml:space="preserve"> przedmiotu zamówienia</w:t>
      </w:r>
      <w:r>
        <w:rPr>
          <w:rFonts w:ascii="Arial" w:hAnsi="Arial"/>
          <w:color w:val="auto"/>
          <w:sz w:val="22"/>
          <w:lang w:eastAsia="pl-PL"/>
        </w:rPr>
        <w:t xml:space="preserve"> udzielam </w:t>
      </w:r>
      <w:r>
        <w:rPr>
          <w:rFonts w:ascii="Arial" w:hAnsi="Arial" w:cs="Arial"/>
          <w:color w:val="auto"/>
          <w:sz w:val="22"/>
          <w:szCs w:val="22"/>
          <w:lang w:eastAsia="pl-PL"/>
        </w:rPr>
        <w:t>gwarancji na okres:</w:t>
      </w:r>
    </w:p>
    <w:p w14:paraId="3DCBA958" w14:textId="77777777" w:rsidR="008123FB" w:rsidRPr="008123FB" w:rsidRDefault="00051706" w:rsidP="00BE7223">
      <w:pPr>
        <w:pStyle w:val="Akapitzlist"/>
        <w:numPr>
          <w:ilvl w:val="2"/>
          <w:numId w:val="66"/>
        </w:numPr>
        <w:spacing w:line="288" w:lineRule="auto"/>
        <w:ind w:left="993"/>
        <w:jc w:val="both"/>
        <w:rPr>
          <w:color w:val="000000"/>
          <w:sz w:val="10"/>
          <w:szCs w:val="10"/>
          <w:lang w:eastAsia="pl-PL"/>
        </w:rPr>
      </w:pPr>
      <w:r>
        <w:rPr>
          <w:rFonts w:ascii="Arial" w:hAnsi="Arial" w:cs="Arial"/>
          <w:color w:val="auto"/>
          <w:sz w:val="22"/>
          <w:szCs w:val="22"/>
          <w:lang w:eastAsia="pl-PL"/>
        </w:rPr>
        <w:t>60</w:t>
      </w:r>
      <w:r w:rsidR="008123FB">
        <w:rPr>
          <w:rFonts w:ascii="Arial" w:hAnsi="Arial" w:cs="Arial"/>
          <w:color w:val="auto"/>
          <w:sz w:val="22"/>
          <w:szCs w:val="22"/>
          <w:lang w:eastAsia="pl-PL"/>
        </w:rPr>
        <w:t xml:space="preserve"> miesięcy</w:t>
      </w:r>
    </w:p>
    <w:p w14:paraId="492C78EC" w14:textId="77777777" w:rsidR="008123FB" w:rsidRPr="008123FB" w:rsidRDefault="00051706" w:rsidP="00BE7223">
      <w:pPr>
        <w:pStyle w:val="Akapitzlist"/>
        <w:numPr>
          <w:ilvl w:val="2"/>
          <w:numId w:val="66"/>
        </w:numPr>
        <w:spacing w:line="288" w:lineRule="auto"/>
        <w:ind w:left="993"/>
        <w:jc w:val="both"/>
        <w:rPr>
          <w:color w:val="000000"/>
          <w:sz w:val="10"/>
          <w:szCs w:val="10"/>
          <w:lang w:eastAsia="pl-PL"/>
        </w:rPr>
      </w:pPr>
      <w:r>
        <w:rPr>
          <w:rFonts w:ascii="Arial" w:hAnsi="Arial" w:cs="Arial"/>
          <w:color w:val="auto"/>
          <w:sz w:val="22"/>
          <w:szCs w:val="22"/>
          <w:lang w:eastAsia="pl-PL"/>
        </w:rPr>
        <w:t>72</w:t>
      </w:r>
      <w:r w:rsidR="008123FB">
        <w:rPr>
          <w:rFonts w:ascii="Arial" w:hAnsi="Arial" w:cs="Arial"/>
          <w:color w:val="auto"/>
          <w:sz w:val="22"/>
          <w:szCs w:val="22"/>
          <w:lang w:eastAsia="pl-PL"/>
        </w:rPr>
        <w:t xml:space="preserve"> miesięcy</w:t>
      </w:r>
    </w:p>
    <w:p w14:paraId="4A27DB69" w14:textId="77777777" w:rsidR="008123FB" w:rsidRPr="008123FB" w:rsidRDefault="008123FB" w:rsidP="00BE7223">
      <w:pPr>
        <w:pStyle w:val="Akapitzlist"/>
        <w:numPr>
          <w:ilvl w:val="2"/>
          <w:numId w:val="66"/>
        </w:numPr>
        <w:spacing w:line="288" w:lineRule="auto"/>
        <w:ind w:left="993"/>
        <w:jc w:val="both"/>
        <w:rPr>
          <w:color w:val="000000"/>
          <w:sz w:val="10"/>
          <w:szCs w:val="10"/>
          <w:lang w:eastAsia="pl-PL"/>
        </w:rPr>
      </w:pPr>
      <w:r>
        <w:rPr>
          <w:rFonts w:ascii="Arial" w:hAnsi="Arial" w:cs="Arial"/>
          <w:color w:val="auto"/>
          <w:sz w:val="22"/>
          <w:szCs w:val="22"/>
          <w:lang w:eastAsia="pl-PL"/>
        </w:rPr>
        <w:t xml:space="preserve">84 miesięcy </w:t>
      </w:r>
    </w:p>
    <w:p w14:paraId="761937A3" w14:textId="77777777" w:rsidR="008123FB" w:rsidRDefault="007F3068" w:rsidP="008123FB">
      <w:pPr>
        <w:spacing w:line="288" w:lineRule="auto"/>
        <w:ind w:left="284"/>
        <w:jc w:val="both"/>
        <w:rPr>
          <w:rFonts w:ascii="Arial" w:hAnsi="Arial"/>
          <w:i/>
          <w:color w:val="auto"/>
          <w:sz w:val="20"/>
          <w:lang w:eastAsia="pl-PL"/>
        </w:rPr>
      </w:pPr>
      <w:r w:rsidRPr="008123FB">
        <w:rPr>
          <w:rFonts w:ascii="Arial" w:hAnsi="Arial" w:cs="Arial"/>
          <w:color w:val="auto"/>
          <w:sz w:val="22"/>
          <w:szCs w:val="22"/>
          <w:lang w:eastAsia="pl-PL"/>
        </w:rPr>
        <w:t>licząc od dnia odbioru końcowego przedmiotu zamówienia (umowy)</w:t>
      </w:r>
      <w:r w:rsidR="001B008D" w:rsidRPr="008123FB">
        <w:rPr>
          <w:rFonts w:ascii="Arial" w:hAnsi="Arial"/>
          <w:i/>
          <w:color w:val="auto"/>
          <w:sz w:val="20"/>
          <w:lang w:eastAsia="pl-PL"/>
        </w:rPr>
        <w:t xml:space="preserve"> </w:t>
      </w:r>
      <w:r w:rsidR="008123FB">
        <w:rPr>
          <w:rFonts w:ascii="Arial" w:hAnsi="Arial" w:cs="Arial"/>
          <w:i/>
          <w:color w:val="auto"/>
          <w:sz w:val="16"/>
          <w:szCs w:val="16"/>
          <w:lang w:eastAsia="pl-PL"/>
        </w:rPr>
        <w:t>(zaznacza Wykonawca)**</w:t>
      </w:r>
      <w:r w:rsidR="001B008D" w:rsidRPr="008123FB">
        <w:rPr>
          <w:rFonts w:ascii="Arial" w:hAnsi="Arial"/>
          <w:i/>
          <w:color w:val="auto"/>
          <w:sz w:val="20"/>
          <w:lang w:eastAsia="pl-PL"/>
        </w:rPr>
        <w:t xml:space="preserve">      </w:t>
      </w:r>
    </w:p>
    <w:p w14:paraId="40786904" w14:textId="77777777" w:rsidR="00B14C1C" w:rsidRPr="008123FB" w:rsidRDefault="001B008D" w:rsidP="008123FB">
      <w:pPr>
        <w:spacing w:line="288" w:lineRule="auto"/>
        <w:ind w:left="284"/>
        <w:jc w:val="both"/>
        <w:rPr>
          <w:color w:val="000000"/>
          <w:sz w:val="10"/>
          <w:szCs w:val="10"/>
          <w:lang w:eastAsia="pl-PL"/>
        </w:rPr>
      </w:pPr>
      <w:r w:rsidRPr="008123FB">
        <w:rPr>
          <w:rFonts w:ascii="Arial" w:hAnsi="Arial"/>
          <w:i/>
          <w:color w:val="auto"/>
          <w:sz w:val="10"/>
          <w:szCs w:val="10"/>
          <w:lang w:eastAsia="pl-PL"/>
        </w:rPr>
        <w:t xml:space="preserve">                  </w:t>
      </w:r>
      <w:r w:rsidRPr="008123FB">
        <w:rPr>
          <w:rFonts w:ascii="Arial" w:hAnsi="Arial" w:cs="Arial"/>
          <w:i/>
          <w:color w:val="auto"/>
          <w:sz w:val="10"/>
          <w:szCs w:val="10"/>
          <w:lang w:eastAsia="pl-PL"/>
        </w:rPr>
        <w:t xml:space="preserve"> </w:t>
      </w:r>
      <w:r w:rsidRPr="008123FB">
        <w:rPr>
          <w:rFonts w:ascii="Arial" w:hAnsi="Arial"/>
          <w:i/>
          <w:color w:val="auto"/>
          <w:sz w:val="10"/>
          <w:szCs w:val="10"/>
          <w:lang w:eastAsia="pl-PL"/>
        </w:rPr>
        <w:t xml:space="preserve">         </w:t>
      </w:r>
    </w:p>
    <w:p w14:paraId="6661A195" w14:textId="77777777" w:rsidR="008123FB" w:rsidRPr="008123FB" w:rsidRDefault="008123FB" w:rsidP="00BE7223">
      <w:pPr>
        <w:numPr>
          <w:ilvl w:val="0"/>
          <w:numId w:val="20"/>
        </w:numPr>
        <w:spacing w:line="288" w:lineRule="auto"/>
        <w:jc w:val="both"/>
        <w:rPr>
          <w:rFonts w:ascii="Arial" w:hAnsi="Arial" w:cs="Arial"/>
          <w:color w:val="000000"/>
          <w:sz w:val="22"/>
          <w:szCs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p>
    <w:p w14:paraId="4A80B6E2" w14:textId="77777777" w:rsidR="008123FB" w:rsidRPr="008123FB" w:rsidRDefault="008123FB" w:rsidP="008123FB">
      <w:pPr>
        <w:spacing w:line="288" w:lineRule="auto"/>
        <w:jc w:val="both"/>
        <w:rPr>
          <w:rFonts w:ascii="Arial" w:hAnsi="Arial" w:cs="Arial"/>
          <w:color w:val="000000"/>
          <w:sz w:val="8"/>
          <w:szCs w:val="8"/>
          <w:lang w:eastAsia="pl-PL"/>
        </w:rPr>
      </w:pPr>
    </w:p>
    <w:p w14:paraId="46F4C934" w14:textId="0428E64A" w:rsidR="00C847F8" w:rsidRPr="00D4497A" w:rsidRDefault="004E2494" w:rsidP="00BE7223">
      <w:pPr>
        <w:numPr>
          <w:ilvl w:val="0"/>
          <w:numId w:val="20"/>
        </w:numPr>
        <w:spacing w:line="288" w:lineRule="auto"/>
        <w:jc w:val="both"/>
        <w:rPr>
          <w:color w:val="000000"/>
          <w:sz w:val="10"/>
          <w:szCs w:val="10"/>
          <w:lang w:eastAsia="pl-PL"/>
        </w:rPr>
      </w:pPr>
      <w:r w:rsidRPr="004E2494">
        <w:rPr>
          <w:rFonts w:ascii="Arial" w:hAnsi="Arial" w:cs="Arial"/>
          <w:color w:val="auto"/>
          <w:sz w:val="22"/>
          <w:szCs w:val="22"/>
          <w:lang w:eastAsia="pl-PL"/>
        </w:rPr>
        <w:t>Zobowiązuję się, jeśli moja oferta zostanie przyjęta, wykonać zamówienie w</w:t>
      </w:r>
      <w:r w:rsidR="007C7DCC">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sidR="00B14C1C" w:rsidRPr="00475ED7">
        <w:rPr>
          <w:rFonts w:ascii="Arial" w:hAnsi="Arial" w:cs="Arial"/>
          <w:b/>
          <w:bCs/>
          <w:color w:val="auto"/>
          <w:sz w:val="22"/>
          <w:szCs w:val="22"/>
          <w:lang w:eastAsia="pl-PL"/>
        </w:rPr>
        <w:t xml:space="preserve">do </w:t>
      </w:r>
      <w:r w:rsidR="00571B4A">
        <w:rPr>
          <w:rFonts w:ascii="Arial" w:hAnsi="Arial" w:cs="Arial"/>
          <w:b/>
          <w:bCs/>
          <w:color w:val="auto"/>
          <w:sz w:val="22"/>
          <w:szCs w:val="22"/>
          <w:lang w:eastAsia="pl-PL"/>
        </w:rPr>
        <w:t>150</w:t>
      </w:r>
      <w:r w:rsidR="008123FB" w:rsidRPr="00475ED7">
        <w:rPr>
          <w:rFonts w:ascii="Arial" w:hAnsi="Arial" w:cs="Arial"/>
          <w:b/>
          <w:bCs/>
          <w:color w:val="auto"/>
          <w:sz w:val="22"/>
          <w:szCs w:val="22"/>
          <w:lang w:eastAsia="pl-PL"/>
        </w:rPr>
        <w:t xml:space="preserve"> </w:t>
      </w:r>
      <w:r w:rsidR="00B14C1C" w:rsidRPr="00475ED7">
        <w:rPr>
          <w:rFonts w:ascii="Arial" w:hAnsi="Arial" w:cs="Arial"/>
          <w:b/>
          <w:bCs/>
          <w:color w:val="auto"/>
          <w:sz w:val="22"/>
          <w:szCs w:val="22"/>
          <w:lang w:eastAsia="pl-PL"/>
        </w:rPr>
        <w:t>dni kalendarzowych</w:t>
      </w:r>
      <w:r w:rsidR="00B14C1C">
        <w:rPr>
          <w:rFonts w:ascii="Arial" w:hAnsi="Arial" w:cs="Arial"/>
          <w:color w:val="auto"/>
          <w:sz w:val="22"/>
          <w:szCs w:val="22"/>
          <w:lang w:eastAsia="pl-PL"/>
        </w:rPr>
        <w:t xml:space="preserve"> od dnia podpisania umowy.</w:t>
      </w:r>
      <w:r w:rsidRPr="004E2494">
        <w:rPr>
          <w:rFonts w:ascii="Arial" w:hAnsi="Arial" w:cs="Arial"/>
          <w:color w:val="auto"/>
          <w:sz w:val="22"/>
          <w:szCs w:val="22"/>
          <w:lang w:eastAsia="pl-PL"/>
        </w:rPr>
        <w:t xml:space="preserve">                </w:t>
      </w:r>
      <w:r w:rsidR="00B14C1C">
        <w:rPr>
          <w:rFonts w:ascii="Arial" w:hAnsi="Arial" w:cs="Arial"/>
          <w:color w:val="auto"/>
          <w:sz w:val="22"/>
          <w:szCs w:val="22"/>
          <w:lang w:eastAsia="pl-PL"/>
        </w:rPr>
        <w:t xml:space="preserve"> </w:t>
      </w:r>
      <w:r w:rsidR="001B008D">
        <w:rPr>
          <w:rFonts w:ascii="Arial" w:hAnsi="Arial" w:cs="Arial"/>
          <w:color w:val="auto"/>
          <w:sz w:val="22"/>
          <w:szCs w:val="22"/>
          <w:lang w:eastAsia="pl-PL"/>
        </w:rPr>
        <w:t xml:space="preserve"> </w:t>
      </w:r>
    </w:p>
    <w:p w14:paraId="37D7A635" w14:textId="77777777" w:rsidR="00562806" w:rsidRPr="00C847F8" w:rsidRDefault="00562806" w:rsidP="00562806">
      <w:pPr>
        <w:spacing w:line="288" w:lineRule="auto"/>
        <w:jc w:val="both"/>
        <w:rPr>
          <w:i/>
          <w:color w:val="000000"/>
          <w:sz w:val="8"/>
          <w:szCs w:val="10"/>
          <w:lang w:eastAsia="pl-PL"/>
        </w:rPr>
      </w:pPr>
    </w:p>
    <w:p w14:paraId="671022AF" w14:textId="77777777" w:rsidR="007719C4" w:rsidRPr="00562806" w:rsidRDefault="00A16029" w:rsidP="00BE7223">
      <w:pPr>
        <w:numPr>
          <w:ilvl w:val="0"/>
          <w:numId w:val="2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710F6ED6" w14:textId="77777777" w:rsidR="00562806" w:rsidRPr="00F97C72" w:rsidRDefault="00562806" w:rsidP="00562806">
      <w:pPr>
        <w:spacing w:line="288" w:lineRule="auto"/>
        <w:ind w:left="283"/>
        <w:jc w:val="both"/>
        <w:rPr>
          <w:rFonts w:ascii="Arial" w:hAnsi="Arial"/>
          <w:color w:val="auto"/>
          <w:sz w:val="4"/>
          <w:lang w:eastAsia="pl-PL"/>
        </w:rPr>
      </w:pPr>
    </w:p>
    <w:p w14:paraId="781BEAB8" w14:textId="77777777" w:rsidR="007719C4" w:rsidRPr="004E7528" w:rsidRDefault="00A16029" w:rsidP="00BE7223">
      <w:pPr>
        <w:numPr>
          <w:ilvl w:val="0"/>
          <w:numId w:val="20"/>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0AEBEE26" w14:textId="77777777" w:rsidR="004E7528" w:rsidRDefault="004E7528" w:rsidP="004E7528">
      <w:pPr>
        <w:pStyle w:val="Akapitzlist"/>
        <w:rPr>
          <w:rFonts w:ascii="Arial" w:hAnsi="Arial"/>
          <w:color w:val="auto"/>
          <w:sz w:val="22"/>
          <w:lang w:eastAsia="pl-PL"/>
        </w:rPr>
      </w:pPr>
    </w:p>
    <w:p w14:paraId="3398E091" w14:textId="77777777" w:rsidR="004E7528" w:rsidRPr="00562806" w:rsidRDefault="004E7528" w:rsidP="004E7528">
      <w:pPr>
        <w:spacing w:line="288" w:lineRule="auto"/>
        <w:ind w:left="283"/>
        <w:jc w:val="both"/>
        <w:rPr>
          <w:rFonts w:ascii="Arial" w:hAnsi="Arial"/>
          <w:color w:val="auto"/>
          <w:sz w:val="22"/>
          <w:lang w:eastAsia="pl-PL"/>
        </w:rPr>
      </w:pPr>
    </w:p>
    <w:p w14:paraId="62089319" w14:textId="049806E6" w:rsidR="00562806" w:rsidRPr="00562806" w:rsidRDefault="00562806" w:rsidP="00562806">
      <w:pPr>
        <w:spacing w:line="288" w:lineRule="auto"/>
        <w:ind w:left="283"/>
        <w:jc w:val="both"/>
        <w:rPr>
          <w:rFonts w:ascii="Arial" w:hAnsi="Arial"/>
          <w:color w:val="auto"/>
          <w:sz w:val="6"/>
          <w:lang w:eastAsia="pl-PL"/>
        </w:rPr>
      </w:pPr>
    </w:p>
    <w:p w14:paraId="24BD9DC5" w14:textId="6BD9261D" w:rsidR="00DD787C" w:rsidRPr="00D76DEC" w:rsidRDefault="00DD787C" w:rsidP="00DD787C">
      <w:pPr>
        <w:numPr>
          <w:ilvl w:val="0"/>
          <w:numId w:val="88"/>
        </w:numPr>
        <w:spacing w:line="288" w:lineRule="auto"/>
        <w:jc w:val="both"/>
        <w:rPr>
          <w:rFonts w:ascii="Arial" w:hAnsi="Arial"/>
          <w:color w:val="auto"/>
          <w:sz w:val="22"/>
          <w:lang w:eastAsia="pl-PL"/>
        </w:rPr>
      </w:pPr>
      <w:r w:rsidRPr="00D76DEC">
        <w:rPr>
          <w:rFonts w:ascii="Arial" w:hAnsi="Arial" w:cs="Arial"/>
          <w:bCs/>
          <w:sz w:val="22"/>
          <w:szCs w:val="22"/>
        </w:rPr>
        <w:lastRenderedPageBreak/>
        <w:t>Oświadczam, że jestem</w:t>
      </w:r>
      <w:r w:rsidR="004E7528" w:rsidRPr="00CF3510">
        <w:rPr>
          <w:rFonts w:ascii="Arial" w:eastAsia="Calibri" w:hAnsi="Arial" w:cs="Arial"/>
          <w:sz w:val="22"/>
          <w:szCs w:val="22"/>
        </w:rPr>
        <w:t>**</w:t>
      </w:r>
      <w:bookmarkStart w:id="9" w:name="_Hlk162961586"/>
      <w:r w:rsidR="004E7528" w:rsidRPr="00CF3510">
        <w:rPr>
          <w:rFonts w:ascii="Arial" w:eastAsia="Calibri" w:hAnsi="Arial" w:cs="Arial"/>
          <w:sz w:val="22"/>
          <w:szCs w:val="22"/>
        </w:rPr>
        <w:t>*</w:t>
      </w:r>
      <w:bookmarkEnd w:id="9"/>
    </w:p>
    <w:p w14:paraId="195A59DF" w14:textId="77777777" w:rsidR="00DD787C" w:rsidRDefault="00DD787C" w:rsidP="00DD787C">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3A36888B" w14:textId="77777777" w:rsidR="00DD787C" w:rsidRDefault="00DD787C" w:rsidP="00DD787C">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9210FBD" w14:textId="77777777" w:rsidR="00DD787C" w:rsidRDefault="00DD787C" w:rsidP="00DD787C">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6465BE4B" w14:textId="77777777" w:rsidR="00DD787C" w:rsidRPr="001D4F8A" w:rsidRDefault="00DD787C" w:rsidP="00DD787C">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2BEBEA8A" w14:textId="77777777" w:rsidR="00E07111" w:rsidRPr="00E07111" w:rsidRDefault="00E07111" w:rsidP="00E07111">
      <w:pPr>
        <w:spacing w:line="288" w:lineRule="auto"/>
        <w:jc w:val="both"/>
        <w:rPr>
          <w:rFonts w:ascii="Arial" w:hAnsi="Arial"/>
          <w:color w:val="auto"/>
          <w:sz w:val="22"/>
          <w:lang w:eastAsia="pl-PL"/>
        </w:rPr>
      </w:pPr>
    </w:p>
    <w:p w14:paraId="616B8E02" w14:textId="77777777" w:rsidR="00781E9A" w:rsidRPr="002C4A1D" w:rsidRDefault="00781E9A" w:rsidP="00781E9A">
      <w:pPr>
        <w:pStyle w:val="Akapitzlist"/>
        <w:rPr>
          <w:rFonts w:ascii="Arial" w:eastAsia="Calibri" w:hAnsi="Arial" w:cs="Arial"/>
          <w:sz w:val="2"/>
          <w:szCs w:val="22"/>
        </w:rPr>
      </w:pPr>
    </w:p>
    <w:p w14:paraId="7633C973" w14:textId="77777777" w:rsidR="007719C4" w:rsidRPr="00B93DA1" w:rsidRDefault="00A16029" w:rsidP="004E7528">
      <w:pPr>
        <w:numPr>
          <w:ilvl w:val="0"/>
          <w:numId w:val="8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3BC4421B" w14:textId="77777777" w:rsidR="007719C4" w:rsidRPr="00CF3510" w:rsidRDefault="007719C4" w:rsidP="00CF3510">
      <w:pPr>
        <w:pStyle w:val="Akapitzlist"/>
        <w:spacing w:line="288" w:lineRule="auto"/>
        <w:rPr>
          <w:rFonts w:ascii="Arial" w:eastAsia="Calibri" w:hAnsi="Arial" w:cs="Arial"/>
          <w:sz w:val="2"/>
          <w:szCs w:val="12"/>
        </w:rPr>
      </w:pPr>
    </w:p>
    <w:p w14:paraId="7328CD10" w14:textId="1FBA1163" w:rsidR="007719C4" w:rsidRPr="00CF3510" w:rsidRDefault="00A16029" w:rsidP="00BE7223">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bookmarkStart w:id="10" w:name="_Hlk162961469"/>
      <w:r w:rsidRPr="00CF3510">
        <w:rPr>
          <w:rFonts w:ascii="Arial" w:eastAsia="Calibri" w:hAnsi="Arial" w:cs="Arial"/>
          <w:sz w:val="22"/>
          <w:szCs w:val="22"/>
        </w:rPr>
        <w:t>***</w:t>
      </w:r>
      <w:bookmarkEnd w:id="10"/>
      <w:r w:rsidR="004E7528" w:rsidRPr="00CF3510">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7F4FD50C" w14:textId="19C36C16" w:rsidR="007719C4" w:rsidRPr="00CF3510" w:rsidRDefault="00A16029" w:rsidP="00BE7223">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4E7528" w:rsidRPr="00CF3510">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4D13B5">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4D13B5">
        <w:rPr>
          <w:rFonts w:ascii="Arial" w:eastAsia="Calibri" w:hAnsi="Arial" w:cs="Arial"/>
          <w:sz w:val="22"/>
          <w:szCs w:val="22"/>
        </w:rPr>
        <w:t xml:space="preserve"> </w:t>
      </w:r>
      <w:r w:rsidRPr="00CF3510">
        <w:rPr>
          <w:rFonts w:ascii="Arial" w:eastAsia="Calibri" w:hAnsi="Arial" w:cs="Arial"/>
          <w:sz w:val="22"/>
          <w:szCs w:val="22"/>
        </w:rPr>
        <w:t>(w zależności od przedmiotu zamówienia) powodująca obowiązek podatkow</w:t>
      </w:r>
      <w:r w:rsidR="004D13B5">
        <w:rPr>
          <w:rFonts w:ascii="Arial" w:eastAsia="Calibri" w:hAnsi="Arial" w:cs="Arial"/>
          <w:sz w:val="22"/>
          <w:szCs w:val="22"/>
        </w:rPr>
        <w:t xml:space="preserve">y </w:t>
      </w:r>
      <w:r w:rsidRPr="00CF3510">
        <w:rPr>
          <w:rFonts w:ascii="Arial" w:eastAsia="Calibri" w:hAnsi="Arial" w:cs="Arial"/>
          <w:sz w:val="22"/>
          <w:szCs w:val="22"/>
        </w:rPr>
        <w:t>u Zamawiającego to ………………………………………. zł netto.</w:t>
      </w:r>
    </w:p>
    <w:p w14:paraId="34AD1F7A" w14:textId="77777777" w:rsidR="007719C4" w:rsidRPr="00CF3510" w:rsidRDefault="007719C4" w:rsidP="00CF3510">
      <w:pPr>
        <w:spacing w:line="288" w:lineRule="auto"/>
        <w:ind w:left="643"/>
        <w:jc w:val="both"/>
        <w:rPr>
          <w:rFonts w:ascii="Arial" w:eastAsia="Calibri" w:hAnsi="Arial" w:cs="Arial"/>
          <w:sz w:val="8"/>
          <w:szCs w:val="12"/>
        </w:rPr>
      </w:pPr>
    </w:p>
    <w:p w14:paraId="709D575F" w14:textId="77777777" w:rsidR="00562806" w:rsidRPr="00E07111" w:rsidRDefault="00A16029" w:rsidP="004E7528">
      <w:pPr>
        <w:pStyle w:val="WW-Tekstpodstawowy3"/>
        <w:numPr>
          <w:ilvl w:val="0"/>
          <w:numId w:val="89"/>
        </w:numPr>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3B7263D9" w14:textId="77777777" w:rsidR="00E07111" w:rsidRPr="00274FBB" w:rsidRDefault="00E07111" w:rsidP="00E07111">
      <w:pPr>
        <w:pStyle w:val="WW-Tekstpodstawowy3"/>
        <w:spacing w:line="288" w:lineRule="auto"/>
        <w:ind w:left="426"/>
        <w:rPr>
          <w:sz w:val="8"/>
        </w:rPr>
      </w:pPr>
    </w:p>
    <w:p w14:paraId="5F2DBF5C" w14:textId="3C33D611" w:rsidR="00562806" w:rsidRPr="00E07111" w:rsidRDefault="00274FBB" w:rsidP="004E7528">
      <w:pPr>
        <w:pStyle w:val="WW-Tekstpodstawowy3"/>
        <w:numPr>
          <w:ilvl w:val="0"/>
          <w:numId w:val="89"/>
        </w:numPr>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3175334D" w14:textId="77777777" w:rsidR="00E07111" w:rsidRDefault="00E07111" w:rsidP="00E07111">
      <w:pPr>
        <w:pStyle w:val="Akapitzlist"/>
        <w:rPr>
          <w:sz w:val="2"/>
        </w:rPr>
      </w:pPr>
    </w:p>
    <w:p w14:paraId="34796DC7" w14:textId="77777777" w:rsidR="00E07111" w:rsidRPr="00274FBB" w:rsidRDefault="00E07111" w:rsidP="00E07111">
      <w:pPr>
        <w:pStyle w:val="WW-Tekstpodstawowy3"/>
        <w:tabs>
          <w:tab w:val="num" w:pos="426"/>
        </w:tabs>
        <w:spacing w:line="288" w:lineRule="auto"/>
        <w:ind w:left="426"/>
        <w:rPr>
          <w:sz w:val="2"/>
        </w:rPr>
      </w:pPr>
    </w:p>
    <w:p w14:paraId="6E3F57D5" w14:textId="0AB87D72" w:rsidR="00562806" w:rsidRPr="00E07111" w:rsidRDefault="00A16029" w:rsidP="004E7528">
      <w:pPr>
        <w:pStyle w:val="WW-Tekstpodstawowy3"/>
        <w:numPr>
          <w:ilvl w:val="0"/>
          <w:numId w:val="89"/>
        </w:numPr>
        <w:spacing w:line="288" w:lineRule="auto"/>
        <w:ind w:left="426" w:hanging="426"/>
        <w:rPr>
          <w:sz w:val="2"/>
        </w:rPr>
      </w:pPr>
      <w:r w:rsidRPr="00CF3510">
        <w:t>Oświadczam, że wypełniłam/wypełniłem obowiązki informacyjne przewidziane w art. 13               lub art. 14 RODO****</w:t>
      </w:r>
      <w:r w:rsidR="004E7528" w:rsidRPr="00CF3510">
        <w:rPr>
          <w:rFonts w:eastAsia="Calibri"/>
          <w:szCs w:val="22"/>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73FAB3AC" w14:textId="77777777" w:rsidR="00E07111" w:rsidRDefault="00E07111" w:rsidP="00E07111">
      <w:pPr>
        <w:pStyle w:val="WW-Tekstpodstawowy3"/>
        <w:spacing w:line="288" w:lineRule="auto"/>
        <w:ind w:left="426"/>
        <w:rPr>
          <w:sz w:val="2"/>
        </w:rPr>
      </w:pPr>
    </w:p>
    <w:p w14:paraId="3C2E1F4B" w14:textId="77777777" w:rsidR="00E07111" w:rsidRPr="00E07111" w:rsidRDefault="00E07111" w:rsidP="00E07111">
      <w:pPr>
        <w:pStyle w:val="WW-Tekstpodstawowy3"/>
        <w:tabs>
          <w:tab w:val="num" w:pos="426"/>
        </w:tabs>
        <w:spacing w:line="288" w:lineRule="auto"/>
        <w:ind w:left="426"/>
        <w:rPr>
          <w:sz w:val="2"/>
        </w:rPr>
      </w:pPr>
    </w:p>
    <w:p w14:paraId="0F196C36" w14:textId="51EC25D3" w:rsidR="00562806" w:rsidRPr="00BE797C" w:rsidRDefault="00A16029" w:rsidP="004E7528">
      <w:pPr>
        <w:pStyle w:val="WW-Tekstpodstawowy3"/>
        <w:numPr>
          <w:ilvl w:val="0"/>
          <w:numId w:val="89"/>
        </w:numPr>
        <w:spacing w:line="288" w:lineRule="auto"/>
        <w:ind w:left="426" w:hanging="426"/>
        <w:rPr>
          <w:sz w:val="2"/>
        </w:rPr>
      </w:pPr>
      <w:r w:rsidRPr="00CF3510">
        <w:t>Oświadczam, iż zamierzam/ nie zamierzam***</w:t>
      </w:r>
      <w:r w:rsidR="004E7528" w:rsidRPr="00CF3510">
        <w:rPr>
          <w:rFonts w:eastAsia="Calibri"/>
          <w:szCs w:val="22"/>
        </w:rPr>
        <w:t>*</w:t>
      </w:r>
      <w:r w:rsidRPr="00CF3510">
        <w:t xml:space="preserve"> powierzyć części zamówienia podwykonawcom:</w:t>
      </w:r>
    </w:p>
    <w:p w14:paraId="09A34946" w14:textId="77777777" w:rsidR="00BE797C" w:rsidRPr="00562806" w:rsidRDefault="00BE797C" w:rsidP="00BE797C">
      <w:pPr>
        <w:pStyle w:val="WW-Tekstpodstawowy3"/>
        <w:spacing w:line="288" w:lineRule="auto"/>
        <w:ind w:left="426"/>
        <w:rPr>
          <w:sz w:val="2"/>
        </w:rPr>
      </w:pPr>
    </w:p>
    <w:p w14:paraId="5D590166"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F1DD13F"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3A977F38"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F86707"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34954FA9"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64C841E2"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5F14956"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64972DD9"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6C6D439"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552C277"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7194574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2E48F36"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556FDC7" w14:textId="77777777" w:rsidR="00562806" w:rsidRPr="00562806" w:rsidRDefault="00562806" w:rsidP="00562806">
            <w:pPr>
              <w:spacing w:line="288" w:lineRule="auto"/>
              <w:jc w:val="center"/>
              <w:rPr>
                <w:rFonts w:ascii="Arial" w:hAnsi="Arial"/>
                <w:color w:val="auto"/>
                <w:sz w:val="22"/>
                <w:lang w:eastAsia="pl-PL"/>
              </w:rPr>
            </w:pPr>
          </w:p>
        </w:tc>
      </w:tr>
    </w:tbl>
    <w:p w14:paraId="72FB1CC7"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268BFE6C" w14:textId="77777777" w:rsidR="00EC0AD8" w:rsidRDefault="00EC0AD8" w:rsidP="00CF3510">
      <w:pPr>
        <w:pStyle w:val="WW-Tekstpodstawowy3"/>
        <w:spacing w:line="288" w:lineRule="auto"/>
        <w:rPr>
          <w:sz w:val="8"/>
          <w:szCs w:val="10"/>
        </w:rPr>
      </w:pPr>
    </w:p>
    <w:p w14:paraId="63AC4016" w14:textId="77777777" w:rsidR="003A1441" w:rsidRDefault="003A1441" w:rsidP="00CF3510">
      <w:pPr>
        <w:pStyle w:val="WW-Tekstpodstawowy3"/>
        <w:spacing w:line="288" w:lineRule="auto"/>
        <w:rPr>
          <w:sz w:val="8"/>
          <w:szCs w:val="10"/>
        </w:rPr>
      </w:pPr>
    </w:p>
    <w:p w14:paraId="635BF66B" w14:textId="77777777" w:rsidR="003A1441" w:rsidRDefault="003A1441" w:rsidP="00CF3510">
      <w:pPr>
        <w:pStyle w:val="WW-Tekstpodstawowy3"/>
        <w:spacing w:line="288" w:lineRule="auto"/>
        <w:rPr>
          <w:sz w:val="8"/>
          <w:szCs w:val="10"/>
        </w:rPr>
      </w:pPr>
    </w:p>
    <w:p w14:paraId="5A094069" w14:textId="77777777" w:rsidR="003A1441" w:rsidRDefault="003A1441" w:rsidP="00CF3510">
      <w:pPr>
        <w:pStyle w:val="WW-Tekstpodstawowy3"/>
        <w:spacing w:line="288" w:lineRule="auto"/>
        <w:rPr>
          <w:sz w:val="8"/>
          <w:szCs w:val="10"/>
        </w:rPr>
      </w:pPr>
    </w:p>
    <w:p w14:paraId="2FF8D84F" w14:textId="77777777" w:rsidR="003A1441" w:rsidRPr="002C4A1D" w:rsidRDefault="003A1441" w:rsidP="00CF3510">
      <w:pPr>
        <w:pStyle w:val="WW-Tekstpodstawowy3"/>
        <w:spacing w:line="288" w:lineRule="auto"/>
        <w:rPr>
          <w:sz w:val="8"/>
          <w:szCs w:val="10"/>
        </w:rPr>
      </w:pPr>
    </w:p>
    <w:p w14:paraId="788F1235" w14:textId="77777777" w:rsidR="00EC0AD8" w:rsidRDefault="00EC0AD8" w:rsidP="00CF3510">
      <w:pPr>
        <w:pStyle w:val="WW-Tekstpodstawowy3"/>
        <w:spacing w:line="288" w:lineRule="auto"/>
        <w:rPr>
          <w:sz w:val="10"/>
          <w:szCs w:val="10"/>
        </w:rPr>
      </w:pPr>
    </w:p>
    <w:p w14:paraId="77701CEC" w14:textId="77777777" w:rsidR="00E07111" w:rsidRDefault="00E07111" w:rsidP="002C4A1D">
      <w:pPr>
        <w:widowControl/>
        <w:suppressAutoHyphens w:val="0"/>
        <w:spacing w:line="288" w:lineRule="auto"/>
        <w:jc w:val="both"/>
        <w:rPr>
          <w:rFonts w:ascii="Arial" w:eastAsia="Times New Roman" w:hAnsi="Arial" w:cs="Arial"/>
          <w:b/>
          <w:color w:val="auto"/>
          <w:sz w:val="22"/>
          <w:szCs w:val="20"/>
          <w:u w:val="single"/>
          <w:lang w:eastAsia="pl-PL"/>
        </w:rPr>
      </w:pPr>
    </w:p>
    <w:p w14:paraId="16DB699D" w14:textId="77777777" w:rsidR="00E07111" w:rsidRDefault="00E07111" w:rsidP="002C4A1D">
      <w:pPr>
        <w:widowControl/>
        <w:suppressAutoHyphens w:val="0"/>
        <w:spacing w:line="288" w:lineRule="auto"/>
        <w:jc w:val="both"/>
        <w:rPr>
          <w:rFonts w:ascii="Arial" w:eastAsia="Times New Roman" w:hAnsi="Arial" w:cs="Arial"/>
          <w:b/>
          <w:color w:val="auto"/>
          <w:sz w:val="22"/>
          <w:szCs w:val="20"/>
          <w:u w:val="single"/>
          <w:lang w:eastAsia="pl-PL"/>
        </w:rPr>
      </w:pPr>
    </w:p>
    <w:p w14:paraId="23BA6E59" w14:textId="231279E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35893967" w14:textId="77777777" w:rsidR="003A1441" w:rsidRDefault="003A1441" w:rsidP="00781E9A">
      <w:pPr>
        <w:spacing w:line="288" w:lineRule="auto"/>
        <w:ind w:right="70"/>
        <w:rPr>
          <w:rFonts w:ascii="Arial" w:hAnsi="Arial" w:cs="Arial"/>
          <w:i/>
          <w:sz w:val="10"/>
          <w:szCs w:val="10"/>
        </w:rPr>
      </w:pPr>
    </w:p>
    <w:p w14:paraId="6C6BF2A4" w14:textId="77777777" w:rsidR="003A1441" w:rsidRDefault="003A1441" w:rsidP="00781E9A">
      <w:pPr>
        <w:spacing w:line="288" w:lineRule="auto"/>
        <w:ind w:right="70"/>
        <w:rPr>
          <w:rFonts w:ascii="Arial" w:hAnsi="Arial" w:cs="Arial"/>
          <w:i/>
          <w:sz w:val="10"/>
          <w:szCs w:val="10"/>
        </w:rPr>
      </w:pPr>
    </w:p>
    <w:p w14:paraId="1E98CBCA" w14:textId="77777777" w:rsidR="00E07111" w:rsidRDefault="00E07111" w:rsidP="00781E9A">
      <w:pPr>
        <w:spacing w:line="288" w:lineRule="auto"/>
        <w:ind w:right="70"/>
        <w:rPr>
          <w:rFonts w:ascii="Arial" w:hAnsi="Arial" w:cs="Arial"/>
          <w:i/>
          <w:sz w:val="10"/>
          <w:szCs w:val="10"/>
        </w:rPr>
      </w:pPr>
    </w:p>
    <w:p w14:paraId="2519B175" w14:textId="77777777" w:rsidR="00E07111" w:rsidRDefault="00E07111" w:rsidP="00781E9A">
      <w:pPr>
        <w:spacing w:line="288" w:lineRule="auto"/>
        <w:ind w:right="70"/>
        <w:rPr>
          <w:rFonts w:ascii="Arial" w:hAnsi="Arial" w:cs="Arial"/>
          <w:i/>
          <w:sz w:val="10"/>
          <w:szCs w:val="10"/>
        </w:rPr>
      </w:pPr>
    </w:p>
    <w:p w14:paraId="1A4D10E9" w14:textId="77777777" w:rsidR="00E07111" w:rsidRDefault="00E07111" w:rsidP="00781E9A">
      <w:pPr>
        <w:spacing w:line="288" w:lineRule="auto"/>
        <w:ind w:right="70"/>
        <w:rPr>
          <w:rFonts w:ascii="Arial" w:hAnsi="Arial" w:cs="Arial"/>
          <w:i/>
          <w:sz w:val="10"/>
          <w:szCs w:val="10"/>
        </w:rPr>
      </w:pPr>
    </w:p>
    <w:p w14:paraId="086869D5" w14:textId="77777777" w:rsidR="00E07111" w:rsidRDefault="00E07111" w:rsidP="00781E9A">
      <w:pPr>
        <w:spacing w:line="288" w:lineRule="auto"/>
        <w:ind w:right="70"/>
        <w:rPr>
          <w:rFonts w:ascii="Arial" w:hAnsi="Arial" w:cs="Arial"/>
          <w:i/>
          <w:sz w:val="10"/>
          <w:szCs w:val="10"/>
        </w:rPr>
      </w:pPr>
    </w:p>
    <w:p w14:paraId="04486FB3" w14:textId="77777777" w:rsidR="003A1441" w:rsidRPr="00CF3510" w:rsidRDefault="003A1441" w:rsidP="00781E9A">
      <w:pPr>
        <w:spacing w:line="288" w:lineRule="auto"/>
        <w:ind w:right="70"/>
        <w:rPr>
          <w:rFonts w:ascii="Arial" w:hAnsi="Arial" w:cs="Arial"/>
          <w:i/>
          <w:sz w:val="10"/>
          <w:szCs w:val="10"/>
        </w:rPr>
      </w:pPr>
    </w:p>
    <w:p w14:paraId="69F1CBB7" w14:textId="77777777" w:rsidR="007719C4" w:rsidRPr="00CF3510" w:rsidRDefault="00A16029" w:rsidP="00CF3510">
      <w:pPr>
        <w:pStyle w:val="WW-Tekstpodstawowy3"/>
        <w:spacing w:line="288" w:lineRule="auto"/>
        <w:rPr>
          <w:sz w:val="16"/>
          <w:szCs w:val="16"/>
        </w:rPr>
      </w:pPr>
      <w:r w:rsidRPr="00CF3510">
        <w:rPr>
          <w:color w:val="000000"/>
          <w:sz w:val="16"/>
          <w:szCs w:val="16"/>
        </w:rPr>
        <w:lastRenderedPageBreak/>
        <w:t>UWAGA:</w:t>
      </w:r>
    </w:p>
    <w:p w14:paraId="7C211354" w14:textId="1603189B" w:rsidR="007719C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075F05">
        <w:rPr>
          <w:color w:val="auto"/>
          <w:sz w:val="16"/>
          <w:szCs w:val="16"/>
        </w:rPr>
        <w:t>t.j</w:t>
      </w:r>
      <w:proofErr w:type="spellEnd"/>
      <w:r w:rsidRPr="00075F05">
        <w:rPr>
          <w:color w:val="auto"/>
          <w:sz w:val="16"/>
          <w:szCs w:val="16"/>
        </w:rPr>
        <w:t>. Dz. U. z 20</w:t>
      </w:r>
      <w:r w:rsidR="00075F05" w:rsidRPr="00075F05">
        <w:rPr>
          <w:color w:val="auto"/>
          <w:sz w:val="16"/>
          <w:szCs w:val="16"/>
        </w:rPr>
        <w:t>23</w:t>
      </w:r>
      <w:r w:rsidRPr="00075F05">
        <w:rPr>
          <w:color w:val="auto"/>
          <w:sz w:val="16"/>
          <w:szCs w:val="16"/>
        </w:rPr>
        <w:t xml:space="preserve">  r</w:t>
      </w:r>
      <w:r w:rsidRPr="00075F05">
        <w:rPr>
          <w:color w:val="FF0000"/>
          <w:sz w:val="16"/>
          <w:szCs w:val="16"/>
        </w:rPr>
        <w:t xml:space="preserve">. </w:t>
      </w:r>
      <w:r w:rsidRPr="005A2994">
        <w:rPr>
          <w:sz w:val="16"/>
          <w:szCs w:val="16"/>
        </w:rPr>
        <w:t>poz. 1</w:t>
      </w:r>
      <w:r w:rsidR="00075F05">
        <w:rPr>
          <w:sz w:val="16"/>
          <w:szCs w:val="16"/>
        </w:rPr>
        <w:t>68</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BEF7448"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4C4C9DE3" w14:textId="77777777"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xml:space="preserve">Do obliczenia punktacji w kryterium </w:t>
      </w:r>
      <w:r>
        <w:rPr>
          <w:rFonts w:ascii="Arial" w:hAnsi="Arial" w:cs="Arial"/>
          <w:bCs/>
          <w:color w:val="auto"/>
          <w:sz w:val="16"/>
          <w:szCs w:val="16"/>
          <w:lang w:eastAsia="pl-PL"/>
        </w:rPr>
        <w:t>okres gwarancji</w:t>
      </w:r>
      <w:r>
        <w:rPr>
          <w:rFonts w:ascii="Arial" w:eastAsia="MS Mincho" w:hAnsi="Arial" w:cs="Arial"/>
          <w:color w:val="auto"/>
          <w:sz w:val="16"/>
          <w:szCs w:val="16"/>
          <w:lang w:eastAsia="pl-PL"/>
        </w:rPr>
        <w:t>,</w:t>
      </w:r>
      <w:r>
        <w:rPr>
          <w:rFonts w:ascii="Arial" w:hAnsi="Arial" w:cs="Arial"/>
          <w:color w:val="auto"/>
          <w:sz w:val="16"/>
          <w:szCs w:val="16"/>
          <w:lang w:eastAsia="pl-PL"/>
        </w:rPr>
        <w:t xml:space="preserve"> Zamawiający zastosuje zapisy punktu 14 SWZ.</w:t>
      </w:r>
    </w:p>
    <w:p w14:paraId="3251DBFE" w14:textId="77777777"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xml:space="preserve">W przypadku, gdy Wykonawca w pkt 2 Formularza oferty: </w:t>
      </w:r>
    </w:p>
    <w:p w14:paraId="0971608A" w14:textId="77777777" w:rsidR="008123FB" w:rsidRDefault="008123FB" w:rsidP="00BE7223">
      <w:pPr>
        <w:pStyle w:val="Akapitzlist"/>
        <w:numPr>
          <w:ilvl w:val="0"/>
          <w:numId w:val="44"/>
        </w:numPr>
        <w:tabs>
          <w:tab w:val="left" w:pos="426"/>
        </w:tabs>
        <w:spacing w:line="288" w:lineRule="auto"/>
        <w:ind w:left="426" w:hanging="284"/>
        <w:jc w:val="both"/>
        <w:rPr>
          <w:rFonts w:ascii="Arial" w:hAnsi="Arial" w:cs="Arial"/>
          <w:color w:val="auto"/>
          <w:sz w:val="16"/>
          <w:szCs w:val="16"/>
          <w:lang w:eastAsia="pl-PL"/>
        </w:rPr>
      </w:pPr>
      <w:r>
        <w:rPr>
          <w:rFonts w:ascii="Arial" w:hAnsi="Arial" w:cs="Arial"/>
          <w:color w:val="auto"/>
          <w:sz w:val="16"/>
          <w:szCs w:val="16"/>
          <w:lang w:eastAsia="pl-PL"/>
        </w:rPr>
        <w:t>nie wskaże okresu udzielonej gwarancji, Zamawiający uzna, iż Wykonawca udzieli gwarancji w minimalnym wymaganym przez Zamawiającego okresie;</w:t>
      </w:r>
    </w:p>
    <w:p w14:paraId="5D9149A0" w14:textId="77777777" w:rsidR="00D4497A" w:rsidRPr="00D4497A" w:rsidRDefault="008123FB" w:rsidP="00BE7223">
      <w:pPr>
        <w:pStyle w:val="Akapitzlist"/>
        <w:numPr>
          <w:ilvl w:val="0"/>
          <w:numId w:val="44"/>
        </w:numPr>
        <w:tabs>
          <w:tab w:val="left" w:pos="426"/>
        </w:tabs>
        <w:spacing w:line="288" w:lineRule="auto"/>
        <w:ind w:left="426" w:hanging="284"/>
        <w:jc w:val="both"/>
        <w:rPr>
          <w:rFonts w:ascii="Arial" w:hAnsi="Arial" w:cs="Arial"/>
          <w:color w:val="auto"/>
          <w:sz w:val="16"/>
          <w:lang w:eastAsia="pl-PL"/>
        </w:rPr>
      </w:pPr>
      <w:r>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Pr>
          <w:rFonts w:ascii="Arial" w:hAnsi="Arial" w:cs="Arial"/>
          <w:color w:val="auto"/>
          <w:sz w:val="16"/>
          <w:szCs w:val="16"/>
          <w:lang w:eastAsia="pl-PL"/>
        </w:rPr>
        <w:t>Pzp</w:t>
      </w:r>
      <w:proofErr w:type="spellEnd"/>
      <w:r>
        <w:rPr>
          <w:rFonts w:ascii="Arial" w:hAnsi="Arial" w:cs="Arial"/>
          <w:color w:val="auto"/>
          <w:sz w:val="16"/>
          <w:szCs w:val="16"/>
          <w:lang w:eastAsia="pl-PL"/>
        </w:rPr>
        <w:t>.</w:t>
      </w:r>
    </w:p>
    <w:p w14:paraId="3D346BCA" w14:textId="0B03333D" w:rsidR="004E7528" w:rsidRDefault="00A16029" w:rsidP="00CF3510">
      <w:pPr>
        <w:spacing w:line="288" w:lineRule="auto"/>
        <w:jc w:val="both"/>
        <w:rPr>
          <w:rFonts w:ascii="Arial" w:hAnsi="Arial" w:cs="Arial"/>
          <w:sz w:val="16"/>
          <w:szCs w:val="16"/>
        </w:rPr>
      </w:pPr>
      <w:r w:rsidRPr="005A2994">
        <w:rPr>
          <w:rFonts w:ascii="Arial" w:hAnsi="Arial" w:cs="Arial"/>
          <w:sz w:val="16"/>
          <w:szCs w:val="16"/>
        </w:rPr>
        <w:t xml:space="preserve">*** </w:t>
      </w:r>
      <w:r w:rsidR="004E7528">
        <w:rPr>
          <w:rFonts w:ascii="Arial" w:hAnsi="Arial" w:cs="Arial"/>
          <w:sz w:val="16"/>
          <w:szCs w:val="16"/>
        </w:rPr>
        <w:t xml:space="preserve">  </w:t>
      </w:r>
      <w:r w:rsidR="004E7528" w:rsidRPr="00D76DEC">
        <w:rPr>
          <w:rFonts w:ascii="Arial" w:hAnsi="Arial" w:cs="Arial"/>
          <w:sz w:val="16"/>
          <w:szCs w:val="16"/>
        </w:rPr>
        <w:t>zaznaczyć właściwe. W przypadku zaznaczenia – inne, podać jakie</w:t>
      </w:r>
      <w:r w:rsidR="004E7528">
        <w:rPr>
          <w:rFonts w:ascii="Arial" w:hAnsi="Arial" w:cs="Arial"/>
          <w:sz w:val="16"/>
          <w:szCs w:val="16"/>
        </w:rPr>
        <w:t>.</w:t>
      </w:r>
    </w:p>
    <w:p w14:paraId="29C26182" w14:textId="4CDF701C" w:rsidR="007719C4" w:rsidRPr="005A2994" w:rsidRDefault="004E7528" w:rsidP="00CF3510">
      <w:pPr>
        <w:spacing w:line="288" w:lineRule="auto"/>
        <w:jc w:val="both"/>
        <w:rPr>
          <w:rFonts w:ascii="Arial" w:hAnsi="Arial" w:cs="Arial"/>
          <w:sz w:val="16"/>
          <w:szCs w:val="16"/>
        </w:rPr>
      </w:pPr>
      <w:r>
        <w:rPr>
          <w:rFonts w:ascii="Arial" w:hAnsi="Arial" w:cs="Arial"/>
          <w:sz w:val="16"/>
          <w:szCs w:val="16"/>
        </w:rPr>
        <w:t xml:space="preserve">**** </w:t>
      </w:r>
      <w:r w:rsidR="00A16029" w:rsidRPr="005A2994">
        <w:rPr>
          <w:rFonts w:ascii="Arial" w:hAnsi="Arial" w:cs="Arial"/>
          <w:sz w:val="16"/>
          <w:szCs w:val="16"/>
        </w:rPr>
        <w:t>niepotrzebne skreślić.</w:t>
      </w:r>
    </w:p>
    <w:p w14:paraId="21237EA9" w14:textId="4A11D453" w:rsidR="007719C4" w:rsidRPr="005A2994" w:rsidRDefault="00781E9A" w:rsidP="00F968B0">
      <w:pPr>
        <w:jc w:val="both"/>
        <w:rPr>
          <w:rFonts w:ascii="Arial" w:hAnsi="Arial" w:cs="Arial"/>
          <w:sz w:val="16"/>
          <w:szCs w:val="16"/>
        </w:rPr>
        <w:sectPr w:rsidR="007719C4" w:rsidRPr="005A2994" w:rsidSect="00224812">
          <w:headerReference w:type="even" r:id="rId20"/>
          <w:headerReference w:type="default" r:id="rId21"/>
          <w:footerReference w:type="even" r:id="rId22"/>
          <w:footerReference w:type="default" r:id="rId23"/>
          <w:headerReference w:type="first" r:id="rId24"/>
          <w:footerReference w:type="first" r:id="rId25"/>
          <w:pgSz w:w="11906" w:h="16838" w:code="9"/>
          <w:pgMar w:top="1393" w:right="1276" w:bottom="1559" w:left="1418" w:header="0" w:footer="284" w:gutter="0"/>
          <w:cols w:space="708"/>
          <w:formProt w:val="0"/>
          <w:docGrid w:linePitch="326" w:charSpace="-6145"/>
        </w:sectPr>
      </w:pPr>
      <w:bookmarkStart w:id="11" w:name="_Hlk162961635"/>
      <w:r>
        <w:rPr>
          <w:rFonts w:ascii="Arial" w:hAnsi="Arial" w:cs="Arial"/>
          <w:sz w:val="16"/>
          <w:szCs w:val="16"/>
        </w:rPr>
        <w:t>****</w:t>
      </w:r>
      <w:r w:rsidR="004E7528" w:rsidRPr="005A2994">
        <w:rPr>
          <w:rFonts w:ascii="Arial" w:hAnsi="Arial" w:cs="Arial"/>
          <w:sz w:val="16"/>
          <w:szCs w:val="16"/>
        </w:rPr>
        <w:t>*</w:t>
      </w:r>
      <w:r w:rsidR="00A16029" w:rsidRPr="005A2994">
        <w:rPr>
          <w:rFonts w:ascii="Arial" w:hAnsi="Arial" w:cs="Arial"/>
          <w:sz w:val="16"/>
          <w:szCs w:val="16"/>
        </w:rPr>
        <w:t xml:space="preserve"> </w:t>
      </w:r>
      <w:bookmarkEnd w:id="11"/>
      <w:r w:rsidR="00A16029"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r w:rsidR="00075F05" w:rsidRPr="00075F05">
        <w:rPr>
          <w:rFonts w:ascii="Arial" w:hAnsi="Arial" w:cs="Arial"/>
          <w:b/>
          <w:color w:val="000000"/>
          <w:sz w:val="22"/>
          <w:szCs w:val="22"/>
          <w:lang w:eastAsia="pl-PL"/>
        </w:rPr>
        <w:t xml:space="preserve"> </w:t>
      </w:r>
    </w:p>
    <w:p w14:paraId="69BEE957" w14:textId="77777777" w:rsidR="003E7C16" w:rsidRPr="00C016B9" w:rsidRDefault="0036316A" w:rsidP="00FC6A66">
      <w:pPr>
        <w:spacing w:line="288" w:lineRule="auto"/>
        <w:ind w:left="7200"/>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5C0AA78A" w14:textId="77777777" w:rsidR="00120942" w:rsidRPr="002739A2" w:rsidRDefault="00120942" w:rsidP="0036316A">
      <w:pPr>
        <w:spacing w:line="288" w:lineRule="auto"/>
        <w:rPr>
          <w:rFonts w:ascii="Arial" w:hAnsi="Arial" w:cs="Arial"/>
          <w:b/>
          <w:sz w:val="20"/>
          <w:u w:val="single"/>
        </w:rPr>
      </w:pPr>
    </w:p>
    <w:p w14:paraId="1FCA396B"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2C098102" w14:textId="77777777" w:rsidR="003E7C16" w:rsidRPr="003E7C16" w:rsidRDefault="003E7C16" w:rsidP="003E7C16">
      <w:pPr>
        <w:spacing w:line="288" w:lineRule="auto"/>
        <w:jc w:val="center"/>
        <w:rPr>
          <w:rFonts w:ascii="Arial" w:hAnsi="Arial" w:cs="Arial"/>
          <w:b/>
          <w:sz w:val="8"/>
        </w:rPr>
      </w:pPr>
    </w:p>
    <w:p w14:paraId="03A6F9FB" w14:textId="77777777" w:rsidR="00C016B9" w:rsidRPr="00C016B9" w:rsidRDefault="00C016B9" w:rsidP="003E7C16">
      <w:pPr>
        <w:spacing w:line="288" w:lineRule="auto"/>
        <w:jc w:val="center"/>
        <w:rPr>
          <w:rFonts w:ascii="Arial" w:hAnsi="Arial" w:cs="Arial"/>
          <w:b/>
          <w:sz w:val="8"/>
        </w:rPr>
      </w:pPr>
    </w:p>
    <w:p w14:paraId="37D0B3E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C9274B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79947B7A" w14:textId="77777777" w:rsidR="00120942" w:rsidRDefault="00120942" w:rsidP="00CF3510">
      <w:pPr>
        <w:spacing w:line="288" w:lineRule="auto"/>
        <w:rPr>
          <w:rFonts w:ascii="Arial" w:eastAsia="Arial" w:hAnsi="Arial" w:cs="Arial"/>
          <w:sz w:val="22"/>
        </w:rPr>
      </w:pPr>
    </w:p>
    <w:p w14:paraId="5051DFD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0054A4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5FFFD82"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8AD2B30"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465E8470" w14:textId="77777777" w:rsidR="00120942" w:rsidRPr="00CA2BDA" w:rsidRDefault="00120942" w:rsidP="007F7AAC">
      <w:pPr>
        <w:spacing w:line="288" w:lineRule="auto"/>
        <w:ind w:left="4962"/>
        <w:jc w:val="both"/>
        <w:rPr>
          <w:rFonts w:ascii="Arial" w:hAnsi="Arial"/>
          <w:b/>
          <w:color w:val="auto"/>
          <w:sz w:val="2"/>
          <w:szCs w:val="20"/>
          <w:lang w:eastAsia="pl-PL"/>
        </w:rPr>
      </w:pPr>
    </w:p>
    <w:p w14:paraId="330B98C7" w14:textId="77777777" w:rsidR="008123FB" w:rsidRDefault="008123FB" w:rsidP="008123F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5EF0C6D5" w14:textId="77777777" w:rsidR="008123FB" w:rsidRDefault="008123FB" w:rsidP="008123F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608D097" w14:textId="77777777" w:rsidR="00120942" w:rsidRDefault="008123FB" w:rsidP="008123FB">
      <w:pPr>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67EA72A2" w14:textId="77777777" w:rsidR="00BE797C" w:rsidRPr="002739A2" w:rsidRDefault="00BE797C" w:rsidP="008123FB">
      <w:pPr>
        <w:spacing w:line="288" w:lineRule="auto"/>
        <w:ind w:left="5103"/>
        <w:jc w:val="both"/>
        <w:rPr>
          <w:rFonts w:ascii="Arial" w:hAnsi="Arial"/>
          <w:b/>
          <w:color w:val="auto"/>
          <w:sz w:val="18"/>
          <w:szCs w:val="20"/>
          <w:u w:val="single"/>
          <w:lang w:eastAsia="pl-PL"/>
        </w:rPr>
      </w:pPr>
    </w:p>
    <w:p w14:paraId="2B370A52"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7993C0FB" w14:textId="020BE6A8"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8123FB" w:rsidRPr="008123FB">
        <w:rPr>
          <w:rFonts w:ascii="Arial" w:eastAsia="Times New Roman" w:hAnsi="Arial" w:cs="Arial"/>
          <w:b/>
          <w:bCs/>
          <w:color w:val="auto"/>
          <w:sz w:val="22"/>
          <w:szCs w:val="22"/>
          <w:lang w:eastAsia="pl-PL"/>
        </w:rPr>
        <w:t xml:space="preserve">Modernizacja oświetlenia </w:t>
      </w:r>
      <w:r w:rsidR="00CA0CD0">
        <w:rPr>
          <w:rFonts w:ascii="Arial" w:eastAsia="Times New Roman" w:hAnsi="Arial" w:cs="Arial"/>
          <w:b/>
          <w:bCs/>
          <w:color w:val="auto"/>
          <w:sz w:val="22"/>
          <w:szCs w:val="22"/>
          <w:lang w:eastAsia="pl-PL"/>
        </w:rPr>
        <w:t>m</w:t>
      </w:r>
      <w:r w:rsidR="008123FB" w:rsidRPr="008123FB">
        <w:rPr>
          <w:rFonts w:ascii="Arial" w:eastAsia="Times New Roman" w:hAnsi="Arial" w:cs="Arial"/>
          <w:b/>
          <w:bCs/>
          <w:color w:val="auto"/>
          <w:sz w:val="22"/>
          <w:szCs w:val="22"/>
          <w:lang w:eastAsia="pl-PL"/>
        </w:rPr>
        <w:t>iasta Tczewa</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45F4B2E"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6D3F010" w14:textId="77777777" w:rsidR="00547192" w:rsidRDefault="00547192" w:rsidP="00BE7223">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BAD732C"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58284543" w14:textId="4C71C696" w:rsidR="00B2129B" w:rsidRPr="00B2129B" w:rsidRDefault="00B2129B" w:rsidP="00BE7223">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1BF5F2DC" w14:textId="77777777" w:rsidR="00B2129B" w:rsidRPr="00B2129B" w:rsidRDefault="00B2129B" w:rsidP="00B2129B">
      <w:pPr>
        <w:pStyle w:val="Akapitzlist"/>
        <w:rPr>
          <w:rFonts w:ascii="Arial" w:eastAsia="Times New Roman" w:hAnsi="Arial" w:cs="Arial"/>
          <w:color w:val="auto"/>
          <w:sz w:val="8"/>
          <w:szCs w:val="22"/>
          <w:lang w:eastAsia="pl-PL"/>
        </w:rPr>
      </w:pPr>
    </w:p>
    <w:p w14:paraId="45729B64" w14:textId="77777777" w:rsidR="00B2129B" w:rsidRPr="00547FC9" w:rsidRDefault="00547192" w:rsidP="00BE7223">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8C03161" w14:textId="77777777" w:rsidR="00547FC9" w:rsidRPr="00547FC9" w:rsidRDefault="00547FC9" w:rsidP="00547FC9">
      <w:pPr>
        <w:pStyle w:val="Akapitzlist"/>
        <w:rPr>
          <w:rFonts w:ascii="Arial" w:eastAsia="Times New Roman" w:hAnsi="Arial" w:cs="Arial"/>
          <w:color w:val="auto"/>
          <w:spacing w:val="4"/>
          <w:sz w:val="8"/>
          <w:szCs w:val="8"/>
          <w:lang w:eastAsia="pl-PL"/>
        </w:rPr>
      </w:pPr>
    </w:p>
    <w:p w14:paraId="60333F36" w14:textId="46E7E4C1" w:rsidR="00547FC9" w:rsidRDefault="00547FC9" w:rsidP="00BE7223">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w:t>
      </w:r>
      <w:proofErr w:type="spellStart"/>
      <w:r w:rsidR="004A5E47">
        <w:rPr>
          <w:rFonts w:ascii="Arial" w:eastAsia="Times New Roman" w:hAnsi="Arial" w:cs="Arial"/>
          <w:color w:val="auto"/>
          <w:spacing w:val="4"/>
          <w:sz w:val="22"/>
          <w:szCs w:val="22"/>
          <w:lang w:eastAsia="pl-PL"/>
        </w:rPr>
        <w:t>t.j</w:t>
      </w:r>
      <w:proofErr w:type="spellEnd"/>
      <w:r w:rsidR="004A5E47">
        <w:rPr>
          <w:rFonts w:ascii="Arial" w:eastAsia="Times New Roman" w:hAnsi="Arial" w:cs="Arial"/>
          <w:color w:val="auto"/>
          <w:spacing w:val="4"/>
          <w:sz w:val="22"/>
          <w:szCs w:val="22"/>
          <w:lang w:eastAsia="pl-PL"/>
        </w:rPr>
        <w:t xml:space="preserve">. </w:t>
      </w:r>
      <w:r w:rsidRPr="00443538">
        <w:rPr>
          <w:rFonts w:ascii="Arial" w:eastAsia="Times New Roman" w:hAnsi="Arial" w:cs="Arial"/>
          <w:color w:val="auto"/>
          <w:spacing w:val="4"/>
          <w:sz w:val="22"/>
          <w:szCs w:val="22"/>
          <w:lang w:eastAsia="pl-PL"/>
        </w:rPr>
        <w:t xml:space="preserve">Dz. U. z </w:t>
      </w:r>
      <w:r w:rsidRPr="00075F05">
        <w:rPr>
          <w:rFonts w:ascii="Arial" w:eastAsia="Times New Roman" w:hAnsi="Arial" w:cs="Arial"/>
          <w:color w:val="auto"/>
          <w:spacing w:val="4"/>
          <w:sz w:val="22"/>
          <w:szCs w:val="22"/>
          <w:lang w:eastAsia="pl-PL"/>
        </w:rPr>
        <w:t>202</w:t>
      </w:r>
      <w:r w:rsidR="00075F05" w:rsidRPr="00075F05">
        <w:rPr>
          <w:rFonts w:ascii="Arial" w:eastAsia="Times New Roman" w:hAnsi="Arial" w:cs="Arial"/>
          <w:color w:val="auto"/>
          <w:spacing w:val="4"/>
          <w:sz w:val="22"/>
          <w:szCs w:val="22"/>
          <w:lang w:eastAsia="pl-PL"/>
        </w:rPr>
        <w:t>3</w:t>
      </w:r>
      <w:r w:rsidRPr="00075F05">
        <w:rPr>
          <w:rFonts w:ascii="Arial" w:eastAsia="Times New Roman" w:hAnsi="Arial" w:cs="Arial"/>
          <w:color w:val="auto"/>
          <w:spacing w:val="4"/>
          <w:sz w:val="22"/>
          <w:szCs w:val="22"/>
          <w:lang w:eastAsia="pl-PL"/>
        </w:rPr>
        <w:t xml:space="preserve"> r., poz. </w:t>
      </w:r>
      <w:r w:rsidR="00075F05" w:rsidRPr="00075F05">
        <w:rPr>
          <w:rFonts w:ascii="Arial" w:eastAsia="Times New Roman" w:hAnsi="Arial" w:cs="Arial"/>
          <w:color w:val="auto"/>
          <w:spacing w:val="4"/>
          <w:sz w:val="22"/>
          <w:szCs w:val="22"/>
          <w:lang w:eastAsia="pl-PL"/>
        </w:rPr>
        <w:t>1</w:t>
      </w:r>
      <w:r w:rsidR="00DF5DF5">
        <w:rPr>
          <w:rFonts w:ascii="Arial" w:eastAsia="Times New Roman" w:hAnsi="Arial" w:cs="Arial"/>
          <w:color w:val="auto"/>
          <w:spacing w:val="4"/>
          <w:sz w:val="22"/>
          <w:szCs w:val="22"/>
          <w:lang w:eastAsia="pl-PL"/>
        </w:rPr>
        <w:t>497</w:t>
      </w:r>
      <w:r w:rsidR="00417692">
        <w:rPr>
          <w:rFonts w:ascii="Arial" w:eastAsia="Times New Roman" w:hAnsi="Arial" w:cs="Arial"/>
          <w:color w:val="auto"/>
          <w:spacing w:val="4"/>
          <w:sz w:val="22"/>
          <w:szCs w:val="22"/>
          <w:lang w:eastAsia="pl-PL"/>
        </w:rPr>
        <w:t xml:space="preserve"> z </w:t>
      </w:r>
      <w:proofErr w:type="spellStart"/>
      <w:r w:rsidR="00417692">
        <w:rPr>
          <w:rFonts w:ascii="Arial" w:eastAsia="Times New Roman" w:hAnsi="Arial" w:cs="Arial"/>
          <w:color w:val="auto"/>
          <w:spacing w:val="4"/>
          <w:sz w:val="22"/>
          <w:szCs w:val="22"/>
          <w:lang w:eastAsia="pl-PL"/>
        </w:rPr>
        <w:t>późń</w:t>
      </w:r>
      <w:proofErr w:type="spellEnd"/>
      <w:r w:rsidR="00417692">
        <w:rPr>
          <w:rFonts w:ascii="Arial" w:eastAsia="Times New Roman" w:hAnsi="Arial" w:cs="Arial"/>
          <w:color w:val="auto"/>
          <w:spacing w:val="4"/>
          <w:sz w:val="22"/>
          <w:szCs w:val="22"/>
          <w:lang w:eastAsia="pl-PL"/>
        </w:rPr>
        <w:t>. zm.</w:t>
      </w:r>
      <w:r w:rsidRPr="00075F05">
        <w:rPr>
          <w:rFonts w:ascii="Arial" w:eastAsia="Times New Roman" w:hAnsi="Arial" w:cs="Arial"/>
          <w:color w:val="auto"/>
          <w:spacing w:val="4"/>
          <w:sz w:val="22"/>
          <w:szCs w:val="22"/>
          <w:lang w:eastAsia="pl-PL"/>
        </w:rPr>
        <w:t>)*,</w:t>
      </w:r>
    </w:p>
    <w:p w14:paraId="134528B0" w14:textId="77777777" w:rsidR="00075F05" w:rsidRPr="00417692" w:rsidRDefault="00075F05" w:rsidP="00075F05">
      <w:pPr>
        <w:pStyle w:val="Akapitzlist"/>
        <w:rPr>
          <w:rFonts w:ascii="Arial" w:eastAsia="Times New Roman" w:hAnsi="Arial" w:cs="Arial"/>
          <w:color w:val="auto"/>
          <w:spacing w:val="4"/>
          <w:sz w:val="10"/>
          <w:szCs w:val="10"/>
          <w:lang w:eastAsia="pl-PL"/>
        </w:rPr>
      </w:pPr>
    </w:p>
    <w:p w14:paraId="290CE6D1"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EFF9E7D" w14:textId="717367BD" w:rsidR="00072045" w:rsidRPr="00EA7EEB" w:rsidRDefault="00E26262" w:rsidP="00BE7223">
      <w:pPr>
        <w:pStyle w:val="Akapitzlist"/>
        <w:numPr>
          <w:ilvl w:val="1"/>
          <w:numId w:val="1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070CB0">
        <w:rPr>
          <w:rFonts w:ascii="Arial" w:hAnsi="Arial" w:cs="Arial"/>
          <w:color w:val="auto"/>
          <w:sz w:val="22"/>
        </w:rPr>
        <w:t>3</w:t>
      </w:r>
      <w:r w:rsidR="00BE30B3">
        <w:rPr>
          <w:rFonts w:ascii="Arial" w:hAnsi="Arial" w:cs="Arial"/>
          <w:color w:val="auto"/>
          <w:sz w:val="22"/>
        </w:rPr>
        <w:t xml:space="preserve"> </w:t>
      </w:r>
      <w:proofErr w:type="spellStart"/>
      <w:r w:rsidR="00B6219D">
        <w:rPr>
          <w:rFonts w:ascii="Arial" w:hAnsi="Arial" w:cs="Arial"/>
          <w:color w:val="auto"/>
          <w:sz w:val="22"/>
        </w:rPr>
        <w:t>lit.b</w:t>
      </w:r>
      <w:proofErr w:type="spellEnd"/>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F7014F3" w14:textId="77777777" w:rsidR="00072045" w:rsidRPr="002739A2" w:rsidRDefault="00072045" w:rsidP="00072045">
      <w:pPr>
        <w:spacing w:line="288" w:lineRule="auto"/>
        <w:ind w:left="283"/>
        <w:jc w:val="both"/>
        <w:rPr>
          <w:rFonts w:ascii="Arial" w:hAnsi="Arial" w:cs="Arial"/>
          <w:sz w:val="4"/>
          <w:szCs w:val="12"/>
        </w:rPr>
      </w:pPr>
    </w:p>
    <w:p w14:paraId="69E08BB6" w14:textId="77777777" w:rsidR="00072045" w:rsidRPr="00CF3510" w:rsidRDefault="00464844" w:rsidP="00BE7223">
      <w:pPr>
        <w:numPr>
          <w:ilvl w:val="0"/>
          <w:numId w:val="10"/>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65CB25C" w14:textId="77777777" w:rsidR="00072045" w:rsidRPr="00CF3510" w:rsidRDefault="00072045" w:rsidP="00BE7223">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D336D2F" w14:textId="77777777" w:rsidR="00072045" w:rsidRPr="00CF3510" w:rsidRDefault="00072045" w:rsidP="00BE7223">
      <w:pPr>
        <w:pStyle w:val="WW-Tekstpodstawowy3"/>
        <w:numPr>
          <w:ilvl w:val="0"/>
          <w:numId w:val="10"/>
        </w:numPr>
        <w:spacing w:line="288" w:lineRule="auto"/>
        <w:rPr>
          <w:rFonts w:eastAsia="Arial"/>
          <w:color w:val="000000"/>
          <w:szCs w:val="22"/>
        </w:rPr>
      </w:pPr>
      <w:r w:rsidRPr="00CF3510">
        <w:rPr>
          <w:color w:val="000000"/>
          <w:szCs w:val="22"/>
        </w:rPr>
        <w:t>inne: ………………………………………………………………………………………..</w:t>
      </w:r>
    </w:p>
    <w:p w14:paraId="08F05DEC"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547FC9">
        <w:rPr>
          <w:color w:val="000000"/>
          <w:szCs w:val="22"/>
        </w:rPr>
        <w:t>*</w:t>
      </w:r>
    </w:p>
    <w:p w14:paraId="084FE2E8"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t>
      </w:r>
      <w:r w:rsidR="00547FC9">
        <w:rPr>
          <w:color w:val="000000"/>
          <w:sz w:val="14"/>
          <w:szCs w:val="20"/>
        </w:rPr>
        <w:t>*</w:t>
      </w:r>
      <w:r w:rsidR="002739A2">
        <w:rPr>
          <w:color w:val="000000"/>
          <w:sz w:val="14"/>
          <w:szCs w:val="20"/>
        </w:rPr>
        <w:t>właściwe zaznaczyć</w:t>
      </w:r>
    </w:p>
    <w:p w14:paraId="7BC08C49" w14:textId="77777777" w:rsidR="00F968B0" w:rsidRPr="00956777" w:rsidRDefault="00DE7A2D" w:rsidP="00BE7223">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24D2BA97"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34D0640" w14:textId="77777777" w:rsidR="00956777" w:rsidRPr="00CA2BDA" w:rsidRDefault="00956777" w:rsidP="00120942">
      <w:pPr>
        <w:spacing w:line="288" w:lineRule="auto"/>
        <w:rPr>
          <w:rFonts w:ascii="Arial" w:hAnsi="Arial" w:cs="Arial"/>
          <w:sz w:val="6"/>
          <w:szCs w:val="16"/>
        </w:rPr>
      </w:pPr>
    </w:p>
    <w:p w14:paraId="7CF5A57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76D95C08" w14:textId="77777777" w:rsidR="00120942" w:rsidRDefault="00120942" w:rsidP="00120942">
      <w:pPr>
        <w:spacing w:line="288" w:lineRule="auto"/>
        <w:rPr>
          <w:rFonts w:ascii="Arial" w:hAnsi="Arial" w:cs="Arial"/>
          <w:sz w:val="10"/>
          <w:szCs w:val="16"/>
        </w:rPr>
      </w:pPr>
    </w:p>
    <w:p w14:paraId="0BAC99B8" w14:textId="77777777" w:rsidR="005D412A" w:rsidRDefault="005D412A" w:rsidP="00120942">
      <w:pPr>
        <w:spacing w:line="288" w:lineRule="auto"/>
        <w:rPr>
          <w:rFonts w:ascii="Arial" w:hAnsi="Arial" w:cs="Arial"/>
          <w:sz w:val="10"/>
          <w:szCs w:val="16"/>
        </w:rPr>
      </w:pPr>
    </w:p>
    <w:p w14:paraId="7791D03A" w14:textId="77777777" w:rsidR="005D412A" w:rsidRDefault="005D412A" w:rsidP="00120942">
      <w:pPr>
        <w:spacing w:line="288" w:lineRule="auto"/>
        <w:rPr>
          <w:rFonts w:ascii="Arial" w:hAnsi="Arial" w:cs="Arial"/>
          <w:sz w:val="10"/>
          <w:szCs w:val="16"/>
        </w:rPr>
      </w:pPr>
    </w:p>
    <w:p w14:paraId="2FEE3D9A" w14:textId="77777777" w:rsidR="005D412A" w:rsidRPr="00CA2BDA" w:rsidRDefault="005D412A" w:rsidP="00120942">
      <w:pPr>
        <w:spacing w:line="288" w:lineRule="auto"/>
        <w:rPr>
          <w:rFonts w:ascii="Arial" w:hAnsi="Arial" w:cs="Arial"/>
          <w:sz w:val="10"/>
          <w:szCs w:val="16"/>
        </w:rPr>
      </w:pPr>
    </w:p>
    <w:p w14:paraId="61BE1296" w14:textId="77777777" w:rsidR="0079144E" w:rsidRPr="00547FC9" w:rsidRDefault="00120942" w:rsidP="00120942">
      <w:pPr>
        <w:spacing w:line="288" w:lineRule="auto"/>
        <w:rPr>
          <w:rFonts w:ascii="Arial" w:hAnsi="Arial" w:cs="Arial"/>
          <w:sz w:val="22"/>
          <w:szCs w:val="22"/>
          <w:u w:val="single"/>
        </w:rPr>
      </w:pPr>
      <w:r w:rsidRPr="00547FC9">
        <w:rPr>
          <w:rFonts w:ascii="Arial" w:hAnsi="Arial" w:cs="Arial"/>
          <w:sz w:val="22"/>
          <w:szCs w:val="22"/>
          <w:u w:val="single"/>
        </w:rPr>
        <w:t>Niniejsze oświadczenie składa</w:t>
      </w:r>
      <w:r w:rsidRPr="00547FC9">
        <w:rPr>
          <w:rFonts w:ascii="Arial" w:hAnsi="Arial" w:cs="Arial"/>
          <w:sz w:val="22"/>
          <w:szCs w:val="22"/>
        </w:rPr>
        <w:t>:</w:t>
      </w:r>
    </w:p>
    <w:p w14:paraId="53DBF5EF" w14:textId="36CF4E7F" w:rsidR="00120942" w:rsidRDefault="00CA2BDA" w:rsidP="00BE7223">
      <w:pPr>
        <w:pStyle w:val="Akapitzlist"/>
        <w:numPr>
          <w:ilvl w:val="0"/>
          <w:numId w:val="22"/>
        </w:numPr>
        <w:spacing w:line="288" w:lineRule="auto"/>
        <w:ind w:left="284" w:hanging="284"/>
        <w:jc w:val="both"/>
        <w:rPr>
          <w:rFonts w:ascii="Arial" w:hAnsi="Arial" w:cs="Arial"/>
          <w:sz w:val="22"/>
          <w:szCs w:val="22"/>
        </w:rPr>
      </w:pPr>
      <w:r w:rsidRPr="00547FC9">
        <w:rPr>
          <w:rFonts w:ascii="Arial" w:hAnsi="Arial" w:cs="Arial"/>
          <w:sz w:val="22"/>
          <w:szCs w:val="22"/>
        </w:rPr>
        <w:t>Wykonawca składający ofertę,</w:t>
      </w:r>
    </w:p>
    <w:p w14:paraId="3876ABD0" w14:textId="61D338D8" w:rsidR="00550C97" w:rsidRPr="00547FC9" w:rsidRDefault="00120942" w:rsidP="00BE7223">
      <w:pPr>
        <w:pStyle w:val="Tekstprzypisudolnego"/>
        <w:numPr>
          <w:ilvl w:val="0"/>
          <w:numId w:val="22"/>
        </w:numPr>
        <w:spacing w:line="288" w:lineRule="auto"/>
        <w:ind w:left="284" w:hanging="284"/>
        <w:jc w:val="both"/>
        <w:rPr>
          <w:rFonts w:ascii="Arial" w:hAnsi="Arial" w:cs="Arial"/>
          <w:sz w:val="22"/>
          <w:szCs w:val="22"/>
        </w:rPr>
      </w:pPr>
      <w:r w:rsidRPr="00547FC9">
        <w:rPr>
          <w:rFonts w:ascii="Arial" w:hAnsi="Arial" w:cs="Arial"/>
          <w:sz w:val="22"/>
          <w:szCs w:val="22"/>
        </w:rPr>
        <w:t>w</w:t>
      </w:r>
      <w:r w:rsidR="00E43650">
        <w:rPr>
          <w:rFonts w:ascii="Arial" w:hAnsi="Arial" w:cs="Arial"/>
          <w:sz w:val="22"/>
          <w:szCs w:val="22"/>
        </w:rPr>
        <w:t xml:space="preserve"> </w:t>
      </w:r>
      <w:r w:rsidR="001B6C68" w:rsidRPr="00547FC9">
        <w:rPr>
          <w:rFonts w:ascii="Arial" w:hAnsi="Arial" w:cs="Arial"/>
          <w:sz w:val="22"/>
          <w:szCs w:val="22"/>
        </w:rPr>
        <w:t>przypadku Wykonawców wspólni</w:t>
      </w:r>
      <w:r w:rsidRPr="00547FC9">
        <w:rPr>
          <w:rFonts w:ascii="Arial" w:hAnsi="Arial" w:cs="Arial"/>
          <w:sz w:val="22"/>
          <w:szCs w:val="22"/>
        </w:rPr>
        <w:t>e ubiegających się o zamówienia</w:t>
      </w:r>
      <w:r w:rsidR="001B6C68" w:rsidRPr="00547FC9">
        <w:rPr>
          <w:rFonts w:ascii="Arial" w:hAnsi="Arial" w:cs="Arial"/>
          <w:sz w:val="22"/>
          <w:szCs w:val="22"/>
        </w:rPr>
        <w:t xml:space="preserve"> każdy</w:t>
      </w:r>
      <w:r w:rsidR="005D412A" w:rsidRPr="00547FC9">
        <w:rPr>
          <w:rFonts w:ascii="Arial" w:hAnsi="Arial" w:cs="Arial"/>
          <w:sz w:val="22"/>
          <w:szCs w:val="22"/>
        </w:rPr>
        <w:t xml:space="preserve"> </w:t>
      </w:r>
      <w:r w:rsidRPr="00547FC9">
        <w:rPr>
          <w:rFonts w:ascii="Arial" w:hAnsi="Arial" w:cs="Arial"/>
          <w:sz w:val="22"/>
          <w:szCs w:val="22"/>
        </w:rPr>
        <w:t>z</w:t>
      </w:r>
      <w:r w:rsidR="00547FC9">
        <w:rPr>
          <w:rFonts w:ascii="Arial" w:hAnsi="Arial" w:cs="Arial"/>
          <w:sz w:val="22"/>
          <w:szCs w:val="22"/>
        </w:rPr>
        <w:t> </w:t>
      </w:r>
      <w:r w:rsidRPr="00547FC9">
        <w:rPr>
          <w:rFonts w:ascii="Arial" w:hAnsi="Arial" w:cs="Arial"/>
          <w:sz w:val="22"/>
          <w:szCs w:val="22"/>
        </w:rPr>
        <w:t>Wykonawców</w:t>
      </w:r>
      <w:r w:rsidR="00956777" w:rsidRPr="00547FC9">
        <w:rPr>
          <w:rFonts w:ascii="Arial" w:hAnsi="Arial" w:cs="Arial"/>
          <w:sz w:val="22"/>
          <w:szCs w:val="22"/>
        </w:rPr>
        <w:t>.</w:t>
      </w:r>
      <w:r w:rsidRPr="00547FC9">
        <w:rPr>
          <w:rFonts w:ascii="Arial" w:hAnsi="Arial" w:cs="Arial"/>
          <w:sz w:val="22"/>
          <w:szCs w:val="22"/>
        </w:rPr>
        <w:t xml:space="preserve"> </w:t>
      </w:r>
    </w:p>
    <w:p w14:paraId="3BAA2A2C" w14:textId="77777777" w:rsidR="00547FC9" w:rsidRDefault="00547FC9" w:rsidP="00547FC9">
      <w:pPr>
        <w:pStyle w:val="Tekstprzypisudolnego"/>
        <w:spacing w:line="288" w:lineRule="auto"/>
        <w:jc w:val="both"/>
        <w:rPr>
          <w:rFonts w:ascii="Arial" w:hAnsi="Arial" w:cs="Arial"/>
          <w:sz w:val="18"/>
        </w:rPr>
      </w:pPr>
    </w:p>
    <w:p w14:paraId="0A20AB23" w14:textId="77777777" w:rsidR="00547FC9" w:rsidRDefault="00547FC9" w:rsidP="00547FC9">
      <w:pPr>
        <w:pStyle w:val="Tekstprzypisudolnego"/>
        <w:spacing w:line="288" w:lineRule="auto"/>
        <w:jc w:val="both"/>
        <w:rPr>
          <w:rFonts w:ascii="Arial" w:hAnsi="Arial" w:cs="Arial"/>
          <w:sz w:val="18"/>
        </w:rPr>
      </w:pPr>
    </w:p>
    <w:p w14:paraId="4157C652" w14:textId="77777777" w:rsidR="00E43650" w:rsidRPr="00281CBA" w:rsidRDefault="00E43650" w:rsidP="00E43650">
      <w:pPr>
        <w:spacing w:line="288" w:lineRule="auto"/>
        <w:jc w:val="both"/>
        <w:rPr>
          <w:rFonts w:ascii="Arial" w:hAnsi="Arial" w:cs="Arial"/>
          <w:i/>
          <w:sz w:val="16"/>
          <w:szCs w:val="16"/>
        </w:rPr>
      </w:pPr>
    </w:p>
    <w:p w14:paraId="22520654" w14:textId="77777777" w:rsidR="00547FC9" w:rsidRDefault="00547FC9" w:rsidP="00547FC9">
      <w:pPr>
        <w:pStyle w:val="Tekstprzypisudolnego"/>
        <w:spacing w:line="288" w:lineRule="auto"/>
        <w:jc w:val="both"/>
        <w:rPr>
          <w:rFonts w:ascii="Arial" w:hAnsi="Arial" w:cs="Arial"/>
          <w:sz w:val="18"/>
        </w:rPr>
      </w:pPr>
    </w:p>
    <w:p w14:paraId="3FC9893A" w14:textId="77777777" w:rsidR="00547FC9" w:rsidRDefault="00547FC9" w:rsidP="00547FC9">
      <w:pPr>
        <w:pStyle w:val="Tekstprzypisudolnego"/>
        <w:spacing w:line="288" w:lineRule="auto"/>
        <w:jc w:val="both"/>
        <w:rPr>
          <w:rFonts w:ascii="Arial" w:hAnsi="Arial" w:cs="Arial"/>
          <w:sz w:val="18"/>
        </w:rPr>
      </w:pPr>
    </w:p>
    <w:p w14:paraId="31A23F34" w14:textId="77777777" w:rsidR="00547FC9" w:rsidRDefault="00547FC9" w:rsidP="00547FC9">
      <w:pPr>
        <w:pStyle w:val="Tekstprzypisudolnego"/>
        <w:spacing w:line="288" w:lineRule="auto"/>
        <w:jc w:val="both"/>
        <w:rPr>
          <w:rFonts w:ascii="Arial" w:hAnsi="Arial" w:cs="Arial"/>
          <w:sz w:val="18"/>
        </w:rPr>
      </w:pPr>
    </w:p>
    <w:p w14:paraId="5E93C3A1" w14:textId="2738EBD1" w:rsidR="00547FC9" w:rsidRDefault="00547FC9" w:rsidP="00547FC9">
      <w:pPr>
        <w:pStyle w:val="Tekstprzypisudolnego"/>
        <w:spacing w:line="288" w:lineRule="auto"/>
        <w:jc w:val="both"/>
        <w:rPr>
          <w:rFonts w:ascii="Arial" w:hAnsi="Arial" w:cs="Arial"/>
          <w:sz w:val="18"/>
        </w:rPr>
      </w:pPr>
    </w:p>
    <w:p w14:paraId="4DBB8AC4" w14:textId="2EC752E0" w:rsidR="00B96A27" w:rsidRDefault="00B96A27" w:rsidP="00547FC9">
      <w:pPr>
        <w:pStyle w:val="Tekstprzypisudolnego"/>
        <w:spacing w:line="288" w:lineRule="auto"/>
        <w:jc w:val="both"/>
        <w:rPr>
          <w:rFonts w:ascii="Arial" w:hAnsi="Arial" w:cs="Arial"/>
          <w:sz w:val="18"/>
        </w:rPr>
      </w:pPr>
    </w:p>
    <w:p w14:paraId="2FC334C4" w14:textId="6ECC116D" w:rsidR="00B96A27" w:rsidRDefault="00B96A27" w:rsidP="00547FC9">
      <w:pPr>
        <w:pStyle w:val="Tekstprzypisudolnego"/>
        <w:spacing w:line="288" w:lineRule="auto"/>
        <w:jc w:val="both"/>
        <w:rPr>
          <w:rFonts w:ascii="Arial" w:hAnsi="Arial" w:cs="Arial"/>
          <w:sz w:val="18"/>
        </w:rPr>
      </w:pPr>
    </w:p>
    <w:p w14:paraId="25C574B7" w14:textId="231B5C89" w:rsidR="00B96A27" w:rsidRDefault="00B96A27" w:rsidP="00547FC9">
      <w:pPr>
        <w:pStyle w:val="Tekstprzypisudolnego"/>
        <w:spacing w:line="288" w:lineRule="auto"/>
        <w:jc w:val="both"/>
        <w:rPr>
          <w:rFonts w:ascii="Arial" w:hAnsi="Arial" w:cs="Arial"/>
          <w:sz w:val="18"/>
        </w:rPr>
      </w:pPr>
    </w:p>
    <w:p w14:paraId="6BB9B541" w14:textId="4E6B7560" w:rsidR="00B96A27" w:rsidRDefault="00B96A27" w:rsidP="00547FC9">
      <w:pPr>
        <w:pStyle w:val="Tekstprzypisudolnego"/>
        <w:spacing w:line="288" w:lineRule="auto"/>
        <w:jc w:val="both"/>
        <w:rPr>
          <w:rFonts w:ascii="Arial" w:hAnsi="Arial" w:cs="Arial"/>
          <w:sz w:val="18"/>
        </w:rPr>
      </w:pPr>
    </w:p>
    <w:p w14:paraId="0B82B9F9" w14:textId="31252D9F" w:rsidR="00B96A27" w:rsidRDefault="00B96A27" w:rsidP="00547FC9">
      <w:pPr>
        <w:pStyle w:val="Tekstprzypisudolnego"/>
        <w:spacing w:line="288" w:lineRule="auto"/>
        <w:jc w:val="both"/>
        <w:rPr>
          <w:rFonts w:ascii="Arial" w:hAnsi="Arial" w:cs="Arial"/>
          <w:sz w:val="18"/>
        </w:rPr>
      </w:pPr>
    </w:p>
    <w:p w14:paraId="7A53EE05" w14:textId="00DF3E0A" w:rsidR="00B96A27" w:rsidRDefault="00B96A27" w:rsidP="00547FC9">
      <w:pPr>
        <w:pStyle w:val="Tekstprzypisudolnego"/>
        <w:spacing w:line="288" w:lineRule="auto"/>
        <w:jc w:val="both"/>
        <w:rPr>
          <w:rFonts w:ascii="Arial" w:hAnsi="Arial" w:cs="Arial"/>
          <w:sz w:val="18"/>
        </w:rPr>
      </w:pPr>
    </w:p>
    <w:p w14:paraId="0F5BC1CE" w14:textId="4E26A9D8" w:rsidR="00B96A27" w:rsidRDefault="00B96A27" w:rsidP="00547FC9">
      <w:pPr>
        <w:pStyle w:val="Tekstprzypisudolnego"/>
        <w:spacing w:line="288" w:lineRule="auto"/>
        <w:jc w:val="both"/>
        <w:rPr>
          <w:rFonts w:ascii="Arial" w:hAnsi="Arial" w:cs="Arial"/>
          <w:sz w:val="18"/>
        </w:rPr>
      </w:pPr>
    </w:p>
    <w:p w14:paraId="3C4E96AD" w14:textId="2DF74CDB" w:rsidR="00B96A27" w:rsidRDefault="00B96A27" w:rsidP="00547FC9">
      <w:pPr>
        <w:pStyle w:val="Tekstprzypisudolnego"/>
        <w:spacing w:line="288" w:lineRule="auto"/>
        <w:jc w:val="both"/>
        <w:rPr>
          <w:rFonts w:ascii="Arial" w:hAnsi="Arial" w:cs="Arial"/>
          <w:sz w:val="18"/>
        </w:rPr>
      </w:pPr>
    </w:p>
    <w:p w14:paraId="034C3784" w14:textId="1DFA8125" w:rsidR="00B96A27" w:rsidRDefault="00B96A27" w:rsidP="00547FC9">
      <w:pPr>
        <w:pStyle w:val="Tekstprzypisudolnego"/>
        <w:spacing w:line="288" w:lineRule="auto"/>
        <w:jc w:val="both"/>
        <w:rPr>
          <w:rFonts w:ascii="Arial" w:hAnsi="Arial" w:cs="Arial"/>
          <w:sz w:val="18"/>
        </w:rPr>
      </w:pPr>
    </w:p>
    <w:p w14:paraId="2E393925" w14:textId="6451FC9B" w:rsidR="00B96A27" w:rsidRDefault="00B96A27" w:rsidP="00547FC9">
      <w:pPr>
        <w:pStyle w:val="Tekstprzypisudolnego"/>
        <w:spacing w:line="288" w:lineRule="auto"/>
        <w:jc w:val="both"/>
        <w:rPr>
          <w:rFonts w:ascii="Arial" w:hAnsi="Arial" w:cs="Arial"/>
          <w:sz w:val="18"/>
        </w:rPr>
      </w:pPr>
    </w:p>
    <w:p w14:paraId="3854C10B" w14:textId="267E8AB4" w:rsidR="00B96A27" w:rsidRDefault="00B96A27" w:rsidP="00547FC9">
      <w:pPr>
        <w:pStyle w:val="Tekstprzypisudolnego"/>
        <w:spacing w:line="288" w:lineRule="auto"/>
        <w:jc w:val="both"/>
        <w:rPr>
          <w:rFonts w:ascii="Arial" w:hAnsi="Arial" w:cs="Arial"/>
          <w:sz w:val="18"/>
        </w:rPr>
      </w:pPr>
    </w:p>
    <w:p w14:paraId="5F9BEEB6" w14:textId="7C21955A" w:rsidR="00B96A27" w:rsidRDefault="00B96A27" w:rsidP="00547FC9">
      <w:pPr>
        <w:pStyle w:val="Tekstprzypisudolnego"/>
        <w:spacing w:line="288" w:lineRule="auto"/>
        <w:jc w:val="both"/>
        <w:rPr>
          <w:rFonts w:ascii="Arial" w:hAnsi="Arial" w:cs="Arial"/>
          <w:sz w:val="18"/>
        </w:rPr>
      </w:pPr>
    </w:p>
    <w:p w14:paraId="2F6BAAB6" w14:textId="5080DC43" w:rsidR="00B96A27" w:rsidRDefault="00B96A27" w:rsidP="00547FC9">
      <w:pPr>
        <w:pStyle w:val="Tekstprzypisudolnego"/>
        <w:spacing w:line="288" w:lineRule="auto"/>
        <w:jc w:val="both"/>
        <w:rPr>
          <w:rFonts w:ascii="Arial" w:hAnsi="Arial" w:cs="Arial"/>
          <w:sz w:val="18"/>
        </w:rPr>
      </w:pPr>
    </w:p>
    <w:p w14:paraId="7A8ECF80" w14:textId="53BB678C" w:rsidR="00B96A27" w:rsidRDefault="00B96A27" w:rsidP="00547FC9">
      <w:pPr>
        <w:pStyle w:val="Tekstprzypisudolnego"/>
        <w:spacing w:line="288" w:lineRule="auto"/>
        <w:jc w:val="both"/>
        <w:rPr>
          <w:rFonts w:ascii="Arial" w:hAnsi="Arial" w:cs="Arial"/>
          <w:sz w:val="18"/>
        </w:rPr>
      </w:pPr>
    </w:p>
    <w:p w14:paraId="57803E0D" w14:textId="6DD94A8B" w:rsidR="00B96A27" w:rsidRDefault="00B96A27" w:rsidP="00547FC9">
      <w:pPr>
        <w:pStyle w:val="Tekstprzypisudolnego"/>
        <w:spacing w:line="288" w:lineRule="auto"/>
        <w:jc w:val="both"/>
        <w:rPr>
          <w:rFonts w:ascii="Arial" w:hAnsi="Arial" w:cs="Arial"/>
          <w:sz w:val="18"/>
        </w:rPr>
      </w:pPr>
    </w:p>
    <w:p w14:paraId="440D9DD3" w14:textId="596C6DB6" w:rsidR="00B96A27" w:rsidRDefault="00B96A27" w:rsidP="00547FC9">
      <w:pPr>
        <w:pStyle w:val="Tekstprzypisudolnego"/>
        <w:spacing w:line="288" w:lineRule="auto"/>
        <w:jc w:val="both"/>
        <w:rPr>
          <w:rFonts w:ascii="Arial" w:hAnsi="Arial" w:cs="Arial"/>
          <w:sz w:val="18"/>
        </w:rPr>
      </w:pPr>
    </w:p>
    <w:p w14:paraId="2FB9B297" w14:textId="02050BAC" w:rsidR="00B96A27" w:rsidRDefault="00B96A27" w:rsidP="00547FC9">
      <w:pPr>
        <w:pStyle w:val="Tekstprzypisudolnego"/>
        <w:spacing w:line="288" w:lineRule="auto"/>
        <w:jc w:val="both"/>
        <w:rPr>
          <w:rFonts w:ascii="Arial" w:hAnsi="Arial" w:cs="Arial"/>
          <w:sz w:val="18"/>
        </w:rPr>
      </w:pPr>
    </w:p>
    <w:p w14:paraId="169D7D89" w14:textId="32E59F27" w:rsidR="00B96A27" w:rsidRDefault="00B96A27" w:rsidP="00547FC9">
      <w:pPr>
        <w:pStyle w:val="Tekstprzypisudolnego"/>
        <w:spacing w:line="288" w:lineRule="auto"/>
        <w:jc w:val="both"/>
        <w:rPr>
          <w:rFonts w:ascii="Arial" w:hAnsi="Arial" w:cs="Arial"/>
          <w:sz w:val="18"/>
        </w:rPr>
      </w:pPr>
    </w:p>
    <w:p w14:paraId="2E17765B" w14:textId="55245D12" w:rsidR="00B96A27" w:rsidRDefault="00B96A27" w:rsidP="00547FC9">
      <w:pPr>
        <w:pStyle w:val="Tekstprzypisudolnego"/>
        <w:spacing w:line="288" w:lineRule="auto"/>
        <w:jc w:val="both"/>
        <w:rPr>
          <w:rFonts w:ascii="Arial" w:hAnsi="Arial" w:cs="Arial"/>
          <w:sz w:val="18"/>
        </w:rPr>
      </w:pPr>
    </w:p>
    <w:p w14:paraId="6F135779" w14:textId="540FB84A" w:rsidR="00B96A27" w:rsidRDefault="00B96A27" w:rsidP="00547FC9">
      <w:pPr>
        <w:pStyle w:val="Tekstprzypisudolnego"/>
        <w:spacing w:line="288" w:lineRule="auto"/>
        <w:jc w:val="both"/>
        <w:rPr>
          <w:rFonts w:ascii="Arial" w:hAnsi="Arial" w:cs="Arial"/>
          <w:sz w:val="18"/>
        </w:rPr>
      </w:pPr>
    </w:p>
    <w:p w14:paraId="7A1DC81F" w14:textId="639333E9" w:rsidR="00B96A27" w:rsidRDefault="00B96A27" w:rsidP="00547FC9">
      <w:pPr>
        <w:pStyle w:val="Tekstprzypisudolnego"/>
        <w:spacing w:line="288" w:lineRule="auto"/>
        <w:jc w:val="both"/>
        <w:rPr>
          <w:rFonts w:ascii="Arial" w:hAnsi="Arial" w:cs="Arial"/>
          <w:sz w:val="18"/>
        </w:rPr>
      </w:pPr>
    </w:p>
    <w:p w14:paraId="213B6C28" w14:textId="7FB0ED54" w:rsidR="00B96A27" w:rsidRDefault="00B96A27" w:rsidP="00547FC9">
      <w:pPr>
        <w:pStyle w:val="Tekstprzypisudolnego"/>
        <w:spacing w:line="288" w:lineRule="auto"/>
        <w:jc w:val="both"/>
        <w:rPr>
          <w:rFonts w:ascii="Arial" w:hAnsi="Arial" w:cs="Arial"/>
          <w:sz w:val="18"/>
        </w:rPr>
      </w:pPr>
    </w:p>
    <w:p w14:paraId="418DB590" w14:textId="747B2D80" w:rsidR="00B96A27" w:rsidRDefault="00B96A27" w:rsidP="00547FC9">
      <w:pPr>
        <w:pStyle w:val="Tekstprzypisudolnego"/>
        <w:spacing w:line="288" w:lineRule="auto"/>
        <w:jc w:val="both"/>
        <w:rPr>
          <w:rFonts w:ascii="Arial" w:hAnsi="Arial" w:cs="Arial"/>
          <w:sz w:val="18"/>
        </w:rPr>
      </w:pPr>
    </w:p>
    <w:p w14:paraId="348D7FB0" w14:textId="336843E7" w:rsidR="00B96A27" w:rsidRDefault="00B96A27" w:rsidP="00547FC9">
      <w:pPr>
        <w:pStyle w:val="Tekstprzypisudolnego"/>
        <w:spacing w:line="288" w:lineRule="auto"/>
        <w:jc w:val="both"/>
        <w:rPr>
          <w:rFonts w:ascii="Arial" w:hAnsi="Arial" w:cs="Arial"/>
          <w:sz w:val="18"/>
        </w:rPr>
      </w:pPr>
    </w:p>
    <w:p w14:paraId="4201BAE7" w14:textId="576BFC6B" w:rsidR="00B96A27" w:rsidRDefault="00B96A27" w:rsidP="00547FC9">
      <w:pPr>
        <w:pStyle w:val="Tekstprzypisudolnego"/>
        <w:spacing w:line="288" w:lineRule="auto"/>
        <w:jc w:val="both"/>
        <w:rPr>
          <w:rFonts w:ascii="Arial" w:hAnsi="Arial" w:cs="Arial"/>
          <w:sz w:val="18"/>
        </w:rPr>
      </w:pPr>
    </w:p>
    <w:p w14:paraId="64BF802B" w14:textId="21A4CFA9" w:rsidR="00B96A27" w:rsidRDefault="00B96A27" w:rsidP="00547FC9">
      <w:pPr>
        <w:pStyle w:val="Tekstprzypisudolnego"/>
        <w:spacing w:line="288" w:lineRule="auto"/>
        <w:jc w:val="both"/>
        <w:rPr>
          <w:rFonts w:ascii="Arial" w:hAnsi="Arial" w:cs="Arial"/>
          <w:sz w:val="18"/>
        </w:rPr>
      </w:pPr>
    </w:p>
    <w:p w14:paraId="203AE478" w14:textId="77777777" w:rsidR="00BD2B5F" w:rsidRDefault="00BD2B5F" w:rsidP="00E16C5E">
      <w:pPr>
        <w:spacing w:line="288" w:lineRule="auto"/>
        <w:rPr>
          <w:rFonts w:ascii="Arial" w:hAnsi="Arial" w:cs="Arial"/>
          <w:b/>
          <w:sz w:val="22"/>
          <w:szCs w:val="22"/>
        </w:rPr>
      </w:pPr>
    </w:p>
    <w:p w14:paraId="0E5B82C6" w14:textId="77777777" w:rsidR="00BD2B5F" w:rsidRDefault="00BD2B5F" w:rsidP="00D21A16">
      <w:pPr>
        <w:spacing w:line="288" w:lineRule="auto"/>
        <w:ind w:left="4320" w:firstLine="720"/>
        <w:jc w:val="center"/>
        <w:rPr>
          <w:rFonts w:ascii="Arial" w:hAnsi="Arial" w:cs="Arial"/>
          <w:b/>
          <w:sz w:val="22"/>
          <w:szCs w:val="22"/>
        </w:rPr>
      </w:pPr>
    </w:p>
    <w:p w14:paraId="67B49BBA" w14:textId="77777777" w:rsidR="00BD2B5F" w:rsidRDefault="00BD2B5F" w:rsidP="00D21A16">
      <w:pPr>
        <w:spacing w:line="288" w:lineRule="auto"/>
        <w:ind w:left="4320" w:firstLine="720"/>
        <w:jc w:val="center"/>
        <w:rPr>
          <w:rFonts w:ascii="Arial" w:hAnsi="Arial" w:cs="Arial"/>
          <w:b/>
          <w:sz w:val="22"/>
          <w:szCs w:val="22"/>
        </w:rPr>
      </w:pPr>
    </w:p>
    <w:p w14:paraId="16C71872" w14:textId="77777777" w:rsidR="00550C97" w:rsidRDefault="00550C97" w:rsidP="00D21A16">
      <w:pPr>
        <w:spacing w:line="288" w:lineRule="auto"/>
        <w:ind w:left="4320" w:firstLine="720"/>
        <w:jc w:val="center"/>
        <w:rPr>
          <w:rFonts w:ascii="Arial" w:hAnsi="Arial" w:cs="Arial"/>
          <w:b/>
          <w:sz w:val="22"/>
          <w:szCs w:val="22"/>
        </w:rPr>
      </w:pPr>
    </w:p>
    <w:p w14:paraId="6F019A23" w14:textId="77777777" w:rsidR="00550C97" w:rsidRDefault="00550C97" w:rsidP="00D21A16">
      <w:pPr>
        <w:spacing w:line="288" w:lineRule="auto"/>
        <w:ind w:left="4320" w:firstLine="720"/>
        <w:jc w:val="center"/>
        <w:rPr>
          <w:rFonts w:ascii="Arial" w:hAnsi="Arial" w:cs="Arial"/>
          <w:b/>
          <w:sz w:val="22"/>
          <w:szCs w:val="22"/>
        </w:rPr>
      </w:pPr>
    </w:p>
    <w:p w14:paraId="714B5441" w14:textId="77777777" w:rsidR="00CB6F11" w:rsidRDefault="00CB6F11" w:rsidP="00A4508A">
      <w:pPr>
        <w:spacing w:line="288" w:lineRule="auto"/>
        <w:rPr>
          <w:rFonts w:ascii="Arial" w:hAnsi="Arial" w:cs="Arial"/>
          <w:b/>
          <w:sz w:val="22"/>
          <w:szCs w:val="22"/>
        </w:rPr>
      </w:pPr>
    </w:p>
    <w:p w14:paraId="71EC3214" w14:textId="430BE4FE" w:rsidR="00FC6A66" w:rsidRDefault="00FC6A66" w:rsidP="00121D1B">
      <w:pPr>
        <w:pageBreakBefore/>
        <w:spacing w:line="288" w:lineRule="auto"/>
        <w:jc w:val="right"/>
        <w:rPr>
          <w:rFonts w:ascii="Arial" w:eastAsia="Arial" w:hAnsi="Arial" w:cs="Arial"/>
          <w:sz w:val="22"/>
        </w:rPr>
      </w:pPr>
      <w:r w:rsidRPr="007F7AAC">
        <w:rPr>
          <w:rFonts w:ascii="Arial" w:hAnsi="Arial" w:cs="Arial"/>
          <w:b/>
          <w:sz w:val="22"/>
          <w:szCs w:val="16"/>
        </w:rPr>
        <w:lastRenderedPageBreak/>
        <w:t xml:space="preserve">Załącznik nr </w:t>
      </w:r>
      <w:r w:rsidR="00E16C5E">
        <w:rPr>
          <w:rFonts w:ascii="Arial" w:hAnsi="Arial" w:cs="Arial"/>
          <w:b/>
          <w:sz w:val="22"/>
          <w:szCs w:val="16"/>
        </w:rPr>
        <w:t>3</w:t>
      </w:r>
    </w:p>
    <w:p w14:paraId="0D4A1BD6" w14:textId="77777777" w:rsidR="00D21A16" w:rsidRPr="00D21A16" w:rsidRDefault="00D21A16" w:rsidP="00D21A16">
      <w:pPr>
        <w:spacing w:line="288" w:lineRule="auto"/>
        <w:jc w:val="both"/>
        <w:rPr>
          <w:rFonts w:ascii="Arial" w:hAnsi="Arial" w:cs="Arial"/>
          <w:b/>
          <w:sz w:val="22"/>
          <w:szCs w:val="22"/>
        </w:rPr>
      </w:pPr>
    </w:p>
    <w:p w14:paraId="6F1A89E0" w14:textId="77777777" w:rsidR="00D21A16" w:rsidRPr="00C677B6" w:rsidRDefault="00D21A16" w:rsidP="00BB04A6">
      <w:pPr>
        <w:spacing w:line="288" w:lineRule="auto"/>
        <w:jc w:val="center"/>
        <w:rPr>
          <w:rFonts w:ascii="Arial" w:hAnsi="Arial" w:cs="Arial"/>
          <w:b/>
          <w:sz w:val="8"/>
          <w:szCs w:val="22"/>
        </w:rPr>
      </w:pPr>
    </w:p>
    <w:p w14:paraId="68284BDC"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6CF32FEE" w14:textId="77777777" w:rsidR="00D21A16" w:rsidRPr="00D21A16" w:rsidRDefault="00D21A16" w:rsidP="00D21A16">
      <w:pPr>
        <w:spacing w:line="288" w:lineRule="auto"/>
        <w:jc w:val="center"/>
        <w:rPr>
          <w:rFonts w:ascii="Arial" w:hAnsi="Arial" w:cs="Arial"/>
          <w:b/>
          <w:sz w:val="22"/>
          <w:szCs w:val="22"/>
        </w:rPr>
      </w:pPr>
    </w:p>
    <w:p w14:paraId="4882A4B6" w14:textId="77777777" w:rsidR="00D21A16" w:rsidRPr="00D21A16" w:rsidRDefault="00D21A16" w:rsidP="00BB04A6">
      <w:pPr>
        <w:spacing w:line="288" w:lineRule="auto"/>
        <w:jc w:val="center"/>
        <w:rPr>
          <w:rFonts w:ascii="Arial" w:hAnsi="Arial" w:cs="Arial"/>
          <w:b/>
          <w:sz w:val="22"/>
          <w:szCs w:val="22"/>
        </w:rPr>
      </w:pPr>
    </w:p>
    <w:p w14:paraId="56F5BFA5" w14:textId="77777777" w:rsidR="00D21A16" w:rsidRPr="00D21A16" w:rsidRDefault="00D21A16" w:rsidP="00D21A16">
      <w:pPr>
        <w:spacing w:line="288" w:lineRule="auto"/>
        <w:rPr>
          <w:rFonts w:ascii="Arial" w:hAnsi="Arial" w:cs="Arial"/>
          <w:b/>
          <w:sz w:val="22"/>
          <w:szCs w:val="22"/>
        </w:rPr>
      </w:pPr>
    </w:p>
    <w:p w14:paraId="2CC5FB8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24E402E"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F010704"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75770A47"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2D24039" w14:textId="77777777" w:rsidR="00D21A16" w:rsidRDefault="00D21A16" w:rsidP="00D21A16">
      <w:pPr>
        <w:spacing w:line="288" w:lineRule="auto"/>
        <w:ind w:left="4962"/>
        <w:jc w:val="both"/>
        <w:rPr>
          <w:rFonts w:ascii="Arial" w:hAnsi="Arial"/>
          <w:b/>
          <w:color w:val="auto"/>
          <w:sz w:val="22"/>
          <w:szCs w:val="20"/>
          <w:lang w:eastAsia="pl-PL"/>
        </w:rPr>
      </w:pPr>
    </w:p>
    <w:p w14:paraId="06F6C36C" w14:textId="77777777" w:rsidR="00FC6A66" w:rsidRDefault="00FC6A66" w:rsidP="00FC6A66">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3B3AB53" w14:textId="77777777" w:rsidR="00FC6A66" w:rsidRDefault="00FC6A66" w:rsidP="00FC6A66">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EC0659E" w14:textId="77777777" w:rsidR="00550C97" w:rsidRPr="00FC6A66" w:rsidRDefault="00FC6A66" w:rsidP="00FC6A66">
      <w:pPr>
        <w:spacing w:line="288" w:lineRule="auto"/>
        <w:ind w:left="5103"/>
        <w:jc w:val="both"/>
        <w:rPr>
          <w:rFonts w:ascii="Arial" w:hAnsi="Arial"/>
          <w:b/>
          <w:color w:val="auto"/>
          <w:sz w:val="22"/>
          <w:szCs w:val="22"/>
          <w:lang w:eastAsia="pl-PL"/>
        </w:rPr>
      </w:pPr>
      <w:r w:rsidRPr="00FC6A66">
        <w:rPr>
          <w:rFonts w:ascii="Arial" w:hAnsi="Arial"/>
          <w:b/>
          <w:color w:val="auto"/>
          <w:sz w:val="22"/>
          <w:szCs w:val="22"/>
          <w:lang w:eastAsia="pl-PL"/>
        </w:rPr>
        <w:t>83 - 110 Tczew</w:t>
      </w:r>
    </w:p>
    <w:p w14:paraId="16074FC5"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18BE53A" w14:textId="77777777" w:rsidR="00D21A16" w:rsidRPr="00D21A16" w:rsidRDefault="00D21A16" w:rsidP="00BB04A6">
      <w:pPr>
        <w:spacing w:line="288" w:lineRule="auto"/>
        <w:jc w:val="center"/>
        <w:rPr>
          <w:rFonts w:ascii="Arial" w:hAnsi="Arial" w:cs="Arial"/>
          <w:b/>
          <w:sz w:val="22"/>
          <w:szCs w:val="22"/>
        </w:rPr>
      </w:pPr>
    </w:p>
    <w:p w14:paraId="5EE59F6F" w14:textId="77777777" w:rsidR="00D21A16" w:rsidRPr="00D21A16" w:rsidRDefault="00D21A16" w:rsidP="00BB04A6">
      <w:pPr>
        <w:spacing w:line="288" w:lineRule="auto"/>
        <w:jc w:val="center"/>
        <w:rPr>
          <w:rFonts w:ascii="Arial" w:hAnsi="Arial" w:cs="Arial"/>
          <w:b/>
          <w:sz w:val="22"/>
          <w:szCs w:val="22"/>
        </w:rPr>
      </w:pPr>
    </w:p>
    <w:p w14:paraId="2A225C76" w14:textId="125A04A8"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FC6A66" w:rsidRPr="008123FB">
        <w:rPr>
          <w:rFonts w:ascii="Arial" w:eastAsia="Times New Roman" w:hAnsi="Arial" w:cs="Arial"/>
          <w:b/>
          <w:bCs/>
          <w:color w:val="auto"/>
          <w:sz w:val="22"/>
          <w:szCs w:val="22"/>
          <w:lang w:eastAsia="pl-PL"/>
        </w:rPr>
        <w:t xml:space="preserve">Modernizacja oświetlenia </w:t>
      </w:r>
      <w:r w:rsidR="00CA0CD0">
        <w:rPr>
          <w:rFonts w:ascii="Arial" w:eastAsia="Times New Roman" w:hAnsi="Arial" w:cs="Arial"/>
          <w:b/>
          <w:bCs/>
          <w:color w:val="auto"/>
          <w:sz w:val="22"/>
          <w:szCs w:val="22"/>
          <w:lang w:eastAsia="pl-PL"/>
        </w:rPr>
        <w:t>m</w:t>
      </w:r>
      <w:r w:rsidR="00FC6A66" w:rsidRPr="008123FB">
        <w:rPr>
          <w:rFonts w:ascii="Arial" w:eastAsia="Times New Roman" w:hAnsi="Arial" w:cs="Arial"/>
          <w:b/>
          <w:bCs/>
          <w:color w:val="auto"/>
          <w:sz w:val="22"/>
          <w:szCs w:val="22"/>
          <w:lang w:eastAsia="pl-PL"/>
        </w:rPr>
        <w:t>iasta Tczewa</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41ED5E" w14:textId="77777777" w:rsidR="00771FB6" w:rsidRPr="00771FB6" w:rsidRDefault="00464844" w:rsidP="00BE7223">
      <w:pPr>
        <w:widowControl/>
        <w:numPr>
          <w:ilvl w:val="0"/>
          <w:numId w:val="37"/>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33BE21A" w14:textId="77777777" w:rsidR="00771FB6" w:rsidRPr="00771FB6" w:rsidRDefault="00464844" w:rsidP="00BE7223">
      <w:pPr>
        <w:widowControl/>
        <w:numPr>
          <w:ilvl w:val="0"/>
          <w:numId w:val="37"/>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7B5DC6B3" w14:textId="77777777" w:rsidR="00771FB6" w:rsidRPr="00771FB6" w:rsidRDefault="00464844" w:rsidP="00BE7223">
      <w:pPr>
        <w:widowControl/>
        <w:numPr>
          <w:ilvl w:val="0"/>
          <w:numId w:val="37"/>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579CCE44" w14:textId="77777777" w:rsidR="00771FB6" w:rsidRDefault="00464844" w:rsidP="00BE7223">
      <w:pPr>
        <w:widowControl/>
        <w:numPr>
          <w:ilvl w:val="0"/>
          <w:numId w:val="37"/>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F18BD">
        <w:rPr>
          <w:rFonts w:ascii="Arial" w:eastAsia="Times New Roman" w:hAnsi="Arial" w:cs="Arial"/>
          <w:color w:val="auto"/>
          <w:sz w:val="22"/>
          <w:szCs w:val="22"/>
          <w:lang w:eastAsia="pl-PL"/>
        </w:rPr>
        <w:t xml:space="preserve"> ustawy </w:t>
      </w:r>
      <w:proofErr w:type="spellStart"/>
      <w:r w:rsidR="005F18BD">
        <w:rPr>
          <w:rFonts w:ascii="Arial" w:eastAsia="Times New Roman" w:hAnsi="Arial" w:cs="Arial"/>
          <w:color w:val="auto"/>
          <w:sz w:val="22"/>
          <w:szCs w:val="22"/>
          <w:lang w:eastAsia="pl-PL"/>
        </w:rPr>
        <w:t>Pzp</w:t>
      </w:r>
      <w:proofErr w:type="spellEnd"/>
      <w:r w:rsidR="005F18BD">
        <w:rPr>
          <w:rFonts w:ascii="Arial" w:eastAsia="Times New Roman" w:hAnsi="Arial" w:cs="Arial"/>
          <w:color w:val="auto"/>
          <w:sz w:val="22"/>
          <w:szCs w:val="22"/>
          <w:lang w:eastAsia="pl-PL"/>
        </w:rPr>
        <w:t>,</w:t>
      </w:r>
    </w:p>
    <w:p w14:paraId="35A1EFAE" w14:textId="6CC352C1" w:rsidR="005F18BD" w:rsidRPr="00771FB6" w:rsidRDefault="005F18BD" w:rsidP="00BE7223">
      <w:pPr>
        <w:widowControl/>
        <w:numPr>
          <w:ilvl w:val="0"/>
          <w:numId w:val="37"/>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E43650">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E43650">
        <w:rPr>
          <w:rFonts w:ascii="Arial" w:eastAsia="Times New Roman" w:hAnsi="Arial" w:cs="Arial"/>
          <w:color w:val="auto"/>
          <w:sz w:val="22"/>
          <w:szCs w:val="22"/>
          <w:lang w:eastAsia="pl-PL"/>
        </w:rPr>
        <w:t>1</w:t>
      </w:r>
      <w:r w:rsidR="0008403F">
        <w:rPr>
          <w:rFonts w:ascii="Arial" w:eastAsia="Times New Roman" w:hAnsi="Arial" w:cs="Arial"/>
          <w:color w:val="auto"/>
          <w:sz w:val="22"/>
          <w:szCs w:val="22"/>
          <w:lang w:eastAsia="pl-PL"/>
        </w:rPr>
        <w:t>497</w:t>
      </w:r>
      <w:r w:rsidR="00417692" w:rsidRPr="00417692">
        <w:rPr>
          <w:rFonts w:ascii="Arial" w:eastAsia="Calibri" w:hAnsi="Arial" w:cs="Arial"/>
          <w:sz w:val="22"/>
          <w:szCs w:val="22"/>
          <w:lang w:eastAsia="en-US"/>
        </w:rPr>
        <w:t xml:space="preserve"> </w:t>
      </w:r>
      <w:r w:rsidR="00417692">
        <w:rPr>
          <w:rFonts w:ascii="Arial" w:eastAsia="Calibri" w:hAnsi="Arial" w:cs="Arial"/>
          <w:sz w:val="22"/>
          <w:szCs w:val="22"/>
          <w:lang w:eastAsia="en-US"/>
        </w:rPr>
        <w:t xml:space="preserve">z </w:t>
      </w:r>
      <w:proofErr w:type="spellStart"/>
      <w:r w:rsidR="00417692">
        <w:rPr>
          <w:rFonts w:ascii="Arial" w:eastAsia="Calibri" w:hAnsi="Arial" w:cs="Arial"/>
          <w:sz w:val="22"/>
          <w:szCs w:val="22"/>
          <w:lang w:eastAsia="en-US"/>
        </w:rPr>
        <w:t>późn</w:t>
      </w:r>
      <w:proofErr w:type="spellEnd"/>
      <w:r w:rsidR="00417692">
        <w:rPr>
          <w:rFonts w:ascii="Arial" w:eastAsia="Calibri" w:hAnsi="Arial" w:cs="Arial"/>
          <w:sz w:val="22"/>
          <w:szCs w:val="22"/>
          <w:lang w:eastAsia="en-US"/>
        </w:rPr>
        <w:t>. zm.</w:t>
      </w:r>
      <w:r w:rsidRPr="00443538">
        <w:rPr>
          <w:rFonts w:ascii="Arial" w:eastAsia="Times New Roman" w:hAnsi="Arial" w:cs="Arial"/>
          <w:color w:val="auto"/>
          <w:sz w:val="22"/>
          <w:szCs w:val="22"/>
          <w:lang w:eastAsia="pl-PL"/>
        </w:rPr>
        <w:t>).</w:t>
      </w:r>
    </w:p>
    <w:p w14:paraId="2074AC0C" w14:textId="77777777" w:rsidR="00D21A16" w:rsidRPr="00D21A16" w:rsidRDefault="00D21A16" w:rsidP="00BB04A6">
      <w:pPr>
        <w:spacing w:line="288" w:lineRule="auto"/>
        <w:jc w:val="center"/>
        <w:rPr>
          <w:rFonts w:ascii="Arial" w:hAnsi="Arial" w:cs="Arial"/>
          <w:b/>
          <w:sz w:val="22"/>
          <w:szCs w:val="22"/>
        </w:rPr>
      </w:pPr>
    </w:p>
    <w:p w14:paraId="36F906ED" w14:textId="77777777" w:rsidR="00D21A16" w:rsidRPr="00D21A16" w:rsidRDefault="00D21A16" w:rsidP="00BB04A6">
      <w:pPr>
        <w:spacing w:line="288" w:lineRule="auto"/>
        <w:jc w:val="center"/>
        <w:rPr>
          <w:rFonts w:ascii="Arial" w:hAnsi="Arial" w:cs="Arial"/>
          <w:b/>
          <w:sz w:val="22"/>
          <w:szCs w:val="22"/>
        </w:rPr>
      </w:pPr>
    </w:p>
    <w:p w14:paraId="0A8B7F47" w14:textId="77777777" w:rsidR="00D21A16" w:rsidRPr="00D21A16" w:rsidRDefault="00D21A16" w:rsidP="00BB04A6">
      <w:pPr>
        <w:spacing w:line="288" w:lineRule="auto"/>
        <w:jc w:val="center"/>
        <w:rPr>
          <w:rFonts w:ascii="Arial" w:hAnsi="Arial" w:cs="Arial"/>
          <w:b/>
          <w:sz w:val="22"/>
          <w:szCs w:val="22"/>
        </w:rPr>
      </w:pPr>
    </w:p>
    <w:p w14:paraId="249E7DB8" w14:textId="77777777" w:rsidR="00D21A16" w:rsidRPr="00D21A16" w:rsidRDefault="00D21A16" w:rsidP="00BB04A6">
      <w:pPr>
        <w:spacing w:line="288" w:lineRule="auto"/>
        <w:jc w:val="center"/>
        <w:rPr>
          <w:rFonts w:ascii="Arial" w:hAnsi="Arial" w:cs="Arial"/>
          <w:b/>
          <w:sz w:val="22"/>
          <w:szCs w:val="22"/>
        </w:rPr>
      </w:pPr>
    </w:p>
    <w:p w14:paraId="6F49B4C9"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9A98504" w14:textId="77777777" w:rsidR="00D21A16" w:rsidRPr="00D21A16" w:rsidRDefault="00D21A16" w:rsidP="00BB04A6">
      <w:pPr>
        <w:spacing w:line="288" w:lineRule="auto"/>
        <w:jc w:val="center"/>
        <w:rPr>
          <w:rFonts w:ascii="Arial" w:hAnsi="Arial" w:cs="Arial"/>
          <w:b/>
          <w:sz w:val="22"/>
          <w:szCs w:val="22"/>
        </w:rPr>
      </w:pPr>
    </w:p>
    <w:p w14:paraId="7760F059" w14:textId="77777777" w:rsidR="00D21A16" w:rsidRPr="00D21A16" w:rsidRDefault="00D21A16" w:rsidP="00BB04A6">
      <w:pPr>
        <w:spacing w:line="288" w:lineRule="auto"/>
        <w:jc w:val="center"/>
        <w:rPr>
          <w:rFonts w:ascii="Arial" w:hAnsi="Arial" w:cs="Arial"/>
          <w:b/>
          <w:sz w:val="22"/>
          <w:szCs w:val="22"/>
        </w:rPr>
      </w:pPr>
    </w:p>
    <w:p w14:paraId="5CF176F3" w14:textId="77777777" w:rsidR="00D21A16" w:rsidRPr="00D21A16" w:rsidRDefault="00D21A16" w:rsidP="00BB04A6">
      <w:pPr>
        <w:spacing w:line="288" w:lineRule="auto"/>
        <w:jc w:val="center"/>
        <w:rPr>
          <w:rFonts w:ascii="Arial" w:hAnsi="Arial" w:cs="Arial"/>
          <w:b/>
          <w:sz w:val="22"/>
          <w:szCs w:val="22"/>
        </w:rPr>
      </w:pPr>
    </w:p>
    <w:p w14:paraId="366D226B" w14:textId="77777777" w:rsidR="00D21A16" w:rsidRPr="00D21A16" w:rsidRDefault="00D21A16" w:rsidP="00BB04A6">
      <w:pPr>
        <w:spacing w:line="288" w:lineRule="auto"/>
        <w:jc w:val="center"/>
        <w:rPr>
          <w:rFonts w:ascii="Arial" w:hAnsi="Arial" w:cs="Arial"/>
          <w:b/>
          <w:sz w:val="22"/>
          <w:szCs w:val="22"/>
        </w:rPr>
      </w:pPr>
    </w:p>
    <w:p w14:paraId="13CE2A0E" w14:textId="77777777" w:rsidR="00D21A16" w:rsidRPr="00D21A16" w:rsidRDefault="00D21A16" w:rsidP="00BB04A6">
      <w:pPr>
        <w:spacing w:line="288" w:lineRule="auto"/>
        <w:jc w:val="center"/>
        <w:rPr>
          <w:rFonts w:ascii="Arial" w:hAnsi="Arial" w:cs="Arial"/>
          <w:b/>
          <w:sz w:val="22"/>
          <w:szCs w:val="22"/>
        </w:rPr>
      </w:pPr>
    </w:p>
    <w:p w14:paraId="673023FD" w14:textId="77777777" w:rsidR="00D21A16" w:rsidRPr="00D21A16" w:rsidRDefault="00D21A16" w:rsidP="00BB04A6">
      <w:pPr>
        <w:spacing w:line="288" w:lineRule="auto"/>
        <w:jc w:val="center"/>
        <w:rPr>
          <w:rFonts w:ascii="Arial" w:hAnsi="Arial" w:cs="Arial"/>
          <w:b/>
          <w:sz w:val="22"/>
          <w:szCs w:val="22"/>
        </w:rPr>
      </w:pPr>
    </w:p>
    <w:p w14:paraId="3CE196FF" w14:textId="77777777" w:rsidR="00D21A16" w:rsidRDefault="00D21A16" w:rsidP="00412310">
      <w:pPr>
        <w:spacing w:line="288" w:lineRule="auto"/>
        <w:rPr>
          <w:rFonts w:ascii="Arial" w:hAnsi="Arial" w:cs="Arial"/>
          <w:b/>
          <w:sz w:val="22"/>
          <w:szCs w:val="22"/>
        </w:rPr>
      </w:pPr>
    </w:p>
    <w:p w14:paraId="356A98AB" w14:textId="77777777" w:rsidR="00182C45" w:rsidRDefault="00182C45" w:rsidP="00412310">
      <w:pPr>
        <w:spacing w:line="288" w:lineRule="auto"/>
        <w:rPr>
          <w:rFonts w:ascii="Arial" w:hAnsi="Arial" w:cs="Arial"/>
          <w:b/>
          <w:sz w:val="22"/>
          <w:szCs w:val="22"/>
        </w:rPr>
      </w:pPr>
    </w:p>
    <w:p w14:paraId="07A9EF90" w14:textId="77777777" w:rsidR="00B65058" w:rsidRPr="00D21A16" w:rsidRDefault="00B65058" w:rsidP="00412310">
      <w:pPr>
        <w:spacing w:line="288" w:lineRule="auto"/>
        <w:rPr>
          <w:rFonts w:ascii="Arial" w:hAnsi="Arial" w:cs="Arial"/>
          <w:b/>
          <w:sz w:val="22"/>
          <w:szCs w:val="22"/>
        </w:rPr>
      </w:pPr>
    </w:p>
    <w:p w14:paraId="1D58207C" w14:textId="10E827E0" w:rsidR="00D21A16" w:rsidRDefault="00B10965" w:rsidP="0087126A">
      <w:pPr>
        <w:spacing w:line="288" w:lineRule="auto"/>
        <w:ind w:left="6480" w:firstLine="720"/>
        <w:jc w:val="right"/>
        <w:rPr>
          <w:rFonts w:ascii="Arial" w:hAnsi="Arial" w:cs="Arial"/>
          <w:b/>
          <w:sz w:val="22"/>
          <w:szCs w:val="22"/>
        </w:rPr>
      </w:pPr>
      <w:r>
        <w:rPr>
          <w:rFonts w:ascii="Arial" w:hAnsi="Arial" w:cs="Arial"/>
          <w:b/>
          <w:sz w:val="22"/>
          <w:szCs w:val="22"/>
        </w:rPr>
        <w:lastRenderedPageBreak/>
        <w:t xml:space="preserve">Załącznik nr </w:t>
      </w:r>
      <w:r w:rsidR="00E16C5E">
        <w:rPr>
          <w:rFonts w:ascii="Arial" w:hAnsi="Arial" w:cs="Arial"/>
          <w:b/>
          <w:sz w:val="22"/>
          <w:szCs w:val="22"/>
        </w:rPr>
        <w:t>4</w:t>
      </w:r>
    </w:p>
    <w:p w14:paraId="58E2FF3A" w14:textId="77777777" w:rsidR="00BB04A6" w:rsidRDefault="00BB04A6" w:rsidP="00BB04A6">
      <w:pPr>
        <w:spacing w:line="288" w:lineRule="auto"/>
        <w:jc w:val="center"/>
        <w:rPr>
          <w:rFonts w:ascii="Arial" w:hAnsi="Arial" w:cs="Arial"/>
          <w:b/>
          <w:sz w:val="22"/>
          <w:szCs w:val="22"/>
        </w:rPr>
      </w:pPr>
      <w:r>
        <w:rPr>
          <w:rFonts w:ascii="Arial" w:hAnsi="Arial" w:cs="Arial"/>
          <w:b/>
          <w:sz w:val="22"/>
          <w:szCs w:val="22"/>
        </w:rPr>
        <w:t>PROJEKTOWANE POSTANOWIENIA UMOWY</w:t>
      </w:r>
    </w:p>
    <w:p w14:paraId="2E0963A8" w14:textId="77777777" w:rsidR="00BB5FA7" w:rsidRDefault="00BB5FA7" w:rsidP="00BB04A6">
      <w:pPr>
        <w:spacing w:line="288" w:lineRule="auto"/>
        <w:jc w:val="center"/>
        <w:rPr>
          <w:rFonts w:ascii="Arial" w:hAnsi="Arial" w:cs="Arial"/>
          <w:b/>
          <w:sz w:val="28"/>
        </w:rPr>
      </w:pPr>
    </w:p>
    <w:p w14:paraId="3940F6E7" w14:textId="77777777" w:rsidR="00BB04A6" w:rsidRDefault="00BB04A6" w:rsidP="00BB04A6">
      <w:pPr>
        <w:spacing w:line="288" w:lineRule="auto"/>
        <w:jc w:val="center"/>
        <w:rPr>
          <w:rFonts w:ascii="Arial" w:hAnsi="Arial"/>
          <w:sz w:val="10"/>
          <w:szCs w:val="10"/>
        </w:rPr>
      </w:pPr>
    </w:p>
    <w:p w14:paraId="0C4CD1B7" w14:textId="40A35383"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w:t>
      </w:r>
      <w:r w:rsidR="004F693C">
        <w:rPr>
          <w:rFonts w:ascii="Arial" w:hAnsi="Arial"/>
          <w:color w:val="auto"/>
          <w:sz w:val="22"/>
          <w:szCs w:val="22"/>
          <w:lang w:eastAsia="pl-PL"/>
        </w:rPr>
        <w:t>4</w:t>
      </w:r>
      <w:r>
        <w:rPr>
          <w:rFonts w:ascii="Arial" w:hAnsi="Arial"/>
          <w:color w:val="auto"/>
          <w:sz w:val="22"/>
          <w:szCs w:val="22"/>
          <w:lang w:eastAsia="pl-PL"/>
        </w:rPr>
        <w:t xml:space="preserve"> r.   w   Tczewie</w:t>
      </w:r>
    </w:p>
    <w:p w14:paraId="7A160C21" w14:textId="3FA53F22"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Gminą Miejską </w:t>
      </w:r>
      <w:r w:rsidR="009B3714">
        <w:rPr>
          <w:rFonts w:ascii="Arial" w:hAnsi="Arial"/>
          <w:color w:val="auto"/>
          <w:sz w:val="22"/>
          <w:szCs w:val="22"/>
          <w:lang w:eastAsia="pl-PL"/>
        </w:rPr>
        <w:t xml:space="preserve">Tczew </w:t>
      </w:r>
      <w:r>
        <w:rPr>
          <w:rFonts w:ascii="Arial" w:hAnsi="Arial"/>
          <w:color w:val="auto"/>
          <w:sz w:val="22"/>
          <w:szCs w:val="22"/>
          <w:lang w:eastAsia="pl-PL"/>
        </w:rPr>
        <w:t xml:space="preserve">z  siedzibą  w  Tczewie  Pl. Piłsudskiego 1, </w:t>
      </w:r>
    </w:p>
    <w:p w14:paraId="3ADC4619"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reprezentowaną przez Z-</w:t>
      </w:r>
      <w:proofErr w:type="spellStart"/>
      <w:r>
        <w:rPr>
          <w:rFonts w:ascii="Arial" w:hAnsi="Arial"/>
          <w:color w:val="auto"/>
          <w:sz w:val="22"/>
          <w:szCs w:val="22"/>
          <w:lang w:eastAsia="pl-PL"/>
        </w:rPr>
        <w:t>cę</w:t>
      </w:r>
      <w:proofErr w:type="spellEnd"/>
      <w:r>
        <w:rPr>
          <w:rFonts w:ascii="Arial" w:hAnsi="Arial"/>
          <w:color w:val="auto"/>
          <w:sz w:val="22"/>
          <w:szCs w:val="22"/>
          <w:lang w:eastAsia="pl-PL"/>
        </w:rPr>
        <w:t xml:space="preserve"> Prezydenta Miasta:</w:t>
      </w:r>
    </w:p>
    <w:p w14:paraId="2F7A0D84"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Pana Adama Burczyka, na mocy pełnomocnictwa Nr PM.0052.216.2018                                          z dnia 30.11.2018 r.,</w:t>
      </w:r>
    </w:p>
    <w:p w14:paraId="78655206" w14:textId="0C87AB7D"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zwa</w:t>
      </w:r>
      <w:r w:rsidR="00971A7D">
        <w:rPr>
          <w:rFonts w:ascii="Arial" w:hAnsi="Arial"/>
          <w:color w:val="auto"/>
          <w:sz w:val="22"/>
          <w:szCs w:val="22"/>
          <w:lang w:eastAsia="pl-PL"/>
        </w:rPr>
        <w:t>ną</w:t>
      </w:r>
      <w:r>
        <w:rPr>
          <w:rFonts w:ascii="Arial" w:hAnsi="Arial"/>
          <w:color w:val="auto"/>
          <w:sz w:val="22"/>
          <w:szCs w:val="22"/>
          <w:lang w:eastAsia="pl-PL"/>
        </w:rPr>
        <w:t xml:space="preserve"> w dalszej treści „Zamawiającym”,</w:t>
      </w:r>
    </w:p>
    <w:p w14:paraId="62089E8C"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w:t>
      </w:r>
      <w:r w:rsidR="00CA3851">
        <w:rPr>
          <w:rFonts w:ascii="Arial" w:eastAsia="Times New Roman" w:hAnsi="Arial" w:cs="Arial"/>
          <w:color w:val="auto"/>
          <w:sz w:val="22"/>
          <w:szCs w:val="22"/>
          <w:lang w:eastAsia="de-DE"/>
        </w:rPr>
        <w:t>………………………., z siedzibą: …………………</w:t>
      </w:r>
      <w:r>
        <w:rPr>
          <w:rFonts w:ascii="Arial" w:eastAsia="Times New Roman" w:hAnsi="Arial" w:cs="Arial"/>
          <w:color w:val="auto"/>
          <w:sz w:val="22"/>
          <w:szCs w:val="22"/>
          <w:lang w:eastAsia="de-DE"/>
        </w:rPr>
        <w:t>…………….; wpisanym do: ……………………………………………;  za numerem: ………………………....</w:t>
      </w:r>
    </w:p>
    <w:p w14:paraId="7FB75020"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689D1B6"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603F1725" w14:textId="77777777" w:rsidR="00951450" w:rsidRDefault="00951450" w:rsidP="00951450">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6F67D316" w14:textId="77777777" w:rsidR="00951450" w:rsidRDefault="00951450" w:rsidP="00951450">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7D19DB5D" w14:textId="24E17DEE" w:rsidR="00951450" w:rsidRDefault="00951450" w:rsidP="00951450">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została zawarta umowa </w:t>
      </w:r>
      <w:r w:rsidR="00571B4A">
        <w:rPr>
          <w:rFonts w:ascii="Arial" w:hAnsi="Arial" w:cs="Arial"/>
          <w:color w:val="auto"/>
          <w:sz w:val="22"/>
          <w:szCs w:val="22"/>
          <w:lang w:eastAsia="pl-PL"/>
        </w:rPr>
        <w:br/>
      </w:r>
      <w:r>
        <w:rPr>
          <w:rFonts w:ascii="Arial" w:hAnsi="Arial" w:cs="Arial"/>
          <w:color w:val="auto"/>
          <w:sz w:val="22"/>
          <w:szCs w:val="22"/>
          <w:lang w:eastAsia="pl-PL"/>
        </w:rPr>
        <w:t>o następującej treści:</w:t>
      </w:r>
    </w:p>
    <w:p w14:paraId="64018009" w14:textId="77777777" w:rsidR="00951450" w:rsidRDefault="00951450" w:rsidP="00951450">
      <w:pPr>
        <w:spacing w:line="288" w:lineRule="auto"/>
        <w:jc w:val="both"/>
        <w:rPr>
          <w:rFonts w:ascii="Arial" w:hAnsi="Arial" w:cs="Arial"/>
          <w:sz w:val="8"/>
          <w:szCs w:val="16"/>
        </w:rPr>
      </w:pPr>
    </w:p>
    <w:p w14:paraId="13139DCB" w14:textId="77777777" w:rsidR="00A71249" w:rsidRPr="00571B4A" w:rsidRDefault="00A71249" w:rsidP="00951450">
      <w:pPr>
        <w:spacing w:line="288" w:lineRule="auto"/>
        <w:jc w:val="center"/>
        <w:rPr>
          <w:rFonts w:ascii="Arial" w:hAnsi="Arial" w:cs="Arial"/>
          <w:b/>
          <w:color w:val="auto"/>
          <w:sz w:val="12"/>
          <w:szCs w:val="12"/>
          <w:lang w:eastAsia="pl-PL"/>
        </w:rPr>
      </w:pPr>
    </w:p>
    <w:p w14:paraId="2D61B4DC" w14:textId="3C7296E5"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24F323FF" w14:textId="2D5158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18642B46" w14:textId="77777777" w:rsidR="00951450" w:rsidRPr="00206462" w:rsidRDefault="00951450" w:rsidP="00951450">
      <w:pPr>
        <w:spacing w:line="288" w:lineRule="auto"/>
        <w:jc w:val="center"/>
        <w:rPr>
          <w:rFonts w:ascii="Arial" w:hAnsi="Arial" w:cs="Arial"/>
          <w:color w:val="auto"/>
          <w:sz w:val="10"/>
          <w:szCs w:val="10"/>
          <w:lang w:eastAsia="pl-PL"/>
        </w:rPr>
      </w:pPr>
    </w:p>
    <w:p w14:paraId="55DCDD9E" w14:textId="745BA783" w:rsidR="00951450" w:rsidRDefault="00951450" w:rsidP="00BE7223">
      <w:pPr>
        <w:numPr>
          <w:ilvl w:val="0"/>
          <w:numId w:val="48"/>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Przedmiotem umowy jest „Modernizacja oświetlenia </w:t>
      </w:r>
      <w:r w:rsidR="00CA0CD0">
        <w:rPr>
          <w:rFonts w:ascii="Arial" w:hAnsi="Arial" w:cs="Arial"/>
          <w:color w:val="auto"/>
          <w:sz w:val="22"/>
          <w:szCs w:val="22"/>
          <w:lang w:eastAsia="pl-PL"/>
        </w:rPr>
        <w:t>m</w:t>
      </w:r>
      <w:r w:rsidR="00B23493">
        <w:rPr>
          <w:rFonts w:ascii="Arial" w:hAnsi="Arial" w:cs="Arial"/>
          <w:color w:val="auto"/>
          <w:sz w:val="22"/>
          <w:szCs w:val="22"/>
          <w:lang w:eastAsia="pl-PL"/>
        </w:rPr>
        <w:t>iasta Tczewa</w:t>
      </w:r>
      <w:r>
        <w:rPr>
          <w:rFonts w:ascii="Arial" w:hAnsi="Arial" w:cs="Arial"/>
          <w:color w:val="auto"/>
          <w:sz w:val="22"/>
          <w:szCs w:val="22"/>
          <w:lang w:eastAsia="pl-PL"/>
        </w:rPr>
        <w:t xml:space="preserve">” w ilościach </w:t>
      </w:r>
      <w:r w:rsidR="002A75D0">
        <w:rPr>
          <w:rFonts w:ascii="Arial" w:hAnsi="Arial" w:cs="Arial"/>
          <w:color w:val="auto"/>
          <w:sz w:val="22"/>
          <w:szCs w:val="22"/>
          <w:lang w:eastAsia="pl-PL"/>
        </w:rPr>
        <w:br/>
      </w:r>
      <w:r>
        <w:rPr>
          <w:rFonts w:ascii="Arial" w:hAnsi="Arial" w:cs="Arial"/>
          <w:color w:val="auto"/>
          <w:sz w:val="22"/>
          <w:szCs w:val="22"/>
          <w:lang w:eastAsia="pl-PL"/>
        </w:rPr>
        <w:t xml:space="preserve">i o parametrach technicznych i jakościowych zgodnych z wymaganiami określonymi </w:t>
      </w:r>
      <w:r w:rsidR="002A75D0">
        <w:rPr>
          <w:rFonts w:ascii="Arial" w:hAnsi="Arial" w:cs="Arial"/>
          <w:color w:val="auto"/>
          <w:sz w:val="22"/>
          <w:szCs w:val="22"/>
          <w:lang w:eastAsia="pl-PL"/>
        </w:rPr>
        <w:br/>
      </w:r>
      <w:r>
        <w:rPr>
          <w:rFonts w:ascii="Arial" w:hAnsi="Arial" w:cs="Arial"/>
          <w:color w:val="auto"/>
          <w:sz w:val="22"/>
          <w:szCs w:val="22"/>
          <w:lang w:eastAsia="pl-PL"/>
        </w:rPr>
        <w:t>w Specyfikacji Warunków Zamówienia stanowiącej integralną część Umowy.</w:t>
      </w:r>
    </w:p>
    <w:p w14:paraId="292DF8D8" w14:textId="0F794A07" w:rsidR="007025ED" w:rsidRDefault="00951450" w:rsidP="00BE7223">
      <w:pPr>
        <w:numPr>
          <w:ilvl w:val="1"/>
          <w:numId w:val="48"/>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Wykonawca zobowiązuje się wykonać zamówienie objęte niniejszą umową w terminie        do </w:t>
      </w:r>
      <w:r w:rsidR="00571B4A">
        <w:rPr>
          <w:rFonts w:ascii="Arial" w:hAnsi="Arial" w:cs="Arial"/>
          <w:color w:val="auto"/>
          <w:sz w:val="22"/>
          <w:szCs w:val="22"/>
          <w:lang w:eastAsia="pl-PL"/>
        </w:rPr>
        <w:t>150</w:t>
      </w:r>
      <w:r>
        <w:rPr>
          <w:rFonts w:ascii="Arial" w:hAnsi="Arial" w:cs="Arial"/>
          <w:color w:val="auto"/>
          <w:sz w:val="22"/>
          <w:szCs w:val="22"/>
          <w:lang w:eastAsia="pl-PL"/>
        </w:rPr>
        <w:t xml:space="preserve"> dni kalendarzowych od dnia podpisania umowy.</w:t>
      </w:r>
    </w:p>
    <w:p w14:paraId="0CFFA814" w14:textId="2A5BF562" w:rsidR="007025ED" w:rsidRDefault="007025ED" w:rsidP="00BE7223">
      <w:pPr>
        <w:numPr>
          <w:ilvl w:val="1"/>
          <w:numId w:val="48"/>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 xml:space="preserve">Wykonawca, zgodnie z art. 68 ust. 3 ustawy z dnia 11 stycznia 2018 r. o </w:t>
      </w:r>
      <w:proofErr w:type="spellStart"/>
      <w:r w:rsidRPr="007025ED">
        <w:rPr>
          <w:rFonts w:ascii="Arial" w:hAnsi="Arial" w:cs="Arial"/>
          <w:color w:val="auto"/>
          <w:sz w:val="22"/>
          <w:szCs w:val="22"/>
          <w:lang w:eastAsia="pl-PL"/>
        </w:rPr>
        <w:t>elektromobilności</w:t>
      </w:r>
      <w:proofErr w:type="spellEnd"/>
      <w:r w:rsidRPr="007025ED">
        <w:rPr>
          <w:rFonts w:ascii="Arial" w:hAnsi="Arial" w:cs="Arial"/>
          <w:color w:val="auto"/>
          <w:sz w:val="22"/>
          <w:szCs w:val="22"/>
          <w:lang w:eastAsia="pl-PL"/>
        </w:rPr>
        <w:t xml:space="preserve"> i paliwach alternatywnych</w:t>
      </w:r>
      <w:r w:rsidRPr="00A71249">
        <w:rPr>
          <w:rFonts w:ascii="Arial" w:hAnsi="Arial" w:cs="Arial"/>
          <w:color w:val="auto"/>
          <w:sz w:val="22"/>
          <w:szCs w:val="22"/>
          <w:lang w:eastAsia="pl-PL"/>
        </w:rPr>
        <w:t>,</w:t>
      </w:r>
      <w:r w:rsidRPr="007025ED">
        <w:rPr>
          <w:rFonts w:ascii="Arial" w:hAnsi="Arial" w:cs="Arial"/>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694931C5" w14:textId="77777777" w:rsidR="007025ED" w:rsidRDefault="007025ED" w:rsidP="00BE7223">
      <w:pPr>
        <w:numPr>
          <w:ilvl w:val="1"/>
          <w:numId w:val="48"/>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025ED">
        <w:rPr>
          <w:rFonts w:ascii="Arial" w:hAnsi="Arial" w:cs="Arial"/>
          <w:color w:val="auto"/>
          <w:sz w:val="22"/>
          <w:szCs w:val="22"/>
          <w:lang w:eastAsia="pl-PL"/>
        </w:rPr>
        <w:t>elektromobilności</w:t>
      </w:r>
      <w:proofErr w:type="spellEnd"/>
      <w:r w:rsidRPr="007025ED">
        <w:rPr>
          <w:rFonts w:ascii="Arial" w:hAnsi="Arial" w:cs="Arial"/>
          <w:color w:val="auto"/>
          <w:sz w:val="22"/>
          <w:szCs w:val="22"/>
          <w:lang w:eastAsia="pl-PL"/>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1F2834D4" w14:textId="77777777" w:rsidR="00A71249" w:rsidRDefault="00A71249" w:rsidP="00571B4A">
      <w:pPr>
        <w:spacing w:line="288" w:lineRule="auto"/>
        <w:rPr>
          <w:rFonts w:ascii="Arial" w:hAnsi="Arial" w:cs="Arial"/>
          <w:b/>
          <w:color w:val="auto"/>
          <w:sz w:val="22"/>
          <w:szCs w:val="22"/>
          <w:lang w:eastAsia="pl-PL"/>
        </w:rPr>
      </w:pPr>
    </w:p>
    <w:p w14:paraId="7F3A57A0" w14:textId="547ECA6A"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14:paraId="7C40A2A9" w14:textId="77777777" w:rsidR="00951450" w:rsidRPr="00206462" w:rsidRDefault="00951450" w:rsidP="00951450">
      <w:pPr>
        <w:spacing w:line="288" w:lineRule="auto"/>
        <w:rPr>
          <w:rFonts w:ascii="Arial" w:hAnsi="Arial" w:cs="Arial"/>
          <w:b/>
          <w:color w:val="auto"/>
          <w:sz w:val="10"/>
          <w:szCs w:val="10"/>
          <w:lang w:eastAsia="pl-PL"/>
        </w:rPr>
      </w:pPr>
    </w:p>
    <w:p w14:paraId="56AD323E" w14:textId="7600F979" w:rsidR="00951450" w:rsidRDefault="00951450" w:rsidP="00BE7223">
      <w:pPr>
        <w:numPr>
          <w:ilvl w:val="0"/>
          <w:numId w:val="49"/>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 xml:space="preserve">Wykonawca dostarczy przedmiot umowy własnym transportem i na własny koszt. </w:t>
      </w:r>
      <w:r>
        <w:rPr>
          <w:rFonts w:ascii="Arial" w:hAnsi="Arial" w:cs="Arial"/>
          <w:bCs/>
          <w:color w:val="auto"/>
          <w:sz w:val="22"/>
          <w:szCs w:val="22"/>
          <w:lang w:eastAsia="pl-PL"/>
        </w:rPr>
        <w:br/>
        <w:t xml:space="preserve">W zakres przedmiotu zamówienia wchodzą również demontaż wraz z utylizacją </w:t>
      </w:r>
      <w:r>
        <w:rPr>
          <w:rFonts w:ascii="Arial" w:hAnsi="Arial" w:cs="Arial"/>
          <w:bCs/>
          <w:color w:val="auto"/>
          <w:sz w:val="22"/>
          <w:szCs w:val="22"/>
          <w:lang w:eastAsia="pl-PL"/>
        </w:rPr>
        <w:lastRenderedPageBreak/>
        <w:t>istniejących opraw sodowych</w:t>
      </w:r>
      <w:r w:rsidR="00A71249">
        <w:rPr>
          <w:rFonts w:ascii="Arial" w:hAnsi="Arial" w:cs="Arial"/>
          <w:bCs/>
          <w:color w:val="auto"/>
          <w:sz w:val="22"/>
          <w:szCs w:val="22"/>
          <w:lang w:eastAsia="pl-PL"/>
        </w:rPr>
        <w:t xml:space="preserve"> </w:t>
      </w:r>
      <w:r w:rsidR="00A71249" w:rsidRPr="002106B0">
        <w:rPr>
          <w:rFonts w:ascii="Arial" w:hAnsi="Arial" w:cs="Arial"/>
          <w:bCs/>
          <w:color w:val="auto"/>
          <w:sz w:val="22"/>
          <w:szCs w:val="22"/>
          <w:lang w:eastAsia="pl-PL"/>
        </w:rPr>
        <w:t>i źródeł światła</w:t>
      </w:r>
      <w:r w:rsidRPr="002106B0">
        <w:rPr>
          <w:rFonts w:ascii="Arial" w:hAnsi="Arial" w:cs="Arial"/>
          <w:bCs/>
          <w:color w:val="auto"/>
          <w:sz w:val="22"/>
          <w:szCs w:val="22"/>
          <w:lang w:eastAsia="pl-PL"/>
        </w:rPr>
        <w:t xml:space="preserve"> </w:t>
      </w:r>
      <w:r>
        <w:rPr>
          <w:rFonts w:ascii="Arial" w:hAnsi="Arial" w:cs="Arial"/>
          <w:bCs/>
          <w:color w:val="auto"/>
          <w:sz w:val="22"/>
          <w:szCs w:val="22"/>
          <w:lang w:eastAsia="pl-PL"/>
        </w:rPr>
        <w:t>oraz montaż nowych opraw ze źródłem światła LED</w:t>
      </w:r>
      <w:r w:rsidR="002A75D0">
        <w:rPr>
          <w:rFonts w:ascii="Arial" w:hAnsi="Arial" w:cs="Arial"/>
          <w:bCs/>
          <w:color w:val="auto"/>
          <w:sz w:val="22"/>
          <w:szCs w:val="22"/>
          <w:lang w:eastAsia="pl-PL"/>
        </w:rPr>
        <w:t xml:space="preserve"> lub samych źródeł wykonanych w technologii LED</w:t>
      </w:r>
      <w:r>
        <w:rPr>
          <w:rFonts w:ascii="Arial" w:hAnsi="Arial" w:cs="Arial"/>
          <w:bCs/>
          <w:color w:val="auto"/>
          <w:sz w:val="22"/>
          <w:szCs w:val="22"/>
          <w:lang w:eastAsia="pl-PL"/>
        </w:rPr>
        <w:t>.</w:t>
      </w:r>
    </w:p>
    <w:p w14:paraId="4D6D504F" w14:textId="37462E95" w:rsidR="00951450" w:rsidRDefault="00951450" w:rsidP="00BE7223">
      <w:pPr>
        <w:numPr>
          <w:ilvl w:val="0"/>
          <w:numId w:val="4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jest zobowiązany do dostarczenia</w:t>
      </w:r>
      <w:r w:rsidR="00ED15B3">
        <w:rPr>
          <w:rFonts w:ascii="Arial" w:hAnsi="Arial" w:cs="Arial"/>
          <w:bCs/>
          <w:color w:val="auto"/>
          <w:sz w:val="22"/>
          <w:szCs w:val="22"/>
          <w:lang w:eastAsia="pl-PL"/>
        </w:rPr>
        <w:t xml:space="preserve"> </w:t>
      </w:r>
      <w:r>
        <w:rPr>
          <w:rFonts w:ascii="Arial" w:hAnsi="Arial" w:cs="Arial"/>
          <w:bCs/>
          <w:color w:val="auto"/>
          <w:sz w:val="22"/>
          <w:szCs w:val="22"/>
          <w:lang w:eastAsia="pl-PL"/>
        </w:rPr>
        <w:t>wraz z dostawą certyfikatów i atestów</w:t>
      </w:r>
      <w:r w:rsidR="00757F91">
        <w:rPr>
          <w:rFonts w:ascii="Arial" w:hAnsi="Arial" w:cs="Arial"/>
          <w:bCs/>
          <w:color w:val="auto"/>
          <w:sz w:val="22"/>
          <w:szCs w:val="22"/>
          <w:lang w:eastAsia="pl-PL"/>
        </w:rPr>
        <w:t>,</w:t>
      </w:r>
      <w:r>
        <w:rPr>
          <w:rFonts w:ascii="Arial" w:hAnsi="Arial" w:cs="Arial"/>
          <w:bCs/>
          <w:color w:val="auto"/>
          <w:sz w:val="22"/>
          <w:szCs w:val="22"/>
          <w:lang w:eastAsia="pl-PL"/>
        </w:rPr>
        <w:t xml:space="preserve"> </w:t>
      </w:r>
      <w:r w:rsidR="00757F91">
        <w:rPr>
          <w:rFonts w:ascii="Arial" w:hAnsi="Arial" w:cs="Arial"/>
          <w:bCs/>
          <w:color w:val="auto"/>
          <w:sz w:val="22"/>
          <w:szCs w:val="22"/>
          <w:lang w:eastAsia="pl-PL"/>
        </w:rPr>
        <w:t xml:space="preserve">zestawienia ilościowego zgodnego z zapisem w SWZ, dotyczących dostarczonego przedmiotu umowy. </w:t>
      </w:r>
    </w:p>
    <w:p w14:paraId="75AED417" w14:textId="77777777" w:rsidR="00951450" w:rsidRDefault="00951450" w:rsidP="00BE7223">
      <w:pPr>
        <w:numPr>
          <w:ilvl w:val="0"/>
          <w:numId w:val="4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4F0B7E0D" w14:textId="05820BF3" w:rsidR="00951450" w:rsidRDefault="00951450" w:rsidP="00BE7223">
      <w:pPr>
        <w:numPr>
          <w:ilvl w:val="1"/>
          <w:numId w:val="49"/>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wszelkie zawinione przez Wykonawcę i jego podwykonawców szkody osobiste</w:t>
      </w:r>
      <w:r w:rsidR="002A75D0">
        <w:rPr>
          <w:rFonts w:ascii="Arial" w:hAnsi="Arial" w:cs="Arial"/>
          <w:bCs/>
          <w:color w:val="auto"/>
          <w:sz w:val="22"/>
          <w:szCs w:val="22"/>
          <w:lang w:eastAsia="pl-PL"/>
        </w:rPr>
        <w:t xml:space="preserve"> </w:t>
      </w:r>
      <w:r w:rsidR="002A75D0">
        <w:rPr>
          <w:rFonts w:ascii="Arial" w:hAnsi="Arial" w:cs="Arial"/>
          <w:bCs/>
          <w:color w:val="auto"/>
          <w:sz w:val="22"/>
          <w:szCs w:val="22"/>
          <w:lang w:eastAsia="pl-PL"/>
        </w:rPr>
        <w:br/>
      </w:r>
      <w:r>
        <w:rPr>
          <w:rFonts w:ascii="Arial" w:hAnsi="Arial" w:cs="Arial"/>
          <w:bCs/>
          <w:color w:val="auto"/>
          <w:sz w:val="22"/>
          <w:szCs w:val="22"/>
          <w:lang w:eastAsia="pl-PL"/>
        </w:rPr>
        <w:t>i majątkowe wobec osób trzecich, które mogą powstać w związku z wykonywaniem niniejszej umowy,</w:t>
      </w:r>
    </w:p>
    <w:p w14:paraId="2F917317" w14:textId="64023E62" w:rsidR="00951450" w:rsidRPr="009D04B6" w:rsidRDefault="00951450" w:rsidP="00BE7223">
      <w:pPr>
        <w:numPr>
          <w:ilvl w:val="1"/>
          <w:numId w:val="49"/>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79F9028F" w14:textId="77777777"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60E4138B" w14:textId="77777777" w:rsidR="00951450" w:rsidRPr="00206462" w:rsidRDefault="00951450" w:rsidP="00951450">
      <w:pPr>
        <w:spacing w:line="288" w:lineRule="auto"/>
        <w:jc w:val="center"/>
        <w:rPr>
          <w:rFonts w:ascii="Arial" w:hAnsi="Arial" w:cs="Arial"/>
          <w:b/>
          <w:color w:val="auto"/>
          <w:sz w:val="10"/>
          <w:szCs w:val="10"/>
          <w:lang w:eastAsia="pl-PL"/>
        </w:rPr>
      </w:pPr>
    </w:p>
    <w:p w14:paraId="28CEB568" w14:textId="77777777" w:rsidR="00951450" w:rsidRDefault="00951450" w:rsidP="00B23493">
      <w:pPr>
        <w:widowControl/>
        <w:tabs>
          <w:tab w:val="left" w:pos="0"/>
        </w:tabs>
        <w:suppressAutoHyphens w:val="0"/>
        <w:spacing w:line="288" w:lineRule="auto"/>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1D121E91" w14:textId="77777777" w:rsidR="00951450" w:rsidRDefault="00951450" w:rsidP="00BE7223">
      <w:pPr>
        <w:widowControl/>
        <w:numPr>
          <w:ilvl w:val="0"/>
          <w:numId w:val="43"/>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5B2B549A" w14:textId="6D8EEB64" w:rsidR="00951450" w:rsidRPr="00757F91" w:rsidRDefault="00951450" w:rsidP="00BE7223">
      <w:pPr>
        <w:widowControl/>
        <w:numPr>
          <w:ilvl w:val="0"/>
          <w:numId w:val="4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28596D11" w14:textId="77777777" w:rsidR="00951450" w:rsidRDefault="00951450" w:rsidP="00951450">
      <w:pPr>
        <w:spacing w:line="288" w:lineRule="auto"/>
        <w:rPr>
          <w:rFonts w:ascii="Arial" w:hAnsi="Arial" w:cs="Arial"/>
          <w:b/>
          <w:color w:val="auto"/>
          <w:sz w:val="10"/>
          <w:szCs w:val="22"/>
          <w:lang w:eastAsia="pl-PL"/>
        </w:rPr>
      </w:pPr>
    </w:p>
    <w:p w14:paraId="3BB33994" w14:textId="3B66F58E"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4</w:t>
      </w:r>
    </w:p>
    <w:p w14:paraId="678BF014" w14:textId="622EEBF9" w:rsidR="00757F91" w:rsidRPr="00757F91" w:rsidRDefault="00757F91" w:rsidP="00757F91">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5B4BFC0" w14:textId="77777777" w:rsidR="00951450" w:rsidRPr="00206462" w:rsidRDefault="00951450" w:rsidP="00951450">
      <w:pPr>
        <w:spacing w:line="288" w:lineRule="auto"/>
        <w:jc w:val="center"/>
        <w:rPr>
          <w:rFonts w:ascii="Arial" w:hAnsi="Arial" w:cs="Arial"/>
          <w:color w:val="auto"/>
          <w:sz w:val="10"/>
          <w:szCs w:val="10"/>
          <w:lang w:eastAsia="pl-PL"/>
        </w:rPr>
      </w:pPr>
    </w:p>
    <w:p w14:paraId="622D128C" w14:textId="77777777" w:rsidR="00951450" w:rsidRDefault="00951450" w:rsidP="00BE7223">
      <w:pPr>
        <w:widowControl/>
        <w:numPr>
          <w:ilvl w:val="0"/>
          <w:numId w:val="5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762D70FA" w14:textId="77777777" w:rsidR="00951450" w:rsidRDefault="00951450" w:rsidP="00BE7223">
      <w:pPr>
        <w:widowControl/>
        <w:numPr>
          <w:ilvl w:val="0"/>
          <w:numId w:val="50"/>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48542B25" w14:textId="77777777" w:rsidR="00951450" w:rsidRDefault="00951450" w:rsidP="00BE7223">
      <w:pPr>
        <w:numPr>
          <w:ilvl w:val="0"/>
          <w:numId w:val="50"/>
        </w:numPr>
        <w:spacing w:line="288" w:lineRule="auto"/>
        <w:rPr>
          <w:rFonts w:ascii="Arial" w:hAnsi="Arial" w:cs="Arial"/>
          <w:color w:val="auto"/>
          <w:sz w:val="22"/>
          <w:lang w:eastAsia="pl-PL"/>
        </w:rPr>
      </w:pPr>
      <w:r>
        <w:rPr>
          <w:rFonts w:ascii="Arial" w:hAnsi="Arial" w:cs="Arial"/>
          <w:color w:val="auto"/>
          <w:sz w:val="22"/>
          <w:lang w:eastAsia="pl-PL"/>
        </w:rPr>
        <w:t>Zamawiający nie dopuszcza składania faktur przejściowych.</w:t>
      </w:r>
    </w:p>
    <w:p w14:paraId="6007FBE3" w14:textId="77777777"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 xml:space="preserve">Rozliczenie Wykonawcy za wykonanie przedmiotu umowy nastąpi odpowiednio                       na podstawie faktury wystawionej przez Wykonawcę, a zapłata wynagrodzenia, </w:t>
      </w:r>
      <w:r>
        <w:rPr>
          <w:rFonts w:ascii="Arial" w:hAnsi="Arial" w:cs="Arial"/>
          <w:color w:val="auto"/>
          <w:sz w:val="22"/>
          <w:szCs w:val="22"/>
          <w:lang w:eastAsia="pl-PL"/>
        </w:rPr>
        <w:br/>
        <w:t>o którym mowa w ust. 2, nastąpi przelewem na rachunek, wskazany przez Wykonawcę                          na fakturze, w terminie 14 dni kalendarzowych od dnia otrzymania przez Zamawiającego prawidłowo wystawionej faktury VAT.</w:t>
      </w:r>
    </w:p>
    <w:p w14:paraId="2D571E50" w14:textId="37CDA3B2"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w:t>
      </w:r>
    </w:p>
    <w:p w14:paraId="0232BDA8" w14:textId="77777777"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w:t>
      </w:r>
      <w:r w:rsidR="00C21053">
        <w:rPr>
          <w:rFonts w:ascii="Arial" w:hAnsi="Arial" w:cs="Arial"/>
          <w:color w:val="auto"/>
          <w:sz w:val="22"/>
          <w:szCs w:val="22"/>
          <w:lang w:eastAsia="pl-PL"/>
        </w:rPr>
        <w:t>ające                         z</w:t>
      </w:r>
      <w:r>
        <w:rPr>
          <w:rFonts w:ascii="Arial" w:hAnsi="Arial" w:cs="Arial"/>
          <w:color w:val="auto"/>
          <w:sz w:val="22"/>
          <w:szCs w:val="22"/>
          <w:lang w:eastAsia="pl-PL"/>
        </w:rPr>
        <w:t xml:space="preserve"> Opisu przedmiotu zamówienia.</w:t>
      </w:r>
    </w:p>
    <w:p w14:paraId="6FA27A4B" w14:textId="77777777" w:rsidR="00951450" w:rsidRDefault="00951450" w:rsidP="00BE7223">
      <w:pPr>
        <w:widowControl/>
        <w:numPr>
          <w:ilvl w:val="0"/>
          <w:numId w:val="50"/>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 przypadku, jeżeli Wykonawca jest płatnikiem podatku VAT, Gmina Miejska Tczew będzie dokonywała płatności za pośrednictwem metody podzielonej płatności.</w:t>
      </w:r>
    </w:p>
    <w:p w14:paraId="473A8C27" w14:textId="77777777" w:rsidR="00951450" w:rsidRDefault="00951450" w:rsidP="00BE7223">
      <w:pPr>
        <w:widowControl/>
        <w:numPr>
          <w:ilvl w:val="0"/>
          <w:numId w:val="50"/>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2C1F9D25" w14:textId="77777777"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p>
    <w:p w14:paraId="53DC5A46"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1) zabezpieczenia prac/robót pod względem bhp,</w:t>
      </w:r>
    </w:p>
    <w:p w14:paraId="4780145C"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2) roszczeń osób trzecich w stosunku do prowadzonych prac/robót,</w:t>
      </w:r>
    </w:p>
    <w:p w14:paraId="1799DA9A"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3) naprawienia szkód wynikłych z winy Wykonawcy.</w:t>
      </w:r>
    </w:p>
    <w:p w14:paraId="0463FCDF" w14:textId="2D1AD938" w:rsidR="00951450" w:rsidRDefault="00951450" w:rsidP="00BE7223">
      <w:pPr>
        <w:pStyle w:val="Akapitzlist"/>
        <w:numPr>
          <w:ilvl w:val="0"/>
          <w:numId w:val="50"/>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Wykonawca oświadcza, iż znajduje się na Białej liście podatników VAT.</w:t>
      </w:r>
    </w:p>
    <w:p w14:paraId="0AE8AFF6" w14:textId="77777777" w:rsidR="00951450" w:rsidRDefault="00951450" w:rsidP="00951450">
      <w:pPr>
        <w:widowControl/>
        <w:tabs>
          <w:tab w:val="left" w:pos="284"/>
        </w:tabs>
        <w:suppressAutoHyphens w:val="0"/>
        <w:spacing w:line="288" w:lineRule="auto"/>
        <w:ind w:left="360"/>
        <w:jc w:val="center"/>
        <w:rPr>
          <w:rFonts w:ascii="Arial" w:eastAsia="Calibri" w:hAnsi="Arial" w:cs="Arial"/>
          <w:b/>
          <w:color w:val="auto"/>
          <w:sz w:val="2"/>
          <w:szCs w:val="22"/>
          <w:lang w:eastAsia="en-US"/>
        </w:rPr>
      </w:pPr>
    </w:p>
    <w:p w14:paraId="0EED09BB" w14:textId="3D034E7A" w:rsidR="00CB06FA" w:rsidRDefault="00CB06FA" w:rsidP="00757F91">
      <w:pPr>
        <w:widowControl/>
        <w:tabs>
          <w:tab w:val="left" w:pos="284"/>
        </w:tabs>
        <w:suppressAutoHyphens w:val="0"/>
        <w:spacing w:line="288" w:lineRule="auto"/>
        <w:rPr>
          <w:rFonts w:ascii="Arial" w:eastAsia="Calibri" w:hAnsi="Arial" w:cs="Arial"/>
          <w:b/>
          <w:color w:val="auto"/>
          <w:sz w:val="10"/>
          <w:szCs w:val="22"/>
          <w:lang w:eastAsia="en-US"/>
        </w:rPr>
      </w:pPr>
    </w:p>
    <w:p w14:paraId="42E67F5A" w14:textId="77777777" w:rsidR="00EE17DB" w:rsidRDefault="00EE17DB" w:rsidP="00757F91">
      <w:pPr>
        <w:widowControl/>
        <w:tabs>
          <w:tab w:val="left" w:pos="284"/>
        </w:tabs>
        <w:suppressAutoHyphens w:val="0"/>
        <w:spacing w:line="288" w:lineRule="auto"/>
        <w:rPr>
          <w:rFonts w:ascii="Arial" w:eastAsia="Calibri" w:hAnsi="Arial" w:cs="Arial"/>
          <w:b/>
          <w:color w:val="auto"/>
          <w:sz w:val="10"/>
          <w:szCs w:val="22"/>
          <w:lang w:eastAsia="en-US"/>
        </w:rPr>
      </w:pPr>
    </w:p>
    <w:p w14:paraId="7529FC47" w14:textId="78320301" w:rsidR="00951450" w:rsidRDefault="00951450" w:rsidP="00951450">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lastRenderedPageBreak/>
        <w:t xml:space="preserve">§ </w:t>
      </w:r>
      <w:r w:rsidR="00373A5F">
        <w:rPr>
          <w:rFonts w:ascii="Arial" w:hAnsi="Arial" w:cs="Arial"/>
          <w:b/>
          <w:bCs/>
          <w:color w:val="auto"/>
          <w:sz w:val="22"/>
          <w:szCs w:val="22"/>
          <w:lang w:eastAsia="pl-PL"/>
        </w:rPr>
        <w:t>5</w:t>
      </w:r>
    </w:p>
    <w:p w14:paraId="54D4F10D" w14:textId="77777777" w:rsidR="00757F91" w:rsidRDefault="00757F91" w:rsidP="00757F91">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66C01A6A" w14:textId="77777777" w:rsidR="00951450" w:rsidRPr="00206462" w:rsidRDefault="00951450" w:rsidP="00757F91">
      <w:pPr>
        <w:tabs>
          <w:tab w:val="left" w:pos="426"/>
        </w:tabs>
        <w:autoSpaceDN w:val="0"/>
        <w:spacing w:line="288" w:lineRule="auto"/>
        <w:jc w:val="both"/>
        <w:rPr>
          <w:rFonts w:ascii="Arial" w:hAnsi="Arial" w:cs="Arial"/>
          <w:color w:val="auto"/>
          <w:sz w:val="10"/>
          <w:szCs w:val="10"/>
          <w:lang w:eastAsia="pl-PL"/>
        </w:rPr>
      </w:pPr>
    </w:p>
    <w:p w14:paraId="72C240A0" w14:textId="77777777" w:rsidR="00951450" w:rsidRDefault="00951450" w:rsidP="004E7528">
      <w:pPr>
        <w:numPr>
          <w:ilvl w:val="1"/>
          <w:numId w:val="89"/>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rozliczeniem przedmiotu umowy upoważniony jest ze strony Zamawiającego przedstawiciel Wydziału Spraw Komunalnych i Inwestycji  – Naczelnik Wydziału lub inny upoważniony pracownik Wydziału Spraw Komunalnych i Inwestycji Urzędu Miejskiego w Tczewie.</w:t>
      </w:r>
    </w:p>
    <w:p w14:paraId="21363E73" w14:textId="2780BA97" w:rsidR="00951450" w:rsidRPr="00A37CFA" w:rsidRDefault="00951450" w:rsidP="004E7528">
      <w:pPr>
        <w:numPr>
          <w:ilvl w:val="1"/>
          <w:numId w:val="89"/>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zatwierdzeniem (potwierdzeniem) faktury upoważniony                 jest ze strony Zamawiającego przedstawiciel Wydziału Spraw Komunalnych i Inwestycji - Naczelnik Wydziału lub inny upoważniony pracownik Wydziału Spraw Komunalnych                      i Inwestycji Urzędu Miejskiego w Tczewie.</w:t>
      </w:r>
    </w:p>
    <w:p w14:paraId="3906933A" w14:textId="77777777" w:rsidR="00951450" w:rsidRDefault="00951450" w:rsidP="00951450">
      <w:pPr>
        <w:spacing w:line="288" w:lineRule="auto"/>
        <w:jc w:val="both"/>
        <w:rPr>
          <w:rFonts w:ascii="Arial" w:hAnsi="Arial" w:cs="Arial"/>
          <w:color w:val="auto"/>
          <w:sz w:val="8"/>
          <w:szCs w:val="22"/>
          <w:lang w:eastAsia="pl-PL"/>
        </w:rPr>
      </w:pPr>
    </w:p>
    <w:p w14:paraId="6EFC0E2C" w14:textId="6925CB26"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6</w:t>
      </w:r>
    </w:p>
    <w:p w14:paraId="07A2396A" w14:textId="777777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56B89EFA" w14:textId="77777777" w:rsidR="00206462" w:rsidRPr="00206462" w:rsidRDefault="00206462" w:rsidP="00757F91">
      <w:pPr>
        <w:spacing w:line="288" w:lineRule="auto"/>
        <w:rPr>
          <w:rFonts w:ascii="Arial" w:hAnsi="Arial" w:cs="Arial"/>
          <w:b/>
          <w:color w:val="auto"/>
          <w:sz w:val="10"/>
          <w:szCs w:val="10"/>
          <w:lang w:eastAsia="pl-PL"/>
        </w:rPr>
      </w:pPr>
    </w:p>
    <w:p w14:paraId="03B7B35E"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3968C8C2"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 miesięcy licząc od dnia odbioru końcowego przedmiotu umowy.</w:t>
      </w:r>
    </w:p>
    <w:p w14:paraId="03EA8961"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57A50BFA"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okresie gwarancyjnym sprawdzenie jakości wykonania prac odbywać się będzie        po każdym pojawieniu się wad oraz w ostatnim miesiącu przed upływem każdego roku okresu gwarancyjnego.</w:t>
      </w:r>
    </w:p>
    <w:p w14:paraId="71C9696F"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56DEAB94"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do usunięcia, Zamawiający może: </w:t>
      </w:r>
    </w:p>
    <w:p w14:paraId="3769281B" w14:textId="77777777" w:rsidR="00951450" w:rsidRDefault="00951450" w:rsidP="00BE7223">
      <w:pPr>
        <w:widowControl/>
        <w:numPr>
          <w:ilvl w:val="0"/>
          <w:numId w:val="52"/>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14:paraId="58345765" w14:textId="77777777" w:rsidR="00951450" w:rsidRDefault="00951450" w:rsidP="00BE7223">
      <w:pPr>
        <w:widowControl/>
        <w:numPr>
          <w:ilvl w:val="0"/>
          <w:numId w:val="52"/>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uniemożliwiają użytkowanie przedmiotu umowy zgodnie z jego przeznaczeniem:</w:t>
      </w:r>
    </w:p>
    <w:p w14:paraId="6B099162" w14:textId="77777777" w:rsidR="00951450" w:rsidRDefault="00951450" w:rsidP="00BE7223">
      <w:pPr>
        <w:widowControl/>
        <w:numPr>
          <w:ilvl w:val="1"/>
          <w:numId w:val="5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odstąpić od umowy,</w:t>
      </w:r>
    </w:p>
    <w:p w14:paraId="691B58AE" w14:textId="331BB7B3" w:rsidR="00951450" w:rsidRDefault="00951450" w:rsidP="00BE7223">
      <w:pPr>
        <w:widowControl/>
        <w:numPr>
          <w:ilvl w:val="1"/>
          <w:numId w:val="5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żądać wykonania przedmiotu umowy po raz drugi, zachowując prawo domagania się od Wykonawcy naprawienia wynikłej z tego tytułu szkody, w tym z tytułu </w:t>
      </w:r>
      <w:r w:rsidR="00173ED9">
        <w:rPr>
          <w:rFonts w:ascii="Arial" w:eastAsia="Times New Roman" w:hAnsi="Arial" w:cs="Arial"/>
          <w:color w:val="auto"/>
          <w:sz w:val="22"/>
          <w:szCs w:val="22"/>
          <w:lang w:eastAsia="pl-PL"/>
        </w:rPr>
        <w:t>zwłoki</w:t>
      </w:r>
      <w:r>
        <w:rPr>
          <w:rFonts w:ascii="Arial" w:eastAsia="Times New Roman" w:hAnsi="Arial" w:cs="Arial"/>
          <w:color w:val="auto"/>
          <w:sz w:val="22"/>
          <w:szCs w:val="22"/>
          <w:lang w:eastAsia="pl-PL"/>
        </w:rPr>
        <w:t>.</w:t>
      </w:r>
    </w:p>
    <w:p w14:paraId="5926039F"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rękojmi i gwarancji, Zamawiający może:</w:t>
      </w:r>
    </w:p>
    <w:p w14:paraId="2265C0A2" w14:textId="77777777" w:rsidR="00951450" w:rsidRDefault="00951450" w:rsidP="00BE7223">
      <w:pPr>
        <w:widowControl/>
        <w:numPr>
          <w:ilvl w:val="0"/>
          <w:numId w:val="54"/>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żądać usunięcia wad, wyznaczając Wykonawcy odpowiedni termin,</w:t>
      </w:r>
    </w:p>
    <w:p w14:paraId="349BC079" w14:textId="77777777" w:rsidR="00951450" w:rsidRDefault="00951450" w:rsidP="00BE7223">
      <w:pPr>
        <w:widowControl/>
        <w:numPr>
          <w:ilvl w:val="0"/>
          <w:numId w:val="54"/>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obniżyć wynagrodzenie Wykonawcy za ten przedmiot odpowiednio do utraconej wartości użytkowej, estetycznej i technicznej,</w:t>
      </w:r>
    </w:p>
    <w:p w14:paraId="5633AF95" w14:textId="77777777" w:rsidR="00951450" w:rsidRDefault="00951450" w:rsidP="00BE7223">
      <w:pPr>
        <w:widowControl/>
        <w:numPr>
          <w:ilvl w:val="0"/>
          <w:numId w:val="54"/>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skorzystać z możliwości zastosowania postanowień pkt 1 i 2 łącznie.</w:t>
      </w:r>
    </w:p>
    <w:p w14:paraId="17E3C7DD"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ujawnienia wad elementu/elementów przedmiotu zamówienia, Zamawiający powiadomi na piśmie Wykonawcę o wykryciu wad i wyznaczy termin ich usunięcia na koszt Wykonawcy wynoszący: 7 dni dla wad nadających się do naprawy lub 14 dni dla elementu/elementów trwale uszkodzonych.</w:t>
      </w:r>
    </w:p>
    <w:p w14:paraId="18772FDF"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Urządzenia trwale uszkodzone w okresie trwania gwarancji/rękojmi winny zostać wymienione na nowe.</w:t>
      </w:r>
    </w:p>
    <w:p w14:paraId="2F743589"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1836931A"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00B6071E"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oprawy lub jej podzespołów na nowe, termin gwarancji biegnie od początku, tj. od dnia dostarczenia nowej oprawy lub jej podzespołów do Zamawiającego.</w:t>
      </w:r>
    </w:p>
    <w:p w14:paraId="623BC5FD"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Koszty usuwania wad będą pokrywane w pierwszej kolejności </w:t>
      </w:r>
      <w:r>
        <w:rPr>
          <w:rFonts w:ascii="Arial" w:eastAsia="Times New Roman" w:hAnsi="Arial" w:cs="Arial"/>
          <w:color w:val="auto"/>
          <w:sz w:val="22"/>
          <w:szCs w:val="22"/>
          <w:lang w:eastAsia="pl-PL"/>
        </w:rPr>
        <w:br/>
        <w:t>z zabezpieczenia należytego wykonania umowy.</w:t>
      </w:r>
    </w:p>
    <w:p w14:paraId="2A276EAD" w14:textId="107D9586"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Wykonanie zastępcze opisane w ust. 13, nie zwalnia Wykonawcy z </w:t>
      </w:r>
      <w:r w:rsidRPr="00C75838">
        <w:rPr>
          <w:rFonts w:ascii="Arial" w:eastAsia="Times New Roman" w:hAnsi="Arial" w:cs="Arial"/>
          <w:color w:val="auto"/>
          <w:sz w:val="22"/>
          <w:szCs w:val="22"/>
          <w:lang w:eastAsia="pl-PL"/>
        </w:rPr>
        <w:t xml:space="preserve">kary umownej określonej </w:t>
      </w:r>
      <w:r w:rsidRPr="00177D1A">
        <w:rPr>
          <w:rFonts w:ascii="Arial" w:eastAsia="Times New Roman" w:hAnsi="Arial" w:cs="Arial"/>
          <w:color w:val="auto"/>
          <w:sz w:val="22"/>
          <w:szCs w:val="22"/>
          <w:lang w:eastAsia="pl-PL"/>
        </w:rPr>
        <w:t xml:space="preserve">w § </w:t>
      </w:r>
      <w:r w:rsidR="00277157">
        <w:rPr>
          <w:rFonts w:ascii="Arial" w:eastAsia="Times New Roman" w:hAnsi="Arial" w:cs="Arial"/>
          <w:color w:val="auto"/>
          <w:sz w:val="22"/>
          <w:szCs w:val="22"/>
          <w:lang w:eastAsia="pl-PL"/>
        </w:rPr>
        <w:t>8</w:t>
      </w:r>
      <w:r w:rsidRPr="00177D1A">
        <w:rPr>
          <w:rFonts w:ascii="Arial" w:eastAsia="Times New Roman" w:hAnsi="Arial" w:cs="Arial"/>
          <w:color w:val="auto"/>
          <w:sz w:val="22"/>
          <w:szCs w:val="22"/>
          <w:lang w:eastAsia="pl-PL"/>
        </w:rPr>
        <w:t xml:space="preserve"> ust. 2 pkt </w:t>
      </w:r>
      <w:r w:rsidR="00EE17DB" w:rsidRPr="00177D1A">
        <w:rPr>
          <w:rFonts w:ascii="Arial" w:eastAsia="Times New Roman" w:hAnsi="Arial" w:cs="Arial"/>
          <w:color w:val="auto"/>
          <w:sz w:val="22"/>
          <w:szCs w:val="22"/>
          <w:lang w:eastAsia="pl-PL"/>
        </w:rPr>
        <w:t>2</w:t>
      </w:r>
      <w:r w:rsidRPr="00177D1A">
        <w:rPr>
          <w:rFonts w:ascii="Arial" w:eastAsia="Times New Roman" w:hAnsi="Arial" w:cs="Arial"/>
          <w:color w:val="auto"/>
          <w:sz w:val="22"/>
          <w:szCs w:val="22"/>
          <w:lang w:eastAsia="pl-PL"/>
        </w:rPr>
        <w:t xml:space="preserve"> Umowy</w:t>
      </w:r>
      <w:r>
        <w:rPr>
          <w:rFonts w:ascii="Arial" w:eastAsia="Times New Roman" w:hAnsi="Arial" w:cs="Arial"/>
          <w:color w:val="auto"/>
          <w:sz w:val="22"/>
          <w:szCs w:val="22"/>
          <w:lang w:eastAsia="pl-PL"/>
        </w:rPr>
        <w:t>, którą Zamawiający naliczy od następnego dnia wyznaczonego na usunięcie wad do dnia ich usunięcia.</w:t>
      </w:r>
    </w:p>
    <w:p w14:paraId="45CDBA24" w14:textId="7A82C2B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nie może odmówić usunięcia wad bez względu na wysokość związanych                  z tym kosztów. Jeżeli koszt usunięcia wad byłby niewspółmierny do efektów uzyskanych w następstwie usunięcia wad, poczytuje się, że wady nie nadają się do usunięcia. </w:t>
      </w:r>
      <w:r w:rsidR="00F120D1">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 xml:space="preserve">W takim wypadku stosuje się przepis ust. </w:t>
      </w:r>
      <w:r w:rsidR="008F1357">
        <w:rPr>
          <w:rFonts w:ascii="Arial" w:eastAsia="Times New Roman" w:hAnsi="Arial" w:cs="Arial"/>
          <w:color w:val="auto"/>
          <w:sz w:val="22"/>
          <w:szCs w:val="22"/>
          <w:lang w:eastAsia="pl-PL"/>
        </w:rPr>
        <w:t>6</w:t>
      </w:r>
      <w:r>
        <w:rPr>
          <w:rFonts w:ascii="Arial" w:eastAsia="Times New Roman" w:hAnsi="Arial" w:cs="Arial"/>
          <w:color w:val="auto"/>
          <w:sz w:val="22"/>
          <w:szCs w:val="22"/>
          <w:lang w:eastAsia="pl-PL"/>
        </w:rPr>
        <w:t xml:space="preserve"> pkt 1 i 2 niniejszego paragrafu.</w:t>
      </w:r>
    </w:p>
    <w:p w14:paraId="4C7D180A" w14:textId="77777777" w:rsidR="00C75838" w:rsidRDefault="00C75838" w:rsidP="00C75838">
      <w:pPr>
        <w:widowControl/>
        <w:suppressAutoHyphens w:val="0"/>
        <w:spacing w:line="288" w:lineRule="auto"/>
        <w:ind w:left="426"/>
        <w:jc w:val="both"/>
        <w:rPr>
          <w:rFonts w:ascii="Arial" w:eastAsia="Times New Roman" w:hAnsi="Arial" w:cs="Arial"/>
          <w:color w:val="auto"/>
          <w:sz w:val="22"/>
          <w:szCs w:val="22"/>
          <w:lang w:eastAsia="pl-PL"/>
        </w:rPr>
      </w:pPr>
    </w:p>
    <w:p w14:paraId="237052A9" w14:textId="1D4E7F43" w:rsidR="00C75838" w:rsidRPr="00F04129" w:rsidRDefault="00C75838" w:rsidP="00C75838">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 xml:space="preserve">§ </w:t>
      </w:r>
      <w:r w:rsidR="00373A5F">
        <w:rPr>
          <w:rFonts w:ascii="Arial" w:eastAsia="Calibri" w:hAnsi="Arial" w:cs="Arial"/>
          <w:b/>
          <w:color w:val="auto"/>
          <w:sz w:val="22"/>
          <w:lang w:eastAsia="en-US"/>
        </w:rPr>
        <w:t>7</w:t>
      </w:r>
    </w:p>
    <w:p w14:paraId="271FDCC9" w14:textId="77777777" w:rsidR="00C75838" w:rsidRPr="00F04129" w:rsidRDefault="00C75838" w:rsidP="00C75838">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14:paraId="0C65D820" w14:textId="77777777" w:rsidR="00C75838" w:rsidRPr="00F04129" w:rsidRDefault="00C75838" w:rsidP="00C75838">
      <w:pPr>
        <w:widowControl/>
        <w:suppressAutoHyphens w:val="0"/>
        <w:spacing w:line="288" w:lineRule="auto"/>
        <w:jc w:val="center"/>
        <w:rPr>
          <w:rFonts w:ascii="Arial" w:eastAsia="Calibri" w:hAnsi="Arial" w:cs="Arial"/>
          <w:b/>
          <w:color w:val="auto"/>
          <w:sz w:val="6"/>
          <w:lang w:eastAsia="en-US"/>
        </w:rPr>
      </w:pPr>
    </w:p>
    <w:p w14:paraId="3A20F394" w14:textId="77777777" w:rsidR="00C75838" w:rsidRPr="00F04129" w:rsidRDefault="00C75838" w:rsidP="00BE7223">
      <w:pPr>
        <w:widowControl/>
        <w:numPr>
          <w:ilvl w:val="0"/>
          <w:numId w:val="68"/>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1D2D5833"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14:paraId="6F9D516D"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149A595"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0161F6A9"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Do zawarcia przez podwykonawcę umowy z dalszym podwykonawcą jest wymagana zgoda Zamawiającego i Wykonawcy. Przepisy ust. 4, stosuje się odpowiednio.</w:t>
      </w:r>
    </w:p>
    <w:p w14:paraId="26406759"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Umowy z podwykonawcą muszą mieć formę pisemną pod rygorem nieważności.</w:t>
      </w:r>
    </w:p>
    <w:p w14:paraId="0FC977EB" w14:textId="1232DBFD"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zobowiązuje się do regulowania płatności na rzecz podwykonawców w terminie nie dłuższym niż 14 dni kalendarzowych.</w:t>
      </w:r>
      <w:r w:rsidR="00D915F7">
        <w:rPr>
          <w:rFonts w:ascii="Arial" w:eastAsia="Calibri" w:hAnsi="Arial" w:cs="Arial"/>
          <w:color w:val="auto"/>
          <w:sz w:val="22"/>
          <w:szCs w:val="22"/>
          <w:lang w:eastAsia="en-US"/>
        </w:rPr>
        <w:t xml:space="preserve"> </w:t>
      </w:r>
    </w:p>
    <w:p w14:paraId="3F0A2E80"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04A6C892" w14:textId="7AD8392A" w:rsidR="00C75838" w:rsidRPr="00177D1A"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Jeśli Wykonawca zawarł umowę z podwykonawcą bez zgody, o której mowa w ust. 4, Zamawiający może odstąpić od umow</w:t>
      </w:r>
      <w:r>
        <w:rPr>
          <w:rFonts w:ascii="Arial" w:eastAsia="Calibri" w:hAnsi="Arial" w:cs="Arial"/>
          <w:color w:val="auto"/>
          <w:sz w:val="22"/>
          <w:szCs w:val="22"/>
          <w:lang w:eastAsia="en-US"/>
        </w:rPr>
        <w:t xml:space="preserve">y z winy Wykonawcy. </w:t>
      </w:r>
      <w:r w:rsidR="001711C0">
        <w:rPr>
          <w:rFonts w:ascii="Arial" w:eastAsia="Calibri" w:hAnsi="Arial" w:cs="Arial"/>
          <w:color w:val="auto"/>
          <w:sz w:val="22"/>
          <w:szCs w:val="22"/>
          <w:lang w:eastAsia="en-US"/>
        </w:rPr>
        <w:t xml:space="preserve">Przepisy </w:t>
      </w:r>
      <w:r w:rsidR="001711C0" w:rsidRPr="001711C0">
        <w:rPr>
          <w:rFonts w:ascii="Arial" w:eastAsia="Calibri" w:hAnsi="Arial" w:cs="Arial"/>
          <w:color w:val="auto"/>
          <w:sz w:val="22"/>
          <w:szCs w:val="22"/>
          <w:lang w:eastAsia="en-US"/>
        </w:rPr>
        <w:t>§</w:t>
      </w:r>
      <w:r w:rsidR="001711C0">
        <w:rPr>
          <w:rFonts w:ascii="Arial" w:eastAsia="Calibri" w:hAnsi="Arial" w:cs="Arial"/>
          <w:color w:val="auto"/>
          <w:sz w:val="22"/>
          <w:szCs w:val="22"/>
          <w:lang w:eastAsia="en-US"/>
        </w:rPr>
        <w:t xml:space="preserve"> 13 stosuje się odpowiednio.</w:t>
      </w:r>
    </w:p>
    <w:p w14:paraId="775D6BF1" w14:textId="3C386A35" w:rsidR="00C75838" w:rsidRPr="00A16544"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Wykonawca ponosi odpowiedzialność za wszelkie opóźnienie lub przesunięcie terminów, które będą konsekwencją działań któregokolwiek z podwykonawców,</w:t>
      </w:r>
      <w:r w:rsidR="00A16544">
        <w:rPr>
          <w:rFonts w:ascii="Arial" w:eastAsia="Times New Roman" w:hAnsi="Arial" w:cs="Arial"/>
          <w:color w:val="auto"/>
          <w:sz w:val="22"/>
          <w:szCs w:val="22"/>
        </w:rPr>
        <w:t xml:space="preserve"> </w:t>
      </w:r>
      <w:r w:rsidRPr="00F04129">
        <w:rPr>
          <w:rFonts w:ascii="Arial" w:eastAsia="Times New Roman" w:hAnsi="Arial" w:cs="Arial"/>
          <w:color w:val="auto"/>
          <w:sz w:val="22"/>
          <w:szCs w:val="22"/>
        </w:rPr>
        <w:t>z wyłączeniem przyczyn obiektywnych, za które Wykonawca odpowiedzialności nie ponosi.</w:t>
      </w:r>
    </w:p>
    <w:p w14:paraId="006AC203" w14:textId="77777777" w:rsidR="00951450" w:rsidRDefault="00951450" w:rsidP="00951450">
      <w:pPr>
        <w:spacing w:line="288" w:lineRule="auto"/>
        <w:jc w:val="center"/>
        <w:rPr>
          <w:rFonts w:ascii="Arial" w:hAnsi="Arial" w:cs="Arial"/>
          <w:b/>
          <w:color w:val="auto"/>
          <w:sz w:val="6"/>
          <w:szCs w:val="22"/>
          <w:lang w:eastAsia="pl-PL"/>
        </w:rPr>
      </w:pPr>
    </w:p>
    <w:p w14:paraId="4388C425" w14:textId="0A405F55" w:rsidR="00951450" w:rsidRPr="00EE17DB" w:rsidRDefault="00951450" w:rsidP="00951450">
      <w:pPr>
        <w:spacing w:line="288" w:lineRule="auto"/>
        <w:jc w:val="center"/>
        <w:rPr>
          <w:rFonts w:ascii="Arial" w:hAnsi="Arial" w:cs="Arial"/>
          <w:b/>
          <w:color w:val="auto"/>
          <w:sz w:val="22"/>
          <w:szCs w:val="22"/>
          <w:lang w:eastAsia="pl-PL"/>
        </w:rPr>
      </w:pPr>
      <w:r w:rsidRPr="00EE17DB">
        <w:rPr>
          <w:rFonts w:ascii="Arial" w:hAnsi="Arial" w:cs="Arial"/>
          <w:b/>
          <w:color w:val="auto"/>
          <w:sz w:val="22"/>
          <w:szCs w:val="22"/>
          <w:lang w:eastAsia="pl-PL"/>
        </w:rPr>
        <w:t xml:space="preserve">§ </w:t>
      </w:r>
      <w:r w:rsidR="00373A5F">
        <w:rPr>
          <w:rFonts w:ascii="Arial" w:hAnsi="Arial" w:cs="Arial"/>
          <w:b/>
          <w:color w:val="auto"/>
          <w:sz w:val="22"/>
          <w:szCs w:val="22"/>
          <w:lang w:eastAsia="pl-PL"/>
        </w:rPr>
        <w:t>8</w:t>
      </w:r>
    </w:p>
    <w:p w14:paraId="21AD0205" w14:textId="1B233C78" w:rsidR="00757F91" w:rsidRPr="00EE17DB" w:rsidRDefault="00757F91" w:rsidP="00757F91">
      <w:pPr>
        <w:spacing w:line="288" w:lineRule="auto"/>
        <w:jc w:val="center"/>
        <w:rPr>
          <w:rFonts w:ascii="Arial" w:hAnsi="Arial" w:cs="Arial"/>
          <w:b/>
          <w:color w:val="auto"/>
          <w:sz w:val="16"/>
          <w:szCs w:val="16"/>
          <w:lang w:eastAsia="pl-PL"/>
        </w:rPr>
      </w:pPr>
      <w:r w:rsidRPr="00EE17DB">
        <w:rPr>
          <w:rFonts w:ascii="Arial" w:hAnsi="Arial" w:cs="Arial"/>
          <w:b/>
          <w:color w:val="auto"/>
          <w:sz w:val="22"/>
          <w:szCs w:val="22"/>
          <w:lang w:eastAsia="pl-PL"/>
        </w:rPr>
        <w:t>Kary umowne</w:t>
      </w:r>
    </w:p>
    <w:p w14:paraId="70D99B57" w14:textId="77777777" w:rsidR="00951450" w:rsidRPr="00206462" w:rsidRDefault="00951450" w:rsidP="00951450">
      <w:pPr>
        <w:spacing w:line="288" w:lineRule="auto"/>
        <w:rPr>
          <w:rFonts w:ascii="Arial" w:hAnsi="Arial" w:cs="Arial"/>
          <w:color w:val="auto"/>
          <w:sz w:val="10"/>
          <w:szCs w:val="10"/>
          <w:lang w:eastAsia="pl-PL"/>
        </w:rPr>
      </w:pPr>
    </w:p>
    <w:p w14:paraId="67293D4F" w14:textId="77777777" w:rsidR="00951450" w:rsidRDefault="00951450" w:rsidP="00BE7223">
      <w:pPr>
        <w:numPr>
          <w:ilvl w:val="0"/>
          <w:numId w:val="55"/>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421DE56" w14:textId="77777777" w:rsidR="00951450" w:rsidRDefault="00951450" w:rsidP="00BE7223">
      <w:pPr>
        <w:numPr>
          <w:ilvl w:val="0"/>
          <w:numId w:val="55"/>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125B4C88" w14:textId="3A155D18" w:rsidR="00951450" w:rsidRDefault="00951450" w:rsidP="00BE7223">
      <w:pPr>
        <w:numPr>
          <w:ilvl w:val="0"/>
          <w:numId w:val="56"/>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 xml:space="preserve">za zwłokę w oddaniu przedmiotu umowy - w wysokości </w:t>
      </w:r>
      <w:r w:rsidR="00F95719">
        <w:rPr>
          <w:rFonts w:ascii="Arial" w:hAnsi="Arial" w:cs="Arial"/>
          <w:bCs/>
          <w:color w:val="auto"/>
          <w:sz w:val="22"/>
          <w:szCs w:val="22"/>
          <w:lang w:eastAsia="pl-PL"/>
        </w:rPr>
        <w:t>3</w:t>
      </w:r>
      <w:r w:rsidR="001459D8">
        <w:rPr>
          <w:rFonts w:ascii="Arial" w:hAnsi="Arial" w:cs="Arial"/>
          <w:bCs/>
          <w:color w:val="auto"/>
          <w:sz w:val="22"/>
          <w:szCs w:val="22"/>
          <w:lang w:eastAsia="pl-PL"/>
        </w:rPr>
        <w:t>00 zł brutto</w:t>
      </w:r>
      <w:r>
        <w:rPr>
          <w:rFonts w:ascii="Arial" w:hAnsi="Arial" w:cs="Arial"/>
          <w:color w:val="auto"/>
          <w:sz w:val="22"/>
          <w:szCs w:val="22"/>
          <w:lang w:eastAsia="pl-PL"/>
        </w:rPr>
        <w:t xml:space="preserve"> za każdy dzień zwłoki,  w stosunku do terminu określonego w § 1 ust. 2 Umowy;</w:t>
      </w:r>
    </w:p>
    <w:p w14:paraId="5393B53A" w14:textId="24BBAB85" w:rsidR="00951450" w:rsidRDefault="00951450" w:rsidP="00BE7223">
      <w:pPr>
        <w:numPr>
          <w:ilvl w:val="0"/>
          <w:numId w:val="56"/>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 xml:space="preserve">za zwłokę w usunięciu wad stwierdzonych przy odbiorze lub w okresie gwarancji                    i rękojmi za wady - w wysokości </w:t>
      </w:r>
      <w:r w:rsidR="00F95719">
        <w:rPr>
          <w:rFonts w:ascii="Arial" w:hAnsi="Arial" w:cs="Arial"/>
          <w:color w:val="auto"/>
          <w:sz w:val="22"/>
          <w:szCs w:val="22"/>
          <w:lang w:eastAsia="pl-PL"/>
        </w:rPr>
        <w:t>3</w:t>
      </w:r>
      <w:r w:rsidR="001459D8">
        <w:rPr>
          <w:rFonts w:ascii="Arial" w:hAnsi="Arial" w:cs="Arial"/>
          <w:color w:val="auto"/>
          <w:sz w:val="22"/>
          <w:szCs w:val="22"/>
          <w:lang w:eastAsia="pl-PL"/>
        </w:rPr>
        <w:t>00 zł brutto</w:t>
      </w:r>
      <w:r>
        <w:rPr>
          <w:rFonts w:ascii="Arial" w:hAnsi="Arial" w:cs="Arial"/>
          <w:color w:val="auto"/>
          <w:sz w:val="22"/>
          <w:szCs w:val="22"/>
          <w:lang w:eastAsia="pl-PL"/>
        </w:rPr>
        <w:t xml:space="preserve"> za każdy dzień zwłoki liczony od dnia wyznaczonego na usunięcie wad;</w:t>
      </w:r>
    </w:p>
    <w:p w14:paraId="68360115" w14:textId="65F20C3A" w:rsidR="00CF3C77" w:rsidRDefault="00C75838" w:rsidP="00BE7223">
      <w:pPr>
        <w:numPr>
          <w:ilvl w:val="0"/>
          <w:numId w:val="56"/>
        </w:numPr>
        <w:spacing w:line="288" w:lineRule="auto"/>
        <w:ind w:left="709" w:hanging="283"/>
        <w:jc w:val="both"/>
        <w:rPr>
          <w:rFonts w:ascii="Arial" w:hAnsi="Arial" w:cs="Arial"/>
          <w:bCs/>
          <w:color w:val="auto"/>
          <w:sz w:val="22"/>
          <w:szCs w:val="22"/>
          <w:lang w:eastAsia="pl-PL"/>
        </w:rPr>
      </w:pPr>
      <w:r w:rsidRPr="00C75838">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sidRPr="00C75838">
        <w:rPr>
          <w:rFonts w:ascii="Arial" w:eastAsia="Times New Roman" w:hAnsi="Arial" w:cs="Arial"/>
          <w:bCs/>
          <w:color w:val="auto"/>
          <w:sz w:val="22"/>
          <w:szCs w:val="22"/>
          <w:lang w:eastAsia="pl-PL"/>
        </w:rPr>
        <w:t xml:space="preserve">§ </w:t>
      </w:r>
      <w:r w:rsidR="00277157">
        <w:rPr>
          <w:rFonts w:ascii="Arial" w:eastAsia="Times New Roman" w:hAnsi="Arial" w:cs="Arial"/>
          <w:bCs/>
          <w:color w:val="auto"/>
          <w:sz w:val="22"/>
          <w:szCs w:val="22"/>
          <w:lang w:eastAsia="pl-PL"/>
        </w:rPr>
        <w:t>4</w:t>
      </w:r>
      <w:r w:rsidRPr="00C75838">
        <w:rPr>
          <w:rFonts w:ascii="Arial" w:eastAsia="Times New Roman" w:hAnsi="Arial" w:cs="Arial"/>
          <w:bCs/>
          <w:color w:val="auto"/>
          <w:sz w:val="22"/>
          <w:szCs w:val="22"/>
          <w:lang w:eastAsia="pl-PL"/>
        </w:rPr>
        <w:t xml:space="preserve"> ust. 2 Umowy</w:t>
      </w:r>
      <w:r w:rsidRPr="00C75838">
        <w:rPr>
          <w:rFonts w:ascii="Arial" w:hAnsi="Arial" w:cs="Arial"/>
          <w:color w:val="auto"/>
          <w:sz w:val="22"/>
          <w:szCs w:val="22"/>
          <w:lang w:eastAsia="pl-PL"/>
        </w:rPr>
        <w:t>;</w:t>
      </w:r>
    </w:p>
    <w:p w14:paraId="5CF345FA" w14:textId="17562D8E" w:rsidR="00951450" w:rsidRDefault="00951450" w:rsidP="00BE7223">
      <w:pPr>
        <w:pStyle w:val="Akapitzlist"/>
        <w:widowControl/>
        <w:numPr>
          <w:ilvl w:val="0"/>
          <w:numId w:val="5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w:t>
      </w:r>
      <w:r w:rsidR="008F1357">
        <w:rPr>
          <w:rFonts w:ascii="Arial" w:eastAsia="Times New Roman" w:hAnsi="Arial" w:cs="Arial"/>
          <w:color w:val="auto"/>
          <w:sz w:val="22"/>
          <w:szCs w:val="22"/>
          <w:lang w:eastAsia="pl-PL"/>
        </w:rPr>
        <w:t>3</w:t>
      </w:r>
      <w:r>
        <w:rPr>
          <w:rFonts w:ascii="Arial" w:eastAsia="Times New Roman" w:hAnsi="Arial" w:cs="Arial"/>
          <w:color w:val="auto"/>
          <w:sz w:val="22"/>
          <w:szCs w:val="22"/>
          <w:lang w:eastAsia="pl-PL"/>
        </w:rPr>
        <w:t>) nalicza się niezależnie.</w:t>
      </w:r>
    </w:p>
    <w:p w14:paraId="7BD06BC5" w14:textId="1988A29D" w:rsidR="00951450" w:rsidRDefault="00951450" w:rsidP="00BE7223">
      <w:pPr>
        <w:widowControl/>
        <w:numPr>
          <w:ilvl w:val="0"/>
          <w:numId w:val="57"/>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 xml:space="preserve">Maksymalną łączną wysokość kar umownych Strony ustalają na kwotę 20% wynagrodzenia brutto, o którym mowa w § </w:t>
      </w:r>
      <w:r w:rsidR="00277157">
        <w:rPr>
          <w:rFonts w:ascii="Arial" w:hAnsi="Arial" w:cs="Arial"/>
          <w:sz w:val="22"/>
          <w:szCs w:val="22"/>
        </w:rPr>
        <w:t>4</w:t>
      </w:r>
      <w:r>
        <w:rPr>
          <w:rFonts w:ascii="Arial" w:hAnsi="Arial" w:cs="Arial"/>
          <w:sz w:val="22"/>
          <w:szCs w:val="22"/>
        </w:rPr>
        <w:t xml:space="preserve"> ust. 2 Umowy</w:t>
      </w:r>
      <w:r>
        <w:rPr>
          <w:rFonts w:ascii="Arial" w:eastAsia="Times New Roman" w:hAnsi="Arial" w:cs="Arial"/>
          <w:sz w:val="22"/>
          <w:szCs w:val="22"/>
        </w:rPr>
        <w:t>.</w:t>
      </w:r>
    </w:p>
    <w:p w14:paraId="05C3709C" w14:textId="77777777" w:rsidR="00951450" w:rsidRDefault="00951450" w:rsidP="00BE7223">
      <w:pPr>
        <w:widowControl/>
        <w:numPr>
          <w:ilvl w:val="0"/>
          <w:numId w:val="5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uprawniony jest do potrącenia kar umownych z należności Wykonawcy wynikających z wystawionej i zaakceptowanej przez Zamawiającego faktury                       lub z zabezpieczenia należytego wykonania umowy. </w:t>
      </w:r>
      <w:r w:rsidR="00783EF1" w:rsidRPr="00783EF1">
        <w:rPr>
          <w:rFonts w:ascii="Arial" w:eastAsia="Times New Roman" w:hAnsi="Arial" w:cs="Arial"/>
          <w:color w:val="auto"/>
          <w:sz w:val="22"/>
          <w:szCs w:val="22"/>
          <w:lang w:eastAsia="pl-PL"/>
        </w:rPr>
        <w:t>Kary umowne będą płatne w</w:t>
      </w:r>
      <w:r w:rsidR="00783EF1">
        <w:rPr>
          <w:rFonts w:ascii="Arial" w:eastAsia="Times New Roman" w:hAnsi="Arial" w:cs="Arial"/>
          <w:color w:val="auto"/>
          <w:sz w:val="22"/>
          <w:szCs w:val="22"/>
          <w:lang w:eastAsia="pl-PL"/>
        </w:rPr>
        <w:t> </w:t>
      </w:r>
      <w:r w:rsidR="00783EF1" w:rsidRPr="00783EF1">
        <w:rPr>
          <w:rFonts w:ascii="Arial" w:eastAsia="Times New Roman" w:hAnsi="Arial" w:cs="Arial"/>
          <w:color w:val="auto"/>
          <w:sz w:val="22"/>
          <w:szCs w:val="22"/>
          <w:lang w:eastAsia="pl-PL"/>
        </w:rPr>
        <w:t>terminie 14 dni od daty doręczenia Wykonawcy wezwania do ich uiszczenia.</w:t>
      </w:r>
    </w:p>
    <w:p w14:paraId="6AFDAE5F" w14:textId="3FCBDA1B" w:rsidR="001711C0" w:rsidRPr="00C84E50" w:rsidRDefault="00951450" w:rsidP="00BE7223">
      <w:pPr>
        <w:widowControl/>
        <w:numPr>
          <w:ilvl w:val="0"/>
          <w:numId w:val="5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0016130A" w14:textId="042A6F54"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 </w:t>
      </w:r>
      <w:r w:rsidR="00373A5F">
        <w:rPr>
          <w:rFonts w:ascii="Arial" w:eastAsia="Times New Roman" w:hAnsi="Arial" w:cs="Arial"/>
          <w:b/>
          <w:bCs/>
          <w:color w:val="auto"/>
          <w:sz w:val="22"/>
          <w:szCs w:val="22"/>
          <w:lang w:eastAsia="pl-PL"/>
        </w:rPr>
        <w:t>9</w:t>
      </w:r>
    </w:p>
    <w:p w14:paraId="005021EA" w14:textId="19D29879" w:rsidR="00757F91" w:rsidRPr="00757F91" w:rsidRDefault="00757F91" w:rsidP="00757F91">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Odbiór prac</w:t>
      </w:r>
    </w:p>
    <w:p w14:paraId="69E50DF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1355CACD" w14:textId="1B81DFE1"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Odbioru końcowego dokonuje się protokolarnie po całkowitym zakończeniu wszystkich prac składających się na przedmiot umowy i pisemnym powiadomieniu Zamawiającego</w:t>
      </w:r>
      <w:r w:rsidR="00B045E6">
        <w:rPr>
          <w:rFonts w:ascii="Arial" w:eastAsia="Times New Roman" w:hAnsi="Arial" w:cs="Arial"/>
          <w:color w:val="auto"/>
          <w:sz w:val="22"/>
          <w:szCs w:val="22"/>
          <w:lang w:eastAsia="pl-PL"/>
        </w:rPr>
        <w:t xml:space="preserve"> o gotowości odbioru końcowego</w:t>
      </w:r>
      <w:r>
        <w:rPr>
          <w:rFonts w:ascii="Arial" w:eastAsia="Times New Roman" w:hAnsi="Arial" w:cs="Arial"/>
          <w:color w:val="auto"/>
          <w:sz w:val="22"/>
          <w:szCs w:val="22"/>
          <w:lang w:eastAsia="pl-PL"/>
        </w:rPr>
        <w:t>. Odbiór końcowy jest przeprowadzany komisyjnie przy udziale upoważnionych przedstawicieli Zamawiającego oraz w obecności Wykonawcy.</w:t>
      </w:r>
    </w:p>
    <w:p w14:paraId="5D51C435"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obowiązków Wykonawcy należy skompletowanie i przedstawienie Zamawiającemu dokumentów pozwalających na ocenę prawidłowego wykonania przedmiotu odbioru,</w:t>
      </w:r>
      <w:r>
        <w:rPr>
          <w:rFonts w:ascii="Arial" w:eastAsia="Times New Roman" w:hAnsi="Arial" w:cs="Arial"/>
          <w:color w:val="auto"/>
          <w:sz w:val="22"/>
          <w:szCs w:val="22"/>
          <w:lang w:eastAsia="pl-PL"/>
        </w:rPr>
        <w:br/>
        <w:t>a w szczególności wymaganych</w:t>
      </w:r>
      <w:r w:rsidRPr="006D099F">
        <w:rPr>
          <w:rFonts w:ascii="Arial" w:eastAsia="Times New Roman" w:hAnsi="Arial" w:cs="Arial"/>
          <w:color w:val="auto"/>
          <w:sz w:val="22"/>
          <w:szCs w:val="22"/>
          <w:lang w:eastAsia="pl-PL"/>
        </w:rPr>
        <w:t>:</w:t>
      </w:r>
      <w:r>
        <w:rPr>
          <w:rFonts w:ascii="Arial" w:eastAsia="Times New Roman" w:hAnsi="Arial" w:cs="Arial"/>
          <w:color w:val="FF0000"/>
          <w:sz w:val="22"/>
          <w:szCs w:val="22"/>
          <w:lang w:eastAsia="pl-PL"/>
        </w:rPr>
        <w:t xml:space="preserve"> </w:t>
      </w:r>
      <w:r>
        <w:rPr>
          <w:rFonts w:ascii="Arial" w:eastAsia="Times New Roman" w:hAnsi="Arial" w:cs="Arial"/>
          <w:color w:val="auto"/>
          <w:sz w:val="22"/>
          <w:szCs w:val="22"/>
          <w:lang w:eastAsia="pl-PL"/>
        </w:rPr>
        <w:t xml:space="preserve">certyfikatów, atestów, instrukcji użytkowania </w:t>
      </w:r>
      <w:r>
        <w:rPr>
          <w:rFonts w:ascii="Arial" w:eastAsia="Times New Roman" w:hAnsi="Arial" w:cs="Arial"/>
          <w:color w:val="auto"/>
          <w:sz w:val="22"/>
          <w:szCs w:val="22"/>
          <w:lang w:eastAsia="pl-PL"/>
        </w:rPr>
        <w:br/>
        <w:t xml:space="preserve">i konserwacji, kart technicznych (jeśli zostały wydane przez producenta), protokołów </w:t>
      </w:r>
      <w:r>
        <w:rPr>
          <w:rFonts w:ascii="Arial" w:eastAsia="Times New Roman" w:hAnsi="Arial" w:cs="Arial"/>
          <w:color w:val="auto"/>
          <w:sz w:val="22"/>
          <w:szCs w:val="22"/>
          <w:lang w:eastAsia="pl-PL"/>
        </w:rPr>
        <w:br/>
        <w:t>z badania pod kątem ochrony przeciwporażeniowej.</w:t>
      </w:r>
    </w:p>
    <w:p w14:paraId="24E105C3"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zostanie stwierdzone, że podmiot nie osiągnął gotowości do odbioru z powodu nie skończenia prac, Zamawiający może odmówić odbioru końcowego, a jego kosztami obciążyć Wykonawcę.</w:t>
      </w:r>
    </w:p>
    <w:p w14:paraId="67A6E1E1" w14:textId="50DC439E"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 xml:space="preserve">Protokół odbioru końcowego podpisany przez strony, Zamawiający doręcza Wykonawcy w dniu zakończenia czynności odbioru końcowego. </w:t>
      </w:r>
    </w:p>
    <w:p w14:paraId="08345EFE"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zostaną stwierdzone wady:</w:t>
      </w:r>
    </w:p>
    <w:p w14:paraId="5C2CD91D" w14:textId="77777777" w:rsidR="00951450" w:rsidRDefault="00951450" w:rsidP="00BE7223">
      <w:pPr>
        <w:widowControl/>
        <w:numPr>
          <w:ilvl w:val="0"/>
          <w:numId w:val="59"/>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nadające się do usunięcia – Zamawiający może odmówić odbioru końcowego</w:t>
      </w:r>
      <w:r>
        <w:rPr>
          <w:rFonts w:ascii="Arial" w:eastAsia="Times New Roman" w:hAnsi="Arial" w:cs="Arial"/>
          <w:color w:val="auto"/>
          <w:sz w:val="22"/>
          <w:szCs w:val="22"/>
          <w:lang w:eastAsia="pl-PL"/>
        </w:rPr>
        <w:br/>
        <w:t>do czasu usunięcia wad,</w:t>
      </w:r>
    </w:p>
    <w:p w14:paraId="3F921922" w14:textId="2639040D" w:rsidR="00951450" w:rsidRDefault="00951450" w:rsidP="00BE7223">
      <w:pPr>
        <w:widowControl/>
        <w:numPr>
          <w:ilvl w:val="0"/>
          <w:numId w:val="59"/>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nie nadające się do usunięcia – Zamawiający wykonuje uprawnienia określone </w:t>
      </w:r>
      <w:r>
        <w:rPr>
          <w:rFonts w:ascii="Arial" w:eastAsia="Times New Roman" w:hAnsi="Arial" w:cs="Arial"/>
          <w:color w:val="auto"/>
          <w:sz w:val="22"/>
          <w:szCs w:val="22"/>
          <w:lang w:eastAsia="pl-PL"/>
        </w:rPr>
        <w:br/>
      </w:r>
      <w:r w:rsidRPr="00373A5F">
        <w:rPr>
          <w:rFonts w:ascii="Arial" w:eastAsia="Times New Roman" w:hAnsi="Arial" w:cs="Arial"/>
          <w:color w:val="auto"/>
          <w:sz w:val="22"/>
          <w:szCs w:val="22"/>
          <w:lang w:eastAsia="pl-PL"/>
        </w:rPr>
        <w:t xml:space="preserve">w § </w:t>
      </w:r>
      <w:r w:rsidR="00277157">
        <w:rPr>
          <w:rFonts w:ascii="Arial" w:eastAsia="Times New Roman" w:hAnsi="Arial" w:cs="Arial"/>
          <w:color w:val="auto"/>
          <w:sz w:val="22"/>
          <w:szCs w:val="22"/>
          <w:lang w:eastAsia="pl-PL"/>
        </w:rPr>
        <w:t>6</w:t>
      </w:r>
      <w:r w:rsidRPr="00373A5F">
        <w:rPr>
          <w:rFonts w:ascii="Arial" w:eastAsia="Times New Roman" w:hAnsi="Arial" w:cs="Arial"/>
          <w:color w:val="auto"/>
          <w:sz w:val="22"/>
          <w:szCs w:val="22"/>
          <w:lang w:eastAsia="pl-PL"/>
        </w:rPr>
        <w:t xml:space="preserve"> ust. 6 pkt 1 i 2.</w:t>
      </w:r>
    </w:p>
    <w:p w14:paraId="62DB00E5" w14:textId="0B330CEC"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odmowy przez Zamawiającego odbioru końcowego z przyczyn, o których mowa w ust. 3 lub</w:t>
      </w:r>
      <w:r w:rsidR="00F95719">
        <w:rPr>
          <w:rFonts w:ascii="Arial" w:eastAsia="Times New Roman" w:hAnsi="Arial" w:cs="Arial"/>
          <w:color w:val="auto"/>
          <w:sz w:val="22"/>
          <w:szCs w:val="22"/>
          <w:lang w:eastAsia="pl-PL"/>
        </w:rPr>
        <w:t xml:space="preserve"> ust.</w:t>
      </w:r>
      <w:r>
        <w:rPr>
          <w:rFonts w:ascii="Arial" w:eastAsia="Times New Roman" w:hAnsi="Arial" w:cs="Arial"/>
          <w:color w:val="auto"/>
          <w:sz w:val="22"/>
          <w:szCs w:val="22"/>
          <w:lang w:eastAsia="pl-PL"/>
        </w:rPr>
        <w:t xml:space="preserve"> 5 pkt 1, nowy termin osiągnięcia gotowości przedmiotu do odbioru końcowego ustala się zgodnie z ust. 1.</w:t>
      </w:r>
    </w:p>
    <w:p w14:paraId="06BE3F57"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o którym mowa w ust. 1, powinien zawierać w szczególności:</w:t>
      </w:r>
    </w:p>
    <w:p w14:paraId="4B90A088" w14:textId="77777777"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wykaz i liczbę dostarczonego wyposażenia;</w:t>
      </w:r>
    </w:p>
    <w:p w14:paraId="066B5687" w14:textId="77777777"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dzień i miejsce odbioru zamówienia;</w:t>
      </w:r>
    </w:p>
    <w:p w14:paraId="5EE339B4" w14:textId="77777777"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oświadczenie wszystkich członków Komisji Odbioru o braku, albo o istnieniu wad                   w realizacji zamówienia;</w:t>
      </w:r>
    </w:p>
    <w:p w14:paraId="4E29A53A" w14:textId="35580A75"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stwierdzenia wad – zobowiązanie Wykonawcy do usunięcia wad                           w terminie określonym przez Komisję Odbioru, w ramach wynagrodzenia, o którym mowa w § </w:t>
      </w:r>
      <w:r w:rsidR="00277157">
        <w:rPr>
          <w:rFonts w:ascii="Arial" w:eastAsia="Times New Roman" w:hAnsi="Arial" w:cs="Arial"/>
          <w:color w:val="auto"/>
          <w:sz w:val="22"/>
          <w:szCs w:val="22"/>
          <w:lang w:eastAsia="pl-PL"/>
        </w:rPr>
        <w:t>4</w:t>
      </w:r>
      <w:r>
        <w:rPr>
          <w:rFonts w:ascii="Arial" w:eastAsia="Times New Roman" w:hAnsi="Arial" w:cs="Arial"/>
          <w:color w:val="auto"/>
          <w:sz w:val="22"/>
          <w:szCs w:val="22"/>
          <w:lang w:eastAsia="pl-PL"/>
        </w:rPr>
        <w:t xml:space="preserve"> ust. 2 Umowy. Stwierdzenie przez Komisję Odbioru usunięcia przez Wykonawcę wad będzie stanowić podstawę do sporządzenia protokołu odbioru                  bez zastrzeżeń.</w:t>
      </w:r>
    </w:p>
    <w:p w14:paraId="13956649" w14:textId="5C86B13D" w:rsidR="00C11E41" w:rsidRPr="00C11E41" w:rsidRDefault="00C11E41" w:rsidP="00C11E41">
      <w:pPr>
        <w:widowControl/>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8. </w:t>
      </w:r>
      <w:r w:rsidRPr="00C11E41">
        <w:rPr>
          <w:rFonts w:ascii="Arial" w:eastAsia="Times New Roman" w:hAnsi="Arial" w:cs="Arial"/>
          <w:color w:val="auto"/>
          <w:sz w:val="22"/>
          <w:szCs w:val="22"/>
          <w:lang w:eastAsia="pl-PL"/>
        </w:rPr>
        <w:t xml:space="preserve">Protokół odbioru końcowego podpisany przez Strony, Zamawiający doręcza Wykonawcy w dniu zakończenia czynności odbioru końcowego. </w:t>
      </w:r>
    </w:p>
    <w:p w14:paraId="5810FDCB" w14:textId="0C1E6C82" w:rsidR="00C11E41" w:rsidRDefault="00C11E41" w:rsidP="00C11E41">
      <w:pPr>
        <w:widowControl/>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9. </w:t>
      </w:r>
      <w:r w:rsidRPr="00C11E41">
        <w:rPr>
          <w:rFonts w:ascii="Arial" w:eastAsia="Times New Roman" w:hAnsi="Arial" w:cs="Arial"/>
          <w:color w:val="auto"/>
          <w:sz w:val="22"/>
          <w:szCs w:val="22"/>
          <w:lang w:eastAsia="pl-PL"/>
        </w:rPr>
        <w:t>Zakończeniem wykonania przedmiotu umowy jest dzień, w którym Wykonawca doręczy Zamawiającemu oświadczenie o gotowości odbioru końcowego, o którym mowa w ust.1, pod warunkiem, iż w toku czynności odbioru nie zostaną ujawnione wady, o których mowa w ust.</w:t>
      </w:r>
      <w:r>
        <w:rPr>
          <w:rFonts w:ascii="Arial" w:eastAsia="Times New Roman" w:hAnsi="Arial" w:cs="Arial"/>
          <w:color w:val="auto"/>
          <w:sz w:val="22"/>
          <w:szCs w:val="22"/>
          <w:lang w:eastAsia="pl-PL"/>
        </w:rPr>
        <w:t>5</w:t>
      </w:r>
      <w:r w:rsidRPr="00C11E41">
        <w:rPr>
          <w:rFonts w:ascii="Arial" w:eastAsia="Times New Roman" w:hAnsi="Arial" w:cs="Arial"/>
          <w:color w:val="auto"/>
          <w:sz w:val="22"/>
          <w:szCs w:val="22"/>
          <w:lang w:eastAsia="pl-PL"/>
        </w:rPr>
        <w:t xml:space="preserve"> lub nie wystąpi okoliczność, o której mowa w ust.</w:t>
      </w:r>
      <w:r w:rsidR="00F95719">
        <w:rPr>
          <w:rFonts w:ascii="Arial" w:eastAsia="Times New Roman" w:hAnsi="Arial" w:cs="Arial"/>
          <w:color w:val="auto"/>
          <w:sz w:val="22"/>
          <w:szCs w:val="22"/>
          <w:lang w:eastAsia="pl-PL"/>
        </w:rPr>
        <w:t>3</w:t>
      </w:r>
      <w:r w:rsidRPr="00C11E41">
        <w:rPr>
          <w:rFonts w:ascii="Arial" w:eastAsia="Times New Roman" w:hAnsi="Arial" w:cs="Arial"/>
          <w:color w:val="auto"/>
          <w:sz w:val="22"/>
          <w:szCs w:val="22"/>
          <w:lang w:eastAsia="pl-PL"/>
        </w:rPr>
        <w:t>.</w:t>
      </w:r>
    </w:p>
    <w:p w14:paraId="2EB47F0F" w14:textId="77777777" w:rsidR="00951450" w:rsidRDefault="00951450" w:rsidP="00951450">
      <w:pPr>
        <w:spacing w:line="288" w:lineRule="auto"/>
        <w:jc w:val="both"/>
        <w:rPr>
          <w:rFonts w:ascii="Arial" w:hAnsi="Arial" w:cs="Arial"/>
          <w:color w:val="auto"/>
          <w:sz w:val="12"/>
          <w:szCs w:val="16"/>
          <w:lang w:eastAsia="pl-PL"/>
        </w:rPr>
      </w:pPr>
    </w:p>
    <w:p w14:paraId="58693B39" w14:textId="732891C0"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757F91">
        <w:rPr>
          <w:rFonts w:ascii="Arial" w:hAnsi="Arial" w:cs="Arial"/>
          <w:b/>
          <w:color w:val="auto"/>
          <w:sz w:val="22"/>
          <w:szCs w:val="22"/>
          <w:lang w:eastAsia="pl-PL"/>
        </w:rPr>
        <w:t>1</w:t>
      </w:r>
      <w:r w:rsidR="00373A5F">
        <w:rPr>
          <w:rFonts w:ascii="Arial" w:hAnsi="Arial" w:cs="Arial"/>
          <w:b/>
          <w:color w:val="auto"/>
          <w:sz w:val="22"/>
          <w:szCs w:val="22"/>
          <w:lang w:eastAsia="pl-PL"/>
        </w:rPr>
        <w:t>0</w:t>
      </w:r>
    </w:p>
    <w:p w14:paraId="7DC4C50A" w14:textId="14FE81B8"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en-US"/>
        </w:rPr>
        <w:t>Zabezpieczenie należytego wykonania umowy</w:t>
      </w:r>
    </w:p>
    <w:p w14:paraId="5811D7AA" w14:textId="77777777" w:rsidR="00951450" w:rsidRPr="00206462" w:rsidRDefault="00951450" w:rsidP="00951450">
      <w:pPr>
        <w:spacing w:line="288" w:lineRule="auto"/>
        <w:rPr>
          <w:rFonts w:ascii="Arial" w:hAnsi="Arial" w:cs="Arial"/>
          <w:b/>
          <w:color w:val="auto"/>
          <w:sz w:val="10"/>
          <w:szCs w:val="10"/>
          <w:lang w:eastAsia="pl-PL"/>
        </w:rPr>
      </w:pPr>
    </w:p>
    <w:p w14:paraId="3F8B8C6B" w14:textId="4B0FA53B" w:rsidR="00951450" w:rsidRDefault="00951450" w:rsidP="00BE7223">
      <w:pPr>
        <w:numPr>
          <w:ilvl w:val="0"/>
          <w:numId w:val="60"/>
        </w:numPr>
        <w:tabs>
          <w:tab w:val="left" w:pos="360"/>
        </w:tabs>
        <w:spacing w:line="288" w:lineRule="auto"/>
        <w:ind w:left="360"/>
        <w:jc w:val="both"/>
        <w:rPr>
          <w:rFonts w:ascii="Arial" w:hAnsi="Arial"/>
          <w:color w:val="auto"/>
          <w:sz w:val="22"/>
          <w:szCs w:val="22"/>
          <w:lang w:eastAsia="pl-PL"/>
        </w:rPr>
      </w:pPr>
      <w:r>
        <w:rPr>
          <w:rFonts w:ascii="Arial" w:hAnsi="Arial"/>
          <w:color w:val="auto"/>
          <w:sz w:val="22"/>
          <w:szCs w:val="22"/>
          <w:lang w:eastAsia="pl-PL"/>
        </w:rPr>
        <w:t xml:space="preserve">Wykonawca wnosi zabezpieczenie należytego wykonania umowy w wysokości 5 % wynagrodzenia, o którym mowa w </w:t>
      </w:r>
      <w:r>
        <w:rPr>
          <w:rFonts w:ascii="Arial" w:hAnsi="Arial" w:cs="Arial"/>
          <w:color w:val="auto"/>
          <w:sz w:val="22"/>
          <w:szCs w:val="22"/>
          <w:lang w:eastAsia="pl-PL"/>
        </w:rPr>
        <w:t>§</w:t>
      </w:r>
      <w:r>
        <w:rPr>
          <w:rFonts w:ascii="Arial" w:hAnsi="Arial"/>
          <w:color w:val="auto"/>
          <w:sz w:val="22"/>
          <w:szCs w:val="22"/>
          <w:lang w:eastAsia="pl-PL"/>
        </w:rPr>
        <w:t xml:space="preserve"> </w:t>
      </w:r>
      <w:r w:rsidR="00277157">
        <w:rPr>
          <w:rFonts w:ascii="Arial" w:hAnsi="Arial"/>
          <w:color w:val="auto"/>
          <w:sz w:val="22"/>
          <w:szCs w:val="22"/>
          <w:lang w:eastAsia="pl-PL"/>
        </w:rPr>
        <w:t>4</w:t>
      </w:r>
      <w:r>
        <w:rPr>
          <w:rFonts w:ascii="Arial" w:hAnsi="Arial"/>
          <w:color w:val="auto"/>
          <w:sz w:val="22"/>
          <w:szCs w:val="22"/>
          <w:lang w:eastAsia="pl-PL"/>
        </w:rPr>
        <w:t xml:space="preserve"> ust. 2 Umowy, zgodnie z formularzem oferty.</w:t>
      </w:r>
    </w:p>
    <w:p w14:paraId="6796C1C8" w14:textId="77777777" w:rsidR="00951450" w:rsidRDefault="00951450" w:rsidP="00BE7223">
      <w:pPr>
        <w:numPr>
          <w:ilvl w:val="0"/>
          <w:numId w:val="60"/>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Zabezpieczenie służy pokryciu roszczeń z tytułu niewykonania lub nienależytego wykonania umowy.</w:t>
      </w:r>
    </w:p>
    <w:p w14:paraId="1D94F87D" w14:textId="77777777" w:rsidR="00951450" w:rsidRDefault="00951450" w:rsidP="00BE7223">
      <w:pPr>
        <w:numPr>
          <w:ilvl w:val="0"/>
          <w:numId w:val="60"/>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14:paraId="1FBB168F" w14:textId="11137C02" w:rsidR="00A16544" w:rsidRPr="001C26B8" w:rsidRDefault="00951450" w:rsidP="00BE7223">
      <w:pPr>
        <w:numPr>
          <w:ilvl w:val="0"/>
          <w:numId w:val="60"/>
        </w:numPr>
        <w:tabs>
          <w:tab w:val="left" w:pos="360"/>
        </w:tabs>
        <w:spacing w:line="288" w:lineRule="auto"/>
        <w:ind w:left="360"/>
        <w:jc w:val="both"/>
        <w:rPr>
          <w:rFonts w:ascii="Arial" w:hAnsi="Arial" w:cs="Arial"/>
          <w:color w:val="auto"/>
          <w:sz w:val="22"/>
          <w:szCs w:val="22"/>
          <w:lang w:eastAsia="pl-PL"/>
        </w:rPr>
      </w:pPr>
      <w:r>
        <w:rPr>
          <w:rFonts w:ascii="Arial" w:hAnsi="Arial"/>
          <w:color w:val="auto"/>
          <w:sz w:val="22"/>
          <w:lang w:eastAsia="pl-PL"/>
        </w:rPr>
        <w:t>Kwota w wysokości 30% zabezpieczenia pozostawiona na pokrycie roszczeń z tytułu rękojmi za wady zostanie zwrócona nie później niż w 15 dniu po upływie okresu rękojmi za wady</w:t>
      </w:r>
      <w:r w:rsidR="001C26B8">
        <w:rPr>
          <w:rFonts w:ascii="Arial" w:hAnsi="Arial"/>
          <w:color w:val="auto"/>
          <w:sz w:val="22"/>
          <w:lang w:eastAsia="pl-PL"/>
        </w:rPr>
        <w:t>.</w:t>
      </w:r>
    </w:p>
    <w:p w14:paraId="7D68694A" w14:textId="299C2C94"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6766E46F" w14:textId="715658C7"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32FD7757" w14:textId="37DF1F45" w:rsidR="001C26B8" w:rsidRPr="00513B3C" w:rsidRDefault="001C26B8" w:rsidP="001C26B8">
      <w:pPr>
        <w:spacing w:line="288" w:lineRule="auto"/>
        <w:jc w:val="center"/>
        <w:rPr>
          <w:rFonts w:ascii="Arial" w:hAnsi="Arial" w:cs="Arial"/>
          <w:b/>
          <w:color w:val="auto"/>
          <w:sz w:val="22"/>
          <w:szCs w:val="22"/>
          <w:lang w:eastAsia="pl-PL"/>
        </w:rPr>
      </w:pPr>
      <w:r w:rsidRPr="00513B3C">
        <w:rPr>
          <w:rFonts w:ascii="Arial" w:hAnsi="Arial" w:cs="Arial"/>
          <w:b/>
          <w:color w:val="auto"/>
          <w:sz w:val="22"/>
          <w:szCs w:val="22"/>
          <w:lang w:eastAsia="pl-PL"/>
        </w:rPr>
        <w:t xml:space="preserve">§ </w:t>
      </w:r>
      <w:r>
        <w:rPr>
          <w:rFonts w:ascii="Arial" w:hAnsi="Arial" w:cs="Arial"/>
          <w:b/>
          <w:color w:val="auto"/>
          <w:sz w:val="22"/>
          <w:szCs w:val="22"/>
          <w:lang w:eastAsia="pl-PL"/>
        </w:rPr>
        <w:t>1</w:t>
      </w:r>
      <w:r w:rsidR="00373A5F">
        <w:rPr>
          <w:rFonts w:ascii="Arial" w:hAnsi="Arial" w:cs="Arial"/>
          <w:b/>
          <w:color w:val="auto"/>
          <w:sz w:val="22"/>
          <w:szCs w:val="22"/>
          <w:lang w:eastAsia="pl-PL"/>
        </w:rPr>
        <w:t>1</w:t>
      </w:r>
    </w:p>
    <w:p w14:paraId="40D80352" w14:textId="77777777" w:rsidR="001C26B8" w:rsidRPr="00513B3C" w:rsidRDefault="001C26B8" w:rsidP="001C26B8">
      <w:pPr>
        <w:spacing w:line="288" w:lineRule="auto"/>
        <w:jc w:val="both"/>
        <w:rPr>
          <w:rFonts w:ascii="Arial" w:hAnsi="Arial" w:cs="Arial"/>
          <w:color w:val="auto"/>
          <w:sz w:val="10"/>
          <w:szCs w:val="22"/>
          <w:lang w:eastAsia="pl-PL"/>
        </w:rPr>
      </w:pPr>
    </w:p>
    <w:p w14:paraId="3A043BE7" w14:textId="77777777" w:rsidR="001C26B8" w:rsidRPr="00513B3C" w:rsidRDefault="001C26B8" w:rsidP="00BE7223">
      <w:pPr>
        <w:numPr>
          <w:ilvl w:val="0"/>
          <w:numId w:val="69"/>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Wykonawca w ciągu 7 dni od daty podpisania umowy jest zobowiązany do przedstawienia dowodu ubezpieczenia OC</w:t>
      </w:r>
      <w:r w:rsidRPr="00513B3C">
        <w:rPr>
          <w:rFonts w:ascii="Arial" w:hAnsi="Arial" w:cs="Arial"/>
          <w:b/>
          <w:color w:val="auto"/>
          <w:sz w:val="22"/>
          <w:szCs w:val="22"/>
          <w:lang w:eastAsia="pl-PL"/>
        </w:rPr>
        <w:t xml:space="preserve"> </w:t>
      </w:r>
      <w:r w:rsidRPr="00513B3C">
        <w:rPr>
          <w:rFonts w:ascii="Arial" w:hAnsi="Arial" w:cs="Arial"/>
          <w:color w:val="auto"/>
          <w:sz w:val="22"/>
          <w:szCs w:val="22"/>
          <w:lang w:eastAsia="pl-PL"/>
        </w:rPr>
        <w:t xml:space="preserve">(polisy lub innego dokumentu ubezpieczenia) w zakresie prowadzonej działalności.  </w:t>
      </w:r>
    </w:p>
    <w:p w14:paraId="4F7AE1F6" w14:textId="77777777" w:rsidR="001C26B8" w:rsidRPr="00513B3C" w:rsidRDefault="001C26B8" w:rsidP="00BE7223">
      <w:pPr>
        <w:numPr>
          <w:ilvl w:val="0"/>
          <w:numId w:val="70"/>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w:t>
      </w:r>
      <w:r w:rsidRPr="00513B3C">
        <w:rPr>
          <w:rFonts w:ascii="Arial" w:hAnsi="Arial" w:cs="Arial"/>
          <w:color w:val="auto"/>
          <w:sz w:val="22"/>
          <w:szCs w:val="22"/>
          <w:lang w:eastAsia="pl-PL"/>
        </w:rPr>
        <w:lastRenderedPageBreak/>
        <w:t xml:space="preserve">ubezpieczenia OC najpóźniej w dniu ustania ważności poprzedniej polisy lub innego dokumentu OC. </w:t>
      </w:r>
    </w:p>
    <w:p w14:paraId="383B7A6D" w14:textId="553E6CE7" w:rsidR="001C26B8" w:rsidRPr="00BE6521" w:rsidRDefault="001C26B8" w:rsidP="00BE7223">
      <w:pPr>
        <w:numPr>
          <w:ilvl w:val="0"/>
          <w:numId w:val="70"/>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W przypadku nie wywiązywania się Wykonawcy z obowiązku, o którym mowa w ust. 2 niniejszego paragrafu, Zamawiający ma prawo odstąpić od umowy w trybie natychmiastowym z winy Wykonawcy, obciążając go karą umowną, o której mowa </w:t>
      </w:r>
      <w:r>
        <w:rPr>
          <w:rFonts w:ascii="Arial" w:hAnsi="Arial" w:cs="Arial"/>
          <w:color w:val="auto"/>
          <w:sz w:val="22"/>
          <w:szCs w:val="22"/>
          <w:lang w:eastAsia="pl-PL"/>
        </w:rPr>
        <w:br/>
      </w:r>
      <w:r w:rsidRPr="00513B3C">
        <w:rPr>
          <w:rFonts w:ascii="Arial" w:hAnsi="Arial" w:cs="Arial"/>
          <w:color w:val="auto"/>
          <w:sz w:val="22"/>
          <w:szCs w:val="22"/>
          <w:lang w:eastAsia="pl-PL"/>
        </w:rPr>
        <w:t xml:space="preserve">w </w:t>
      </w:r>
      <w:r>
        <w:rPr>
          <w:rFonts w:ascii="Arial" w:hAnsi="Arial" w:cs="Arial"/>
          <w:color w:val="auto"/>
          <w:sz w:val="22"/>
          <w:szCs w:val="22"/>
          <w:lang w:eastAsia="pl-PL"/>
        </w:rPr>
        <w:t xml:space="preserve">§ </w:t>
      </w:r>
      <w:r w:rsidR="00277157">
        <w:rPr>
          <w:rFonts w:ascii="Arial" w:hAnsi="Arial" w:cs="Arial"/>
          <w:color w:val="auto"/>
          <w:sz w:val="22"/>
          <w:szCs w:val="22"/>
          <w:lang w:eastAsia="pl-PL"/>
        </w:rPr>
        <w:t>8</w:t>
      </w:r>
      <w:r w:rsidRPr="00BE6521">
        <w:rPr>
          <w:rFonts w:ascii="Arial" w:hAnsi="Arial" w:cs="Arial"/>
          <w:color w:val="auto"/>
          <w:sz w:val="22"/>
          <w:szCs w:val="22"/>
          <w:lang w:eastAsia="pl-PL"/>
        </w:rPr>
        <w:t xml:space="preserve"> ust. 2 pkt </w:t>
      </w:r>
      <w:r w:rsidR="00277157">
        <w:rPr>
          <w:rFonts w:ascii="Arial" w:hAnsi="Arial" w:cs="Arial"/>
          <w:color w:val="auto"/>
          <w:sz w:val="22"/>
          <w:szCs w:val="22"/>
          <w:lang w:eastAsia="pl-PL"/>
        </w:rPr>
        <w:t>3</w:t>
      </w:r>
      <w:r w:rsidRPr="00BE6521">
        <w:rPr>
          <w:rFonts w:ascii="Arial" w:hAnsi="Arial" w:cs="Arial"/>
          <w:color w:val="auto"/>
          <w:sz w:val="22"/>
          <w:szCs w:val="22"/>
          <w:lang w:eastAsia="pl-PL"/>
        </w:rPr>
        <w:t xml:space="preserve"> umowy.</w:t>
      </w:r>
    </w:p>
    <w:p w14:paraId="1898BE0F" w14:textId="36C0115A"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0166839D" w14:textId="54D3D050"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5CEB6255" w14:textId="77777777" w:rsidR="00A16544" w:rsidRPr="00206462" w:rsidRDefault="00A16544" w:rsidP="00951450">
      <w:pPr>
        <w:tabs>
          <w:tab w:val="left" w:pos="360"/>
        </w:tabs>
        <w:spacing w:line="288" w:lineRule="auto"/>
        <w:ind w:left="360"/>
        <w:jc w:val="both"/>
        <w:rPr>
          <w:rFonts w:ascii="Arial" w:hAnsi="Arial" w:cs="Arial"/>
          <w:color w:val="auto"/>
          <w:sz w:val="10"/>
          <w:szCs w:val="10"/>
          <w:lang w:eastAsia="pl-PL"/>
        </w:rPr>
      </w:pPr>
    </w:p>
    <w:p w14:paraId="660FC288" w14:textId="1BF9A687" w:rsidR="00951450" w:rsidRPr="000460EC" w:rsidRDefault="00951450" w:rsidP="00951450">
      <w:pPr>
        <w:spacing w:line="288" w:lineRule="auto"/>
        <w:jc w:val="center"/>
        <w:rPr>
          <w:rFonts w:ascii="Arial" w:hAnsi="Arial" w:cs="Arial"/>
          <w:b/>
          <w:color w:val="auto"/>
          <w:sz w:val="22"/>
          <w:szCs w:val="22"/>
          <w:lang w:eastAsia="pl-PL"/>
        </w:rPr>
      </w:pPr>
      <w:r w:rsidRPr="000460EC">
        <w:rPr>
          <w:rFonts w:ascii="Arial" w:hAnsi="Arial" w:cs="Arial"/>
          <w:b/>
          <w:color w:val="auto"/>
          <w:sz w:val="22"/>
          <w:szCs w:val="22"/>
          <w:lang w:eastAsia="pl-PL"/>
        </w:rPr>
        <w:t>§ 1</w:t>
      </w:r>
      <w:r w:rsidR="00373A5F" w:rsidRPr="000460EC">
        <w:rPr>
          <w:rFonts w:ascii="Arial" w:hAnsi="Arial" w:cs="Arial"/>
          <w:b/>
          <w:color w:val="auto"/>
          <w:sz w:val="22"/>
          <w:szCs w:val="22"/>
          <w:lang w:eastAsia="pl-PL"/>
        </w:rPr>
        <w:t>2</w:t>
      </w:r>
    </w:p>
    <w:p w14:paraId="0419292D" w14:textId="3768CE7C" w:rsidR="00757F91" w:rsidRDefault="00757F91" w:rsidP="00757F91">
      <w:pPr>
        <w:spacing w:line="288" w:lineRule="auto"/>
        <w:jc w:val="center"/>
        <w:rPr>
          <w:rFonts w:ascii="Arial" w:hAnsi="Arial" w:cs="Arial"/>
          <w:b/>
          <w:color w:val="auto"/>
          <w:sz w:val="22"/>
          <w:szCs w:val="22"/>
          <w:lang w:eastAsia="en-US"/>
        </w:rPr>
      </w:pPr>
      <w:r w:rsidRPr="000460EC">
        <w:rPr>
          <w:rFonts w:ascii="Arial" w:hAnsi="Arial" w:cs="Arial"/>
          <w:b/>
          <w:color w:val="auto"/>
          <w:sz w:val="22"/>
          <w:szCs w:val="22"/>
          <w:lang w:eastAsia="en-US"/>
        </w:rPr>
        <w:t>Zmiany postanowień umowy</w:t>
      </w:r>
    </w:p>
    <w:p w14:paraId="6A1864B0" w14:textId="77777777" w:rsidR="00C43286" w:rsidRPr="00C43286" w:rsidRDefault="00C43286" w:rsidP="00757F91">
      <w:pPr>
        <w:spacing w:line="288" w:lineRule="auto"/>
        <w:jc w:val="center"/>
        <w:rPr>
          <w:rFonts w:ascii="Arial" w:hAnsi="Arial" w:cs="Arial"/>
          <w:b/>
          <w:color w:val="auto"/>
          <w:sz w:val="16"/>
          <w:szCs w:val="16"/>
          <w:lang w:eastAsia="en-US"/>
        </w:rPr>
      </w:pPr>
    </w:p>
    <w:p w14:paraId="05A6B83F" w14:textId="77777777" w:rsidR="00951450" w:rsidRPr="000460EC" w:rsidRDefault="00206462" w:rsidP="00BE7223">
      <w:pPr>
        <w:widowControl/>
        <w:numPr>
          <w:ilvl w:val="3"/>
          <w:numId w:val="40"/>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hAnsi="Arial" w:cs="Arial"/>
          <w:color w:val="auto"/>
          <w:sz w:val="22"/>
          <w:szCs w:val="22"/>
        </w:rPr>
        <w:t xml:space="preserve">Wszelkie zmiany w umowie mogą być dokonane za zgodą obu stron, wyrażoną na piśmie, pod rygorem nieważności takich zmian i będą one dopuszczalne wyłącznie </w:t>
      </w:r>
      <w:r w:rsidRPr="000460EC">
        <w:rPr>
          <w:rFonts w:ascii="Arial" w:hAnsi="Arial" w:cs="Arial"/>
          <w:color w:val="auto"/>
          <w:sz w:val="22"/>
          <w:szCs w:val="22"/>
        </w:rPr>
        <w:br/>
        <w:t>w granicach unormowania art. 455 ustawy Prawo zamówień publicznych</w:t>
      </w:r>
      <w:r w:rsidR="00951450" w:rsidRPr="000460EC">
        <w:rPr>
          <w:rFonts w:ascii="Arial" w:eastAsia="Times New Roman" w:hAnsi="Arial" w:cs="Arial"/>
          <w:color w:val="auto"/>
          <w:kern w:val="3"/>
          <w:sz w:val="22"/>
          <w:szCs w:val="22"/>
          <w:lang w:eastAsia="ar-SA"/>
        </w:rPr>
        <w:t>.</w:t>
      </w:r>
    </w:p>
    <w:p w14:paraId="67F6FE62" w14:textId="77777777" w:rsidR="00951450" w:rsidRPr="000460EC" w:rsidRDefault="00951450" w:rsidP="00BE7223">
      <w:pPr>
        <w:widowControl/>
        <w:numPr>
          <w:ilvl w:val="3"/>
          <w:numId w:val="40"/>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sidRPr="000460EC">
        <w:rPr>
          <w:rFonts w:ascii="Arial" w:eastAsia="Times New Roman" w:hAnsi="Arial" w:cs="Arial"/>
          <w:color w:val="auto"/>
          <w:sz w:val="22"/>
          <w:szCs w:val="22"/>
          <w:lang w:eastAsia="pl-PL"/>
        </w:rPr>
        <w:t>przy czym zmiany postanowień umowy dotyczyć mogą w szczególności:</w:t>
      </w:r>
    </w:p>
    <w:p w14:paraId="0989E9F8" w14:textId="77777777" w:rsidR="00951450" w:rsidRPr="000460EC" w:rsidRDefault="00951450" w:rsidP="00BE7223">
      <w:pPr>
        <w:numPr>
          <w:ilvl w:val="0"/>
          <w:numId w:val="41"/>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terminu realizacji zamówienia,</w:t>
      </w:r>
    </w:p>
    <w:p w14:paraId="0AE185F2" w14:textId="77777777" w:rsidR="00951450" w:rsidRPr="000460EC" w:rsidRDefault="00951450" w:rsidP="00BE7223">
      <w:pPr>
        <w:numPr>
          <w:ilvl w:val="0"/>
          <w:numId w:val="41"/>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warunków i terminu płatności,</w:t>
      </w:r>
    </w:p>
    <w:p w14:paraId="08DC46E5" w14:textId="77777777" w:rsidR="00951450" w:rsidRPr="000460EC" w:rsidRDefault="00951450" w:rsidP="00BE7223">
      <w:pPr>
        <w:numPr>
          <w:ilvl w:val="0"/>
          <w:numId w:val="41"/>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zmiany sposobu realizacji zamówienia.</w:t>
      </w:r>
    </w:p>
    <w:p w14:paraId="05987897" w14:textId="77777777" w:rsidR="00951450" w:rsidRPr="000460EC" w:rsidRDefault="00951450" w:rsidP="00951450">
      <w:pPr>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3. Zmiany, o których mowa w ust. 2, mogą nastąpić jedynie w uzasadnionych przypadkach, w szczególności:</w:t>
      </w:r>
    </w:p>
    <w:p w14:paraId="4556F194" w14:textId="26EFCB7D" w:rsidR="00951450" w:rsidRPr="009D04B6" w:rsidRDefault="00951450" w:rsidP="00BE7223">
      <w:pPr>
        <w:numPr>
          <w:ilvl w:val="0"/>
          <w:numId w:val="42"/>
        </w:numPr>
        <w:suppressAutoHyphens w:val="0"/>
        <w:spacing w:line="288" w:lineRule="auto"/>
        <w:ind w:left="567" w:hanging="283"/>
        <w:jc w:val="both"/>
        <w:rPr>
          <w:rFonts w:ascii="Arial" w:hAnsi="Arial" w:cs="Arial"/>
          <w:color w:val="FF0000"/>
          <w:sz w:val="22"/>
          <w:szCs w:val="22"/>
          <w:lang w:eastAsia="pl-PL"/>
        </w:rPr>
      </w:pPr>
      <w:r w:rsidRPr="000460EC">
        <w:rPr>
          <w:rFonts w:ascii="Arial" w:hAnsi="Arial" w:cs="Arial"/>
          <w:color w:val="auto"/>
          <w:sz w:val="22"/>
          <w:szCs w:val="22"/>
          <w:lang w:eastAsia="pl-PL"/>
        </w:rPr>
        <w:t>w zakresie pkt 1), 2), 3) w przypadku: wystąpienia „siły wyższej”, tj. między innymi katastrofy naturalnej, strajku, pożaru, eksplozji, wojny, ataku terrorystycznego</w:t>
      </w:r>
      <w:r w:rsidR="000460EC" w:rsidRPr="000460EC">
        <w:rPr>
          <w:rFonts w:ascii="Arial" w:hAnsi="Arial" w:cs="Arial"/>
          <w:color w:val="auto"/>
          <w:sz w:val="22"/>
          <w:szCs w:val="22"/>
          <w:lang w:eastAsia="pl-PL"/>
        </w:rPr>
        <w:t xml:space="preserve">, </w:t>
      </w:r>
    </w:p>
    <w:p w14:paraId="3479FC71" w14:textId="4AF94B14" w:rsidR="009D04B6" w:rsidRPr="00C7574D" w:rsidRDefault="009D04B6" w:rsidP="00BE7223">
      <w:pPr>
        <w:numPr>
          <w:ilvl w:val="0"/>
          <w:numId w:val="42"/>
        </w:numPr>
        <w:suppressAutoHyphens w:val="0"/>
        <w:spacing w:line="288" w:lineRule="auto"/>
        <w:ind w:left="567" w:hanging="283"/>
        <w:jc w:val="both"/>
        <w:rPr>
          <w:rFonts w:ascii="Arial" w:hAnsi="Arial" w:cs="Arial"/>
          <w:color w:val="auto"/>
          <w:sz w:val="22"/>
          <w:szCs w:val="22"/>
          <w:lang w:eastAsia="pl-PL"/>
        </w:rPr>
      </w:pPr>
      <w:r w:rsidRPr="00C7574D">
        <w:rPr>
          <w:rFonts w:ascii="Arial" w:hAnsi="Arial" w:cs="Arial"/>
          <w:color w:val="auto"/>
          <w:sz w:val="22"/>
          <w:szCs w:val="22"/>
          <w:lang w:eastAsia="pl-PL"/>
        </w:rPr>
        <w:t>w zakresie pkt 1) w przypadku ponadnormatywnego wydłużenia, niezależnego od Wykonawcy, terminu dostaw opraw lub innych elementów niezbędnych do prawidłowego wykonania przedmiotu umowy,</w:t>
      </w:r>
    </w:p>
    <w:p w14:paraId="337E8180" w14:textId="77777777" w:rsidR="00951450" w:rsidRPr="000460EC" w:rsidRDefault="00951450" w:rsidP="00BE7223">
      <w:pPr>
        <w:numPr>
          <w:ilvl w:val="0"/>
          <w:numId w:val="42"/>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 2) w przypadku: zmian powszechnie obowiązujących przepisów prawa w trakcie realizacji umowy,</w:t>
      </w:r>
    </w:p>
    <w:p w14:paraId="173AD0F6" w14:textId="2F2149CE" w:rsidR="00951450" w:rsidRPr="000460EC" w:rsidRDefault="00951450" w:rsidP="00BE7223">
      <w:pPr>
        <w:numPr>
          <w:ilvl w:val="0"/>
          <w:numId w:val="42"/>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w:t>
      </w:r>
      <w:r w:rsidR="00D74A23">
        <w:rPr>
          <w:rFonts w:ascii="Arial" w:hAnsi="Arial" w:cs="Arial"/>
          <w:color w:val="auto"/>
          <w:sz w:val="22"/>
          <w:szCs w:val="22"/>
          <w:lang w:eastAsia="pl-PL"/>
        </w:rPr>
        <w:t xml:space="preserve"> </w:t>
      </w:r>
      <w:r w:rsidRPr="000460EC">
        <w:rPr>
          <w:rFonts w:ascii="Arial" w:hAnsi="Arial" w:cs="Arial"/>
          <w:color w:val="auto"/>
          <w:sz w:val="22"/>
          <w:szCs w:val="22"/>
          <w:lang w:eastAsia="pl-PL"/>
        </w:rPr>
        <w:t>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3E2B8F9F" w14:textId="31FB1FFB" w:rsidR="001711C0" w:rsidRDefault="00951450" w:rsidP="009632CA">
      <w:pPr>
        <w:tabs>
          <w:tab w:val="left" w:pos="284"/>
        </w:tabs>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4. Wykonawca wnioskujący o zmianę umowy, przedkłada Zamawiającemu pisemne uzasadnienie konieczności wprowadzenia zmian do umowy.</w:t>
      </w:r>
    </w:p>
    <w:p w14:paraId="3CF6428E" w14:textId="77777777" w:rsidR="009632CA" w:rsidRDefault="009632CA" w:rsidP="009632CA">
      <w:pPr>
        <w:tabs>
          <w:tab w:val="left" w:pos="284"/>
        </w:tabs>
        <w:suppressAutoHyphens w:val="0"/>
        <w:spacing w:line="288" w:lineRule="auto"/>
        <w:ind w:left="284" w:hanging="284"/>
        <w:jc w:val="both"/>
        <w:rPr>
          <w:rFonts w:ascii="Arial" w:hAnsi="Arial" w:cs="Arial"/>
          <w:color w:val="auto"/>
          <w:sz w:val="22"/>
          <w:szCs w:val="22"/>
          <w:lang w:eastAsia="pl-PL"/>
        </w:rPr>
      </w:pPr>
    </w:p>
    <w:p w14:paraId="3D2AB75C" w14:textId="61D305D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3</w:t>
      </w:r>
    </w:p>
    <w:p w14:paraId="0061599C" w14:textId="66495175"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2AC913FF"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7F10F3BA" w14:textId="77777777" w:rsidR="00951450" w:rsidRDefault="00951450" w:rsidP="00BE7223">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8631B75" w14:textId="77777777" w:rsidR="00951450" w:rsidRDefault="00951450" w:rsidP="00BE7223">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1D213F22" w14:textId="77777777" w:rsidR="00951450" w:rsidRDefault="00951450" w:rsidP="00BE7223">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1F7FB6D9" w14:textId="110671B4" w:rsidR="00951450" w:rsidRDefault="00951450" w:rsidP="00BE7223">
      <w:pPr>
        <w:widowControl/>
        <w:numPr>
          <w:ilvl w:val="0"/>
          <w:numId w:val="61"/>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lastRenderedPageBreak/>
        <w:t xml:space="preserve">Zamawiający może odstąpić od umowy w przypadku </w:t>
      </w:r>
      <w:r w:rsidR="002111B0">
        <w:rPr>
          <w:rFonts w:ascii="Arial" w:hAnsi="Arial" w:cs="Arial"/>
          <w:color w:val="auto"/>
          <w:sz w:val="22"/>
          <w:szCs w:val="22"/>
          <w:lang w:eastAsia="pl-PL"/>
        </w:rPr>
        <w:t>zwłoki</w:t>
      </w:r>
      <w:r>
        <w:rPr>
          <w:rFonts w:ascii="Arial" w:hAnsi="Arial" w:cs="Arial"/>
          <w:color w:val="auto"/>
          <w:sz w:val="22"/>
          <w:szCs w:val="22"/>
          <w:lang w:eastAsia="pl-PL"/>
        </w:rPr>
        <w:t xml:space="preserve">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 xml:space="preserve">1 </w:t>
      </w:r>
      <w:r>
        <w:rPr>
          <w:rFonts w:ascii="Arial" w:eastAsia="Times New Roman" w:hAnsi="Arial" w:cs="Arial"/>
          <w:bCs/>
          <w:color w:val="auto"/>
          <w:sz w:val="22"/>
          <w:szCs w:val="22"/>
          <w:lang w:eastAsia="pl-PL"/>
        </w:rPr>
        <w:br/>
        <w:t>ust. 2.</w:t>
      </w:r>
    </w:p>
    <w:p w14:paraId="4E4B712C" w14:textId="466EE62A" w:rsidR="00A37CFA" w:rsidRPr="00A37CFA" w:rsidRDefault="00951450" w:rsidP="00BE7223">
      <w:pPr>
        <w:widowControl/>
        <w:numPr>
          <w:ilvl w:val="0"/>
          <w:numId w:val="61"/>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1AC49B6A" w14:textId="77777777" w:rsidR="00757F91" w:rsidRDefault="00757F91" w:rsidP="00951450">
      <w:pPr>
        <w:widowControl/>
        <w:suppressAutoHyphens w:val="0"/>
        <w:spacing w:line="288" w:lineRule="auto"/>
        <w:ind w:left="284"/>
        <w:jc w:val="both"/>
        <w:rPr>
          <w:rFonts w:ascii="Arial" w:hAnsi="Arial" w:cs="Arial"/>
          <w:color w:val="auto"/>
          <w:sz w:val="16"/>
          <w:szCs w:val="22"/>
          <w:lang w:eastAsia="pl-PL"/>
        </w:rPr>
      </w:pPr>
    </w:p>
    <w:p w14:paraId="20A365C3" w14:textId="0410BA91"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4</w:t>
      </w:r>
    </w:p>
    <w:p w14:paraId="01F84F4D" w14:textId="5B79DAFE"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37839B6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4EEDB165"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205108F3" w14:textId="2802122E" w:rsidR="00206462" w:rsidRPr="009632CA" w:rsidRDefault="00951450" w:rsidP="009632CA">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5FD115DC" w14:textId="630C2D76"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5</w:t>
      </w:r>
    </w:p>
    <w:p w14:paraId="734092FA"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0F537CE8"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10EB7BF8" w14:textId="77777777" w:rsidR="00951450" w:rsidRDefault="00951450" w:rsidP="00951450">
      <w:pPr>
        <w:widowControl/>
        <w:suppressAutoHyphens w:val="0"/>
        <w:spacing w:line="288" w:lineRule="auto"/>
        <w:jc w:val="both"/>
        <w:rPr>
          <w:rFonts w:ascii="Arial" w:eastAsia="Times New Roman" w:hAnsi="Arial" w:cs="Arial"/>
          <w:color w:val="auto"/>
          <w:sz w:val="10"/>
          <w:szCs w:val="10"/>
          <w:lang w:eastAsia="pl-PL"/>
        </w:rPr>
      </w:pPr>
    </w:p>
    <w:p w14:paraId="34FF8899" w14:textId="5231EEAF"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6</w:t>
      </w:r>
    </w:p>
    <w:p w14:paraId="4A283591"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039BC94E"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0A866FB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62783956" w14:textId="7777777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p>
    <w:p w14:paraId="393C7621" w14:textId="3E356BBB"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7</w:t>
      </w:r>
    </w:p>
    <w:p w14:paraId="5F8C9A51"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3008F676"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62E3C8F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3 egzemplarzach w tym dwa egzemplarze                                dla Zamawiającego i jeden dla Wykonawcy.</w:t>
      </w:r>
    </w:p>
    <w:p w14:paraId="57A152C4" w14:textId="77777777" w:rsidR="00951450" w:rsidRDefault="00951450" w:rsidP="00951450">
      <w:pPr>
        <w:widowControl/>
        <w:suppressAutoHyphens w:val="0"/>
        <w:spacing w:line="288" w:lineRule="auto"/>
        <w:jc w:val="both"/>
        <w:rPr>
          <w:rFonts w:ascii="Arial" w:eastAsia="Times New Roman" w:hAnsi="Arial" w:cs="Arial"/>
          <w:b/>
          <w:bCs/>
          <w:color w:val="auto"/>
          <w:sz w:val="22"/>
          <w:szCs w:val="22"/>
          <w:lang w:eastAsia="pl-PL"/>
        </w:rPr>
      </w:pPr>
    </w:p>
    <w:p w14:paraId="62F11B64" w14:textId="77777777" w:rsidR="00951450" w:rsidRDefault="00951450" w:rsidP="00951450">
      <w:pPr>
        <w:spacing w:line="288" w:lineRule="auto"/>
        <w:jc w:val="both"/>
        <w:rPr>
          <w:rFonts w:ascii="Arial" w:hAnsi="Arial" w:cs="Arial"/>
          <w:color w:val="auto"/>
          <w:sz w:val="4"/>
          <w:szCs w:val="4"/>
          <w:lang w:eastAsia="pl-PL"/>
        </w:rPr>
      </w:pPr>
    </w:p>
    <w:p w14:paraId="56B4C4A3" w14:textId="77777777" w:rsidR="00951450" w:rsidRDefault="00951450" w:rsidP="00951450">
      <w:pPr>
        <w:spacing w:line="288" w:lineRule="auto"/>
        <w:jc w:val="both"/>
        <w:rPr>
          <w:rFonts w:ascii="Arial" w:hAnsi="Arial" w:cs="Arial"/>
          <w:color w:val="auto"/>
          <w:sz w:val="4"/>
          <w:szCs w:val="4"/>
          <w:lang w:eastAsia="pl-PL"/>
        </w:rPr>
      </w:pPr>
    </w:p>
    <w:p w14:paraId="6FE87DF9" w14:textId="77777777" w:rsidR="00951450" w:rsidRDefault="00951450" w:rsidP="00951450">
      <w:pPr>
        <w:spacing w:line="288" w:lineRule="auto"/>
        <w:jc w:val="both"/>
        <w:rPr>
          <w:rFonts w:ascii="Arial" w:hAnsi="Arial" w:cs="Arial"/>
          <w:color w:val="auto"/>
          <w:sz w:val="4"/>
          <w:szCs w:val="4"/>
          <w:lang w:eastAsia="pl-PL"/>
        </w:rPr>
      </w:pPr>
    </w:p>
    <w:p w14:paraId="4535B4B7" w14:textId="77777777" w:rsidR="00951450" w:rsidRDefault="00951450" w:rsidP="00951450">
      <w:pPr>
        <w:spacing w:line="288" w:lineRule="auto"/>
        <w:jc w:val="both"/>
        <w:rPr>
          <w:rFonts w:ascii="Arial" w:hAnsi="Arial" w:cs="Arial"/>
          <w:color w:val="auto"/>
          <w:sz w:val="4"/>
          <w:szCs w:val="4"/>
          <w:lang w:eastAsia="pl-PL"/>
        </w:rPr>
      </w:pPr>
    </w:p>
    <w:p w14:paraId="3862A2AD" w14:textId="77777777" w:rsidR="00951450" w:rsidRDefault="00951450" w:rsidP="00951450">
      <w:pPr>
        <w:spacing w:line="288" w:lineRule="auto"/>
        <w:jc w:val="both"/>
        <w:rPr>
          <w:rFonts w:ascii="Arial" w:hAnsi="Arial" w:cs="Arial"/>
          <w:color w:val="auto"/>
          <w:sz w:val="4"/>
          <w:szCs w:val="4"/>
          <w:lang w:eastAsia="pl-PL"/>
        </w:rPr>
      </w:pPr>
    </w:p>
    <w:p w14:paraId="3B07AAA7" w14:textId="77777777" w:rsidR="00951450" w:rsidRDefault="00951450" w:rsidP="00951450">
      <w:pPr>
        <w:spacing w:line="288" w:lineRule="auto"/>
        <w:jc w:val="both"/>
        <w:rPr>
          <w:rFonts w:ascii="Arial" w:hAnsi="Arial" w:cs="Arial"/>
          <w:color w:val="auto"/>
          <w:sz w:val="4"/>
          <w:szCs w:val="4"/>
          <w:lang w:eastAsia="pl-PL"/>
        </w:rPr>
      </w:pPr>
    </w:p>
    <w:p w14:paraId="302AA069" w14:textId="77777777" w:rsidR="00951450" w:rsidRDefault="00951450" w:rsidP="00951450">
      <w:pPr>
        <w:spacing w:line="288" w:lineRule="auto"/>
        <w:ind w:firstLine="708"/>
        <w:jc w:val="both"/>
        <w:rPr>
          <w:rFonts w:ascii="Arial" w:hAnsi="Arial" w:cs="Arial"/>
          <w:b/>
          <w:color w:val="auto"/>
          <w:sz w:val="22"/>
          <w:szCs w:val="22"/>
          <w:u w:val="single"/>
          <w:lang w:eastAsia="pl-PL"/>
        </w:rPr>
      </w:pPr>
      <w:r w:rsidRPr="00A37CFA">
        <w:rPr>
          <w:rFonts w:ascii="Arial" w:hAnsi="Arial" w:cs="Arial"/>
          <w:b/>
          <w:color w:val="auto"/>
          <w:sz w:val="22"/>
          <w:szCs w:val="22"/>
          <w:lang w:eastAsia="pl-PL"/>
        </w:rPr>
        <w:t>Zamawiający</w:t>
      </w:r>
      <w:r w:rsidRPr="00A37CFA">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sidRPr="00A37CFA">
        <w:rPr>
          <w:rFonts w:ascii="Arial" w:hAnsi="Arial" w:cs="Arial"/>
          <w:b/>
          <w:color w:val="auto"/>
          <w:sz w:val="22"/>
          <w:szCs w:val="22"/>
          <w:lang w:eastAsia="pl-PL"/>
        </w:rPr>
        <w:t>Wykonawca</w:t>
      </w:r>
    </w:p>
    <w:p w14:paraId="6E58AA84" w14:textId="77777777" w:rsidR="00951450" w:rsidRDefault="00951450" w:rsidP="00951450">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5A928A01" w14:textId="77777777" w:rsidR="00951450" w:rsidRDefault="00951450" w:rsidP="00951450">
      <w:pPr>
        <w:spacing w:line="288" w:lineRule="auto"/>
        <w:rPr>
          <w:rFonts w:ascii="Arial" w:hAnsi="Arial" w:cs="Arial"/>
          <w:b/>
          <w:color w:val="auto"/>
          <w:sz w:val="22"/>
          <w:szCs w:val="22"/>
          <w:shd w:val="clear" w:color="auto" w:fill="C0C0C0"/>
          <w:lang w:eastAsia="pl-PL"/>
        </w:rPr>
      </w:pPr>
    </w:p>
    <w:p w14:paraId="42C53289" w14:textId="77777777" w:rsidR="00951450" w:rsidRDefault="00951450" w:rsidP="00951450">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22309A5F" w14:textId="77777777" w:rsidR="00951450" w:rsidRDefault="00951450" w:rsidP="00951450">
      <w:pPr>
        <w:spacing w:line="288" w:lineRule="auto"/>
        <w:rPr>
          <w:rFonts w:ascii="Arial" w:hAnsi="Arial" w:cs="Arial"/>
          <w:color w:val="auto"/>
          <w:sz w:val="22"/>
          <w:szCs w:val="22"/>
          <w:lang w:eastAsia="pl-PL"/>
        </w:rPr>
      </w:pPr>
    </w:p>
    <w:p w14:paraId="3D9EF7DE" w14:textId="77777777" w:rsidR="00951450" w:rsidRDefault="00951450" w:rsidP="00951450">
      <w:pPr>
        <w:widowControl/>
        <w:suppressAutoHyphens w:val="0"/>
        <w:spacing w:line="288" w:lineRule="auto"/>
        <w:rPr>
          <w:rFonts w:ascii="Arial" w:eastAsia="MS Mincho" w:hAnsi="Arial" w:cs="Tahoma"/>
          <w:b/>
          <w:color w:val="auto"/>
          <w:sz w:val="22"/>
          <w:szCs w:val="22"/>
          <w:lang w:eastAsia="pl-PL"/>
        </w:rPr>
      </w:pPr>
    </w:p>
    <w:p w14:paraId="597F8D97" w14:textId="77777777" w:rsidR="006F4EAD" w:rsidRDefault="006F4EAD" w:rsidP="00951450">
      <w:pPr>
        <w:spacing w:line="288" w:lineRule="auto"/>
        <w:jc w:val="both"/>
        <w:rPr>
          <w:rFonts w:ascii="Arial" w:hAnsi="Arial"/>
          <w:b/>
          <w:bCs/>
          <w:color w:val="auto"/>
          <w:sz w:val="22"/>
          <w:szCs w:val="22"/>
          <w:lang w:eastAsia="pl-PL"/>
        </w:rPr>
      </w:pPr>
    </w:p>
    <w:p w14:paraId="620339E3" w14:textId="77777777" w:rsidR="00E95C1C" w:rsidRDefault="00E95C1C" w:rsidP="00951450">
      <w:pPr>
        <w:spacing w:line="288" w:lineRule="auto"/>
        <w:jc w:val="both"/>
        <w:rPr>
          <w:rFonts w:ascii="Arial" w:hAnsi="Arial"/>
          <w:b/>
          <w:bCs/>
          <w:color w:val="auto"/>
          <w:sz w:val="22"/>
          <w:szCs w:val="22"/>
          <w:lang w:eastAsia="pl-PL"/>
        </w:rPr>
      </w:pPr>
    </w:p>
    <w:p w14:paraId="4C794B77" w14:textId="77777777" w:rsidR="00E95C1C" w:rsidRDefault="00E95C1C" w:rsidP="00951450">
      <w:pPr>
        <w:spacing w:line="288" w:lineRule="auto"/>
        <w:jc w:val="both"/>
        <w:rPr>
          <w:rFonts w:ascii="Arial" w:hAnsi="Arial"/>
          <w:b/>
          <w:bCs/>
          <w:color w:val="auto"/>
          <w:sz w:val="22"/>
          <w:szCs w:val="22"/>
          <w:lang w:eastAsia="pl-PL"/>
        </w:rPr>
      </w:pPr>
    </w:p>
    <w:p w14:paraId="0FF51846" w14:textId="77777777" w:rsidR="00E95C1C" w:rsidRDefault="00E95C1C" w:rsidP="00951450">
      <w:pPr>
        <w:spacing w:line="288" w:lineRule="auto"/>
        <w:jc w:val="both"/>
        <w:rPr>
          <w:rFonts w:ascii="Arial" w:hAnsi="Arial"/>
          <w:b/>
          <w:bCs/>
          <w:color w:val="auto"/>
          <w:sz w:val="22"/>
          <w:szCs w:val="22"/>
          <w:lang w:eastAsia="pl-PL"/>
        </w:rPr>
      </w:pPr>
    </w:p>
    <w:p w14:paraId="480EA4FE" w14:textId="77777777" w:rsidR="00E95C1C" w:rsidRDefault="00E95C1C" w:rsidP="00951450">
      <w:pPr>
        <w:spacing w:line="288" w:lineRule="auto"/>
        <w:jc w:val="both"/>
        <w:rPr>
          <w:rFonts w:ascii="Arial" w:hAnsi="Arial"/>
          <w:b/>
          <w:bCs/>
          <w:color w:val="auto"/>
          <w:sz w:val="22"/>
          <w:szCs w:val="22"/>
          <w:lang w:eastAsia="pl-PL"/>
        </w:rPr>
      </w:pPr>
    </w:p>
    <w:p w14:paraId="4B577F44" w14:textId="77777777" w:rsidR="00E95C1C" w:rsidRDefault="00E95C1C" w:rsidP="00951450">
      <w:pPr>
        <w:spacing w:line="288" w:lineRule="auto"/>
        <w:jc w:val="both"/>
        <w:rPr>
          <w:rFonts w:ascii="Arial" w:hAnsi="Arial"/>
          <w:b/>
          <w:bCs/>
          <w:color w:val="auto"/>
          <w:sz w:val="22"/>
          <w:szCs w:val="22"/>
          <w:lang w:eastAsia="pl-PL"/>
        </w:rPr>
      </w:pPr>
    </w:p>
    <w:p w14:paraId="5EF94499" w14:textId="77777777" w:rsidR="00E95C1C" w:rsidRDefault="00E95C1C" w:rsidP="00951450">
      <w:pPr>
        <w:spacing w:line="288" w:lineRule="auto"/>
        <w:jc w:val="both"/>
        <w:rPr>
          <w:rFonts w:ascii="Arial" w:hAnsi="Arial"/>
          <w:b/>
          <w:bCs/>
          <w:color w:val="auto"/>
          <w:sz w:val="22"/>
          <w:szCs w:val="22"/>
          <w:lang w:eastAsia="pl-PL"/>
        </w:rPr>
      </w:pPr>
    </w:p>
    <w:p w14:paraId="1E708ECD" w14:textId="77777777" w:rsidR="00E95C1C" w:rsidRDefault="00E95C1C" w:rsidP="00951450">
      <w:pPr>
        <w:spacing w:line="288" w:lineRule="auto"/>
        <w:jc w:val="both"/>
        <w:rPr>
          <w:rFonts w:ascii="Arial" w:hAnsi="Arial"/>
          <w:b/>
          <w:bCs/>
          <w:color w:val="auto"/>
          <w:sz w:val="22"/>
          <w:szCs w:val="22"/>
          <w:lang w:eastAsia="pl-PL"/>
        </w:rPr>
      </w:pPr>
    </w:p>
    <w:p w14:paraId="5FDD389E" w14:textId="77777777" w:rsidR="00E95C1C" w:rsidRDefault="00E95C1C" w:rsidP="00951450">
      <w:pPr>
        <w:spacing w:line="288" w:lineRule="auto"/>
        <w:jc w:val="both"/>
        <w:rPr>
          <w:rFonts w:ascii="Arial" w:hAnsi="Arial"/>
          <w:b/>
          <w:bCs/>
          <w:color w:val="auto"/>
          <w:sz w:val="22"/>
          <w:szCs w:val="22"/>
          <w:lang w:eastAsia="pl-PL"/>
        </w:rPr>
      </w:pPr>
    </w:p>
    <w:p w14:paraId="4D05CDA3" w14:textId="77777777" w:rsidR="00F95719" w:rsidRDefault="00F95719" w:rsidP="00951450">
      <w:pPr>
        <w:spacing w:line="288" w:lineRule="auto"/>
        <w:jc w:val="both"/>
        <w:rPr>
          <w:rFonts w:ascii="Arial" w:hAnsi="Arial"/>
          <w:b/>
          <w:bCs/>
          <w:color w:val="auto"/>
          <w:sz w:val="22"/>
          <w:szCs w:val="22"/>
          <w:lang w:eastAsia="pl-PL"/>
        </w:rPr>
      </w:pPr>
    </w:p>
    <w:p w14:paraId="34611264" w14:textId="77777777" w:rsidR="00F95719" w:rsidRDefault="00F95719" w:rsidP="00951450">
      <w:pPr>
        <w:spacing w:line="288" w:lineRule="auto"/>
        <w:jc w:val="both"/>
        <w:rPr>
          <w:rFonts w:ascii="Arial" w:hAnsi="Arial"/>
          <w:b/>
          <w:bCs/>
          <w:color w:val="auto"/>
          <w:sz w:val="22"/>
          <w:szCs w:val="22"/>
          <w:lang w:eastAsia="pl-PL"/>
        </w:rPr>
      </w:pPr>
    </w:p>
    <w:p w14:paraId="4A984FC8" w14:textId="77777777" w:rsidR="00F95719" w:rsidRDefault="00F95719" w:rsidP="00951450">
      <w:pPr>
        <w:spacing w:line="288" w:lineRule="auto"/>
        <w:jc w:val="both"/>
        <w:rPr>
          <w:rFonts w:ascii="Arial" w:hAnsi="Arial"/>
          <w:b/>
          <w:bCs/>
          <w:color w:val="auto"/>
          <w:sz w:val="22"/>
          <w:szCs w:val="22"/>
          <w:lang w:eastAsia="pl-PL"/>
        </w:rPr>
      </w:pPr>
    </w:p>
    <w:p w14:paraId="4331700A" w14:textId="77777777" w:rsidR="00E95C1C" w:rsidRDefault="00E95C1C" w:rsidP="00951450">
      <w:pPr>
        <w:spacing w:line="288" w:lineRule="auto"/>
        <w:jc w:val="both"/>
        <w:rPr>
          <w:rFonts w:ascii="Arial" w:hAnsi="Arial"/>
          <w:b/>
          <w:bCs/>
          <w:color w:val="auto"/>
          <w:sz w:val="22"/>
          <w:szCs w:val="22"/>
          <w:lang w:eastAsia="pl-PL"/>
        </w:rPr>
      </w:pPr>
    </w:p>
    <w:p w14:paraId="05E5DDCB" w14:textId="77777777" w:rsidR="00E95C1C" w:rsidRDefault="00E95C1C" w:rsidP="00951450">
      <w:pPr>
        <w:spacing w:line="288" w:lineRule="auto"/>
        <w:jc w:val="both"/>
        <w:rPr>
          <w:rFonts w:ascii="Arial" w:hAnsi="Arial"/>
          <w:b/>
          <w:bCs/>
          <w:color w:val="auto"/>
          <w:sz w:val="22"/>
          <w:szCs w:val="22"/>
          <w:lang w:eastAsia="pl-PL"/>
        </w:rPr>
      </w:pPr>
    </w:p>
    <w:p w14:paraId="18B267BE" w14:textId="77777777" w:rsidR="00E95C1C" w:rsidRDefault="00E95C1C" w:rsidP="00951450">
      <w:pPr>
        <w:spacing w:line="288" w:lineRule="auto"/>
        <w:jc w:val="both"/>
        <w:rPr>
          <w:rFonts w:ascii="Arial" w:hAnsi="Arial"/>
          <w:b/>
          <w:bCs/>
          <w:color w:val="auto"/>
          <w:sz w:val="22"/>
          <w:szCs w:val="22"/>
          <w:lang w:eastAsia="pl-PL"/>
        </w:rPr>
      </w:pPr>
    </w:p>
    <w:p w14:paraId="6202194F" w14:textId="20DD4510" w:rsidR="00E95C1C" w:rsidRPr="00E95C1C" w:rsidRDefault="00E95C1C" w:rsidP="00E95C1C">
      <w:pPr>
        <w:spacing w:line="288" w:lineRule="auto"/>
        <w:jc w:val="right"/>
        <w:rPr>
          <w:rFonts w:ascii="Arial" w:eastAsia="Courier New" w:hAnsi="Arial" w:cs="Arial"/>
          <w:color w:val="000000"/>
          <w:sz w:val="18"/>
          <w:szCs w:val="18"/>
          <w:lang w:eastAsia="pl-PL" w:bidi="pl-PL"/>
        </w:rPr>
      </w:pPr>
      <w:r w:rsidRPr="00E95C1C">
        <w:rPr>
          <w:rFonts w:ascii="Arial" w:eastAsia="MS Mincho;ＭＳ 明朝" w:hAnsi="Arial" w:cs="Arial"/>
          <w:b/>
          <w:color w:val="000000"/>
          <w:sz w:val="22"/>
          <w:szCs w:val="22"/>
          <w:lang w:eastAsia="pl-PL" w:bidi="pl-PL"/>
        </w:rPr>
        <w:lastRenderedPageBreak/>
        <w:t xml:space="preserve">Załącznik nr </w:t>
      </w:r>
      <w:r w:rsidR="00E16C5E">
        <w:rPr>
          <w:rFonts w:ascii="Arial" w:eastAsia="MS Mincho;ＭＳ 明朝" w:hAnsi="Arial" w:cs="Arial"/>
          <w:b/>
          <w:color w:val="000000"/>
          <w:sz w:val="22"/>
          <w:szCs w:val="22"/>
          <w:lang w:eastAsia="pl-PL" w:bidi="pl-PL"/>
        </w:rPr>
        <w:t>5</w:t>
      </w:r>
    </w:p>
    <w:p w14:paraId="0591E683" w14:textId="77777777" w:rsidR="00E95C1C" w:rsidRPr="00E95C1C" w:rsidRDefault="00E95C1C" w:rsidP="00E95C1C">
      <w:pPr>
        <w:spacing w:line="288" w:lineRule="auto"/>
        <w:jc w:val="center"/>
        <w:rPr>
          <w:rFonts w:ascii="Arial" w:eastAsia="Courier New" w:hAnsi="Arial" w:cs="Arial"/>
          <w:color w:val="000000"/>
          <w:sz w:val="18"/>
          <w:szCs w:val="18"/>
          <w:lang w:eastAsia="pl-PL" w:bidi="pl-PL"/>
        </w:rPr>
      </w:pPr>
      <w:r w:rsidRPr="00E95C1C">
        <w:rPr>
          <w:rFonts w:ascii="Arial" w:eastAsia="MS Mincho;ＭＳ 明朝" w:hAnsi="Arial" w:cs="Arial"/>
          <w:b/>
          <w:color w:val="000000"/>
          <w:sz w:val="22"/>
          <w:szCs w:val="22"/>
          <w:lang w:eastAsia="pl-PL" w:bidi="pl-PL"/>
        </w:rPr>
        <w:t>OPIS PRZEDMIOTU ZAMÓWIENIA</w:t>
      </w:r>
    </w:p>
    <w:p w14:paraId="4944D7E7" w14:textId="77777777" w:rsidR="00E95C1C" w:rsidRPr="00E95C1C" w:rsidRDefault="00E95C1C" w:rsidP="005D5804">
      <w:pPr>
        <w:spacing w:line="288" w:lineRule="auto"/>
        <w:rPr>
          <w:rFonts w:ascii="Arial" w:eastAsia="Courier New" w:hAnsi="Arial" w:cs="Arial"/>
          <w:color w:val="000000"/>
          <w:sz w:val="22"/>
          <w:szCs w:val="22"/>
          <w:lang w:eastAsia="pl-PL" w:bidi="pl-PL"/>
        </w:rPr>
      </w:pPr>
    </w:p>
    <w:p w14:paraId="2E938235" w14:textId="527D0F5D" w:rsidR="00E95C1C" w:rsidRPr="005D5804" w:rsidRDefault="00E95C1C" w:rsidP="00BE7223">
      <w:pPr>
        <w:pStyle w:val="Akapitzlist"/>
        <w:numPr>
          <w:ilvl w:val="3"/>
          <w:numId w:val="41"/>
        </w:numPr>
        <w:spacing w:line="288" w:lineRule="auto"/>
        <w:ind w:left="284" w:hanging="284"/>
        <w:jc w:val="both"/>
        <w:rPr>
          <w:rFonts w:ascii="Arial" w:hAnsi="Arial" w:cs="Arial"/>
          <w:b/>
          <w:bCs/>
          <w:color w:val="auto"/>
          <w:sz w:val="22"/>
          <w:szCs w:val="22"/>
          <w:lang w:eastAsia="pl-PL"/>
        </w:rPr>
      </w:pPr>
      <w:r w:rsidRPr="005D5804">
        <w:rPr>
          <w:rFonts w:ascii="Arial" w:eastAsia="Arial" w:hAnsi="Arial" w:cs="Arial"/>
          <w:color w:val="000000"/>
          <w:sz w:val="22"/>
          <w:szCs w:val="22"/>
          <w:lang w:eastAsia="pl-PL" w:bidi="pl-PL"/>
        </w:rPr>
        <w:t xml:space="preserve">Przedmiotem zamówienia jest modernizacja oświetlenia </w:t>
      </w:r>
      <w:r w:rsidR="00FC4521">
        <w:rPr>
          <w:rFonts w:ascii="Arial" w:eastAsia="Arial" w:hAnsi="Arial" w:cs="Arial"/>
          <w:color w:val="000000"/>
          <w:sz w:val="22"/>
          <w:szCs w:val="22"/>
          <w:lang w:eastAsia="pl-PL" w:bidi="pl-PL"/>
        </w:rPr>
        <w:t>m</w:t>
      </w:r>
      <w:r w:rsidRPr="005D5804">
        <w:rPr>
          <w:rFonts w:ascii="Arial" w:eastAsia="Arial" w:hAnsi="Arial" w:cs="Arial"/>
          <w:color w:val="000000"/>
          <w:sz w:val="22"/>
          <w:szCs w:val="22"/>
          <w:lang w:eastAsia="pl-PL" w:bidi="pl-PL"/>
        </w:rPr>
        <w:t>iasta Tczewa obejmująca swym zakresem:</w:t>
      </w:r>
    </w:p>
    <w:p w14:paraId="0104C1D6"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u w:val="single"/>
        </w:rPr>
      </w:pPr>
      <w:r w:rsidRPr="005E7BF7">
        <w:rPr>
          <w:sz w:val="22"/>
          <w:szCs w:val="22"/>
        </w:rPr>
        <w:t xml:space="preserve">ul. Prostą na odcinku od skrzyżowania z ulicą Kruczą </w:t>
      </w:r>
      <w:r w:rsidRPr="005E7BF7">
        <w:rPr>
          <w:sz w:val="22"/>
          <w:szCs w:val="22"/>
          <w:lang w:eastAsia="pl-PL" w:bidi="pl-PL"/>
        </w:rPr>
        <w:t xml:space="preserve">w kierunku kładki nad kanałem Młyńskim wraz z parkingiem; </w:t>
      </w:r>
      <w:r w:rsidRPr="005E7BF7">
        <w:rPr>
          <w:sz w:val="22"/>
          <w:szCs w:val="22"/>
          <w:u w:val="single"/>
          <w:lang w:eastAsia="pl-PL" w:bidi="pl-PL"/>
        </w:rPr>
        <w:t xml:space="preserve"> </w:t>
      </w:r>
    </w:p>
    <w:p w14:paraId="2E8CD70E"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ul. Za Portem - oświetlenie zrealizowane na oprawach parkowych wzdłuż ciągu pieszo</w:t>
      </w:r>
      <w:r>
        <w:rPr>
          <w:sz w:val="22"/>
          <w:szCs w:val="22"/>
        </w:rPr>
        <w:t xml:space="preserve"> -</w:t>
      </w:r>
      <w:r w:rsidRPr="005E7BF7">
        <w:rPr>
          <w:sz w:val="22"/>
          <w:szCs w:val="22"/>
        </w:rPr>
        <w:t xml:space="preserve"> jezdnego przy wale przeciwpowodziowym; </w:t>
      </w:r>
    </w:p>
    <w:p w14:paraId="6C230349"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 xml:space="preserve">ul. Stoczniowców od nr 1 do 1R na wysokości budynków parterowych, oświetlenie zrealizowane na oprawach parkowych;  </w:t>
      </w:r>
    </w:p>
    <w:p w14:paraId="1641ECA3"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 xml:space="preserve">ul. Małgorzaty Samborówny na odcinku od ul. Nowej do ul. Jana z Kolna;   </w:t>
      </w:r>
    </w:p>
    <w:p w14:paraId="7A1FF4AA"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o</w:t>
      </w:r>
      <w:r w:rsidRPr="005E7BF7">
        <w:rPr>
          <w:sz w:val="22"/>
          <w:szCs w:val="22"/>
        </w:rPr>
        <w:t xml:space="preserve">świetlenie schodów łączących ulicę </w:t>
      </w:r>
      <w:proofErr w:type="spellStart"/>
      <w:r w:rsidRPr="005E7BF7">
        <w:rPr>
          <w:sz w:val="22"/>
          <w:szCs w:val="22"/>
        </w:rPr>
        <w:t>Czyżykowsk</w:t>
      </w:r>
      <w:r>
        <w:rPr>
          <w:sz w:val="22"/>
          <w:szCs w:val="22"/>
        </w:rPr>
        <w:t>ą</w:t>
      </w:r>
      <w:proofErr w:type="spellEnd"/>
      <w:r w:rsidRPr="005E7BF7">
        <w:rPr>
          <w:sz w:val="22"/>
          <w:szCs w:val="22"/>
        </w:rPr>
        <w:t xml:space="preserve"> z ul. Nadbrzeżną; </w:t>
      </w:r>
    </w:p>
    <w:p w14:paraId="36FA1A97" w14:textId="0D10F769"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ul. Chopina na odcinku od ul</w:t>
      </w:r>
      <w:r w:rsidR="00A42F8C">
        <w:rPr>
          <w:sz w:val="22"/>
          <w:szCs w:val="22"/>
        </w:rPr>
        <w:t>.</w:t>
      </w:r>
      <w:r w:rsidRPr="005E7BF7">
        <w:rPr>
          <w:sz w:val="22"/>
          <w:szCs w:val="22"/>
        </w:rPr>
        <w:t xml:space="preserve"> Podgórnej do </w:t>
      </w:r>
      <w:r w:rsidR="00A42F8C">
        <w:rPr>
          <w:sz w:val="22"/>
          <w:szCs w:val="22"/>
        </w:rPr>
        <w:t xml:space="preserve">ul. </w:t>
      </w:r>
      <w:proofErr w:type="spellStart"/>
      <w:r w:rsidRPr="005E7BF7">
        <w:rPr>
          <w:sz w:val="22"/>
          <w:szCs w:val="22"/>
        </w:rPr>
        <w:t>Czyżykowskiej</w:t>
      </w:r>
      <w:proofErr w:type="spellEnd"/>
      <w:r w:rsidRPr="005E7BF7">
        <w:rPr>
          <w:sz w:val="22"/>
          <w:szCs w:val="22"/>
        </w:rPr>
        <w:t>;</w:t>
      </w:r>
    </w:p>
    <w:p w14:paraId="33DADE02"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s</w:t>
      </w:r>
      <w:r w:rsidRPr="005E7BF7">
        <w:rPr>
          <w:sz w:val="22"/>
          <w:szCs w:val="22"/>
        </w:rPr>
        <w:t xml:space="preserve">kwer między ulicami K. Przerwy-Tetmajera i Orzeszkowej, oświetlenie  zrealizowane na oprawach parkowych; </w:t>
      </w:r>
    </w:p>
    <w:p w14:paraId="6E83D3AE" w14:textId="51AC084A"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c</w:t>
      </w:r>
      <w:r w:rsidRPr="005E7BF7">
        <w:rPr>
          <w:sz w:val="22"/>
          <w:szCs w:val="22"/>
        </w:rPr>
        <w:t>iąg pieszy mi</w:t>
      </w:r>
      <w:r w:rsidR="008B45B6">
        <w:rPr>
          <w:sz w:val="22"/>
          <w:szCs w:val="22"/>
        </w:rPr>
        <w:t>ę</w:t>
      </w:r>
      <w:r w:rsidRPr="005E7BF7">
        <w:rPr>
          <w:sz w:val="22"/>
          <w:szCs w:val="22"/>
        </w:rPr>
        <w:t>dzy ulicami Konarskiego i Polną wzdłuż boiska szkolnego Szkoły Podstawowej nr 1, oświetlenie zrealizowane na oprawach parkowych;</w:t>
      </w:r>
    </w:p>
    <w:p w14:paraId="525CBC10"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l</w:t>
      </w:r>
      <w:r w:rsidRPr="005E7BF7">
        <w:rPr>
          <w:sz w:val="22"/>
          <w:szCs w:val="22"/>
        </w:rPr>
        <w:t xml:space="preserve">atarnię zlokalizowaną przy ul. Orkana 3;  </w:t>
      </w:r>
    </w:p>
    <w:p w14:paraId="4AA78369"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d</w:t>
      </w:r>
      <w:r w:rsidRPr="005E7BF7">
        <w:rPr>
          <w:sz w:val="22"/>
          <w:szCs w:val="22"/>
        </w:rPr>
        <w:t xml:space="preserve">rogę dojazdową do Środowiskowego Domu Samopomocy zlokalizowanego przy </w:t>
      </w:r>
      <w:r>
        <w:rPr>
          <w:sz w:val="22"/>
          <w:szCs w:val="22"/>
        </w:rPr>
        <w:br/>
      </w:r>
      <w:r w:rsidRPr="005E7BF7">
        <w:rPr>
          <w:sz w:val="22"/>
          <w:szCs w:val="22"/>
        </w:rPr>
        <w:t xml:space="preserve">ul. Nowowiejskiej 18;  </w:t>
      </w:r>
    </w:p>
    <w:p w14:paraId="17692592" w14:textId="1E09F9A0"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t</w:t>
      </w:r>
      <w:r w:rsidRPr="005E7BF7">
        <w:rPr>
          <w:sz w:val="22"/>
          <w:szCs w:val="22"/>
        </w:rPr>
        <w:t>eren zielony znajdujący się mi</w:t>
      </w:r>
      <w:r w:rsidR="008B45B6">
        <w:rPr>
          <w:sz w:val="22"/>
          <w:szCs w:val="22"/>
        </w:rPr>
        <w:t>ę</w:t>
      </w:r>
      <w:r w:rsidRPr="005E7BF7">
        <w:rPr>
          <w:sz w:val="22"/>
          <w:szCs w:val="22"/>
        </w:rPr>
        <w:t xml:space="preserve">dzy ulicami Stanisława Ignacego Witkiewicza i Jana Stanisławskiego – oświetlenie zrealizowane na oprawach parkowych;  </w:t>
      </w:r>
    </w:p>
    <w:p w14:paraId="37D2FE06"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t</w:t>
      </w:r>
      <w:r w:rsidRPr="005E7BF7">
        <w:rPr>
          <w:sz w:val="22"/>
          <w:szCs w:val="22"/>
        </w:rPr>
        <w:t>eren rekreacyjny „</w:t>
      </w:r>
      <w:proofErr w:type="spellStart"/>
      <w:r w:rsidRPr="005E7BF7">
        <w:rPr>
          <w:sz w:val="22"/>
          <w:szCs w:val="22"/>
        </w:rPr>
        <w:t>Kanonka</w:t>
      </w:r>
      <w:proofErr w:type="spellEnd"/>
      <w:r w:rsidRPr="005E7BF7">
        <w:rPr>
          <w:sz w:val="22"/>
          <w:szCs w:val="22"/>
        </w:rPr>
        <w:t xml:space="preserve">” zlokalizowany przy ul. Warsztatowej wraz z parkingiem przy Tczewskim Centrum Sportu i Rekreacji;  </w:t>
      </w:r>
    </w:p>
    <w:p w14:paraId="3467F78F" w14:textId="77777777" w:rsidR="005D1EEA" w:rsidRPr="005E7BF7" w:rsidRDefault="005D1EEA" w:rsidP="00C3188B">
      <w:pPr>
        <w:pStyle w:val="Teksttreci0"/>
        <w:numPr>
          <w:ilvl w:val="0"/>
          <w:numId w:val="87"/>
        </w:numPr>
        <w:shd w:val="clear" w:color="auto" w:fill="auto"/>
        <w:tabs>
          <w:tab w:val="left" w:pos="851"/>
        </w:tabs>
        <w:spacing w:after="0" w:line="288" w:lineRule="auto"/>
        <w:rPr>
          <w:sz w:val="22"/>
          <w:szCs w:val="22"/>
        </w:rPr>
      </w:pPr>
      <w:r>
        <w:rPr>
          <w:sz w:val="22"/>
          <w:szCs w:val="22"/>
        </w:rPr>
        <w:t>c</w:t>
      </w:r>
      <w:r w:rsidRPr="005E7BF7">
        <w:rPr>
          <w:sz w:val="22"/>
          <w:szCs w:val="22"/>
        </w:rPr>
        <w:t xml:space="preserve">iągi piesze znajdujące się w ciągu ul. Wyzwolenia, oświetlenie  zrealizowane na </w:t>
      </w:r>
      <w:r>
        <w:rPr>
          <w:sz w:val="22"/>
          <w:szCs w:val="22"/>
        </w:rPr>
        <w:t xml:space="preserve">   </w:t>
      </w:r>
      <w:r w:rsidRPr="005E7BF7">
        <w:rPr>
          <w:sz w:val="22"/>
          <w:szCs w:val="22"/>
        </w:rPr>
        <w:t>oprawach parkowych;</w:t>
      </w:r>
    </w:p>
    <w:p w14:paraId="1390F874"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d</w:t>
      </w:r>
      <w:r w:rsidRPr="005E7BF7">
        <w:rPr>
          <w:sz w:val="22"/>
          <w:szCs w:val="22"/>
        </w:rPr>
        <w:t>rogę i ciąg pieszy zlokalizowany przy budynku przy Al. Zwycięstwa 17, oświetlenie</w:t>
      </w:r>
      <w:r>
        <w:rPr>
          <w:sz w:val="22"/>
          <w:szCs w:val="22"/>
        </w:rPr>
        <w:t xml:space="preserve"> </w:t>
      </w:r>
      <w:r w:rsidRPr="005E7BF7">
        <w:rPr>
          <w:sz w:val="22"/>
          <w:szCs w:val="22"/>
        </w:rPr>
        <w:t xml:space="preserve">zrealizowane na oprawach parkowych; </w:t>
      </w:r>
    </w:p>
    <w:p w14:paraId="3B9822E7"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c</w:t>
      </w:r>
      <w:r w:rsidRPr="005E7BF7">
        <w:rPr>
          <w:sz w:val="22"/>
          <w:szCs w:val="22"/>
        </w:rPr>
        <w:t xml:space="preserve">iąg pieszy łączący ul. Wyzwolenia z ul. Niepodległości, oświetlenie  zrealizowane na oprawach parkowych;  </w:t>
      </w:r>
    </w:p>
    <w:p w14:paraId="567FCA90" w14:textId="408B1B86"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c</w:t>
      </w:r>
      <w:r w:rsidRPr="005E7BF7">
        <w:rPr>
          <w:sz w:val="22"/>
          <w:szCs w:val="22"/>
        </w:rPr>
        <w:t>iąg pieszy między ul. Wojska Polskiego a Al. Zwycięstwa, oświetlenie  zrealizowane na oprawach typu OW w kształcie kuli;</w:t>
      </w:r>
    </w:p>
    <w:p w14:paraId="7F8ADD8F"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c</w:t>
      </w:r>
      <w:r w:rsidRPr="005E7BF7">
        <w:rPr>
          <w:sz w:val="22"/>
          <w:szCs w:val="22"/>
        </w:rPr>
        <w:t>iągi komunikacyjne i parkingi zlokalizowane przy ul. Saperskiej</w:t>
      </w:r>
      <w:r>
        <w:rPr>
          <w:sz w:val="22"/>
          <w:szCs w:val="22"/>
        </w:rPr>
        <w:t>:</w:t>
      </w:r>
      <w:r w:rsidRPr="005E7BF7">
        <w:rPr>
          <w:sz w:val="22"/>
          <w:szCs w:val="22"/>
        </w:rPr>
        <w:t xml:space="preserve"> budynki nr 4, 5, 6 oraz Przedszkolu Niepublicznym „Czwóreczka”, oświetlenie zrealizowane na oprawach parkowych; </w:t>
      </w:r>
    </w:p>
    <w:p w14:paraId="0D62C2B2" w14:textId="7FBA3E3F"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s</w:t>
      </w:r>
      <w:r w:rsidRPr="005E7BF7">
        <w:rPr>
          <w:sz w:val="22"/>
          <w:szCs w:val="22"/>
        </w:rPr>
        <w:t>kwer zlokalizowany między ulicami Saper</w:t>
      </w:r>
      <w:r w:rsidR="008B45B6">
        <w:rPr>
          <w:sz w:val="22"/>
          <w:szCs w:val="22"/>
        </w:rPr>
        <w:t>s</w:t>
      </w:r>
      <w:r w:rsidRPr="005E7BF7">
        <w:rPr>
          <w:sz w:val="22"/>
          <w:szCs w:val="22"/>
        </w:rPr>
        <w:t xml:space="preserve">ką, Gdańską i Al. Zwycięstwa </w:t>
      </w:r>
      <w:r>
        <w:rPr>
          <w:sz w:val="22"/>
          <w:szCs w:val="22"/>
        </w:rPr>
        <w:t xml:space="preserve">oświetlenie </w:t>
      </w:r>
      <w:r w:rsidRPr="005E7BF7">
        <w:rPr>
          <w:sz w:val="22"/>
          <w:szCs w:val="22"/>
        </w:rPr>
        <w:t xml:space="preserve">zrealizowane na oprawach parkowych w kształcie kuli;  </w:t>
      </w:r>
    </w:p>
    <w:p w14:paraId="20D3D100" w14:textId="036E6145"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t</w:t>
      </w:r>
      <w:r w:rsidRPr="005E7BF7">
        <w:rPr>
          <w:sz w:val="22"/>
          <w:szCs w:val="22"/>
        </w:rPr>
        <w:t xml:space="preserve">eren </w:t>
      </w:r>
      <w:r w:rsidRPr="00154828">
        <w:rPr>
          <w:sz w:val="22"/>
          <w:szCs w:val="22"/>
        </w:rPr>
        <w:t>Osiedla Strzelnica - zlokalizowan</w:t>
      </w:r>
      <w:r w:rsidR="000A7220">
        <w:rPr>
          <w:sz w:val="22"/>
          <w:szCs w:val="22"/>
        </w:rPr>
        <w:t>y</w:t>
      </w:r>
      <w:r w:rsidRPr="00154828">
        <w:rPr>
          <w:sz w:val="22"/>
          <w:szCs w:val="22"/>
        </w:rPr>
        <w:t xml:space="preserve"> </w:t>
      </w:r>
      <w:r w:rsidRPr="005E7BF7">
        <w:rPr>
          <w:sz w:val="22"/>
          <w:szCs w:val="22"/>
        </w:rPr>
        <w:t xml:space="preserve">przy ul. Przemysława II, oświetlenie zrealizowane na oprawach parkowych;  </w:t>
      </w:r>
    </w:p>
    <w:p w14:paraId="7905B886" w14:textId="753DEBBD" w:rsidR="005D1EEA" w:rsidRPr="00D03883" w:rsidRDefault="005D1EEA" w:rsidP="00C3188B">
      <w:pPr>
        <w:pStyle w:val="Teksttreci0"/>
        <w:numPr>
          <w:ilvl w:val="0"/>
          <w:numId w:val="87"/>
        </w:numPr>
        <w:tabs>
          <w:tab w:val="left" w:pos="709"/>
          <w:tab w:val="left" w:pos="851"/>
        </w:tabs>
        <w:spacing w:after="0" w:line="288" w:lineRule="auto"/>
        <w:rPr>
          <w:sz w:val="22"/>
          <w:szCs w:val="22"/>
        </w:rPr>
      </w:pPr>
      <w:r w:rsidRPr="005E7BF7">
        <w:rPr>
          <w:sz w:val="22"/>
          <w:szCs w:val="22"/>
        </w:rPr>
        <w:t xml:space="preserve">ul. Jarosława Dąbrowskiego wraz z parkingiem Miejskiej Biblioteki Publicznej </w:t>
      </w:r>
      <w:r w:rsidR="00C06C2E">
        <w:rPr>
          <w:sz w:val="22"/>
          <w:szCs w:val="22"/>
        </w:rPr>
        <w:br/>
      </w:r>
      <w:r w:rsidRPr="005E7BF7">
        <w:rPr>
          <w:sz w:val="22"/>
          <w:szCs w:val="22"/>
        </w:rPr>
        <w:t xml:space="preserve">im. Aleksandra </w:t>
      </w:r>
      <w:proofErr w:type="spellStart"/>
      <w:r w:rsidRPr="005E7BF7">
        <w:rPr>
          <w:sz w:val="22"/>
          <w:szCs w:val="22"/>
        </w:rPr>
        <w:t>Skulteta</w:t>
      </w:r>
      <w:proofErr w:type="spellEnd"/>
      <w:r w:rsidRPr="005E7BF7">
        <w:rPr>
          <w:sz w:val="22"/>
          <w:szCs w:val="22"/>
        </w:rPr>
        <w:t xml:space="preserve">, </w:t>
      </w:r>
      <w:r w:rsidRPr="00154828">
        <w:rPr>
          <w:sz w:val="22"/>
          <w:szCs w:val="22"/>
        </w:rPr>
        <w:t xml:space="preserve">na odcinku od ul. Obrońców Westerplatte do ul. Tadeusza Kościuszki obejmująca swym zakresem oprawy </w:t>
      </w:r>
      <w:r w:rsidRPr="005E7BF7">
        <w:rPr>
          <w:sz w:val="22"/>
          <w:szCs w:val="22"/>
        </w:rPr>
        <w:t>stylizowane i kinkiety;</w:t>
      </w:r>
    </w:p>
    <w:p w14:paraId="6B84F07A" w14:textId="50EA0B84" w:rsidR="005D1EEA" w:rsidRPr="005E7BF7" w:rsidRDefault="005D1EEA" w:rsidP="00C3188B">
      <w:pPr>
        <w:pStyle w:val="Teksttreci0"/>
        <w:numPr>
          <w:ilvl w:val="0"/>
          <w:numId w:val="87"/>
        </w:numPr>
        <w:tabs>
          <w:tab w:val="left" w:pos="709"/>
          <w:tab w:val="left" w:pos="851"/>
        </w:tabs>
        <w:spacing w:after="0" w:line="288" w:lineRule="auto"/>
        <w:rPr>
          <w:sz w:val="22"/>
          <w:szCs w:val="22"/>
        </w:rPr>
      </w:pPr>
      <w:r>
        <w:rPr>
          <w:sz w:val="22"/>
          <w:szCs w:val="22"/>
        </w:rPr>
        <w:t>s</w:t>
      </w:r>
      <w:r w:rsidRPr="005E7BF7">
        <w:rPr>
          <w:sz w:val="22"/>
          <w:szCs w:val="22"/>
        </w:rPr>
        <w:t>kwer zlokalizowany mi</w:t>
      </w:r>
      <w:r w:rsidR="008B45B6">
        <w:rPr>
          <w:sz w:val="22"/>
          <w:szCs w:val="22"/>
        </w:rPr>
        <w:t>ę</w:t>
      </w:r>
      <w:r w:rsidRPr="005E7BF7">
        <w:rPr>
          <w:sz w:val="22"/>
          <w:szCs w:val="22"/>
        </w:rPr>
        <w:t xml:space="preserve">dzy ulicami Wąską i Jarosława Dąbrowskiego, </w:t>
      </w:r>
      <w:r w:rsidRPr="00154828">
        <w:rPr>
          <w:sz w:val="22"/>
          <w:szCs w:val="22"/>
        </w:rPr>
        <w:t xml:space="preserve">oświetlenie </w:t>
      </w:r>
      <w:r w:rsidRPr="005E7BF7">
        <w:rPr>
          <w:sz w:val="22"/>
          <w:szCs w:val="22"/>
        </w:rPr>
        <w:t xml:space="preserve"> zrealizowane na oprawach parkowych;  </w:t>
      </w:r>
    </w:p>
    <w:p w14:paraId="660A65A4"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Park Kopernika zlokalizowany przy ulicy Wojska Polskiego i 30 Stycznia</w:t>
      </w:r>
      <w:r>
        <w:rPr>
          <w:sz w:val="22"/>
          <w:szCs w:val="22"/>
        </w:rPr>
        <w:t>, oświetlenie</w:t>
      </w:r>
      <w:r w:rsidRPr="005E7BF7">
        <w:rPr>
          <w:sz w:val="22"/>
          <w:szCs w:val="22"/>
        </w:rPr>
        <w:t xml:space="preserve"> </w:t>
      </w:r>
      <w:r w:rsidRPr="005E7BF7">
        <w:rPr>
          <w:sz w:val="22"/>
          <w:szCs w:val="22"/>
        </w:rPr>
        <w:lastRenderedPageBreak/>
        <w:t xml:space="preserve">zrealizowane na oprawach parkowych obejmujące swym zakresem ciągi piesze;  </w:t>
      </w:r>
    </w:p>
    <w:p w14:paraId="37EA1F04"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ul. Traugutta  na odcinku od skrzyżowania z ul. Armii Krajowej do ul. Działkowej</w:t>
      </w:r>
      <w:r>
        <w:rPr>
          <w:sz w:val="22"/>
          <w:szCs w:val="22"/>
        </w:rPr>
        <w:t>,</w:t>
      </w:r>
      <w:r w:rsidRPr="005E7BF7">
        <w:rPr>
          <w:sz w:val="22"/>
          <w:szCs w:val="22"/>
        </w:rPr>
        <w:t xml:space="preserve"> </w:t>
      </w:r>
      <w:r>
        <w:rPr>
          <w:sz w:val="22"/>
          <w:szCs w:val="22"/>
        </w:rPr>
        <w:br/>
      </w:r>
      <w:r w:rsidRPr="005E7BF7">
        <w:rPr>
          <w:sz w:val="22"/>
          <w:szCs w:val="22"/>
        </w:rPr>
        <w:t xml:space="preserve">z wyłączeniem linii napowietrznej i oprawy posadowionej na słupie wibrobetonowym </w:t>
      </w:r>
      <w:r>
        <w:rPr>
          <w:sz w:val="22"/>
          <w:szCs w:val="22"/>
        </w:rPr>
        <w:br/>
      </w:r>
      <w:r w:rsidRPr="005E7BF7">
        <w:rPr>
          <w:sz w:val="22"/>
          <w:szCs w:val="22"/>
        </w:rPr>
        <w:t xml:space="preserve">nr 412;   </w:t>
      </w:r>
    </w:p>
    <w:p w14:paraId="2BB4BF83"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 xml:space="preserve">ul. Rycerską słup 3.5.1 i 3.5.2; </w:t>
      </w:r>
    </w:p>
    <w:p w14:paraId="5023BD03"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ul. Fabryczną  – od  skrzyżowania z ul. Grunwaldzką;</w:t>
      </w:r>
    </w:p>
    <w:p w14:paraId="0616ED51"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 xml:space="preserve">ul. Przemysłową  od skrzyżowania z Drogą Krajową nr  91; </w:t>
      </w:r>
    </w:p>
    <w:p w14:paraId="389AEC02"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l</w:t>
      </w:r>
      <w:r w:rsidRPr="005E7BF7">
        <w:rPr>
          <w:sz w:val="22"/>
          <w:szCs w:val="22"/>
        </w:rPr>
        <w:t xml:space="preserve">inię napowietrzną na terenie Rodzinnego Ogrodu Działkowego przy ul. Partyzantów; </w:t>
      </w:r>
    </w:p>
    <w:p w14:paraId="2A5CC951"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 xml:space="preserve">ul. Okrętową na wysokości budynku nr 1; </w:t>
      </w:r>
    </w:p>
    <w:p w14:paraId="44A3F1EE"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Pr>
          <w:sz w:val="22"/>
          <w:szCs w:val="22"/>
        </w:rPr>
        <w:t>ul</w:t>
      </w:r>
      <w:r w:rsidRPr="005E7BF7">
        <w:rPr>
          <w:sz w:val="22"/>
          <w:szCs w:val="22"/>
        </w:rPr>
        <w:t xml:space="preserve">. Płk. R. Kuklińskiego na odcinku od skrzyżowania z ul. Bartosza Głowackiego do przepompowni; </w:t>
      </w:r>
    </w:p>
    <w:p w14:paraId="60851891"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ul. Księżniczki Dobrawy  w całym jej ciągu;</w:t>
      </w:r>
    </w:p>
    <w:p w14:paraId="6D0C5C19"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 xml:space="preserve">ul. Wyzwolenia w ciągu jezdnym ulicy;  </w:t>
      </w:r>
    </w:p>
    <w:p w14:paraId="0E361ABB"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 xml:space="preserve">ul. K. Przerwy – Tetmajera na odcinku od  skrzyżowania z ul. Ceglarską do skrzyżowania z ul. Stanisława  Konarskiego; </w:t>
      </w:r>
    </w:p>
    <w:p w14:paraId="4CAC1DEC" w14:textId="02A959A7" w:rsidR="005D1EEA" w:rsidRPr="005E7BF7" w:rsidRDefault="005D1EEA" w:rsidP="00C3188B">
      <w:pPr>
        <w:pStyle w:val="Teksttreci0"/>
        <w:numPr>
          <w:ilvl w:val="0"/>
          <w:numId w:val="87"/>
        </w:numPr>
        <w:shd w:val="clear" w:color="auto" w:fill="auto"/>
        <w:tabs>
          <w:tab w:val="left" w:pos="709"/>
          <w:tab w:val="left" w:pos="851"/>
        </w:tabs>
        <w:spacing w:after="0" w:line="288" w:lineRule="auto"/>
        <w:rPr>
          <w:sz w:val="22"/>
          <w:szCs w:val="22"/>
        </w:rPr>
      </w:pPr>
      <w:r w:rsidRPr="005E7BF7">
        <w:rPr>
          <w:sz w:val="22"/>
          <w:szCs w:val="22"/>
        </w:rPr>
        <w:t>ul. Kapitańsk</w:t>
      </w:r>
      <w:r w:rsidR="008B45B6">
        <w:rPr>
          <w:sz w:val="22"/>
          <w:szCs w:val="22"/>
        </w:rPr>
        <w:t>ą</w:t>
      </w:r>
      <w:r w:rsidRPr="005E7BF7">
        <w:rPr>
          <w:sz w:val="22"/>
          <w:szCs w:val="22"/>
        </w:rPr>
        <w:t xml:space="preserve"> wraz z fragmentem ulicy Retmańskiej i parkingiem; </w:t>
      </w:r>
    </w:p>
    <w:p w14:paraId="0204C419" w14:textId="458C2939"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sz w:val="22"/>
          <w:szCs w:val="22"/>
        </w:rPr>
        <w:t>ul. Spacerow</w:t>
      </w:r>
      <w:r w:rsidR="008B45B6">
        <w:rPr>
          <w:sz w:val="22"/>
          <w:szCs w:val="22"/>
        </w:rPr>
        <w:t>ą</w:t>
      </w:r>
      <w:r w:rsidRPr="005E7BF7">
        <w:rPr>
          <w:sz w:val="22"/>
          <w:szCs w:val="22"/>
        </w:rPr>
        <w:t xml:space="preserve"> na odcinku między Drogą Krajową nr 91</w:t>
      </w:r>
      <w:r w:rsidR="00C3188B">
        <w:rPr>
          <w:sz w:val="22"/>
          <w:szCs w:val="22"/>
        </w:rPr>
        <w:t xml:space="preserve"> </w:t>
      </w:r>
      <w:r w:rsidRPr="005E7BF7">
        <w:rPr>
          <w:sz w:val="22"/>
          <w:szCs w:val="22"/>
        </w:rPr>
        <w:t xml:space="preserve"> a ul. 30 Stycznia wzdłuż ciągu pieszego</w:t>
      </w:r>
      <w:r w:rsidRPr="005E7BF7">
        <w:rPr>
          <w:rFonts w:eastAsia="SimSun;宋体"/>
          <w:sz w:val="22"/>
          <w:szCs w:val="22"/>
          <w:lang w:eastAsia="pl-PL"/>
        </w:rPr>
        <w:t xml:space="preserve">; </w:t>
      </w:r>
    </w:p>
    <w:p w14:paraId="0BE3B300"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Pr>
          <w:sz w:val="22"/>
          <w:szCs w:val="22"/>
        </w:rPr>
        <w:t>p</w:t>
      </w:r>
      <w:r w:rsidRPr="005E7BF7">
        <w:rPr>
          <w:sz w:val="22"/>
          <w:szCs w:val="22"/>
        </w:rPr>
        <w:t>ętlę autobusową zlokalizowaną przy ul</w:t>
      </w:r>
      <w:r w:rsidRPr="005E7BF7">
        <w:rPr>
          <w:rFonts w:eastAsia="SimSun;宋体"/>
          <w:sz w:val="22"/>
          <w:szCs w:val="22"/>
          <w:lang w:eastAsia="pl-PL"/>
        </w:rPr>
        <w:t>. Konarskiego i Orzeszkowej;</w:t>
      </w:r>
    </w:p>
    <w:p w14:paraId="3956B828"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Pr>
          <w:sz w:val="22"/>
          <w:szCs w:val="22"/>
        </w:rPr>
        <w:t>p</w:t>
      </w:r>
      <w:r w:rsidRPr="005E7BF7">
        <w:rPr>
          <w:sz w:val="22"/>
          <w:szCs w:val="22"/>
        </w:rPr>
        <w:t>arking przy ul</w:t>
      </w:r>
      <w:r w:rsidRPr="005E7BF7">
        <w:rPr>
          <w:rFonts w:eastAsia="SimSun;宋体"/>
          <w:sz w:val="22"/>
          <w:szCs w:val="22"/>
          <w:lang w:eastAsia="pl-PL"/>
        </w:rPr>
        <w:t>. Westerplatte znajdujący się między budynkami o numerach  25 i 27A</w:t>
      </w:r>
      <w:r>
        <w:rPr>
          <w:rFonts w:eastAsia="SimSun;宋体"/>
          <w:sz w:val="22"/>
          <w:szCs w:val="22"/>
          <w:lang w:eastAsia="pl-PL"/>
        </w:rPr>
        <w:t>;</w:t>
      </w:r>
    </w:p>
    <w:p w14:paraId="4EE3A6FF"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ul. Szkoły Morskiej w całym jej ciągu;</w:t>
      </w:r>
    </w:p>
    <w:p w14:paraId="0E8A5257"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 xml:space="preserve">ul. </w:t>
      </w:r>
      <w:proofErr w:type="spellStart"/>
      <w:r w:rsidRPr="005E7BF7">
        <w:rPr>
          <w:rFonts w:eastAsia="SimSun;宋体"/>
          <w:sz w:val="22"/>
          <w:szCs w:val="22"/>
          <w:lang w:eastAsia="pl-PL"/>
        </w:rPr>
        <w:t>Świętopełka</w:t>
      </w:r>
      <w:proofErr w:type="spellEnd"/>
      <w:r w:rsidRPr="005E7BF7">
        <w:rPr>
          <w:rFonts w:eastAsia="SimSun;宋体"/>
          <w:sz w:val="22"/>
          <w:szCs w:val="22"/>
          <w:lang w:eastAsia="pl-PL"/>
        </w:rPr>
        <w:t xml:space="preserve"> w całym jej ciągu; </w:t>
      </w:r>
    </w:p>
    <w:p w14:paraId="6B8594F1" w14:textId="2D16535D"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 xml:space="preserve">ul. C.K. Norwida na odcinku od skrzyżowania z ul. Nałkowskiej do budynku posesji </w:t>
      </w:r>
      <w:r>
        <w:rPr>
          <w:rFonts w:eastAsia="SimSun;宋体"/>
          <w:sz w:val="22"/>
          <w:szCs w:val="22"/>
          <w:lang w:eastAsia="pl-PL"/>
        </w:rPr>
        <w:br/>
      </w:r>
      <w:r w:rsidRPr="005E7BF7">
        <w:rPr>
          <w:rFonts w:eastAsia="SimSun;宋体"/>
          <w:sz w:val="22"/>
          <w:szCs w:val="22"/>
          <w:lang w:eastAsia="pl-PL"/>
        </w:rPr>
        <w:t xml:space="preserve">nr 23 oraz do ulicy </w:t>
      </w:r>
      <w:proofErr w:type="spellStart"/>
      <w:r w:rsidRPr="005E7BF7">
        <w:rPr>
          <w:rFonts w:eastAsia="SimSun;宋体"/>
          <w:sz w:val="22"/>
          <w:szCs w:val="22"/>
          <w:lang w:eastAsia="pl-PL"/>
        </w:rPr>
        <w:t>Bor</w:t>
      </w:r>
      <w:r w:rsidR="008B45B6">
        <w:rPr>
          <w:rFonts w:eastAsia="SimSun;宋体"/>
          <w:sz w:val="22"/>
          <w:szCs w:val="22"/>
          <w:lang w:eastAsia="pl-PL"/>
        </w:rPr>
        <w:t>c</w:t>
      </w:r>
      <w:r w:rsidRPr="005E7BF7">
        <w:rPr>
          <w:rFonts w:eastAsia="SimSun;宋体"/>
          <w:sz w:val="22"/>
          <w:szCs w:val="22"/>
          <w:lang w:eastAsia="pl-PL"/>
        </w:rPr>
        <w:t>hardta</w:t>
      </w:r>
      <w:proofErr w:type="spellEnd"/>
      <w:r>
        <w:rPr>
          <w:rFonts w:eastAsia="SimSun;宋体"/>
          <w:sz w:val="22"/>
          <w:szCs w:val="22"/>
          <w:lang w:eastAsia="pl-PL"/>
        </w:rPr>
        <w:t>;</w:t>
      </w:r>
      <w:r w:rsidRPr="005E7BF7">
        <w:rPr>
          <w:rFonts w:eastAsia="SimSun;宋体"/>
          <w:sz w:val="22"/>
          <w:szCs w:val="22"/>
          <w:lang w:eastAsia="pl-PL"/>
        </w:rPr>
        <w:t xml:space="preserve">  </w:t>
      </w:r>
    </w:p>
    <w:p w14:paraId="7EAFCA5F"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Pr>
          <w:rFonts w:eastAsia="SimSun;宋体"/>
          <w:sz w:val="22"/>
          <w:szCs w:val="22"/>
          <w:lang w:eastAsia="pl-PL"/>
        </w:rPr>
        <w:t>c</w:t>
      </w:r>
      <w:r w:rsidRPr="005E7BF7">
        <w:rPr>
          <w:rFonts w:eastAsia="SimSun;宋体"/>
          <w:sz w:val="22"/>
          <w:szCs w:val="22"/>
          <w:lang w:eastAsia="pl-PL"/>
        </w:rPr>
        <w:t>iąg pieszy zlokalizowany za ekranami dźwiękochłonnymi w ciągu Al. Kociewskiej</w:t>
      </w:r>
      <w:r>
        <w:rPr>
          <w:rFonts w:eastAsia="SimSun;宋体"/>
          <w:sz w:val="22"/>
          <w:szCs w:val="22"/>
          <w:lang w:eastAsia="pl-PL"/>
        </w:rPr>
        <w:t>;</w:t>
      </w:r>
      <w:r w:rsidRPr="005E7BF7">
        <w:rPr>
          <w:rFonts w:eastAsia="SimSun;宋体"/>
          <w:sz w:val="22"/>
          <w:szCs w:val="22"/>
          <w:lang w:eastAsia="pl-PL"/>
        </w:rPr>
        <w:t xml:space="preserve"> </w:t>
      </w:r>
    </w:p>
    <w:p w14:paraId="38F3A336"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154828">
        <w:rPr>
          <w:rFonts w:eastAsia="SimSun;宋体"/>
          <w:sz w:val="22"/>
          <w:szCs w:val="22"/>
          <w:lang w:eastAsia="pl-PL"/>
        </w:rPr>
        <w:t xml:space="preserve">ciąg pieszo - </w:t>
      </w:r>
      <w:r w:rsidRPr="005E7BF7">
        <w:rPr>
          <w:rFonts w:eastAsia="SimSun;宋体"/>
          <w:sz w:val="22"/>
          <w:szCs w:val="22"/>
          <w:lang w:eastAsia="pl-PL"/>
        </w:rPr>
        <w:t>rowerowy zlokalizowany przy ul. Rokickiej</w:t>
      </w:r>
      <w:r>
        <w:rPr>
          <w:rFonts w:eastAsia="SimSun;宋体"/>
          <w:sz w:val="22"/>
          <w:szCs w:val="22"/>
          <w:lang w:eastAsia="pl-PL"/>
        </w:rPr>
        <w:t>;</w:t>
      </w:r>
      <w:r w:rsidRPr="005E7BF7">
        <w:rPr>
          <w:rFonts w:eastAsia="SimSun;宋体"/>
          <w:sz w:val="22"/>
          <w:szCs w:val="22"/>
          <w:lang w:eastAsia="pl-PL"/>
        </w:rPr>
        <w:t xml:space="preserve"> </w:t>
      </w:r>
    </w:p>
    <w:p w14:paraId="75C91C77" w14:textId="7F8315E5"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 xml:space="preserve">ul. </w:t>
      </w:r>
      <w:proofErr w:type="spellStart"/>
      <w:r w:rsidRPr="005E7BF7">
        <w:rPr>
          <w:rFonts w:eastAsia="SimSun;宋体"/>
          <w:sz w:val="22"/>
          <w:szCs w:val="22"/>
          <w:lang w:eastAsia="pl-PL"/>
        </w:rPr>
        <w:t>Bałdowsk</w:t>
      </w:r>
      <w:r w:rsidR="008B45B6">
        <w:rPr>
          <w:rFonts w:eastAsia="SimSun;宋体"/>
          <w:sz w:val="22"/>
          <w:szCs w:val="22"/>
          <w:lang w:eastAsia="pl-PL"/>
        </w:rPr>
        <w:t>ą</w:t>
      </w:r>
      <w:proofErr w:type="spellEnd"/>
      <w:r w:rsidRPr="005E7BF7">
        <w:rPr>
          <w:rFonts w:eastAsia="SimSun;宋体"/>
          <w:sz w:val="22"/>
          <w:szCs w:val="22"/>
          <w:lang w:eastAsia="pl-PL"/>
        </w:rPr>
        <w:t xml:space="preserve">  ciąg pieszy na odcinku między ul. Żeromskiego a  ul. Iwaszkiewicza przy ogródkach działkowych</w:t>
      </w:r>
      <w:r w:rsidR="008B45B6">
        <w:rPr>
          <w:rFonts w:eastAsia="SimSun;宋体"/>
          <w:sz w:val="22"/>
          <w:szCs w:val="22"/>
          <w:lang w:eastAsia="pl-PL"/>
        </w:rPr>
        <w:t>;</w:t>
      </w:r>
    </w:p>
    <w:p w14:paraId="3F55F6DE" w14:textId="0E7D1883"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ul. Malinowsk</w:t>
      </w:r>
      <w:r w:rsidR="008B45B6">
        <w:rPr>
          <w:rFonts w:eastAsia="SimSun;宋体"/>
          <w:sz w:val="22"/>
          <w:szCs w:val="22"/>
          <w:lang w:eastAsia="pl-PL"/>
        </w:rPr>
        <w:t>ą</w:t>
      </w:r>
      <w:r w:rsidRPr="005E7BF7">
        <w:rPr>
          <w:rFonts w:eastAsia="SimSun;宋体"/>
          <w:sz w:val="22"/>
          <w:szCs w:val="22"/>
          <w:lang w:eastAsia="pl-PL"/>
        </w:rPr>
        <w:t xml:space="preserve"> na skrzyżowaniu z ul. </w:t>
      </w:r>
      <w:proofErr w:type="spellStart"/>
      <w:r w:rsidRPr="005E7BF7">
        <w:rPr>
          <w:rFonts w:eastAsia="SimSun;宋体"/>
          <w:sz w:val="22"/>
          <w:szCs w:val="22"/>
          <w:lang w:eastAsia="pl-PL"/>
        </w:rPr>
        <w:t>Czatkowską</w:t>
      </w:r>
      <w:proofErr w:type="spellEnd"/>
      <w:r>
        <w:rPr>
          <w:rFonts w:eastAsia="SimSun;宋体"/>
          <w:sz w:val="22"/>
          <w:szCs w:val="22"/>
          <w:lang w:eastAsia="pl-PL"/>
        </w:rPr>
        <w:t>;</w:t>
      </w:r>
      <w:r w:rsidRPr="005E7BF7">
        <w:rPr>
          <w:rFonts w:eastAsia="SimSun;宋体"/>
          <w:sz w:val="22"/>
          <w:szCs w:val="22"/>
          <w:lang w:eastAsia="pl-PL"/>
        </w:rPr>
        <w:t xml:space="preserve"> </w:t>
      </w:r>
    </w:p>
    <w:p w14:paraId="5FEC8361" w14:textId="63899A7C"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 xml:space="preserve">ul. Jana z Kolna na odcinku od Mostu Lisewskiego do zjazdu w kierunku </w:t>
      </w:r>
      <w:r w:rsidR="00C06C2E">
        <w:rPr>
          <w:rFonts w:eastAsia="SimSun;宋体"/>
          <w:sz w:val="22"/>
          <w:szCs w:val="22"/>
          <w:lang w:eastAsia="pl-PL"/>
        </w:rPr>
        <w:br/>
      </w:r>
      <w:r w:rsidRPr="005E7BF7">
        <w:rPr>
          <w:rFonts w:eastAsia="SimSun;宋体"/>
          <w:sz w:val="22"/>
          <w:szCs w:val="22"/>
          <w:lang w:eastAsia="pl-PL"/>
        </w:rPr>
        <w:t>ul. Żeglarskiej</w:t>
      </w:r>
      <w:r>
        <w:rPr>
          <w:rFonts w:eastAsia="SimSun;宋体"/>
          <w:sz w:val="22"/>
          <w:szCs w:val="22"/>
          <w:lang w:eastAsia="pl-PL"/>
        </w:rPr>
        <w:t>;</w:t>
      </w:r>
    </w:p>
    <w:p w14:paraId="0F790D30"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ul. Kazimierza Wielkiego w całym jej ciągu;</w:t>
      </w:r>
    </w:p>
    <w:p w14:paraId="31FBA1F6"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ul. Bolesława Chrobrego w całym jej ciągu;</w:t>
      </w:r>
    </w:p>
    <w:p w14:paraId="1D8124B3"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5E7BF7">
        <w:rPr>
          <w:rFonts w:eastAsia="SimSun;宋体"/>
          <w:sz w:val="22"/>
          <w:szCs w:val="22"/>
          <w:lang w:eastAsia="pl-PL"/>
        </w:rPr>
        <w:t>ul. Niepodległości w całym jej ciągu;</w:t>
      </w:r>
    </w:p>
    <w:p w14:paraId="7E69A1B1"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Pr>
          <w:rFonts w:eastAsia="SimSun;宋体"/>
          <w:sz w:val="22"/>
          <w:szCs w:val="22"/>
          <w:lang w:eastAsia="pl-PL"/>
        </w:rPr>
        <w:t>p</w:t>
      </w:r>
      <w:r w:rsidRPr="005E7BF7">
        <w:rPr>
          <w:rFonts w:eastAsia="SimSun;宋体"/>
          <w:sz w:val="22"/>
          <w:szCs w:val="22"/>
          <w:lang w:eastAsia="pl-PL"/>
        </w:rPr>
        <w:t>arking przy ul. Dąbrowskiego z wyłączeniem opraw OW w kształcie kuli;</w:t>
      </w:r>
    </w:p>
    <w:p w14:paraId="356D0C1F" w14:textId="30F86562"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Pr>
          <w:rFonts w:eastAsia="SimSun;宋体"/>
          <w:sz w:val="22"/>
          <w:szCs w:val="22"/>
          <w:lang w:eastAsia="pl-PL"/>
        </w:rPr>
        <w:t>c</w:t>
      </w:r>
      <w:r w:rsidRPr="005E7BF7">
        <w:rPr>
          <w:rFonts w:eastAsia="SimSun;宋体"/>
          <w:sz w:val="22"/>
          <w:szCs w:val="22"/>
          <w:lang w:eastAsia="pl-PL"/>
        </w:rPr>
        <w:t xml:space="preserve">iąg pieszo-jezdny biegnący  wzdłuż boiska Szkoły Podstawowej nr 2 przy </w:t>
      </w:r>
      <w:r w:rsidR="00C06C2E">
        <w:rPr>
          <w:rFonts w:eastAsia="SimSun;宋体"/>
          <w:sz w:val="22"/>
          <w:szCs w:val="22"/>
          <w:lang w:eastAsia="pl-PL"/>
        </w:rPr>
        <w:br/>
      </w:r>
      <w:r w:rsidRPr="005E7BF7">
        <w:rPr>
          <w:rFonts w:eastAsia="SimSun;宋体"/>
          <w:sz w:val="22"/>
          <w:szCs w:val="22"/>
          <w:lang w:eastAsia="pl-PL"/>
        </w:rPr>
        <w:t>ul. Gdańskiej</w:t>
      </w:r>
      <w:r>
        <w:rPr>
          <w:rFonts w:eastAsia="SimSun;宋体"/>
          <w:sz w:val="22"/>
          <w:szCs w:val="22"/>
          <w:lang w:eastAsia="pl-PL"/>
        </w:rPr>
        <w:t>;</w:t>
      </w:r>
      <w:r w:rsidRPr="005E7BF7">
        <w:rPr>
          <w:rFonts w:eastAsia="SimSun;宋体"/>
          <w:sz w:val="22"/>
          <w:szCs w:val="22"/>
          <w:lang w:eastAsia="pl-PL"/>
        </w:rPr>
        <w:t xml:space="preserve">   </w:t>
      </w:r>
    </w:p>
    <w:p w14:paraId="3376CED0" w14:textId="77777777"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Pr>
          <w:rFonts w:eastAsia="SimSun;宋体"/>
          <w:sz w:val="22"/>
          <w:szCs w:val="22"/>
          <w:lang w:eastAsia="pl-PL"/>
        </w:rPr>
        <w:t>p</w:t>
      </w:r>
      <w:r w:rsidRPr="005E7BF7">
        <w:rPr>
          <w:rFonts w:eastAsia="SimSun;宋体"/>
          <w:sz w:val="22"/>
          <w:szCs w:val="22"/>
          <w:lang w:eastAsia="pl-PL"/>
        </w:rPr>
        <w:t>arking przy ul. Kubusia Puchatka za marketem Carrefour</w:t>
      </w:r>
      <w:r>
        <w:rPr>
          <w:rFonts w:eastAsia="SimSun;宋体"/>
          <w:sz w:val="22"/>
          <w:szCs w:val="22"/>
          <w:lang w:eastAsia="pl-PL"/>
        </w:rPr>
        <w:t>;</w:t>
      </w:r>
      <w:r w:rsidRPr="005E7BF7">
        <w:rPr>
          <w:rFonts w:eastAsia="SimSun;宋体"/>
          <w:sz w:val="22"/>
          <w:szCs w:val="22"/>
          <w:lang w:eastAsia="pl-PL"/>
        </w:rPr>
        <w:t xml:space="preserve"> </w:t>
      </w:r>
    </w:p>
    <w:p w14:paraId="6FE8DB53" w14:textId="77777777" w:rsidR="005D1EEA" w:rsidRPr="00154828"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sidRPr="00154828">
        <w:rPr>
          <w:rFonts w:eastAsia="SimSun;宋体"/>
          <w:sz w:val="22"/>
          <w:szCs w:val="22"/>
          <w:lang w:eastAsia="pl-PL"/>
        </w:rPr>
        <w:t>Park Kopernika ciąg komunikacyjny wraz z parkingiem;</w:t>
      </w:r>
    </w:p>
    <w:p w14:paraId="5332F038" w14:textId="534A4681" w:rsidR="005D1EEA" w:rsidRPr="005E7BF7" w:rsidRDefault="005D1EEA" w:rsidP="00C3188B">
      <w:pPr>
        <w:pStyle w:val="Teksttreci0"/>
        <w:numPr>
          <w:ilvl w:val="0"/>
          <w:numId w:val="87"/>
        </w:numPr>
        <w:shd w:val="clear" w:color="auto" w:fill="auto"/>
        <w:tabs>
          <w:tab w:val="left" w:pos="709"/>
          <w:tab w:val="left" w:pos="851"/>
        </w:tabs>
        <w:spacing w:after="0" w:line="288" w:lineRule="auto"/>
        <w:rPr>
          <w:rFonts w:eastAsia="SimSun;宋体"/>
          <w:sz w:val="22"/>
          <w:szCs w:val="22"/>
          <w:lang w:eastAsia="pl-PL"/>
        </w:rPr>
      </w:pPr>
      <w:r>
        <w:rPr>
          <w:rFonts w:eastAsia="SimSun;宋体"/>
          <w:sz w:val="22"/>
          <w:szCs w:val="22"/>
          <w:lang w:eastAsia="pl-PL"/>
        </w:rPr>
        <w:t>ł</w:t>
      </w:r>
      <w:r w:rsidRPr="005E7BF7">
        <w:rPr>
          <w:rFonts w:eastAsia="SimSun;宋体"/>
          <w:sz w:val="22"/>
          <w:szCs w:val="22"/>
          <w:lang w:eastAsia="pl-PL"/>
        </w:rPr>
        <w:t>ącznik ulic Jagiellońskiej i Rokickiej biegnący od skrzyżowania z ul. Jagiellońsk</w:t>
      </w:r>
      <w:r w:rsidR="00C673C5">
        <w:rPr>
          <w:rFonts w:eastAsia="SimSun;宋体"/>
          <w:sz w:val="22"/>
          <w:szCs w:val="22"/>
          <w:lang w:eastAsia="pl-PL"/>
        </w:rPr>
        <w:t>ą</w:t>
      </w:r>
      <w:r w:rsidRPr="005E7BF7">
        <w:rPr>
          <w:rFonts w:eastAsia="SimSun;宋体"/>
          <w:sz w:val="22"/>
          <w:szCs w:val="22"/>
          <w:lang w:eastAsia="pl-PL"/>
        </w:rPr>
        <w:t xml:space="preserve"> na wysokości LINK Hotelu do skrzyżowania z ul. Rokicką na wysokości budynku 13A obejmujący swym zakresem słupy od 10/1/2 do 10/15/2</w:t>
      </w:r>
      <w:r>
        <w:rPr>
          <w:rFonts w:eastAsia="SimSun;宋体"/>
          <w:sz w:val="22"/>
          <w:szCs w:val="22"/>
          <w:lang w:eastAsia="pl-PL"/>
        </w:rPr>
        <w:t>.</w:t>
      </w:r>
    </w:p>
    <w:p w14:paraId="4444353D" w14:textId="02B264B9" w:rsidR="00E95C1C" w:rsidRPr="005D5804" w:rsidRDefault="00E95C1C" w:rsidP="005D1EEA">
      <w:pPr>
        <w:pStyle w:val="Bezodstpw"/>
        <w:numPr>
          <w:ilvl w:val="0"/>
          <w:numId w:val="86"/>
        </w:numPr>
        <w:spacing w:line="288" w:lineRule="auto"/>
        <w:ind w:left="284" w:hanging="284"/>
        <w:jc w:val="both"/>
        <w:rPr>
          <w:rFonts w:ascii="Arial" w:hAnsi="Arial" w:cs="Arial"/>
          <w:color w:val="auto"/>
          <w:lang w:eastAsia="pl-PL"/>
        </w:rPr>
      </w:pPr>
      <w:r w:rsidRPr="005D5804">
        <w:rPr>
          <w:rFonts w:ascii="Arial" w:hAnsi="Arial" w:cs="Arial"/>
          <w:color w:val="auto"/>
          <w:lang w:eastAsia="pl-PL"/>
        </w:rPr>
        <w:t xml:space="preserve">Przedmiot zamówienia obejmuje: </w:t>
      </w:r>
    </w:p>
    <w:p w14:paraId="07BB49A5" w14:textId="0039A8C0" w:rsidR="00E95C1C" w:rsidRPr="005D5804" w:rsidRDefault="00E95C1C" w:rsidP="00BE7223">
      <w:pPr>
        <w:pStyle w:val="Bezodstpw"/>
        <w:numPr>
          <w:ilvl w:val="0"/>
          <w:numId w:val="47"/>
        </w:numPr>
        <w:spacing w:line="288" w:lineRule="auto"/>
        <w:jc w:val="both"/>
        <w:rPr>
          <w:rFonts w:ascii="Arial" w:hAnsi="Arial" w:cs="Arial"/>
          <w:color w:val="auto"/>
          <w:lang w:eastAsia="pl-PL"/>
        </w:rPr>
      </w:pPr>
      <w:r w:rsidRPr="005D5804">
        <w:rPr>
          <w:rFonts w:ascii="Arial" w:hAnsi="Arial" w:cs="Arial"/>
          <w:color w:val="auto"/>
          <w:lang w:eastAsia="pl-PL"/>
        </w:rPr>
        <w:t xml:space="preserve">dostawę opraw w liczbie </w:t>
      </w:r>
      <w:r w:rsidR="005D1EEA">
        <w:rPr>
          <w:rFonts w:ascii="Arial" w:hAnsi="Arial" w:cs="Arial"/>
          <w:color w:val="auto"/>
          <w:lang w:eastAsia="pl-PL"/>
        </w:rPr>
        <w:t>279</w:t>
      </w:r>
      <w:r w:rsidRPr="005D5804">
        <w:rPr>
          <w:rFonts w:ascii="Arial" w:hAnsi="Arial" w:cs="Arial"/>
          <w:color w:val="auto"/>
          <w:lang w:eastAsia="pl-PL"/>
        </w:rPr>
        <w:t xml:space="preserve"> szt. oraz źródeł światła wykonanych w technologii LED </w:t>
      </w:r>
      <w:r w:rsidRPr="005D5804">
        <w:rPr>
          <w:rFonts w:ascii="Arial" w:hAnsi="Arial" w:cs="Arial"/>
          <w:color w:val="auto"/>
          <w:lang w:eastAsia="pl-PL"/>
        </w:rPr>
        <w:br/>
        <w:t xml:space="preserve">w liczbie </w:t>
      </w:r>
      <w:r w:rsidR="005D1EEA">
        <w:rPr>
          <w:rFonts w:ascii="Arial" w:hAnsi="Arial" w:cs="Arial"/>
          <w:color w:val="auto"/>
          <w:lang w:eastAsia="pl-PL"/>
        </w:rPr>
        <w:t>445</w:t>
      </w:r>
      <w:r w:rsidRPr="005D5804">
        <w:rPr>
          <w:rFonts w:ascii="Arial" w:hAnsi="Arial" w:cs="Arial"/>
          <w:color w:val="auto"/>
          <w:lang w:eastAsia="pl-PL"/>
        </w:rPr>
        <w:t xml:space="preserve"> szt.;</w:t>
      </w:r>
    </w:p>
    <w:p w14:paraId="3704E24F" w14:textId="77777777" w:rsidR="00E95C1C" w:rsidRPr="005D5804" w:rsidRDefault="00E95C1C" w:rsidP="00BE7223">
      <w:pPr>
        <w:pStyle w:val="Bezodstpw"/>
        <w:numPr>
          <w:ilvl w:val="0"/>
          <w:numId w:val="47"/>
        </w:numPr>
        <w:spacing w:line="288" w:lineRule="auto"/>
        <w:jc w:val="both"/>
        <w:rPr>
          <w:rFonts w:ascii="Arial" w:hAnsi="Arial" w:cs="Arial"/>
          <w:color w:val="auto"/>
          <w:lang w:eastAsia="pl-PL"/>
        </w:rPr>
      </w:pPr>
      <w:r w:rsidRPr="005D5804">
        <w:rPr>
          <w:rFonts w:ascii="Arial" w:hAnsi="Arial" w:cs="Arial"/>
          <w:color w:val="auto"/>
          <w:lang w:eastAsia="pl-PL"/>
        </w:rPr>
        <w:lastRenderedPageBreak/>
        <w:t>prace elektroenergetyczne obejmujące demontaż istniejących opraw sodowych, utylizację opraw i źródeł  światła oraz montaż nowych opraw oświetleniowych ze źródłami LED, przebudowę układu zasilającego</w:t>
      </w:r>
      <w:r w:rsidRPr="005D5804">
        <w:rPr>
          <w:rFonts w:ascii="Arial" w:hAnsi="Arial" w:cs="Arial"/>
          <w:color w:val="auto"/>
        </w:rPr>
        <w:t xml:space="preserve"> </w:t>
      </w:r>
      <w:r w:rsidRPr="005D5804">
        <w:rPr>
          <w:rFonts w:ascii="Arial" w:hAnsi="Arial" w:cs="Arial"/>
          <w:color w:val="auto"/>
          <w:lang w:eastAsia="pl-PL"/>
        </w:rPr>
        <w:t xml:space="preserve">źródło, w przypadku wymiany źródła (jeśli jest ona wymagana). </w:t>
      </w:r>
    </w:p>
    <w:p w14:paraId="55D62D2B" w14:textId="35A808FB" w:rsidR="00E95C1C" w:rsidRPr="005D5804" w:rsidRDefault="00E95C1C" w:rsidP="005D5804">
      <w:pPr>
        <w:pStyle w:val="Bezodstpw"/>
        <w:spacing w:line="288" w:lineRule="auto"/>
        <w:jc w:val="both"/>
        <w:rPr>
          <w:rFonts w:ascii="Arial" w:hAnsi="Arial" w:cs="Arial"/>
          <w:color w:val="auto"/>
          <w:lang w:eastAsia="pl-PL"/>
        </w:rPr>
      </w:pPr>
      <w:r w:rsidRPr="005D5804">
        <w:rPr>
          <w:rFonts w:ascii="Arial" w:hAnsi="Arial" w:cs="Arial"/>
          <w:color w:val="auto"/>
          <w:lang w:eastAsia="pl-PL"/>
        </w:rPr>
        <w:t>3.</w:t>
      </w:r>
      <w:r w:rsidRPr="005D5804">
        <w:rPr>
          <w:rFonts w:ascii="Arial" w:eastAsia="Arial" w:hAnsi="Arial" w:cs="Arial"/>
          <w:color w:val="auto"/>
          <w:lang w:eastAsia="en-US"/>
        </w:rPr>
        <w:t xml:space="preserve"> Zakres zamówienia obejmuje w szczególności:</w:t>
      </w:r>
    </w:p>
    <w:p w14:paraId="1BB401AC" w14:textId="65949839" w:rsidR="004E0A1F" w:rsidRDefault="00110294" w:rsidP="006E336A">
      <w:pPr>
        <w:pStyle w:val="Teksttreci0"/>
        <w:shd w:val="clear" w:color="auto" w:fill="auto"/>
        <w:tabs>
          <w:tab w:val="left" w:pos="851"/>
        </w:tabs>
        <w:spacing w:after="0" w:line="288" w:lineRule="auto"/>
        <w:ind w:left="851" w:hanging="284"/>
        <w:rPr>
          <w:sz w:val="22"/>
          <w:szCs w:val="22"/>
        </w:rPr>
      </w:pPr>
      <w:r>
        <w:rPr>
          <w:sz w:val="22"/>
          <w:szCs w:val="22"/>
        </w:rPr>
        <w:t xml:space="preserve">a) </w:t>
      </w:r>
      <w:r w:rsidR="001D196B">
        <w:rPr>
          <w:sz w:val="22"/>
          <w:szCs w:val="22"/>
        </w:rPr>
        <w:t>w</w:t>
      </w:r>
      <w:r w:rsidR="004E0A1F" w:rsidRPr="005E7BF7">
        <w:rPr>
          <w:sz w:val="22"/>
          <w:szCs w:val="22"/>
        </w:rPr>
        <w:t>ymianę dotychczasowych źródeł sodowych i metalohalogenkowych na</w:t>
      </w:r>
      <w:r w:rsidR="001D196B">
        <w:rPr>
          <w:sz w:val="22"/>
          <w:szCs w:val="22"/>
        </w:rPr>
        <w:t>:</w:t>
      </w:r>
      <w:r w:rsidR="004E0A1F" w:rsidRPr="005E7BF7">
        <w:rPr>
          <w:sz w:val="22"/>
          <w:szCs w:val="22"/>
        </w:rPr>
        <w:t xml:space="preserve"> ul. Prostej </w:t>
      </w:r>
      <w:r w:rsidR="004E0A1F" w:rsidRPr="005E7BF7">
        <w:rPr>
          <w:sz w:val="22"/>
          <w:szCs w:val="22"/>
          <w:lang w:eastAsia="pl-PL" w:bidi="pl-PL"/>
        </w:rPr>
        <w:t xml:space="preserve"> </w:t>
      </w:r>
      <w:r w:rsidR="004E0A1F">
        <w:rPr>
          <w:sz w:val="22"/>
          <w:szCs w:val="22"/>
          <w:lang w:eastAsia="pl-PL" w:bidi="pl-PL"/>
        </w:rPr>
        <w:br/>
      </w:r>
      <w:r w:rsidR="004E0A1F" w:rsidRPr="005E7BF7">
        <w:rPr>
          <w:sz w:val="22"/>
          <w:szCs w:val="22"/>
          <w:lang w:eastAsia="pl-PL" w:bidi="pl-PL"/>
        </w:rPr>
        <w:t xml:space="preserve">- 52 szt., </w:t>
      </w:r>
      <w:r w:rsidR="004E0A1F" w:rsidRPr="005E7BF7">
        <w:rPr>
          <w:sz w:val="22"/>
          <w:szCs w:val="22"/>
        </w:rPr>
        <w:t xml:space="preserve"> ul. Za Portem - 6 szt.</w:t>
      </w:r>
      <w:r w:rsidR="004E0A1F">
        <w:rPr>
          <w:sz w:val="22"/>
          <w:szCs w:val="22"/>
        </w:rPr>
        <w:t>,</w:t>
      </w:r>
      <w:r w:rsidR="004E0A1F" w:rsidRPr="005E7BF7">
        <w:rPr>
          <w:sz w:val="22"/>
          <w:szCs w:val="22"/>
        </w:rPr>
        <w:t xml:space="preserve"> ul. Stoczniowców  – 24 szt.</w:t>
      </w:r>
      <w:r w:rsidR="004E0A1F">
        <w:rPr>
          <w:sz w:val="22"/>
          <w:szCs w:val="22"/>
        </w:rPr>
        <w:t xml:space="preserve">, </w:t>
      </w:r>
      <w:r w:rsidR="004E0A1F" w:rsidRPr="005E7BF7">
        <w:rPr>
          <w:sz w:val="22"/>
          <w:szCs w:val="22"/>
        </w:rPr>
        <w:t>ul. Małgorzaty Samborówny – 15 szt.</w:t>
      </w:r>
      <w:r w:rsidR="004E0A1F">
        <w:rPr>
          <w:sz w:val="22"/>
          <w:szCs w:val="22"/>
        </w:rPr>
        <w:t>,</w:t>
      </w:r>
      <w:r w:rsidR="004E0A1F" w:rsidRPr="005E7BF7">
        <w:rPr>
          <w:sz w:val="22"/>
          <w:szCs w:val="22"/>
        </w:rPr>
        <w:t xml:space="preserve">  </w:t>
      </w:r>
      <w:r w:rsidR="001D196B" w:rsidRPr="005E7BF7">
        <w:rPr>
          <w:sz w:val="22"/>
          <w:szCs w:val="22"/>
        </w:rPr>
        <w:t>ul. Chopina  – 19 szt., ul. Orkana przy budynku nr 3 – 1szt.,  ul. Nowowiejs</w:t>
      </w:r>
      <w:r w:rsidR="001D196B">
        <w:rPr>
          <w:sz w:val="22"/>
          <w:szCs w:val="22"/>
        </w:rPr>
        <w:t>kiej</w:t>
      </w:r>
      <w:r w:rsidR="001D196B" w:rsidRPr="005E7BF7">
        <w:rPr>
          <w:sz w:val="22"/>
          <w:szCs w:val="22"/>
        </w:rPr>
        <w:t xml:space="preserve"> – dro</w:t>
      </w:r>
      <w:r w:rsidR="001D196B">
        <w:rPr>
          <w:sz w:val="22"/>
          <w:szCs w:val="22"/>
        </w:rPr>
        <w:t>dze</w:t>
      </w:r>
      <w:r w:rsidR="001D196B" w:rsidRPr="005E7BF7">
        <w:rPr>
          <w:sz w:val="22"/>
          <w:szCs w:val="22"/>
        </w:rPr>
        <w:t xml:space="preserve"> dojazdow</w:t>
      </w:r>
      <w:r w:rsidR="001D196B">
        <w:rPr>
          <w:sz w:val="22"/>
          <w:szCs w:val="22"/>
        </w:rPr>
        <w:t>ej</w:t>
      </w:r>
      <w:r w:rsidR="001D196B" w:rsidRPr="005E7BF7">
        <w:rPr>
          <w:sz w:val="22"/>
          <w:szCs w:val="22"/>
        </w:rPr>
        <w:t xml:space="preserve"> do Środowiskowego Domu Samopomocy</w:t>
      </w:r>
      <w:r w:rsidR="00DB5276">
        <w:rPr>
          <w:sz w:val="22"/>
          <w:szCs w:val="22"/>
        </w:rPr>
        <w:br/>
      </w:r>
      <w:r w:rsidR="001D196B" w:rsidRPr="005E7BF7">
        <w:rPr>
          <w:sz w:val="22"/>
          <w:szCs w:val="22"/>
        </w:rPr>
        <w:t xml:space="preserve"> – 9 szt.,</w:t>
      </w:r>
      <w:r w:rsidR="001D196B">
        <w:rPr>
          <w:sz w:val="22"/>
          <w:szCs w:val="22"/>
        </w:rPr>
        <w:t xml:space="preserve"> </w:t>
      </w:r>
      <w:r w:rsidR="001D196B" w:rsidRPr="005E7BF7">
        <w:rPr>
          <w:sz w:val="22"/>
          <w:szCs w:val="22"/>
        </w:rPr>
        <w:t xml:space="preserve"> ul. Jarosława Dąbrowskiego wraz z parkingiem biblioteki na odcinku od </w:t>
      </w:r>
      <w:r w:rsidR="00DB5276">
        <w:rPr>
          <w:sz w:val="22"/>
          <w:szCs w:val="22"/>
        </w:rPr>
        <w:br/>
      </w:r>
      <w:r w:rsidR="001D196B" w:rsidRPr="005E7BF7">
        <w:rPr>
          <w:sz w:val="22"/>
          <w:szCs w:val="22"/>
        </w:rPr>
        <w:t>ul. Obrońców Westerplatte do ul. Tadeusza Kościuszki – 30 szt.,  terenie zielonym zlokalizowanym między ulicami Saper</w:t>
      </w:r>
      <w:r w:rsidR="006C5010">
        <w:rPr>
          <w:sz w:val="22"/>
          <w:szCs w:val="22"/>
        </w:rPr>
        <w:t>s</w:t>
      </w:r>
      <w:r w:rsidR="001D196B" w:rsidRPr="005E7BF7">
        <w:rPr>
          <w:sz w:val="22"/>
          <w:szCs w:val="22"/>
        </w:rPr>
        <w:t>ką, Gdańską i Al. Zwycięstwa – 15 szt., teren</w:t>
      </w:r>
      <w:r w:rsidR="001D196B">
        <w:rPr>
          <w:sz w:val="22"/>
          <w:szCs w:val="22"/>
        </w:rPr>
        <w:t>ie</w:t>
      </w:r>
      <w:r w:rsidR="001D196B" w:rsidRPr="005E7BF7">
        <w:rPr>
          <w:sz w:val="22"/>
          <w:szCs w:val="22"/>
        </w:rPr>
        <w:t xml:space="preserve"> Osiedla Strzelnica zlokalizowanego przy ul. Przemysława II – 24 sz</w:t>
      </w:r>
      <w:r w:rsidR="001D196B">
        <w:rPr>
          <w:sz w:val="22"/>
          <w:szCs w:val="22"/>
        </w:rPr>
        <w:t xml:space="preserve">t., </w:t>
      </w:r>
      <w:r w:rsidR="001D196B" w:rsidRPr="005E7BF7">
        <w:rPr>
          <w:sz w:val="22"/>
          <w:szCs w:val="22"/>
        </w:rPr>
        <w:t>teren</w:t>
      </w:r>
      <w:r w:rsidR="001D196B">
        <w:rPr>
          <w:sz w:val="22"/>
          <w:szCs w:val="22"/>
        </w:rPr>
        <w:t>ie</w:t>
      </w:r>
      <w:r w:rsidR="001D196B" w:rsidRPr="005E7BF7">
        <w:rPr>
          <w:sz w:val="22"/>
          <w:szCs w:val="22"/>
        </w:rPr>
        <w:t xml:space="preserve"> zielony</w:t>
      </w:r>
      <w:r w:rsidR="001D196B">
        <w:rPr>
          <w:sz w:val="22"/>
          <w:szCs w:val="22"/>
        </w:rPr>
        <w:t>m</w:t>
      </w:r>
      <w:r w:rsidR="001D196B" w:rsidRPr="005E7BF7">
        <w:rPr>
          <w:sz w:val="22"/>
          <w:szCs w:val="22"/>
        </w:rPr>
        <w:t xml:space="preserve"> między ulicami K. Przerwy-Tetmajera i Orzeszkowej –  43  szt.</w:t>
      </w:r>
      <w:r w:rsidR="001D196B">
        <w:rPr>
          <w:sz w:val="22"/>
          <w:szCs w:val="22"/>
        </w:rPr>
        <w:t xml:space="preserve">, </w:t>
      </w:r>
      <w:r w:rsidR="009E67B5" w:rsidRPr="005E7BF7">
        <w:rPr>
          <w:sz w:val="22"/>
          <w:szCs w:val="22"/>
        </w:rPr>
        <w:t>teren</w:t>
      </w:r>
      <w:r w:rsidR="009E67B5">
        <w:rPr>
          <w:sz w:val="22"/>
          <w:szCs w:val="22"/>
        </w:rPr>
        <w:t>ie</w:t>
      </w:r>
      <w:r w:rsidR="009E67B5" w:rsidRPr="005E7BF7">
        <w:rPr>
          <w:sz w:val="22"/>
          <w:szCs w:val="22"/>
        </w:rPr>
        <w:t xml:space="preserve"> zielony</w:t>
      </w:r>
      <w:r w:rsidR="009E67B5">
        <w:rPr>
          <w:sz w:val="22"/>
          <w:szCs w:val="22"/>
        </w:rPr>
        <w:t>m</w:t>
      </w:r>
      <w:r w:rsidR="009E67B5" w:rsidRPr="005E7BF7">
        <w:rPr>
          <w:sz w:val="22"/>
          <w:szCs w:val="22"/>
        </w:rPr>
        <w:t xml:space="preserve"> znajdujący</w:t>
      </w:r>
      <w:r w:rsidR="009E67B5">
        <w:rPr>
          <w:sz w:val="22"/>
          <w:szCs w:val="22"/>
        </w:rPr>
        <w:t>m</w:t>
      </w:r>
      <w:r w:rsidR="009E67B5" w:rsidRPr="005E7BF7">
        <w:rPr>
          <w:sz w:val="22"/>
          <w:szCs w:val="22"/>
        </w:rPr>
        <w:t xml:space="preserve"> się mi</w:t>
      </w:r>
      <w:r w:rsidR="006C5010">
        <w:rPr>
          <w:sz w:val="22"/>
          <w:szCs w:val="22"/>
        </w:rPr>
        <w:t>ę</w:t>
      </w:r>
      <w:r w:rsidR="009E67B5" w:rsidRPr="005E7BF7">
        <w:rPr>
          <w:sz w:val="22"/>
          <w:szCs w:val="22"/>
        </w:rPr>
        <w:t>dzy ulicami Stanisława Ignacego Witkiewicza i Jana Stanisławskiego – 11 szt., teren</w:t>
      </w:r>
      <w:r w:rsidR="009E67B5">
        <w:rPr>
          <w:sz w:val="22"/>
          <w:szCs w:val="22"/>
        </w:rPr>
        <w:t>ie</w:t>
      </w:r>
      <w:r w:rsidR="009E67B5" w:rsidRPr="005E7BF7">
        <w:rPr>
          <w:sz w:val="22"/>
          <w:szCs w:val="22"/>
        </w:rPr>
        <w:t xml:space="preserve"> rekreacyjny</w:t>
      </w:r>
      <w:r w:rsidR="009E67B5">
        <w:rPr>
          <w:sz w:val="22"/>
          <w:szCs w:val="22"/>
        </w:rPr>
        <w:t>m</w:t>
      </w:r>
      <w:r w:rsidR="009E67B5" w:rsidRPr="005E7BF7">
        <w:rPr>
          <w:sz w:val="22"/>
          <w:szCs w:val="22"/>
        </w:rPr>
        <w:t xml:space="preserve"> „</w:t>
      </w:r>
      <w:proofErr w:type="spellStart"/>
      <w:r w:rsidR="009E67B5" w:rsidRPr="005E7BF7">
        <w:rPr>
          <w:sz w:val="22"/>
          <w:szCs w:val="22"/>
        </w:rPr>
        <w:t>Kanonka</w:t>
      </w:r>
      <w:proofErr w:type="spellEnd"/>
      <w:r w:rsidR="009E67B5" w:rsidRPr="005E7BF7">
        <w:rPr>
          <w:sz w:val="22"/>
          <w:szCs w:val="22"/>
        </w:rPr>
        <w:t>” zlokalizowany</w:t>
      </w:r>
      <w:r w:rsidR="009E67B5">
        <w:rPr>
          <w:sz w:val="22"/>
          <w:szCs w:val="22"/>
        </w:rPr>
        <w:t>m</w:t>
      </w:r>
      <w:r w:rsidR="009E67B5" w:rsidRPr="005E7BF7">
        <w:rPr>
          <w:sz w:val="22"/>
          <w:szCs w:val="22"/>
        </w:rPr>
        <w:t xml:space="preserve"> przy </w:t>
      </w:r>
      <w:r w:rsidR="00DB5276">
        <w:rPr>
          <w:sz w:val="22"/>
          <w:szCs w:val="22"/>
        </w:rPr>
        <w:br/>
      </w:r>
      <w:r w:rsidR="009E67B5" w:rsidRPr="005E7BF7">
        <w:rPr>
          <w:sz w:val="22"/>
          <w:szCs w:val="22"/>
        </w:rPr>
        <w:t>ul. Warsztatowej wraz z parkingiem przy Tczewskim Centrum Sportu i Rekreacji</w:t>
      </w:r>
      <w:r w:rsidR="00DB5276">
        <w:rPr>
          <w:sz w:val="22"/>
          <w:szCs w:val="22"/>
        </w:rPr>
        <w:t xml:space="preserve"> </w:t>
      </w:r>
      <w:r w:rsidR="00DB5276">
        <w:rPr>
          <w:sz w:val="22"/>
          <w:szCs w:val="22"/>
        </w:rPr>
        <w:br/>
      </w:r>
      <w:r w:rsidR="009E67B5" w:rsidRPr="005E7BF7">
        <w:rPr>
          <w:sz w:val="22"/>
          <w:szCs w:val="22"/>
        </w:rPr>
        <w:t xml:space="preserve">- 46 szt.,  </w:t>
      </w:r>
      <w:r w:rsidR="001D196B" w:rsidRPr="005E7BF7">
        <w:rPr>
          <w:sz w:val="22"/>
          <w:szCs w:val="22"/>
        </w:rPr>
        <w:t>skwer</w:t>
      </w:r>
      <w:r w:rsidR="001D196B">
        <w:rPr>
          <w:sz w:val="22"/>
          <w:szCs w:val="22"/>
        </w:rPr>
        <w:t>ze</w:t>
      </w:r>
      <w:r w:rsidR="001D196B" w:rsidRPr="005E7BF7">
        <w:rPr>
          <w:sz w:val="22"/>
          <w:szCs w:val="22"/>
        </w:rPr>
        <w:t xml:space="preserve">  zlokalizowan</w:t>
      </w:r>
      <w:r w:rsidR="001D196B">
        <w:rPr>
          <w:sz w:val="22"/>
          <w:szCs w:val="22"/>
        </w:rPr>
        <w:t>ym</w:t>
      </w:r>
      <w:r w:rsidR="001D196B" w:rsidRPr="005E7BF7">
        <w:rPr>
          <w:sz w:val="22"/>
          <w:szCs w:val="22"/>
        </w:rPr>
        <w:t xml:space="preserve"> mi</w:t>
      </w:r>
      <w:r w:rsidR="00C673C5">
        <w:rPr>
          <w:sz w:val="22"/>
          <w:szCs w:val="22"/>
        </w:rPr>
        <w:t>ę</w:t>
      </w:r>
      <w:r w:rsidR="001D196B" w:rsidRPr="005E7BF7">
        <w:rPr>
          <w:sz w:val="22"/>
          <w:szCs w:val="22"/>
        </w:rPr>
        <w:t>dzy ulicami Wąską i Jarosława Dąbrowskiego – 10 szt.</w:t>
      </w:r>
      <w:r w:rsidR="006C5010">
        <w:rPr>
          <w:sz w:val="22"/>
          <w:szCs w:val="22"/>
        </w:rPr>
        <w:t xml:space="preserve">, </w:t>
      </w:r>
      <w:r w:rsidR="004E0A1F" w:rsidRPr="005E7BF7">
        <w:rPr>
          <w:sz w:val="22"/>
          <w:szCs w:val="22"/>
        </w:rPr>
        <w:t>schod</w:t>
      </w:r>
      <w:r w:rsidR="006C5010">
        <w:rPr>
          <w:sz w:val="22"/>
          <w:szCs w:val="22"/>
        </w:rPr>
        <w:t>ach</w:t>
      </w:r>
      <w:r w:rsidR="004E0A1F" w:rsidRPr="005E7BF7">
        <w:rPr>
          <w:sz w:val="22"/>
          <w:szCs w:val="22"/>
        </w:rPr>
        <w:t xml:space="preserve"> łączących ulicę </w:t>
      </w:r>
      <w:proofErr w:type="spellStart"/>
      <w:r w:rsidR="004E0A1F" w:rsidRPr="005E7BF7">
        <w:rPr>
          <w:sz w:val="22"/>
          <w:szCs w:val="22"/>
        </w:rPr>
        <w:t>Czyżykowską</w:t>
      </w:r>
      <w:proofErr w:type="spellEnd"/>
      <w:r w:rsidR="004E0A1F" w:rsidRPr="005E7BF7">
        <w:rPr>
          <w:sz w:val="22"/>
          <w:szCs w:val="22"/>
        </w:rPr>
        <w:t xml:space="preserve"> </w:t>
      </w:r>
      <w:r w:rsidR="006E336A">
        <w:rPr>
          <w:sz w:val="22"/>
          <w:szCs w:val="22"/>
        </w:rPr>
        <w:br/>
      </w:r>
      <w:r w:rsidR="004E0A1F" w:rsidRPr="005E7BF7">
        <w:rPr>
          <w:sz w:val="22"/>
          <w:szCs w:val="22"/>
        </w:rPr>
        <w:t>z ul. Nadbrzeżną – 3 szt.</w:t>
      </w:r>
      <w:r w:rsidR="004E0A1F">
        <w:rPr>
          <w:sz w:val="22"/>
          <w:szCs w:val="22"/>
        </w:rPr>
        <w:t>,</w:t>
      </w:r>
      <w:r w:rsidR="004E0A1F" w:rsidRPr="005E7BF7">
        <w:rPr>
          <w:sz w:val="22"/>
          <w:szCs w:val="22"/>
        </w:rPr>
        <w:t xml:space="preserve"> </w:t>
      </w:r>
      <w:r w:rsidR="00A126A5" w:rsidRPr="005E7BF7">
        <w:rPr>
          <w:sz w:val="22"/>
          <w:szCs w:val="22"/>
        </w:rPr>
        <w:t>dro</w:t>
      </w:r>
      <w:r w:rsidR="006C5010">
        <w:rPr>
          <w:sz w:val="22"/>
          <w:szCs w:val="22"/>
        </w:rPr>
        <w:t>dze</w:t>
      </w:r>
      <w:r w:rsidR="00A126A5" w:rsidRPr="005E7BF7">
        <w:rPr>
          <w:sz w:val="22"/>
          <w:szCs w:val="22"/>
        </w:rPr>
        <w:t xml:space="preserve"> i ciąg</w:t>
      </w:r>
      <w:r w:rsidR="006C5010">
        <w:rPr>
          <w:sz w:val="22"/>
          <w:szCs w:val="22"/>
        </w:rPr>
        <w:t>u</w:t>
      </w:r>
      <w:r w:rsidR="00A126A5" w:rsidRPr="005E7BF7">
        <w:rPr>
          <w:sz w:val="22"/>
          <w:szCs w:val="22"/>
        </w:rPr>
        <w:t xml:space="preserve"> pieszy</w:t>
      </w:r>
      <w:r w:rsidR="006C5010">
        <w:rPr>
          <w:sz w:val="22"/>
          <w:szCs w:val="22"/>
        </w:rPr>
        <w:t>m</w:t>
      </w:r>
      <w:r w:rsidR="00A126A5" w:rsidRPr="005E7BF7">
        <w:rPr>
          <w:sz w:val="22"/>
          <w:szCs w:val="22"/>
        </w:rPr>
        <w:t xml:space="preserve"> zlokalizowan</w:t>
      </w:r>
      <w:r w:rsidR="006C5010">
        <w:rPr>
          <w:sz w:val="22"/>
          <w:szCs w:val="22"/>
        </w:rPr>
        <w:t>ym</w:t>
      </w:r>
      <w:r w:rsidR="00A126A5" w:rsidRPr="005E7BF7">
        <w:rPr>
          <w:sz w:val="22"/>
          <w:szCs w:val="22"/>
        </w:rPr>
        <w:t xml:space="preserve"> przy budynku  </w:t>
      </w:r>
      <w:r w:rsidR="00A126A5">
        <w:rPr>
          <w:sz w:val="22"/>
          <w:szCs w:val="22"/>
        </w:rPr>
        <w:br/>
      </w:r>
      <w:r w:rsidR="00A126A5" w:rsidRPr="005E7BF7">
        <w:rPr>
          <w:sz w:val="22"/>
          <w:szCs w:val="22"/>
        </w:rPr>
        <w:t>Al. Zwycięstwa 17  – 7 szt.,</w:t>
      </w:r>
      <w:r w:rsidR="001D196B">
        <w:rPr>
          <w:sz w:val="22"/>
          <w:szCs w:val="22"/>
        </w:rPr>
        <w:t xml:space="preserve"> </w:t>
      </w:r>
      <w:r w:rsidR="004E0A1F" w:rsidRPr="005E7BF7">
        <w:rPr>
          <w:sz w:val="22"/>
          <w:szCs w:val="22"/>
        </w:rPr>
        <w:t>ciąg</w:t>
      </w:r>
      <w:r w:rsidR="001D196B">
        <w:rPr>
          <w:sz w:val="22"/>
          <w:szCs w:val="22"/>
        </w:rPr>
        <w:t>u</w:t>
      </w:r>
      <w:r w:rsidR="004E0A1F" w:rsidRPr="005E7BF7">
        <w:rPr>
          <w:sz w:val="22"/>
          <w:szCs w:val="22"/>
        </w:rPr>
        <w:t xml:space="preserve"> pieszy</w:t>
      </w:r>
      <w:r w:rsidR="001D196B">
        <w:rPr>
          <w:sz w:val="22"/>
          <w:szCs w:val="22"/>
        </w:rPr>
        <w:t>m</w:t>
      </w:r>
      <w:r w:rsidR="004E0A1F" w:rsidRPr="005E7BF7">
        <w:rPr>
          <w:sz w:val="22"/>
          <w:szCs w:val="22"/>
        </w:rPr>
        <w:t xml:space="preserve"> mi</w:t>
      </w:r>
      <w:r w:rsidR="006C5010">
        <w:rPr>
          <w:sz w:val="22"/>
          <w:szCs w:val="22"/>
        </w:rPr>
        <w:t>ę</w:t>
      </w:r>
      <w:r w:rsidR="004E0A1F" w:rsidRPr="005E7BF7">
        <w:rPr>
          <w:sz w:val="22"/>
          <w:szCs w:val="22"/>
        </w:rPr>
        <w:t>dzy ulicami Konarskiego i Polną wzdłuż boiska szkolnego Szkoły Podstawowej nr 1  -</w:t>
      </w:r>
      <w:r w:rsidR="004E0A1F">
        <w:rPr>
          <w:sz w:val="22"/>
          <w:szCs w:val="22"/>
        </w:rPr>
        <w:t xml:space="preserve"> </w:t>
      </w:r>
      <w:r w:rsidR="004E0A1F" w:rsidRPr="005E7BF7">
        <w:rPr>
          <w:sz w:val="22"/>
          <w:szCs w:val="22"/>
        </w:rPr>
        <w:t xml:space="preserve">6 szt., </w:t>
      </w:r>
      <w:r w:rsidR="00DB5276">
        <w:rPr>
          <w:sz w:val="22"/>
          <w:szCs w:val="22"/>
        </w:rPr>
        <w:t xml:space="preserve"> </w:t>
      </w:r>
      <w:r w:rsidR="00DB5276" w:rsidRPr="005E7BF7">
        <w:rPr>
          <w:sz w:val="22"/>
          <w:szCs w:val="22"/>
        </w:rPr>
        <w:t>ciągu piesz</w:t>
      </w:r>
      <w:r w:rsidR="00DB5276">
        <w:rPr>
          <w:sz w:val="22"/>
          <w:szCs w:val="22"/>
        </w:rPr>
        <w:t>ym</w:t>
      </w:r>
      <w:r w:rsidR="00DB5276" w:rsidRPr="005E7BF7">
        <w:rPr>
          <w:sz w:val="22"/>
          <w:szCs w:val="22"/>
        </w:rPr>
        <w:t xml:space="preserve"> łącząc</w:t>
      </w:r>
      <w:r w:rsidR="00DB5276">
        <w:rPr>
          <w:sz w:val="22"/>
          <w:szCs w:val="22"/>
        </w:rPr>
        <w:t>ym</w:t>
      </w:r>
      <w:r w:rsidR="00DB5276" w:rsidRPr="005E7BF7">
        <w:rPr>
          <w:sz w:val="22"/>
          <w:szCs w:val="22"/>
        </w:rPr>
        <w:t xml:space="preserve"> ul. Wyzwolenia z ul. Niepodległości  – 7 szt.,</w:t>
      </w:r>
      <w:r w:rsidR="007477B4">
        <w:rPr>
          <w:sz w:val="22"/>
          <w:szCs w:val="22"/>
        </w:rPr>
        <w:t xml:space="preserve"> </w:t>
      </w:r>
      <w:r w:rsidR="004E0A1F" w:rsidRPr="005E7BF7">
        <w:rPr>
          <w:sz w:val="22"/>
          <w:szCs w:val="22"/>
        </w:rPr>
        <w:t>ciąg</w:t>
      </w:r>
      <w:r w:rsidR="007477B4">
        <w:rPr>
          <w:sz w:val="22"/>
          <w:szCs w:val="22"/>
        </w:rPr>
        <w:t>ach</w:t>
      </w:r>
      <w:r w:rsidR="004E0A1F" w:rsidRPr="005E7BF7">
        <w:rPr>
          <w:sz w:val="22"/>
          <w:szCs w:val="22"/>
        </w:rPr>
        <w:t xml:space="preserve"> piesz</w:t>
      </w:r>
      <w:r w:rsidR="007477B4">
        <w:rPr>
          <w:sz w:val="22"/>
          <w:szCs w:val="22"/>
        </w:rPr>
        <w:t>ych</w:t>
      </w:r>
      <w:r w:rsidR="004E0A1F" w:rsidRPr="005E7BF7">
        <w:rPr>
          <w:sz w:val="22"/>
          <w:szCs w:val="22"/>
        </w:rPr>
        <w:t xml:space="preserve"> znajdując</w:t>
      </w:r>
      <w:r w:rsidR="007477B4">
        <w:rPr>
          <w:sz w:val="22"/>
          <w:szCs w:val="22"/>
        </w:rPr>
        <w:t>ych</w:t>
      </w:r>
      <w:r w:rsidR="004E0A1F" w:rsidRPr="005E7BF7">
        <w:rPr>
          <w:sz w:val="22"/>
          <w:szCs w:val="22"/>
        </w:rPr>
        <w:t xml:space="preserve"> się przy</w:t>
      </w:r>
      <w:r w:rsidR="004E0A1F">
        <w:rPr>
          <w:sz w:val="22"/>
          <w:szCs w:val="22"/>
        </w:rPr>
        <w:t xml:space="preserve"> </w:t>
      </w:r>
      <w:r w:rsidR="004E0A1F" w:rsidRPr="005E7BF7">
        <w:rPr>
          <w:sz w:val="22"/>
          <w:szCs w:val="22"/>
        </w:rPr>
        <w:t>ul.</w:t>
      </w:r>
      <w:r w:rsidR="00DB5276">
        <w:rPr>
          <w:sz w:val="22"/>
          <w:szCs w:val="22"/>
        </w:rPr>
        <w:t xml:space="preserve"> </w:t>
      </w:r>
      <w:r w:rsidR="004E0A1F" w:rsidRPr="005E7BF7">
        <w:rPr>
          <w:sz w:val="22"/>
          <w:szCs w:val="22"/>
        </w:rPr>
        <w:t>Wyzwolenia – 51 szt.,</w:t>
      </w:r>
      <w:r w:rsidR="007477B4">
        <w:rPr>
          <w:sz w:val="22"/>
          <w:szCs w:val="22"/>
        </w:rPr>
        <w:t xml:space="preserve"> </w:t>
      </w:r>
      <w:r w:rsidR="004E0A1F" w:rsidRPr="005E7BF7">
        <w:rPr>
          <w:sz w:val="22"/>
          <w:szCs w:val="22"/>
        </w:rPr>
        <w:t xml:space="preserve">ciągu pieszym między ul. Wojska Polskiego </w:t>
      </w:r>
      <w:r w:rsidR="0090194B">
        <w:rPr>
          <w:sz w:val="22"/>
          <w:szCs w:val="22"/>
        </w:rPr>
        <w:br/>
      </w:r>
      <w:r w:rsidR="004E0A1F" w:rsidRPr="005E7BF7">
        <w:rPr>
          <w:sz w:val="22"/>
          <w:szCs w:val="22"/>
        </w:rPr>
        <w:t>a Al. Zwycięstwa – 2 szt.,</w:t>
      </w:r>
      <w:r w:rsidR="007477B4">
        <w:rPr>
          <w:sz w:val="22"/>
          <w:szCs w:val="22"/>
        </w:rPr>
        <w:t xml:space="preserve"> </w:t>
      </w:r>
      <w:r w:rsidR="004E0A1F" w:rsidRPr="005E7BF7">
        <w:rPr>
          <w:sz w:val="22"/>
          <w:szCs w:val="22"/>
        </w:rPr>
        <w:t xml:space="preserve">ciągach komunikacyjnych i parkingach zlokalizowanych przy ul. Saperskiej budynki nr 4, 5, 6 oraz Przedszkolu Niepublicznym „Czwóreczka” – 18 szt., </w:t>
      </w:r>
      <w:r w:rsidR="0090194B">
        <w:rPr>
          <w:sz w:val="22"/>
          <w:szCs w:val="22"/>
        </w:rPr>
        <w:t>terenie</w:t>
      </w:r>
      <w:r w:rsidR="007477B4">
        <w:rPr>
          <w:sz w:val="22"/>
          <w:szCs w:val="22"/>
        </w:rPr>
        <w:t xml:space="preserve"> </w:t>
      </w:r>
      <w:r w:rsidR="004E0A1F" w:rsidRPr="005E7BF7">
        <w:rPr>
          <w:sz w:val="22"/>
          <w:szCs w:val="22"/>
        </w:rPr>
        <w:t>Parku Kopernika – 46 szt., na  źródła światła LED o mocy nie niższej niż 28 W, o obudowie wykonanej z aluminium, trzonku typu E27, rozsyle światła 360º, całkowitym strumieniu oprawy nie mniejszym niż 4000 Im, wskaźniku oddawania barw nie niższym niż 80, czas uruchamiania żarówki nie może być wyższy 0,45 s, przy efektywności świecenia nie mniejszej niż 142 Im/W a trwałość nie krótsza niż 50.000 h. Żarówka powinna emitować barwę światła naturalnie białego - 4.000 K</w:t>
      </w:r>
      <w:r w:rsidR="0090194B">
        <w:rPr>
          <w:sz w:val="22"/>
          <w:szCs w:val="22"/>
        </w:rPr>
        <w:t>,</w:t>
      </w:r>
      <w:r w:rsidR="004E0A1F" w:rsidRPr="005E7BF7">
        <w:rPr>
          <w:sz w:val="22"/>
          <w:szCs w:val="22"/>
        </w:rPr>
        <w:t xml:space="preserve"> znajdować się w klasie energooszczędności D. Współczynnik mocy źródła LED nie powinien być niższy niż 0,95. W związku </w:t>
      </w:r>
      <w:r w:rsidR="00A126A5">
        <w:rPr>
          <w:sz w:val="22"/>
          <w:szCs w:val="22"/>
        </w:rPr>
        <w:br/>
      </w:r>
      <w:r w:rsidR="004E0A1F" w:rsidRPr="005E7BF7">
        <w:rPr>
          <w:sz w:val="22"/>
          <w:szCs w:val="22"/>
        </w:rPr>
        <w:t>z zastosowaniem napięcia zasilania  230 V konieczna staje się przebudowa układu zapłonowego w oprawie;</w:t>
      </w:r>
      <w:bookmarkStart w:id="12" w:name="_Hlk161311904"/>
      <w:bookmarkStart w:id="13" w:name="_Hlk141696664"/>
      <w:bookmarkStart w:id="14" w:name="_Hlk141683369"/>
    </w:p>
    <w:p w14:paraId="67B22F1C" w14:textId="77777777" w:rsidR="004E0A1F" w:rsidRPr="004E0A1F" w:rsidRDefault="004E0A1F" w:rsidP="004E0A1F">
      <w:pPr>
        <w:pStyle w:val="Teksttreci0"/>
        <w:shd w:val="clear" w:color="auto" w:fill="auto"/>
        <w:tabs>
          <w:tab w:val="left" w:pos="709"/>
          <w:tab w:val="left" w:pos="851"/>
        </w:tabs>
        <w:spacing w:after="0" w:line="288" w:lineRule="auto"/>
        <w:ind w:left="426" w:firstLine="0"/>
        <w:rPr>
          <w:sz w:val="22"/>
          <w:szCs w:val="22"/>
        </w:rPr>
      </w:pPr>
    </w:p>
    <w:bookmarkEnd w:id="12"/>
    <w:bookmarkEnd w:id="13"/>
    <w:bookmarkEnd w:id="14"/>
    <w:p w14:paraId="63B0F48E" w14:textId="10A0BBCB" w:rsidR="004E0A1F" w:rsidRPr="005E7BF7" w:rsidRDefault="00A80FB5" w:rsidP="00A80FB5">
      <w:pPr>
        <w:pStyle w:val="Akapitzlist"/>
        <w:numPr>
          <w:ilvl w:val="0"/>
          <w:numId w:val="82"/>
        </w:numPr>
        <w:suppressAutoHyphens w:val="0"/>
        <w:spacing w:after="356" w:line="288" w:lineRule="auto"/>
        <w:ind w:left="851" w:right="20" w:hanging="425"/>
        <w:jc w:val="both"/>
        <w:rPr>
          <w:rFonts w:ascii="Arial" w:eastAsia="Arial" w:hAnsi="Arial" w:cs="Arial"/>
          <w:color w:val="auto"/>
          <w:sz w:val="22"/>
          <w:szCs w:val="22"/>
        </w:rPr>
      </w:pPr>
      <w:r>
        <w:rPr>
          <w:rFonts w:ascii="Arial" w:eastAsia="Arial" w:hAnsi="Arial" w:cs="Arial"/>
          <w:color w:val="auto"/>
          <w:sz w:val="22"/>
          <w:szCs w:val="22"/>
        </w:rPr>
        <w:t>w</w:t>
      </w:r>
      <w:r w:rsidR="004E0A1F" w:rsidRPr="005E7BF7">
        <w:rPr>
          <w:rFonts w:ascii="Arial" w:eastAsia="Arial" w:hAnsi="Arial" w:cs="Arial"/>
          <w:color w:val="auto"/>
          <w:sz w:val="22"/>
          <w:szCs w:val="22"/>
        </w:rPr>
        <w:t>ymianę opraw sodowych</w:t>
      </w:r>
      <w:r w:rsidR="0090194B">
        <w:rPr>
          <w:rFonts w:ascii="Arial" w:eastAsia="Arial" w:hAnsi="Arial" w:cs="Arial"/>
          <w:color w:val="auto"/>
          <w:sz w:val="22"/>
          <w:szCs w:val="22"/>
        </w:rPr>
        <w:t>:</w:t>
      </w:r>
      <w:r w:rsidR="004E0A1F" w:rsidRPr="005E7BF7">
        <w:rPr>
          <w:rFonts w:ascii="Arial" w:eastAsia="Arial" w:hAnsi="Arial" w:cs="Arial"/>
          <w:color w:val="auto"/>
          <w:sz w:val="22"/>
          <w:szCs w:val="22"/>
        </w:rPr>
        <w:t xml:space="preserve"> na ul. Spacerowej -</w:t>
      </w:r>
      <w:r>
        <w:rPr>
          <w:rFonts w:ascii="Arial" w:eastAsia="Arial" w:hAnsi="Arial" w:cs="Arial"/>
          <w:color w:val="auto"/>
          <w:sz w:val="22"/>
          <w:szCs w:val="22"/>
        </w:rPr>
        <w:t xml:space="preserve"> </w:t>
      </w:r>
      <w:r w:rsidR="004E0A1F" w:rsidRPr="005E7BF7">
        <w:rPr>
          <w:rFonts w:ascii="Arial" w:eastAsia="Arial" w:hAnsi="Arial" w:cs="Arial"/>
          <w:color w:val="auto"/>
          <w:sz w:val="22"/>
          <w:szCs w:val="22"/>
        </w:rPr>
        <w:t>10 szt. oraz  w ciągu pieszo – jezdnym przy boisku Szkoły Podstawowej nr 2 - 7 szt., w ciągu pieszym za ekranami energochłonnymi w ciągu Al. Kociewskiej – 12 szt.</w:t>
      </w:r>
      <w:r w:rsidR="00C673C5">
        <w:rPr>
          <w:rFonts w:ascii="Arial" w:eastAsia="Arial" w:hAnsi="Arial" w:cs="Arial"/>
          <w:color w:val="auto"/>
          <w:sz w:val="22"/>
          <w:szCs w:val="22"/>
        </w:rPr>
        <w:t>,</w:t>
      </w:r>
      <w:r w:rsidR="004E0A1F" w:rsidRPr="005E7BF7">
        <w:rPr>
          <w:rFonts w:ascii="Arial" w:eastAsia="Arial" w:hAnsi="Arial" w:cs="Arial"/>
          <w:color w:val="auto"/>
          <w:sz w:val="22"/>
          <w:szCs w:val="22"/>
        </w:rPr>
        <w:t xml:space="preserve">  na  oprawy wyposażone </w:t>
      </w:r>
      <w:r>
        <w:rPr>
          <w:rFonts w:ascii="Arial" w:eastAsia="Arial" w:hAnsi="Arial" w:cs="Arial"/>
          <w:color w:val="auto"/>
          <w:sz w:val="22"/>
          <w:szCs w:val="22"/>
        </w:rPr>
        <w:br/>
      </w:r>
      <w:r w:rsidR="004E0A1F" w:rsidRPr="005E7BF7">
        <w:rPr>
          <w:rFonts w:ascii="Arial" w:eastAsia="Arial" w:hAnsi="Arial" w:cs="Arial"/>
          <w:color w:val="auto"/>
          <w:sz w:val="22"/>
          <w:szCs w:val="22"/>
        </w:rPr>
        <w:t xml:space="preserve">w źródło światła LED o mocy nie niższej niż 14,2 W, o obudowie wykonanej </w:t>
      </w:r>
      <w:r>
        <w:rPr>
          <w:rFonts w:ascii="Arial" w:eastAsia="Arial" w:hAnsi="Arial" w:cs="Arial"/>
          <w:color w:val="auto"/>
          <w:sz w:val="22"/>
          <w:szCs w:val="22"/>
        </w:rPr>
        <w:br/>
      </w:r>
      <w:r w:rsidR="004E0A1F" w:rsidRPr="005E7BF7">
        <w:rPr>
          <w:rFonts w:ascii="Arial" w:eastAsia="Arial" w:hAnsi="Arial" w:cs="Arial"/>
          <w:color w:val="auto"/>
          <w:sz w:val="22"/>
          <w:szCs w:val="22"/>
        </w:rPr>
        <w:t>z aluminium. Zalecane jest, aby dostęp do komory układu zasilającego nie powodował rozszczelnień komory układu optycznego. Całkowity strumień oprawy nie mniejszy niż 2168 Im, sprawność oprawy nie może być niższa niż 0,85, przy efektywności świecenia nie mniejszej niż 140 Im/W</w:t>
      </w:r>
      <w:r>
        <w:rPr>
          <w:rFonts w:ascii="Arial" w:eastAsia="Arial" w:hAnsi="Arial" w:cs="Arial"/>
          <w:color w:val="auto"/>
          <w:sz w:val="22"/>
          <w:szCs w:val="22"/>
        </w:rPr>
        <w:t>,</w:t>
      </w:r>
      <w:r w:rsidR="004E0A1F" w:rsidRPr="005E7BF7">
        <w:rPr>
          <w:rFonts w:ascii="Arial" w:eastAsia="Arial" w:hAnsi="Arial" w:cs="Arial"/>
          <w:color w:val="auto"/>
          <w:sz w:val="22"/>
          <w:szCs w:val="22"/>
        </w:rPr>
        <w:t xml:space="preserve"> a trwałość nie krótsza niż 100.000 h. Oprawa powinna emitować barwę światła naturalnie białego - 4.000 K. </w:t>
      </w:r>
      <w:r w:rsidR="004E0A1F" w:rsidRPr="005E7BF7">
        <w:rPr>
          <w:rFonts w:ascii="Arial" w:eastAsia="Arial" w:hAnsi="Arial" w:cs="Arial"/>
          <w:color w:val="auto"/>
          <w:sz w:val="22"/>
          <w:szCs w:val="22"/>
        </w:rPr>
        <w:lastRenderedPageBreak/>
        <w:t>Utrzymanie strumienia świetlnego w czasie nie może być mniejsz</w:t>
      </w:r>
      <w:r>
        <w:rPr>
          <w:rFonts w:ascii="Arial" w:eastAsia="Arial" w:hAnsi="Arial" w:cs="Arial"/>
          <w:color w:val="auto"/>
          <w:sz w:val="22"/>
          <w:szCs w:val="22"/>
        </w:rPr>
        <w:t>e</w:t>
      </w:r>
      <w:r w:rsidR="004E0A1F" w:rsidRPr="005E7BF7">
        <w:rPr>
          <w:rFonts w:ascii="Arial" w:eastAsia="Arial" w:hAnsi="Arial" w:cs="Arial"/>
          <w:color w:val="auto"/>
          <w:sz w:val="22"/>
          <w:szCs w:val="22"/>
        </w:rPr>
        <w:t xml:space="preserve"> niż 90% po  </w:t>
      </w:r>
      <w:r>
        <w:rPr>
          <w:rFonts w:ascii="Arial" w:eastAsia="Arial" w:hAnsi="Arial" w:cs="Arial"/>
          <w:color w:val="auto"/>
          <w:sz w:val="22"/>
          <w:szCs w:val="22"/>
        </w:rPr>
        <w:br/>
      </w:r>
      <w:r w:rsidR="004E0A1F" w:rsidRPr="005E7BF7">
        <w:rPr>
          <w:rFonts w:ascii="Arial" w:eastAsia="Arial" w:hAnsi="Arial" w:cs="Arial"/>
          <w:color w:val="auto"/>
          <w:sz w:val="22"/>
          <w:szCs w:val="22"/>
        </w:rPr>
        <w:t>100 000 h. Oprawa musi być wykonana w  II kl. ochronności, stopień szczelności nie mniejszy niż IP 66 oraz odporność udarowa IK 08. Oprawa powinna być wyposaż</w:t>
      </w:r>
      <w:r>
        <w:rPr>
          <w:rFonts w:ascii="Arial" w:eastAsia="Arial" w:hAnsi="Arial" w:cs="Arial"/>
          <w:color w:val="auto"/>
          <w:sz w:val="22"/>
          <w:szCs w:val="22"/>
        </w:rPr>
        <w:t>o</w:t>
      </w:r>
      <w:r w:rsidR="004E0A1F" w:rsidRPr="005E7BF7">
        <w:rPr>
          <w:rFonts w:ascii="Arial" w:eastAsia="Arial" w:hAnsi="Arial" w:cs="Arial"/>
          <w:color w:val="auto"/>
          <w:sz w:val="22"/>
          <w:szCs w:val="22"/>
        </w:rPr>
        <w:t xml:space="preserve">na w układ zasilający z możliwością dopasowania poboru mocy oraz strumienia świetlnego do indywidualnych wymagań </w:t>
      </w:r>
      <w:r>
        <w:rPr>
          <w:rFonts w:ascii="Arial" w:eastAsia="Arial" w:hAnsi="Arial" w:cs="Arial"/>
          <w:color w:val="auto"/>
          <w:sz w:val="22"/>
          <w:szCs w:val="22"/>
        </w:rPr>
        <w:t>Zamawiającego</w:t>
      </w:r>
      <w:r w:rsidR="004E0A1F" w:rsidRPr="005E7BF7">
        <w:rPr>
          <w:rFonts w:ascii="Arial" w:eastAsia="Arial" w:hAnsi="Arial" w:cs="Arial"/>
          <w:color w:val="auto"/>
          <w:sz w:val="22"/>
          <w:szCs w:val="22"/>
        </w:rPr>
        <w:t xml:space="preserve"> poprzez fabryczne zaprogramowanie do 3 poziomów oświetlenia w wybranych odstępach czasowych uzgodnionych przed montażem opraw;</w:t>
      </w:r>
    </w:p>
    <w:p w14:paraId="16A2D9F5" w14:textId="77777777" w:rsidR="004E0A1F" w:rsidRPr="005E7BF7" w:rsidRDefault="004E0A1F" w:rsidP="004E0A1F">
      <w:pPr>
        <w:pStyle w:val="Akapitzlist"/>
        <w:spacing w:after="356" w:line="288" w:lineRule="auto"/>
        <w:ind w:left="786" w:right="20"/>
        <w:rPr>
          <w:rFonts w:ascii="Arial" w:eastAsia="Arial" w:hAnsi="Arial" w:cs="Arial"/>
          <w:color w:val="auto"/>
          <w:sz w:val="22"/>
          <w:szCs w:val="22"/>
        </w:rPr>
      </w:pPr>
    </w:p>
    <w:p w14:paraId="340CD37C" w14:textId="7836FCF2" w:rsidR="004E0A1F" w:rsidRDefault="004E0A1F" w:rsidP="00A80FB5">
      <w:pPr>
        <w:pStyle w:val="Akapitzlist"/>
        <w:numPr>
          <w:ilvl w:val="0"/>
          <w:numId w:val="82"/>
        </w:numPr>
        <w:tabs>
          <w:tab w:val="left" w:pos="142"/>
          <w:tab w:val="left" w:pos="709"/>
          <w:tab w:val="left" w:pos="851"/>
          <w:tab w:val="left" w:pos="1276"/>
          <w:tab w:val="left" w:pos="1418"/>
          <w:tab w:val="left" w:pos="1701"/>
        </w:tabs>
        <w:suppressAutoHyphens w:val="0"/>
        <w:spacing w:after="356" w:line="288" w:lineRule="auto"/>
        <w:ind w:right="20"/>
        <w:jc w:val="both"/>
        <w:rPr>
          <w:rFonts w:ascii="Arial" w:eastAsia="Arial" w:hAnsi="Arial" w:cs="Arial"/>
          <w:color w:val="auto"/>
          <w:sz w:val="22"/>
          <w:szCs w:val="22"/>
        </w:rPr>
      </w:pPr>
      <w:r w:rsidRPr="005E7BF7">
        <w:rPr>
          <w:rFonts w:ascii="Arial" w:eastAsia="Arial" w:hAnsi="Arial" w:cs="Arial"/>
          <w:color w:val="auto"/>
          <w:sz w:val="22"/>
          <w:szCs w:val="22"/>
        </w:rPr>
        <w:tab/>
      </w:r>
      <w:r w:rsidR="00A80FB5">
        <w:rPr>
          <w:rFonts w:ascii="Arial" w:eastAsia="Arial" w:hAnsi="Arial" w:cs="Arial"/>
          <w:color w:val="auto"/>
          <w:sz w:val="22"/>
          <w:szCs w:val="22"/>
        </w:rPr>
        <w:t>w</w:t>
      </w:r>
      <w:r w:rsidRPr="005E7BF7">
        <w:rPr>
          <w:rFonts w:ascii="Arial" w:eastAsia="Arial" w:hAnsi="Arial" w:cs="Arial"/>
          <w:color w:val="auto"/>
          <w:sz w:val="22"/>
          <w:szCs w:val="22"/>
        </w:rPr>
        <w:t xml:space="preserve">ymianę opraw sodowych  na: ul. Szkoły Morskiej - 7 szt., ul. </w:t>
      </w:r>
      <w:proofErr w:type="spellStart"/>
      <w:r w:rsidRPr="005E7BF7">
        <w:rPr>
          <w:rFonts w:ascii="Arial" w:eastAsia="Arial" w:hAnsi="Arial" w:cs="Arial"/>
          <w:color w:val="auto"/>
          <w:sz w:val="22"/>
          <w:szCs w:val="22"/>
        </w:rPr>
        <w:t>Świętopełka</w:t>
      </w:r>
      <w:proofErr w:type="spellEnd"/>
      <w:r w:rsidRPr="005E7BF7">
        <w:rPr>
          <w:rFonts w:ascii="Arial" w:eastAsia="Arial" w:hAnsi="Arial" w:cs="Arial"/>
          <w:color w:val="auto"/>
          <w:sz w:val="22"/>
          <w:szCs w:val="22"/>
        </w:rPr>
        <w:t xml:space="preserve"> - 11 szt., parking</w:t>
      </w:r>
      <w:r w:rsidR="00A80FB5">
        <w:rPr>
          <w:rFonts w:ascii="Arial" w:eastAsia="Arial" w:hAnsi="Arial" w:cs="Arial"/>
          <w:color w:val="auto"/>
          <w:sz w:val="22"/>
          <w:szCs w:val="22"/>
        </w:rPr>
        <w:t>u</w:t>
      </w:r>
      <w:r w:rsidRPr="005E7BF7">
        <w:rPr>
          <w:rFonts w:ascii="Arial" w:eastAsia="Arial" w:hAnsi="Arial" w:cs="Arial"/>
          <w:color w:val="auto"/>
          <w:sz w:val="22"/>
          <w:szCs w:val="22"/>
        </w:rPr>
        <w:t xml:space="preserve"> przy ul. Jarosława Dąbrowskiego</w:t>
      </w:r>
      <w:r w:rsidR="00EF1877">
        <w:rPr>
          <w:rFonts w:ascii="Arial" w:eastAsia="Arial" w:hAnsi="Arial" w:cs="Arial"/>
          <w:color w:val="auto"/>
          <w:sz w:val="22"/>
          <w:szCs w:val="22"/>
        </w:rPr>
        <w:t xml:space="preserve"> </w:t>
      </w:r>
      <w:r w:rsidRPr="005E7BF7">
        <w:rPr>
          <w:rFonts w:ascii="Arial" w:eastAsia="Arial" w:hAnsi="Arial" w:cs="Arial"/>
          <w:color w:val="auto"/>
          <w:sz w:val="22"/>
          <w:szCs w:val="22"/>
        </w:rPr>
        <w:t xml:space="preserve">- 6 szt., ul. Rycerskiej – 2 szt.;  </w:t>
      </w:r>
      <w:r w:rsidR="00A80FB5">
        <w:rPr>
          <w:rFonts w:ascii="Arial" w:eastAsia="Arial" w:hAnsi="Arial" w:cs="Arial"/>
          <w:color w:val="auto"/>
          <w:sz w:val="22"/>
          <w:szCs w:val="22"/>
        </w:rPr>
        <w:br/>
      </w:r>
      <w:r w:rsidRPr="005E7BF7">
        <w:rPr>
          <w:rFonts w:ascii="Arial" w:eastAsia="Arial" w:hAnsi="Arial" w:cs="Arial"/>
          <w:color w:val="auto"/>
          <w:sz w:val="22"/>
          <w:szCs w:val="22"/>
        </w:rPr>
        <w:t xml:space="preserve">ul. Wyzwolenia - 10 szt., ul. Płk. R. Kuklińskiego – 3 szt., ul. Księżniczki Dobrawy </w:t>
      </w:r>
      <w:r w:rsidR="00A80FB5">
        <w:rPr>
          <w:rFonts w:ascii="Arial" w:eastAsia="Arial" w:hAnsi="Arial" w:cs="Arial"/>
          <w:color w:val="auto"/>
          <w:sz w:val="22"/>
          <w:szCs w:val="22"/>
        </w:rPr>
        <w:br/>
      </w:r>
      <w:r w:rsidRPr="005E7BF7">
        <w:rPr>
          <w:rFonts w:ascii="Arial" w:eastAsia="Arial" w:hAnsi="Arial" w:cs="Arial"/>
          <w:color w:val="auto"/>
          <w:sz w:val="22"/>
          <w:szCs w:val="22"/>
        </w:rPr>
        <w:t xml:space="preserve">– 10 szt., ul. Kubusia Puchatka parking za Carrefour – 4 szt.,  </w:t>
      </w:r>
      <w:r w:rsidR="00A80FB5" w:rsidRPr="005E7BF7">
        <w:rPr>
          <w:rFonts w:ascii="Arial" w:eastAsia="Arial" w:hAnsi="Arial" w:cs="Arial"/>
          <w:color w:val="auto"/>
          <w:sz w:val="22"/>
          <w:szCs w:val="22"/>
        </w:rPr>
        <w:t>parkingu zlokalizowanym przy ul. Obrońców Westerplatte – 10 szt.</w:t>
      </w:r>
      <w:r w:rsidR="005D2EAC">
        <w:rPr>
          <w:rFonts w:ascii="Arial" w:eastAsia="Arial" w:hAnsi="Arial" w:cs="Arial"/>
          <w:color w:val="auto"/>
          <w:sz w:val="22"/>
          <w:szCs w:val="22"/>
        </w:rPr>
        <w:t>,</w:t>
      </w:r>
      <w:r w:rsidR="00A80FB5">
        <w:rPr>
          <w:rFonts w:ascii="Arial" w:eastAsia="Arial" w:hAnsi="Arial" w:cs="Arial"/>
          <w:color w:val="auto"/>
          <w:sz w:val="22"/>
          <w:szCs w:val="22"/>
        </w:rPr>
        <w:t xml:space="preserve"> </w:t>
      </w:r>
      <w:r w:rsidR="005D2EAC" w:rsidRPr="005E7BF7">
        <w:rPr>
          <w:rFonts w:ascii="Arial" w:eastAsia="Arial" w:hAnsi="Arial" w:cs="Arial"/>
          <w:color w:val="auto"/>
          <w:sz w:val="22"/>
          <w:szCs w:val="22"/>
        </w:rPr>
        <w:t>ul. Partyzantów na terenie Rodzinnego Ogrodu Działkowego  – 4 szt.</w:t>
      </w:r>
      <w:r w:rsidR="005D2EAC">
        <w:rPr>
          <w:rFonts w:ascii="Arial" w:eastAsia="Arial" w:hAnsi="Arial" w:cs="Arial"/>
          <w:color w:val="auto"/>
          <w:sz w:val="22"/>
          <w:szCs w:val="22"/>
        </w:rPr>
        <w:t xml:space="preserve"> </w:t>
      </w:r>
      <w:r w:rsidR="00A80FB5">
        <w:rPr>
          <w:rFonts w:ascii="Arial" w:eastAsia="Arial" w:hAnsi="Arial" w:cs="Arial"/>
          <w:color w:val="auto"/>
          <w:sz w:val="22"/>
          <w:szCs w:val="22"/>
        </w:rPr>
        <w:t xml:space="preserve">oraz </w:t>
      </w:r>
      <w:r w:rsidR="00A80FB5" w:rsidRPr="005E7BF7">
        <w:rPr>
          <w:rFonts w:ascii="Arial" w:eastAsia="Arial" w:hAnsi="Arial" w:cs="Arial"/>
          <w:color w:val="auto"/>
          <w:sz w:val="22"/>
          <w:szCs w:val="22"/>
        </w:rPr>
        <w:t>w</w:t>
      </w:r>
      <w:r w:rsidR="00A80FB5">
        <w:rPr>
          <w:rFonts w:ascii="Arial" w:eastAsia="Arial" w:hAnsi="Arial" w:cs="Arial"/>
          <w:color w:val="auto"/>
          <w:sz w:val="22"/>
          <w:szCs w:val="22"/>
        </w:rPr>
        <w:t>:</w:t>
      </w:r>
      <w:r w:rsidR="00A80FB5" w:rsidRPr="005E7BF7">
        <w:rPr>
          <w:rFonts w:ascii="Arial" w:eastAsia="Arial" w:hAnsi="Arial" w:cs="Arial"/>
          <w:color w:val="auto"/>
          <w:sz w:val="22"/>
          <w:szCs w:val="22"/>
        </w:rPr>
        <w:t xml:space="preserve"> ciągu pieszo-rowerowym przy ul. Rokickiej – 4 szt.; ciąg</w:t>
      </w:r>
      <w:r w:rsidR="00A80FB5">
        <w:rPr>
          <w:rFonts w:ascii="Arial" w:eastAsia="Arial" w:hAnsi="Arial" w:cs="Arial"/>
          <w:color w:val="auto"/>
          <w:sz w:val="22"/>
          <w:szCs w:val="22"/>
        </w:rPr>
        <w:t>u</w:t>
      </w:r>
      <w:r w:rsidR="00A80FB5" w:rsidRPr="005E7BF7">
        <w:rPr>
          <w:rFonts w:ascii="Arial" w:eastAsia="Arial" w:hAnsi="Arial" w:cs="Arial"/>
          <w:color w:val="auto"/>
          <w:sz w:val="22"/>
          <w:szCs w:val="22"/>
        </w:rPr>
        <w:t xml:space="preserve"> pieszym przy ogródkach działkowych </w:t>
      </w:r>
      <w:r w:rsidR="005D2EAC">
        <w:rPr>
          <w:rFonts w:ascii="Arial" w:eastAsia="Arial" w:hAnsi="Arial" w:cs="Arial"/>
          <w:color w:val="auto"/>
          <w:sz w:val="22"/>
          <w:szCs w:val="22"/>
        </w:rPr>
        <w:br/>
      </w:r>
      <w:r w:rsidR="00A80FB5" w:rsidRPr="005E7BF7">
        <w:rPr>
          <w:rFonts w:ascii="Arial" w:eastAsia="Arial" w:hAnsi="Arial" w:cs="Arial"/>
          <w:color w:val="auto"/>
          <w:sz w:val="22"/>
          <w:szCs w:val="22"/>
        </w:rPr>
        <w:t xml:space="preserve">ul. </w:t>
      </w:r>
      <w:proofErr w:type="spellStart"/>
      <w:r w:rsidR="00A80FB5" w:rsidRPr="005E7BF7">
        <w:rPr>
          <w:rFonts w:ascii="Arial" w:eastAsia="Arial" w:hAnsi="Arial" w:cs="Arial"/>
          <w:color w:val="auto"/>
          <w:sz w:val="22"/>
          <w:szCs w:val="22"/>
        </w:rPr>
        <w:t>Bałdowska</w:t>
      </w:r>
      <w:proofErr w:type="spellEnd"/>
      <w:r w:rsidR="00A80FB5" w:rsidRPr="005E7BF7">
        <w:rPr>
          <w:rFonts w:ascii="Arial" w:eastAsia="Arial" w:hAnsi="Arial" w:cs="Arial"/>
          <w:color w:val="auto"/>
          <w:sz w:val="22"/>
          <w:szCs w:val="22"/>
        </w:rPr>
        <w:t xml:space="preserve"> – 3 szt.; ciągu komunikacyjnym wraz z parkingiem w Parku Kopernika  - 6 szt., </w:t>
      </w:r>
      <w:r w:rsidR="00A80FB5">
        <w:rPr>
          <w:rFonts w:ascii="Arial" w:eastAsia="Arial" w:hAnsi="Arial" w:cs="Arial"/>
          <w:color w:val="auto"/>
          <w:sz w:val="22"/>
          <w:szCs w:val="22"/>
        </w:rPr>
        <w:t xml:space="preserve"> </w:t>
      </w:r>
      <w:r w:rsidRPr="005E7BF7">
        <w:rPr>
          <w:rFonts w:ascii="Arial" w:eastAsia="Arial" w:hAnsi="Arial" w:cs="Arial"/>
          <w:color w:val="auto"/>
          <w:sz w:val="22"/>
          <w:szCs w:val="22"/>
        </w:rPr>
        <w:t xml:space="preserve">łączniku ulic Jagiellońskiej i Rokickiej – 16 szt., na oprawy wyposażone w źródło światła LED o mocy nie niższej niż 26,3 W, </w:t>
      </w:r>
      <w:bookmarkStart w:id="15" w:name="_Hlk161394792"/>
      <w:r w:rsidRPr="005E7BF7">
        <w:rPr>
          <w:rFonts w:ascii="Arial" w:eastAsia="Arial" w:hAnsi="Arial" w:cs="Arial"/>
          <w:color w:val="auto"/>
          <w:sz w:val="22"/>
          <w:szCs w:val="22"/>
        </w:rPr>
        <w:t>o obudowie wykonanej z aluminium. Zalecane jest, aby dostęp do komory układu zasilającego nie powodował rozszczelnień komory układu optycznego. Całkowity strumień oprawy nie mniejszy niż 4309 Im, sprawność oprawy nie może być niższa niż 0,85, przy efektywności świecenia nie mniejszej niż 140 Im/W</w:t>
      </w:r>
      <w:r w:rsidR="00670EDE">
        <w:rPr>
          <w:rFonts w:ascii="Arial" w:eastAsia="Arial" w:hAnsi="Arial" w:cs="Arial"/>
          <w:color w:val="auto"/>
          <w:sz w:val="22"/>
          <w:szCs w:val="22"/>
        </w:rPr>
        <w:t>,</w:t>
      </w:r>
      <w:r w:rsidRPr="005E7BF7">
        <w:rPr>
          <w:rFonts w:ascii="Arial" w:eastAsia="Arial" w:hAnsi="Arial" w:cs="Arial"/>
          <w:color w:val="auto"/>
          <w:sz w:val="22"/>
          <w:szCs w:val="22"/>
        </w:rPr>
        <w:t xml:space="preserve"> a trwałość nie krótsza niż 100.000 h. Oprawa powinna emitować barwę światła naturalnie białego - 4.000 K. Utrzymanie strumienia świetlnego w czasie nie może być mniejsz</w:t>
      </w:r>
      <w:r w:rsidR="00670EDE">
        <w:rPr>
          <w:rFonts w:ascii="Arial" w:eastAsia="Arial" w:hAnsi="Arial" w:cs="Arial"/>
          <w:color w:val="auto"/>
          <w:sz w:val="22"/>
          <w:szCs w:val="22"/>
        </w:rPr>
        <w:t>e</w:t>
      </w:r>
      <w:r w:rsidRPr="005E7BF7">
        <w:rPr>
          <w:rFonts w:ascii="Arial" w:eastAsia="Arial" w:hAnsi="Arial" w:cs="Arial"/>
          <w:color w:val="auto"/>
          <w:sz w:val="22"/>
          <w:szCs w:val="22"/>
        </w:rPr>
        <w:t xml:space="preserve"> niż 90% po </w:t>
      </w:r>
      <w:r w:rsidR="0090194B">
        <w:rPr>
          <w:rFonts w:ascii="Arial" w:eastAsia="Arial" w:hAnsi="Arial" w:cs="Arial"/>
          <w:color w:val="auto"/>
          <w:sz w:val="22"/>
          <w:szCs w:val="22"/>
        </w:rPr>
        <w:br/>
      </w:r>
      <w:r w:rsidRPr="005E7BF7">
        <w:rPr>
          <w:rFonts w:ascii="Arial" w:eastAsia="Arial" w:hAnsi="Arial" w:cs="Arial"/>
          <w:color w:val="auto"/>
          <w:sz w:val="22"/>
          <w:szCs w:val="22"/>
        </w:rPr>
        <w:t>100 000 h. Oprawa musi być wykonana w  II kl. ochronności, stopień szczelności nie mniejszy niż IP 66 oraz odporność udarowa IK 08. Oprawa powinna być wyposaż</w:t>
      </w:r>
      <w:r w:rsidR="005D2EAC">
        <w:rPr>
          <w:rFonts w:ascii="Arial" w:eastAsia="Arial" w:hAnsi="Arial" w:cs="Arial"/>
          <w:color w:val="auto"/>
          <w:sz w:val="22"/>
          <w:szCs w:val="22"/>
        </w:rPr>
        <w:t>o</w:t>
      </w:r>
      <w:r w:rsidRPr="005E7BF7">
        <w:rPr>
          <w:rFonts w:ascii="Arial" w:eastAsia="Arial" w:hAnsi="Arial" w:cs="Arial"/>
          <w:color w:val="auto"/>
          <w:sz w:val="22"/>
          <w:szCs w:val="22"/>
        </w:rPr>
        <w:t xml:space="preserve">na w  układ zasilający z możliwością dopasowania poboru mocy oraz strumienia świetlnego do indywidualnych wymagań </w:t>
      </w:r>
      <w:r w:rsidR="005D2EAC">
        <w:rPr>
          <w:rFonts w:ascii="Arial" w:eastAsia="Arial" w:hAnsi="Arial" w:cs="Arial"/>
          <w:color w:val="auto"/>
          <w:sz w:val="22"/>
          <w:szCs w:val="22"/>
        </w:rPr>
        <w:t>Zamawiającego</w:t>
      </w:r>
      <w:r w:rsidRPr="005E7BF7">
        <w:rPr>
          <w:rFonts w:ascii="Arial" w:eastAsia="Arial" w:hAnsi="Arial" w:cs="Arial"/>
          <w:color w:val="auto"/>
          <w:sz w:val="22"/>
          <w:szCs w:val="22"/>
        </w:rPr>
        <w:t xml:space="preserve"> poprzez fabryczne zaprogramowanie do 3 poziomów oświetlenia w wybranych odstępach czasowych uzgodnionych przed montażem opraw;</w:t>
      </w:r>
      <w:bookmarkEnd w:id="15"/>
    </w:p>
    <w:p w14:paraId="52D98850" w14:textId="77777777" w:rsidR="00110294" w:rsidRPr="00110294" w:rsidRDefault="00110294" w:rsidP="00110294">
      <w:pPr>
        <w:pStyle w:val="Akapitzlist"/>
        <w:tabs>
          <w:tab w:val="left" w:pos="142"/>
          <w:tab w:val="left" w:pos="709"/>
          <w:tab w:val="left" w:pos="993"/>
          <w:tab w:val="left" w:pos="1276"/>
          <w:tab w:val="left" w:pos="1418"/>
          <w:tab w:val="left" w:pos="1701"/>
        </w:tabs>
        <w:suppressAutoHyphens w:val="0"/>
        <w:spacing w:after="356" w:line="288" w:lineRule="auto"/>
        <w:ind w:left="928" w:right="20"/>
        <w:jc w:val="both"/>
        <w:rPr>
          <w:rFonts w:ascii="Arial" w:eastAsia="Arial" w:hAnsi="Arial" w:cs="Arial"/>
          <w:color w:val="auto"/>
          <w:sz w:val="22"/>
          <w:szCs w:val="22"/>
        </w:rPr>
      </w:pPr>
    </w:p>
    <w:p w14:paraId="25FF5B9A" w14:textId="5699F4B7" w:rsidR="004E0A1F" w:rsidRDefault="004E0A1F" w:rsidP="00BE7223">
      <w:pPr>
        <w:pStyle w:val="Akapitzlist"/>
        <w:numPr>
          <w:ilvl w:val="0"/>
          <w:numId w:val="82"/>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color w:val="auto"/>
          <w:sz w:val="22"/>
          <w:szCs w:val="22"/>
        </w:rPr>
      </w:pPr>
      <w:r w:rsidRPr="005E7BF7">
        <w:rPr>
          <w:rFonts w:ascii="Arial" w:eastAsia="Arial" w:hAnsi="Arial" w:cs="Arial"/>
          <w:color w:val="auto"/>
          <w:sz w:val="22"/>
          <w:szCs w:val="22"/>
        </w:rPr>
        <w:t xml:space="preserve">modernizację oświetlenia na ul. C. K. Norwida: </w:t>
      </w:r>
    </w:p>
    <w:p w14:paraId="2E5CAE7E" w14:textId="27EE39E4" w:rsidR="00BE7223" w:rsidRDefault="00BE7223" w:rsidP="00BE7223">
      <w:pPr>
        <w:pStyle w:val="Akapitzlist"/>
        <w:numPr>
          <w:ilvl w:val="0"/>
          <w:numId w:val="83"/>
        </w:numPr>
        <w:tabs>
          <w:tab w:val="left" w:pos="142"/>
          <w:tab w:val="left" w:pos="709"/>
          <w:tab w:val="left" w:pos="993"/>
          <w:tab w:val="left" w:pos="1276"/>
          <w:tab w:val="left" w:pos="1418"/>
        </w:tabs>
        <w:suppressAutoHyphens w:val="0"/>
        <w:spacing w:after="356" w:line="288" w:lineRule="auto"/>
        <w:ind w:left="1134" w:right="20" w:hanging="425"/>
        <w:jc w:val="both"/>
        <w:rPr>
          <w:rFonts w:ascii="Arial" w:eastAsia="Arial" w:hAnsi="Arial" w:cs="Arial"/>
          <w:color w:val="auto"/>
          <w:sz w:val="22"/>
          <w:szCs w:val="22"/>
        </w:rPr>
      </w:pPr>
      <w:r>
        <w:rPr>
          <w:rFonts w:ascii="Arial" w:eastAsia="Arial" w:hAnsi="Arial" w:cs="Arial"/>
          <w:color w:val="auto"/>
          <w:sz w:val="22"/>
          <w:szCs w:val="22"/>
        </w:rPr>
        <w:t xml:space="preserve">  </w:t>
      </w:r>
      <w:r w:rsidR="004E0A1F" w:rsidRPr="004E0A1F">
        <w:rPr>
          <w:rFonts w:ascii="Arial" w:eastAsia="Arial" w:hAnsi="Arial" w:cs="Arial"/>
          <w:color w:val="auto"/>
          <w:sz w:val="22"/>
          <w:szCs w:val="22"/>
        </w:rPr>
        <w:t xml:space="preserve">wymianę łącznie 3 szt. opraw sodowych zainstalowanych w ciągu ulicy </w:t>
      </w:r>
      <w:r w:rsidR="00670EDE">
        <w:rPr>
          <w:rFonts w:ascii="Arial" w:eastAsia="Arial" w:hAnsi="Arial" w:cs="Arial"/>
          <w:color w:val="auto"/>
          <w:sz w:val="22"/>
          <w:szCs w:val="22"/>
        </w:rPr>
        <w:t xml:space="preserve">do budynku posesji nr 23 </w:t>
      </w:r>
      <w:r w:rsidR="004E0A1F" w:rsidRPr="004E0A1F">
        <w:rPr>
          <w:rFonts w:ascii="Arial" w:eastAsia="Arial" w:hAnsi="Arial" w:cs="Arial"/>
          <w:color w:val="auto"/>
          <w:sz w:val="22"/>
          <w:szCs w:val="22"/>
        </w:rPr>
        <w:t>na wyposażone w źródło światła LED oprawy o mocy nie niższej niż 26,3 W o obudowie wykonanej z aluminium. Zalecane jest, aby dostęp do komory układu zasilającego nie powodował rozszczelnień komory układu optycznego. Całkowity strumień oprawy nie mniejszy niż 4309 Im, sprawność oprawy nie może być niższa niż 0,85, przy efektywności świecenia nie mniejszej niż 140 Im/W</w:t>
      </w:r>
      <w:r w:rsidR="00670EDE">
        <w:rPr>
          <w:rFonts w:ascii="Arial" w:eastAsia="Arial" w:hAnsi="Arial" w:cs="Arial"/>
          <w:color w:val="auto"/>
          <w:sz w:val="22"/>
          <w:szCs w:val="22"/>
        </w:rPr>
        <w:t>,</w:t>
      </w:r>
      <w:r w:rsidR="004E0A1F" w:rsidRPr="004E0A1F">
        <w:rPr>
          <w:rFonts w:ascii="Arial" w:eastAsia="Arial" w:hAnsi="Arial" w:cs="Arial"/>
          <w:color w:val="auto"/>
          <w:sz w:val="22"/>
          <w:szCs w:val="22"/>
        </w:rPr>
        <w:t xml:space="preserve"> a trwałość nie krótsza niż 100.000 h. Oprawa powinna emitować barwę światła naturalnie białego - 4.000 K. Utrzymanie strumienia świetlnego </w:t>
      </w:r>
      <w:r w:rsidR="00670EDE">
        <w:rPr>
          <w:rFonts w:ascii="Arial" w:eastAsia="Arial" w:hAnsi="Arial" w:cs="Arial"/>
          <w:color w:val="auto"/>
          <w:sz w:val="22"/>
          <w:szCs w:val="22"/>
        </w:rPr>
        <w:br/>
      </w:r>
      <w:r w:rsidR="004E0A1F" w:rsidRPr="004E0A1F">
        <w:rPr>
          <w:rFonts w:ascii="Arial" w:eastAsia="Arial" w:hAnsi="Arial" w:cs="Arial"/>
          <w:color w:val="auto"/>
          <w:sz w:val="22"/>
          <w:szCs w:val="22"/>
        </w:rPr>
        <w:t>w czasie nie może być mniejsz</w:t>
      </w:r>
      <w:r w:rsidR="00670EDE">
        <w:rPr>
          <w:rFonts w:ascii="Arial" w:eastAsia="Arial" w:hAnsi="Arial" w:cs="Arial"/>
          <w:color w:val="auto"/>
          <w:sz w:val="22"/>
          <w:szCs w:val="22"/>
        </w:rPr>
        <w:t>e</w:t>
      </w:r>
      <w:r w:rsidR="004E0A1F" w:rsidRPr="004E0A1F">
        <w:rPr>
          <w:rFonts w:ascii="Arial" w:eastAsia="Arial" w:hAnsi="Arial" w:cs="Arial"/>
          <w:color w:val="auto"/>
          <w:sz w:val="22"/>
          <w:szCs w:val="22"/>
        </w:rPr>
        <w:t xml:space="preserve"> niż 90% po 100 000 h. Oprawa musi być wykonana w  II kl. ochronności, stopień szczelności nie mniejszy niż IP 66 oraz odporność udarowa IK 08. </w:t>
      </w:r>
      <w:bookmarkStart w:id="16" w:name="_Hlk161398541"/>
      <w:r w:rsidR="004E0A1F" w:rsidRPr="004E0A1F">
        <w:rPr>
          <w:rFonts w:ascii="Arial" w:eastAsia="Arial" w:hAnsi="Arial" w:cs="Arial"/>
          <w:color w:val="auto"/>
          <w:sz w:val="22"/>
          <w:szCs w:val="22"/>
        </w:rPr>
        <w:t>Oprawa powinna być wyposaż</w:t>
      </w:r>
      <w:r w:rsidR="00670EDE">
        <w:rPr>
          <w:rFonts w:ascii="Arial" w:eastAsia="Arial" w:hAnsi="Arial" w:cs="Arial"/>
          <w:color w:val="auto"/>
          <w:sz w:val="22"/>
          <w:szCs w:val="22"/>
        </w:rPr>
        <w:t>o</w:t>
      </w:r>
      <w:r w:rsidR="004E0A1F" w:rsidRPr="004E0A1F">
        <w:rPr>
          <w:rFonts w:ascii="Arial" w:eastAsia="Arial" w:hAnsi="Arial" w:cs="Arial"/>
          <w:color w:val="auto"/>
          <w:sz w:val="22"/>
          <w:szCs w:val="22"/>
        </w:rPr>
        <w:t xml:space="preserve">na w  układ zasilający z możliwością dopasowania poboru mocy oraz strumienia świetlnego do indywidualnych wymagań </w:t>
      </w:r>
      <w:r w:rsidR="00670EDE">
        <w:rPr>
          <w:rFonts w:ascii="Arial" w:eastAsia="Arial" w:hAnsi="Arial" w:cs="Arial"/>
          <w:color w:val="auto"/>
          <w:sz w:val="22"/>
          <w:szCs w:val="22"/>
        </w:rPr>
        <w:t>Zamawiającego</w:t>
      </w:r>
      <w:r w:rsidR="004E0A1F" w:rsidRPr="004E0A1F">
        <w:rPr>
          <w:rFonts w:ascii="Arial" w:eastAsia="Arial" w:hAnsi="Arial" w:cs="Arial"/>
          <w:color w:val="auto"/>
          <w:sz w:val="22"/>
          <w:szCs w:val="22"/>
        </w:rPr>
        <w:t xml:space="preserve"> poprzez fabryczne zaprogramowanie do 3 poziomów oświetlenia w wybranych odstępach czasowych uzgodnionych </w:t>
      </w:r>
      <w:r w:rsidR="004E0A1F" w:rsidRPr="004E0A1F">
        <w:rPr>
          <w:rFonts w:ascii="Arial" w:eastAsia="Arial" w:hAnsi="Arial" w:cs="Arial"/>
          <w:color w:val="auto"/>
          <w:sz w:val="22"/>
          <w:szCs w:val="22"/>
        </w:rPr>
        <w:lastRenderedPageBreak/>
        <w:t>przed montażem opraw;</w:t>
      </w:r>
      <w:bookmarkStart w:id="17" w:name="_Hlk161320140"/>
      <w:bookmarkEnd w:id="16"/>
    </w:p>
    <w:p w14:paraId="4DD0A66D" w14:textId="77777777" w:rsidR="00BE7223" w:rsidRDefault="00BE7223" w:rsidP="00BE7223">
      <w:pPr>
        <w:pStyle w:val="Akapitzlist"/>
        <w:tabs>
          <w:tab w:val="left" w:pos="142"/>
          <w:tab w:val="left" w:pos="709"/>
          <w:tab w:val="left" w:pos="993"/>
          <w:tab w:val="left" w:pos="1276"/>
          <w:tab w:val="left" w:pos="1418"/>
        </w:tabs>
        <w:suppressAutoHyphens w:val="0"/>
        <w:spacing w:after="356" w:line="288" w:lineRule="auto"/>
        <w:ind w:left="1134" w:right="20" w:hanging="425"/>
        <w:jc w:val="both"/>
        <w:rPr>
          <w:rFonts w:ascii="Arial" w:eastAsia="Arial" w:hAnsi="Arial" w:cs="Arial"/>
          <w:color w:val="auto"/>
          <w:sz w:val="22"/>
          <w:szCs w:val="22"/>
        </w:rPr>
      </w:pPr>
    </w:p>
    <w:p w14:paraId="4C3A69B1" w14:textId="7CCED1FE" w:rsidR="004E0A1F" w:rsidRPr="00BE7223" w:rsidRDefault="00BE7223" w:rsidP="0090194B">
      <w:pPr>
        <w:pStyle w:val="Akapitzlist"/>
        <w:numPr>
          <w:ilvl w:val="0"/>
          <w:numId w:val="83"/>
        </w:numPr>
        <w:tabs>
          <w:tab w:val="left" w:pos="142"/>
          <w:tab w:val="left" w:pos="709"/>
          <w:tab w:val="left" w:pos="993"/>
          <w:tab w:val="left" w:pos="1134"/>
          <w:tab w:val="left" w:pos="1276"/>
        </w:tabs>
        <w:suppressAutoHyphens w:val="0"/>
        <w:spacing w:after="356" w:line="288" w:lineRule="auto"/>
        <w:ind w:left="1134" w:right="20" w:hanging="425"/>
        <w:jc w:val="both"/>
        <w:rPr>
          <w:rFonts w:ascii="Arial" w:eastAsia="Arial" w:hAnsi="Arial" w:cs="Arial"/>
          <w:color w:val="auto"/>
          <w:sz w:val="22"/>
          <w:szCs w:val="22"/>
        </w:rPr>
      </w:pPr>
      <w:r>
        <w:rPr>
          <w:rFonts w:ascii="Arial" w:eastAsia="Arial" w:hAnsi="Arial" w:cs="Arial"/>
          <w:color w:val="auto"/>
          <w:sz w:val="22"/>
          <w:szCs w:val="22"/>
        </w:rPr>
        <w:t xml:space="preserve">   </w:t>
      </w:r>
      <w:r w:rsidR="004E0A1F" w:rsidRPr="00BE7223">
        <w:rPr>
          <w:rFonts w:ascii="Arial" w:eastAsia="Arial" w:hAnsi="Arial" w:cs="Arial"/>
          <w:color w:val="auto"/>
          <w:sz w:val="22"/>
          <w:szCs w:val="22"/>
        </w:rPr>
        <w:t xml:space="preserve">wymianę łącznie 4 szt. opraw sodowych zainstalowanych w ciągu ulicy na odcinku od ul. Nałkowskiej do </w:t>
      </w:r>
      <w:proofErr w:type="spellStart"/>
      <w:r w:rsidR="004E0A1F" w:rsidRPr="00BE7223">
        <w:rPr>
          <w:rFonts w:ascii="Arial" w:eastAsia="Arial" w:hAnsi="Arial" w:cs="Arial"/>
          <w:color w:val="auto"/>
          <w:sz w:val="22"/>
          <w:szCs w:val="22"/>
        </w:rPr>
        <w:t>Borchardta</w:t>
      </w:r>
      <w:proofErr w:type="spellEnd"/>
      <w:r w:rsidR="004E0A1F" w:rsidRPr="00BE7223">
        <w:rPr>
          <w:rFonts w:ascii="Arial" w:eastAsia="Arial" w:hAnsi="Arial" w:cs="Arial"/>
          <w:color w:val="auto"/>
          <w:sz w:val="22"/>
          <w:szCs w:val="22"/>
        </w:rPr>
        <w:t xml:space="preserve">  na wyposażone w źródło światła LED oprawy o mocy nie niższej niż 35,3 W, o obudowie wykonanej z aluminium, zabezpieczonej przez anodowanie lub malowanie proszkowe o całkowitym strumieniu oprawy nie mniejszym niż 5608 Im, sprawność oprawy nie może być niższa niż 0,85, przy efektywności świecenia nie mniejszej niż 140 Im/W</w:t>
      </w:r>
      <w:r w:rsidR="0009406F">
        <w:rPr>
          <w:rFonts w:ascii="Arial" w:eastAsia="Arial" w:hAnsi="Arial" w:cs="Arial"/>
          <w:color w:val="auto"/>
          <w:sz w:val="22"/>
          <w:szCs w:val="22"/>
        </w:rPr>
        <w:t>,</w:t>
      </w:r>
      <w:r w:rsidR="004E0A1F" w:rsidRPr="00BE7223">
        <w:rPr>
          <w:rFonts w:ascii="Arial" w:eastAsia="Arial" w:hAnsi="Arial" w:cs="Arial"/>
          <w:color w:val="auto"/>
          <w:sz w:val="22"/>
          <w:szCs w:val="22"/>
        </w:rPr>
        <w:t xml:space="preserve"> </w:t>
      </w:r>
      <w:r w:rsidR="0009406F">
        <w:rPr>
          <w:rFonts w:ascii="Arial" w:eastAsia="Arial" w:hAnsi="Arial" w:cs="Arial"/>
          <w:color w:val="auto"/>
          <w:sz w:val="22"/>
          <w:szCs w:val="22"/>
        </w:rPr>
        <w:br/>
      </w:r>
      <w:r w:rsidR="004E0A1F" w:rsidRPr="00BE7223">
        <w:rPr>
          <w:rFonts w:ascii="Arial" w:eastAsia="Arial" w:hAnsi="Arial" w:cs="Arial"/>
          <w:color w:val="auto"/>
          <w:sz w:val="22"/>
          <w:szCs w:val="22"/>
        </w:rPr>
        <w:t>a trwałość nie krótsza niż 100.000 h. Oprawa powinna emitować barwę światła naturalnie białego - 4.000 K. Utrzymanie strumienia świetlnego w czasie nie może być mniejsz</w:t>
      </w:r>
      <w:r w:rsidR="0009406F">
        <w:rPr>
          <w:rFonts w:ascii="Arial" w:eastAsia="Arial" w:hAnsi="Arial" w:cs="Arial"/>
          <w:color w:val="auto"/>
          <w:sz w:val="22"/>
          <w:szCs w:val="22"/>
        </w:rPr>
        <w:t>e</w:t>
      </w:r>
      <w:r w:rsidR="004E0A1F" w:rsidRPr="00BE7223">
        <w:rPr>
          <w:rFonts w:ascii="Arial" w:eastAsia="Arial" w:hAnsi="Arial" w:cs="Arial"/>
          <w:color w:val="auto"/>
          <w:sz w:val="22"/>
          <w:szCs w:val="22"/>
        </w:rPr>
        <w:t xml:space="preserve"> niż 90% po  100 000 h. Oprawa musi być wykonana w  II kl. ochronności, stopień szczelności nie mniejszy niż IP 66 oraz odporność udarowa IK 08. Oprawa powinna być wyposaż</w:t>
      </w:r>
      <w:r w:rsidR="0009406F">
        <w:rPr>
          <w:rFonts w:ascii="Arial" w:eastAsia="Arial" w:hAnsi="Arial" w:cs="Arial"/>
          <w:color w:val="auto"/>
          <w:sz w:val="22"/>
          <w:szCs w:val="22"/>
        </w:rPr>
        <w:t>o</w:t>
      </w:r>
      <w:r w:rsidR="004E0A1F" w:rsidRPr="00BE7223">
        <w:rPr>
          <w:rFonts w:ascii="Arial" w:eastAsia="Arial" w:hAnsi="Arial" w:cs="Arial"/>
          <w:color w:val="auto"/>
          <w:sz w:val="22"/>
          <w:szCs w:val="22"/>
        </w:rPr>
        <w:t xml:space="preserve">na w  układ zasilający z możliwością dopasowania poboru mocy oraz strumienia świetlnego do indywidualnych wymagań </w:t>
      </w:r>
      <w:r w:rsidR="0009406F">
        <w:rPr>
          <w:rFonts w:ascii="Arial" w:eastAsia="Arial" w:hAnsi="Arial" w:cs="Arial"/>
          <w:color w:val="auto"/>
          <w:sz w:val="22"/>
          <w:szCs w:val="22"/>
        </w:rPr>
        <w:t>Zamawiającego</w:t>
      </w:r>
      <w:r w:rsidR="004E0A1F" w:rsidRPr="00BE7223">
        <w:rPr>
          <w:rFonts w:ascii="Arial" w:eastAsia="Arial" w:hAnsi="Arial" w:cs="Arial"/>
          <w:color w:val="auto"/>
          <w:sz w:val="22"/>
          <w:szCs w:val="22"/>
        </w:rPr>
        <w:t xml:space="preserve"> poprzez fabryczne zaprogramowanie do 3 poziomów oświetlenia w wybranych odstępach czasowych uzgodnionych przed montażem opraw;</w:t>
      </w:r>
    </w:p>
    <w:p w14:paraId="77F589A2" w14:textId="77777777" w:rsidR="004E0A1F" w:rsidRPr="005E7BF7" w:rsidRDefault="004E0A1F" w:rsidP="004E0A1F">
      <w:pPr>
        <w:pStyle w:val="Akapitzlist"/>
        <w:tabs>
          <w:tab w:val="left" w:pos="142"/>
          <w:tab w:val="left" w:pos="709"/>
          <w:tab w:val="left" w:pos="993"/>
          <w:tab w:val="left" w:pos="1276"/>
          <w:tab w:val="left" w:pos="1418"/>
          <w:tab w:val="left" w:pos="1701"/>
        </w:tabs>
        <w:spacing w:after="356" w:line="288" w:lineRule="auto"/>
        <w:ind w:left="1070" w:right="20"/>
        <w:jc w:val="both"/>
        <w:rPr>
          <w:rFonts w:ascii="Arial" w:eastAsia="Arial" w:hAnsi="Arial" w:cs="Arial"/>
          <w:color w:val="auto"/>
          <w:sz w:val="22"/>
          <w:szCs w:val="22"/>
        </w:rPr>
      </w:pPr>
    </w:p>
    <w:p w14:paraId="2408363C" w14:textId="168855E7" w:rsidR="00BE7223" w:rsidRDefault="00EC0D73" w:rsidP="0090194B">
      <w:pPr>
        <w:pStyle w:val="Akapitzlist"/>
        <w:numPr>
          <w:ilvl w:val="0"/>
          <w:numId w:val="82"/>
        </w:numPr>
        <w:tabs>
          <w:tab w:val="left" w:pos="142"/>
          <w:tab w:val="left" w:pos="709"/>
          <w:tab w:val="left" w:pos="993"/>
        </w:tabs>
        <w:suppressAutoHyphens w:val="0"/>
        <w:spacing w:after="356" w:line="288" w:lineRule="auto"/>
        <w:ind w:left="993" w:right="20" w:hanging="425"/>
        <w:jc w:val="both"/>
        <w:rPr>
          <w:rFonts w:ascii="Arial" w:eastAsia="Arial" w:hAnsi="Arial" w:cs="Arial"/>
          <w:color w:val="auto"/>
          <w:sz w:val="22"/>
          <w:szCs w:val="22"/>
        </w:rPr>
      </w:pPr>
      <w:bookmarkStart w:id="18" w:name="_Hlk161398689"/>
      <w:bookmarkEnd w:id="17"/>
      <w:r>
        <w:rPr>
          <w:rFonts w:ascii="Arial" w:eastAsia="Arial" w:hAnsi="Arial" w:cs="Arial"/>
          <w:color w:val="auto"/>
          <w:sz w:val="22"/>
          <w:szCs w:val="22"/>
        </w:rPr>
        <w:t>w</w:t>
      </w:r>
      <w:r w:rsidR="004E0A1F" w:rsidRPr="005E7BF7">
        <w:rPr>
          <w:rFonts w:ascii="Arial" w:eastAsia="Arial" w:hAnsi="Arial" w:cs="Arial"/>
          <w:color w:val="auto"/>
          <w:sz w:val="22"/>
          <w:szCs w:val="22"/>
        </w:rPr>
        <w:t xml:space="preserve">ymianę opraw sodowych na: </w:t>
      </w:r>
      <w:bookmarkEnd w:id="18"/>
      <w:r w:rsidR="004E0A1F" w:rsidRPr="005E7BF7">
        <w:rPr>
          <w:rFonts w:ascii="Arial" w:eastAsia="Arial" w:hAnsi="Arial" w:cs="Arial"/>
          <w:color w:val="auto"/>
          <w:sz w:val="22"/>
          <w:szCs w:val="22"/>
        </w:rPr>
        <w:t xml:space="preserve">ul. Malinowskiej - 1 szt., ul. Jana z Kolna - 9 szt., na  oprawy  wyposażone w źródło światła LED oprawy o mocy nie niższej niż </w:t>
      </w:r>
      <w:r>
        <w:rPr>
          <w:rFonts w:ascii="Arial" w:eastAsia="Arial" w:hAnsi="Arial" w:cs="Arial"/>
          <w:color w:val="auto"/>
          <w:sz w:val="22"/>
          <w:szCs w:val="22"/>
        </w:rPr>
        <w:br/>
      </w:r>
      <w:r w:rsidR="004E0A1F" w:rsidRPr="005E7BF7">
        <w:rPr>
          <w:rFonts w:ascii="Arial" w:eastAsia="Arial" w:hAnsi="Arial" w:cs="Arial"/>
          <w:color w:val="auto"/>
          <w:sz w:val="22"/>
          <w:szCs w:val="22"/>
        </w:rPr>
        <w:t>51 W, o obudowie wykonanej z aluminium, zabezpieczonej przez anodowanie lub malowanie proszkowe o całkowitym strumieniu oprawy nie mniejszym niż 7829 Im, sprawność oprawy nie może być niższa niż 0,85, przy efektywności świecenia nie mniejszej niż 140 Im/W</w:t>
      </w:r>
      <w:r>
        <w:rPr>
          <w:rFonts w:ascii="Arial" w:eastAsia="Arial" w:hAnsi="Arial" w:cs="Arial"/>
          <w:color w:val="auto"/>
          <w:sz w:val="22"/>
          <w:szCs w:val="22"/>
        </w:rPr>
        <w:t>,</w:t>
      </w:r>
      <w:r w:rsidR="004E0A1F" w:rsidRPr="005E7BF7">
        <w:rPr>
          <w:rFonts w:ascii="Arial" w:eastAsia="Arial" w:hAnsi="Arial" w:cs="Arial"/>
          <w:color w:val="auto"/>
          <w:sz w:val="22"/>
          <w:szCs w:val="22"/>
        </w:rPr>
        <w:t xml:space="preserve"> a trwałość nie krótsza niż 100.000 h. Oprawa powinna emitować barwę światła naturalnie białego - 4.000 K. Utrzymanie strumienia świetlnego w czasie nie może być mniejsz</w:t>
      </w:r>
      <w:r>
        <w:rPr>
          <w:rFonts w:ascii="Arial" w:eastAsia="Arial" w:hAnsi="Arial" w:cs="Arial"/>
          <w:color w:val="auto"/>
          <w:sz w:val="22"/>
          <w:szCs w:val="22"/>
        </w:rPr>
        <w:t>e</w:t>
      </w:r>
      <w:r w:rsidR="004E0A1F" w:rsidRPr="005E7BF7">
        <w:rPr>
          <w:rFonts w:ascii="Arial" w:eastAsia="Arial" w:hAnsi="Arial" w:cs="Arial"/>
          <w:color w:val="auto"/>
          <w:sz w:val="22"/>
          <w:szCs w:val="22"/>
        </w:rPr>
        <w:t xml:space="preserve"> niż 90% po  100 000 h. Oprawa musi być wykonana w  II kl. ochronności, stopień szczelności nie mniejszy niż IP 66 oraz odporność udarowa IK 08. </w:t>
      </w:r>
      <w:bookmarkStart w:id="19" w:name="_Hlk161399085"/>
      <w:r w:rsidR="004E0A1F" w:rsidRPr="005E7BF7">
        <w:rPr>
          <w:rFonts w:ascii="Arial" w:eastAsia="Arial" w:hAnsi="Arial" w:cs="Arial"/>
          <w:color w:val="auto"/>
          <w:sz w:val="22"/>
          <w:szCs w:val="22"/>
        </w:rPr>
        <w:t>Oprawa powinna być wyposaż</w:t>
      </w:r>
      <w:r>
        <w:rPr>
          <w:rFonts w:ascii="Arial" w:eastAsia="Arial" w:hAnsi="Arial" w:cs="Arial"/>
          <w:color w:val="auto"/>
          <w:sz w:val="22"/>
          <w:szCs w:val="22"/>
        </w:rPr>
        <w:t>o</w:t>
      </w:r>
      <w:r w:rsidR="004E0A1F" w:rsidRPr="005E7BF7">
        <w:rPr>
          <w:rFonts w:ascii="Arial" w:eastAsia="Arial" w:hAnsi="Arial" w:cs="Arial"/>
          <w:color w:val="auto"/>
          <w:sz w:val="22"/>
          <w:szCs w:val="22"/>
        </w:rPr>
        <w:t xml:space="preserve">na w  układ zasilający </w:t>
      </w:r>
      <w:r>
        <w:rPr>
          <w:rFonts w:ascii="Arial" w:eastAsia="Arial" w:hAnsi="Arial" w:cs="Arial"/>
          <w:color w:val="auto"/>
          <w:sz w:val="22"/>
          <w:szCs w:val="22"/>
        </w:rPr>
        <w:br/>
      </w:r>
      <w:r w:rsidR="004E0A1F" w:rsidRPr="005E7BF7">
        <w:rPr>
          <w:rFonts w:ascii="Arial" w:eastAsia="Arial" w:hAnsi="Arial" w:cs="Arial"/>
          <w:color w:val="auto"/>
          <w:sz w:val="22"/>
          <w:szCs w:val="22"/>
        </w:rPr>
        <w:t xml:space="preserve">z możliwością dopasowania poboru mocy oraz strumienia świetlnego do indywidualnych wymagań </w:t>
      </w:r>
      <w:r>
        <w:rPr>
          <w:rFonts w:ascii="Arial" w:eastAsia="Arial" w:hAnsi="Arial" w:cs="Arial"/>
          <w:color w:val="auto"/>
          <w:sz w:val="22"/>
          <w:szCs w:val="22"/>
        </w:rPr>
        <w:t>Zamawiającego</w:t>
      </w:r>
      <w:r w:rsidR="004E0A1F" w:rsidRPr="005E7BF7">
        <w:rPr>
          <w:rFonts w:ascii="Arial" w:eastAsia="Arial" w:hAnsi="Arial" w:cs="Arial"/>
          <w:color w:val="auto"/>
          <w:sz w:val="22"/>
          <w:szCs w:val="22"/>
        </w:rPr>
        <w:t xml:space="preserve"> poprzez fabryczne zaprogramowanie do 3 poziomów oświetlenia w wybranych odstępach czasowych uzgodnionych przed montażem opraw;</w:t>
      </w:r>
      <w:bookmarkEnd w:id="19"/>
    </w:p>
    <w:p w14:paraId="305D8D0D" w14:textId="77777777" w:rsidR="00BE7223" w:rsidRPr="00BE7223" w:rsidRDefault="00BE7223" w:rsidP="00BE7223">
      <w:pPr>
        <w:pStyle w:val="Akapitzlist"/>
        <w:tabs>
          <w:tab w:val="left" w:pos="142"/>
          <w:tab w:val="left" w:pos="709"/>
          <w:tab w:val="left" w:pos="993"/>
          <w:tab w:val="left" w:pos="1276"/>
          <w:tab w:val="left" w:pos="1418"/>
          <w:tab w:val="left" w:pos="1701"/>
        </w:tabs>
        <w:suppressAutoHyphens w:val="0"/>
        <w:spacing w:after="356" w:line="288" w:lineRule="auto"/>
        <w:ind w:left="928" w:right="20"/>
        <w:jc w:val="both"/>
        <w:rPr>
          <w:rFonts w:ascii="Arial" w:eastAsia="Arial" w:hAnsi="Arial" w:cs="Arial"/>
          <w:color w:val="auto"/>
          <w:sz w:val="22"/>
          <w:szCs w:val="22"/>
        </w:rPr>
      </w:pPr>
    </w:p>
    <w:p w14:paraId="47DD9A70" w14:textId="4C877B2B" w:rsidR="004E0A1F" w:rsidRDefault="004E0A1F" w:rsidP="00BE7223">
      <w:pPr>
        <w:pStyle w:val="Akapitzlist"/>
        <w:numPr>
          <w:ilvl w:val="0"/>
          <w:numId w:val="82"/>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color w:val="auto"/>
          <w:sz w:val="22"/>
          <w:szCs w:val="22"/>
        </w:rPr>
      </w:pPr>
      <w:r w:rsidRPr="005E7BF7">
        <w:rPr>
          <w:rFonts w:ascii="Arial" w:eastAsia="Arial" w:hAnsi="Arial" w:cs="Arial"/>
          <w:color w:val="auto"/>
          <w:sz w:val="22"/>
          <w:szCs w:val="22"/>
        </w:rPr>
        <w:t xml:space="preserve">  </w:t>
      </w:r>
      <w:bookmarkStart w:id="20" w:name="_Hlk161399781"/>
      <w:r w:rsidR="0090194B">
        <w:rPr>
          <w:rFonts w:ascii="Arial" w:eastAsia="Arial" w:hAnsi="Arial" w:cs="Arial"/>
          <w:color w:val="auto"/>
          <w:sz w:val="22"/>
          <w:szCs w:val="22"/>
        </w:rPr>
        <w:t xml:space="preserve">  </w:t>
      </w:r>
      <w:r w:rsidR="004C0DD3">
        <w:rPr>
          <w:rFonts w:ascii="Arial" w:eastAsia="Arial" w:hAnsi="Arial" w:cs="Arial"/>
          <w:color w:val="auto"/>
          <w:sz w:val="22"/>
          <w:szCs w:val="22"/>
        </w:rPr>
        <w:t>w</w:t>
      </w:r>
      <w:r w:rsidRPr="005E7BF7">
        <w:rPr>
          <w:rFonts w:ascii="Arial" w:eastAsia="Arial" w:hAnsi="Arial" w:cs="Arial"/>
          <w:color w:val="auto"/>
          <w:sz w:val="22"/>
          <w:szCs w:val="22"/>
        </w:rPr>
        <w:t>ymianę opraw sodowych</w:t>
      </w:r>
      <w:bookmarkEnd w:id="20"/>
      <w:r w:rsidRPr="005E7BF7">
        <w:rPr>
          <w:rFonts w:ascii="Arial" w:eastAsia="Arial" w:hAnsi="Arial" w:cs="Arial"/>
          <w:color w:val="auto"/>
          <w:sz w:val="22"/>
          <w:szCs w:val="22"/>
        </w:rPr>
        <w:t xml:space="preserve"> na: ul. Kazimierza Wielkiego -</w:t>
      </w:r>
      <w:r w:rsidR="0090194B">
        <w:rPr>
          <w:rFonts w:ascii="Arial" w:eastAsia="Arial" w:hAnsi="Arial" w:cs="Arial"/>
          <w:color w:val="auto"/>
          <w:sz w:val="22"/>
          <w:szCs w:val="22"/>
        </w:rPr>
        <w:t xml:space="preserve"> </w:t>
      </w:r>
      <w:r w:rsidRPr="005E7BF7">
        <w:rPr>
          <w:rFonts w:ascii="Arial" w:eastAsia="Arial" w:hAnsi="Arial" w:cs="Arial"/>
          <w:color w:val="auto"/>
          <w:sz w:val="22"/>
          <w:szCs w:val="22"/>
        </w:rPr>
        <w:t>19 szt., ul. Bolesława Chrobrego - 15 szt., ul. Fabrycznej – 3 szt., ul. Przemysłowej –  20 szt.,                           ul. Okrętowej – 3 szt.,</w:t>
      </w:r>
      <w:bookmarkStart w:id="21" w:name="_Hlk161387912"/>
      <w:r w:rsidRPr="005E7BF7">
        <w:rPr>
          <w:rFonts w:ascii="Arial" w:eastAsia="Arial" w:hAnsi="Arial" w:cs="Arial"/>
          <w:color w:val="auto"/>
          <w:sz w:val="22"/>
          <w:szCs w:val="22"/>
        </w:rPr>
        <w:t xml:space="preserve"> ul. Kapitańskiej i Retmańskiej wraz z parkingiem – 24 szt., zatoki autobusowej zlokalizowanej między ulicami Konarskiego i Orzeszkowej </w:t>
      </w:r>
      <w:r w:rsidR="004C0DD3">
        <w:rPr>
          <w:rFonts w:ascii="Arial" w:eastAsia="Arial" w:hAnsi="Arial" w:cs="Arial"/>
          <w:color w:val="auto"/>
          <w:sz w:val="22"/>
          <w:szCs w:val="22"/>
        </w:rPr>
        <w:br/>
      </w:r>
      <w:r w:rsidRPr="005E7BF7">
        <w:rPr>
          <w:rFonts w:ascii="Arial" w:eastAsia="Arial" w:hAnsi="Arial" w:cs="Arial"/>
          <w:color w:val="auto"/>
          <w:sz w:val="22"/>
          <w:szCs w:val="22"/>
        </w:rPr>
        <w:t xml:space="preserve">– 10 szt.,  na wyposażone w źródło światła LED oprawy o mocy nie niższej niż </w:t>
      </w:r>
      <w:r w:rsidR="004C0DD3">
        <w:rPr>
          <w:rFonts w:ascii="Arial" w:eastAsia="Arial" w:hAnsi="Arial" w:cs="Arial"/>
          <w:color w:val="auto"/>
          <w:sz w:val="22"/>
          <w:szCs w:val="22"/>
        </w:rPr>
        <w:br/>
      </w:r>
      <w:r w:rsidRPr="005E7BF7">
        <w:rPr>
          <w:rFonts w:ascii="Arial" w:eastAsia="Arial" w:hAnsi="Arial" w:cs="Arial"/>
          <w:color w:val="auto"/>
          <w:sz w:val="22"/>
          <w:szCs w:val="22"/>
        </w:rPr>
        <w:t xml:space="preserve">35,3 W, o obudowie wykonanej z aluminium, zabezpieczonej przez anodowanie lub malowanie proszkowe o całkowitym strumieniu oprawy nie mniejszym niż </w:t>
      </w:r>
      <w:r w:rsidR="004C0DD3">
        <w:rPr>
          <w:rFonts w:ascii="Arial" w:eastAsia="Arial" w:hAnsi="Arial" w:cs="Arial"/>
          <w:color w:val="auto"/>
          <w:sz w:val="22"/>
          <w:szCs w:val="22"/>
        </w:rPr>
        <w:br/>
      </w:r>
      <w:r w:rsidRPr="005E7BF7">
        <w:rPr>
          <w:rFonts w:ascii="Arial" w:eastAsia="Arial" w:hAnsi="Arial" w:cs="Arial"/>
          <w:color w:val="auto"/>
          <w:sz w:val="22"/>
          <w:szCs w:val="22"/>
        </w:rPr>
        <w:t>5608 Im, sprawność oprawy nie może być niższa niż 0,7, przy efektywności świecenia nie mniejszej niż 125 Im/W</w:t>
      </w:r>
      <w:r w:rsidR="004C0DD3">
        <w:rPr>
          <w:rFonts w:ascii="Arial" w:eastAsia="Arial" w:hAnsi="Arial" w:cs="Arial"/>
          <w:color w:val="auto"/>
          <w:sz w:val="22"/>
          <w:szCs w:val="22"/>
        </w:rPr>
        <w:t>,</w:t>
      </w:r>
      <w:r w:rsidRPr="005E7BF7">
        <w:rPr>
          <w:rFonts w:ascii="Arial" w:eastAsia="Arial" w:hAnsi="Arial" w:cs="Arial"/>
          <w:color w:val="auto"/>
          <w:sz w:val="22"/>
          <w:szCs w:val="22"/>
        </w:rPr>
        <w:t xml:space="preserve"> a trwałość nie krótsza niż 100.000 h. Oprawa powinna emitować barwę światła naturalnie białego - 4.000 K. Utrzymanie strumienia świetlnego w czasie nie może być mniejsz</w:t>
      </w:r>
      <w:r w:rsidR="004C0DD3">
        <w:rPr>
          <w:rFonts w:ascii="Arial" w:eastAsia="Arial" w:hAnsi="Arial" w:cs="Arial"/>
          <w:color w:val="auto"/>
          <w:sz w:val="22"/>
          <w:szCs w:val="22"/>
        </w:rPr>
        <w:t>e</w:t>
      </w:r>
      <w:r w:rsidRPr="005E7BF7">
        <w:rPr>
          <w:rFonts w:ascii="Arial" w:eastAsia="Arial" w:hAnsi="Arial" w:cs="Arial"/>
          <w:color w:val="auto"/>
          <w:sz w:val="22"/>
          <w:szCs w:val="22"/>
        </w:rPr>
        <w:t xml:space="preserve"> niż 90% po  100 000 h. Oprawa musi być wykonana w  II kl. ochronności, stopień szczelności nie mniejszy niż IP 66 oraz odporność udarowa IK 08. Oprawa powinna być wyposaż</w:t>
      </w:r>
      <w:r w:rsidR="004C0DD3">
        <w:rPr>
          <w:rFonts w:ascii="Arial" w:eastAsia="Arial" w:hAnsi="Arial" w:cs="Arial"/>
          <w:color w:val="auto"/>
          <w:sz w:val="22"/>
          <w:szCs w:val="22"/>
        </w:rPr>
        <w:t>o</w:t>
      </w:r>
      <w:r w:rsidRPr="005E7BF7">
        <w:rPr>
          <w:rFonts w:ascii="Arial" w:eastAsia="Arial" w:hAnsi="Arial" w:cs="Arial"/>
          <w:color w:val="auto"/>
          <w:sz w:val="22"/>
          <w:szCs w:val="22"/>
        </w:rPr>
        <w:t xml:space="preserve">na </w:t>
      </w:r>
      <w:r w:rsidR="004C0DD3">
        <w:rPr>
          <w:rFonts w:ascii="Arial" w:eastAsia="Arial" w:hAnsi="Arial" w:cs="Arial"/>
          <w:color w:val="auto"/>
          <w:sz w:val="22"/>
          <w:szCs w:val="22"/>
        </w:rPr>
        <w:br/>
      </w:r>
      <w:r w:rsidRPr="005E7BF7">
        <w:rPr>
          <w:rFonts w:ascii="Arial" w:eastAsia="Arial" w:hAnsi="Arial" w:cs="Arial"/>
          <w:color w:val="auto"/>
          <w:sz w:val="22"/>
          <w:szCs w:val="22"/>
        </w:rPr>
        <w:lastRenderedPageBreak/>
        <w:t xml:space="preserve">w  układ zasilający z możliwością dopasowania poboru mocy oraz strumienia świetlnego do indywidualnych wymagań </w:t>
      </w:r>
      <w:r w:rsidR="004C0DD3">
        <w:rPr>
          <w:rFonts w:ascii="Arial" w:eastAsia="Arial" w:hAnsi="Arial" w:cs="Arial"/>
          <w:color w:val="auto"/>
          <w:sz w:val="22"/>
          <w:szCs w:val="22"/>
        </w:rPr>
        <w:t>Zamawiającego</w:t>
      </w:r>
      <w:r w:rsidRPr="005E7BF7">
        <w:rPr>
          <w:rFonts w:ascii="Arial" w:eastAsia="Arial" w:hAnsi="Arial" w:cs="Arial"/>
          <w:color w:val="auto"/>
          <w:sz w:val="22"/>
          <w:szCs w:val="22"/>
        </w:rPr>
        <w:t xml:space="preserve"> poprzez fabryczne zaprogramowanie do 3 poziomów oświetlenia w wybranych odstępach czasowych uzgodnionych przed montażem opraw;</w:t>
      </w:r>
      <w:bookmarkEnd w:id="21"/>
    </w:p>
    <w:p w14:paraId="77CD89D2" w14:textId="77777777" w:rsidR="00BE7223" w:rsidRPr="00BE7223" w:rsidRDefault="00BE7223" w:rsidP="00BE7223">
      <w:pPr>
        <w:pStyle w:val="Akapitzlist"/>
        <w:tabs>
          <w:tab w:val="left" w:pos="142"/>
          <w:tab w:val="left" w:pos="709"/>
          <w:tab w:val="left" w:pos="993"/>
          <w:tab w:val="left" w:pos="1276"/>
          <w:tab w:val="left" w:pos="1418"/>
          <w:tab w:val="left" w:pos="1701"/>
        </w:tabs>
        <w:suppressAutoHyphens w:val="0"/>
        <w:spacing w:after="356" w:line="288" w:lineRule="auto"/>
        <w:ind w:left="928" w:right="20"/>
        <w:jc w:val="both"/>
        <w:rPr>
          <w:rFonts w:ascii="Arial" w:eastAsia="Arial" w:hAnsi="Arial" w:cs="Arial"/>
          <w:color w:val="auto"/>
          <w:sz w:val="22"/>
          <w:szCs w:val="22"/>
        </w:rPr>
      </w:pPr>
    </w:p>
    <w:p w14:paraId="1B7A8F6F" w14:textId="048CF691" w:rsidR="004E0A1F" w:rsidRPr="005E7BF7" w:rsidRDefault="004E0A1F" w:rsidP="00BE7223">
      <w:pPr>
        <w:pStyle w:val="Akapitzlist"/>
        <w:numPr>
          <w:ilvl w:val="0"/>
          <w:numId w:val="82"/>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color w:val="auto"/>
          <w:sz w:val="22"/>
          <w:szCs w:val="22"/>
        </w:rPr>
      </w:pPr>
      <w:r w:rsidRPr="005E7BF7">
        <w:rPr>
          <w:rFonts w:ascii="Arial" w:eastAsia="Arial" w:hAnsi="Arial" w:cs="Arial"/>
          <w:color w:val="auto"/>
          <w:sz w:val="22"/>
          <w:szCs w:val="22"/>
        </w:rPr>
        <w:t>modernizację oświetlenia na ul. Niepodległości:</w:t>
      </w:r>
    </w:p>
    <w:p w14:paraId="47DD5982" w14:textId="77777777" w:rsidR="004E0A1F" w:rsidRPr="005E7BF7" w:rsidRDefault="004E0A1F" w:rsidP="004E0A1F">
      <w:pPr>
        <w:pStyle w:val="Akapitzlist"/>
        <w:rPr>
          <w:rFonts w:ascii="Arial" w:eastAsia="Arial" w:hAnsi="Arial" w:cs="Arial"/>
          <w:color w:val="auto"/>
          <w:sz w:val="22"/>
          <w:szCs w:val="22"/>
        </w:rPr>
      </w:pPr>
    </w:p>
    <w:p w14:paraId="1DF023A3" w14:textId="5B1B0DDB" w:rsidR="00BE7223" w:rsidRDefault="00BE7223" w:rsidP="00BE7223">
      <w:pPr>
        <w:pStyle w:val="Akapitzlist"/>
        <w:numPr>
          <w:ilvl w:val="0"/>
          <w:numId w:val="84"/>
        </w:numPr>
        <w:tabs>
          <w:tab w:val="left" w:pos="142"/>
          <w:tab w:val="left" w:pos="709"/>
          <w:tab w:val="left" w:pos="993"/>
          <w:tab w:val="left" w:pos="1276"/>
          <w:tab w:val="left" w:pos="1418"/>
          <w:tab w:val="left" w:pos="1701"/>
        </w:tabs>
        <w:suppressAutoHyphens w:val="0"/>
        <w:spacing w:after="356" w:line="288" w:lineRule="auto"/>
        <w:ind w:left="1134" w:right="20" w:hanging="283"/>
        <w:jc w:val="both"/>
        <w:rPr>
          <w:rFonts w:ascii="Arial" w:eastAsia="Arial" w:hAnsi="Arial" w:cs="Arial"/>
          <w:color w:val="auto"/>
          <w:sz w:val="22"/>
          <w:szCs w:val="22"/>
        </w:rPr>
      </w:pPr>
      <w:r>
        <w:rPr>
          <w:rFonts w:ascii="Arial" w:eastAsia="Arial" w:hAnsi="Arial" w:cs="Arial"/>
          <w:color w:val="auto"/>
          <w:sz w:val="22"/>
          <w:szCs w:val="22"/>
        </w:rPr>
        <w:t xml:space="preserve">   </w:t>
      </w:r>
      <w:r w:rsidR="004E0A1F" w:rsidRPr="005E7BF7">
        <w:rPr>
          <w:rFonts w:ascii="Arial" w:eastAsia="Arial" w:hAnsi="Arial" w:cs="Arial"/>
          <w:color w:val="auto"/>
          <w:sz w:val="22"/>
          <w:szCs w:val="22"/>
        </w:rPr>
        <w:t>wymianę 9 szt. opraw sodowych zainstalowanych w ciągu ulicy na</w:t>
      </w:r>
      <w:r w:rsidR="004C0DD3">
        <w:rPr>
          <w:rFonts w:ascii="Arial" w:eastAsia="Arial" w:hAnsi="Arial" w:cs="Arial"/>
          <w:color w:val="auto"/>
          <w:sz w:val="22"/>
          <w:szCs w:val="22"/>
        </w:rPr>
        <w:t xml:space="preserve"> wysokości</w:t>
      </w:r>
      <w:r w:rsidR="004E0A1F" w:rsidRPr="005E7BF7">
        <w:rPr>
          <w:rFonts w:ascii="Arial" w:eastAsia="Arial" w:hAnsi="Arial" w:cs="Arial"/>
          <w:color w:val="auto"/>
          <w:sz w:val="22"/>
          <w:szCs w:val="22"/>
        </w:rPr>
        <w:t xml:space="preserve"> </w:t>
      </w:r>
      <w:r w:rsidR="004C0DD3">
        <w:rPr>
          <w:rFonts w:ascii="Arial" w:eastAsia="Arial" w:hAnsi="Arial" w:cs="Arial"/>
          <w:color w:val="auto"/>
          <w:sz w:val="22"/>
          <w:szCs w:val="22"/>
        </w:rPr>
        <w:br/>
      </w:r>
      <w:r w:rsidR="004E0A1F" w:rsidRPr="005E7BF7">
        <w:rPr>
          <w:rFonts w:ascii="Arial" w:eastAsia="Arial" w:hAnsi="Arial" w:cs="Arial"/>
          <w:color w:val="auto"/>
          <w:sz w:val="22"/>
          <w:szCs w:val="22"/>
        </w:rPr>
        <w:t xml:space="preserve">10 m  wyposażonych w źródło światła LED o mocy nie niższej niż 39,9 W </w:t>
      </w:r>
      <w:r w:rsidR="004C0DD3">
        <w:rPr>
          <w:rFonts w:ascii="Arial" w:eastAsia="Arial" w:hAnsi="Arial" w:cs="Arial"/>
          <w:color w:val="auto"/>
          <w:sz w:val="22"/>
          <w:szCs w:val="22"/>
        </w:rPr>
        <w:br/>
      </w:r>
      <w:r w:rsidR="004E0A1F" w:rsidRPr="005E7BF7">
        <w:rPr>
          <w:rFonts w:ascii="Arial" w:eastAsia="Arial" w:hAnsi="Arial" w:cs="Arial"/>
          <w:color w:val="auto"/>
          <w:sz w:val="22"/>
          <w:szCs w:val="22"/>
        </w:rPr>
        <w:t>o obudowie wykonanej z aluminium. Zalecane jest, aby dostęp do komory układu zasilającego nie powodował rozszczelnień komory układu optycznego. Całkowity strumień oprawy nie mniejszy niż 6471 Im, sprawność oprawy nie może być niższa niż 0,85, przy efektywności świecenia nie mniejszej niż 140 Im/W</w:t>
      </w:r>
      <w:r w:rsidR="004C0DD3">
        <w:rPr>
          <w:rFonts w:ascii="Arial" w:eastAsia="Arial" w:hAnsi="Arial" w:cs="Arial"/>
          <w:color w:val="auto"/>
          <w:sz w:val="22"/>
          <w:szCs w:val="22"/>
        </w:rPr>
        <w:t>,</w:t>
      </w:r>
      <w:r w:rsidR="004E0A1F" w:rsidRPr="005E7BF7">
        <w:rPr>
          <w:rFonts w:ascii="Arial" w:eastAsia="Arial" w:hAnsi="Arial" w:cs="Arial"/>
          <w:color w:val="auto"/>
          <w:sz w:val="22"/>
          <w:szCs w:val="22"/>
        </w:rPr>
        <w:t xml:space="preserve"> </w:t>
      </w:r>
      <w:r w:rsidR="004C0DD3">
        <w:rPr>
          <w:rFonts w:ascii="Arial" w:eastAsia="Arial" w:hAnsi="Arial" w:cs="Arial"/>
          <w:color w:val="auto"/>
          <w:sz w:val="22"/>
          <w:szCs w:val="22"/>
        </w:rPr>
        <w:br/>
      </w:r>
      <w:r w:rsidR="004E0A1F" w:rsidRPr="005E7BF7">
        <w:rPr>
          <w:rFonts w:ascii="Arial" w:eastAsia="Arial" w:hAnsi="Arial" w:cs="Arial"/>
          <w:color w:val="auto"/>
          <w:sz w:val="22"/>
          <w:szCs w:val="22"/>
        </w:rPr>
        <w:t>a trwałość nie krótsza niż 100.000 h. Oprawa powinna emitować barwę światła naturalnie białego - 4.000 K. Utrzymanie strumienia świetlnego w czasie nie może być mniejsz</w:t>
      </w:r>
      <w:r w:rsidR="004C0DD3">
        <w:rPr>
          <w:rFonts w:ascii="Arial" w:eastAsia="Arial" w:hAnsi="Arial" w:cs="Arial"/>
          <w:color w:val="auto"/>
          <w:sz w:val="22"/>
          <w:szCs w:val="22"/>
        </w:rPr>
        <w:t>e</w:t>
      </w:r>
      <w:r w:rsidR="004E0A1F" w:rsidRPr="005E7BF7">
        <w:rPr>
          <w:rFonts w:ascii="Arial" w:eastAsia="Arial" w:hAnsi="Arial" w:cs="Arial"/>
          <w:color w:val="auto"/>
          <w:sz w:val="22"/>
          <w:szCs w:val="22"/>
        </w:rPr>
        <w:t xml:space="preserve"> niż 90% po 100 000 h. Oprawa musi być wykonana w  II kl. ochronności, stopień szczelności nie mniejszy niż IP 66 oraz odporność udarowa IK 08. Oprawa powinna być wyposaż</w:t>
      </w:r>
      <w:r w:rsidR="004C0DD3">
        <w:rPr>
          <w:rFonts w:ascii="Arial" w:eastAsia="Arial" w:hAnsi="Arial" w:cs="Arial"/>
          <w:color w:val="auto"/>
          <w:sz w:val="22"/>
          <w:szCs w:val="22"/>
        </w:rPr>
        <w:t>o</w:t>
      </w:r>
      <w:r w:rsidR="004E0A1F" w:rsidRPr="005E7BF7">
        <w:rPr>
          <w:rFonts w:ascii="Arial" w:eastAsia="Arial" w:hAnsi="Arial" w:cs="Arial"/>
          <w:color w:val="auto"/>
          <w:sz w:val="22"/>
          <w:szCs w:val="22"/>
        </w:rPr>
        <w:t xml:space="preserve">na w  układ zasilający z możliwością dopasowania poboru mocy oraz strumienia świetlnego do indywidualnych wymagań </w:t>
      </w:r>
      <w:r w:rsidR="004C0DD3">
        <w:rPr>
          <w:rFonts w:ascii="Arial" w:eastAsia="Arial" w:hAnsi="Arial" w:cs="Arial"/>
          <w:color w:val="auto"/>
          <w:sz w:val="22"/>
          <w:szCs w:val="22"/>
        </w:rPr>
        <w:t>Zamawiającego</w:t>
      </w:r>
      <w:r w:rsidR="004E0A1F" w:rsidRPr="005E7BF7">
        <w:rPr>
          <w:rFonts w:ascii="Arial" w:eastAsia="Arial" w:hAnsi="Arial" w:cs="Arial"/>
          <w:color w:val="auto"/>
          <w:sz w:val="22"/>
          <w:szCs w:val="22"/>
        </w:rPr>
        <w:t xml:space="preserve"> poprzez fabryczne zaprogramowanie do 3 poziomów oświetlenia w wybranych odstępach czasowych uzgodnionych przed montażem opraw;  </w:t>
      </w:r>
    </w:p>
    <w:p w14:paraId="5B720642" w14:textId="77777777" w:rsidR="00BE7223" w:rsidRDefault="00BE7223" w:rsidP="00BE7223">
      <w:pPr>
        <w:pStyle w:val="Akapitzlist"/>
        <w:tabs>
          <w:tab w:val="left" w:pos="142"/>
          <w:tab w:val="left" w:pos="709"/>
          <w:tab w:val="left" w:pos="993"/>
          <w:tab w:val="left" w:pos="1276"/>
          <w:tab w:val="left" w:pos="1418"/>
          <w:tab w:val="left" w:pos="1701"/>
        </w:tabs>
        <w:suppressAutoHyphens w:val="0"/>
        <w:spacing w:after="356" w:line="288" w:lineRule="auto"/>
        <w:ind w:left="1134" w:right="20"/>
        <w:jc w:val="both"/>
        <w:rPr>
          <w:rFonts w:ascii="Arial" w:eastAsia="Arial" w:hAnsi="Arial" w:cs="Arial"/>
          <w:color w:val="auto"/>
          <w:sz w:val="22"/>
          <w:szCs w:val="22"/>
        </w:rPr>
      </w:pPr>
    </w:p>
    <w:p w14:paraId="5AEEEE85" w14:textId="3B7CDC76" w:rsidR="00BE7223" w:rsidRPr="00BE7223" w:rsidRDefault="00BE7223" w:rsidP="00BE7223">
      <w:pPr>
        <w:pStyle w:val="Akapitzlist"/>
        <w:numPr>
          <w:ilvl w:val="0"/>
          <w:numId w:val="84"/>
        </w:numPr>
        <w:tabs>
          <w:tab w:val="left" w:pos="142"/>
          <w:tab w:val="left" w:pos="709"/>
          <w:tab w:val="left" w:pos="993"/>
          <w:tab w:val="left" w:pos="1276"/>
          <w:tab w:val="left" w:pos="1418"/>
          <w:tab w:val="left" w:pos="1701"/>
        </w:tabs>
        <w:suppressAutoHyphens w:val="0"/>
        <w:spacing w:after="356" w:line="288" w:lineRule="auto"/>
        <w:ind w:left="1134" w:right="20" w:hanging="283"/>
        <w:jc w:val="both"/>
        <w:rPr>
          <w:rFonts w:ascii="Arial" w:eastAsia="Arial" w:hAnsi="Arial" w:cs="Arial"/>
          <w:color w:val="auto"/>
          <w:sz w:val="22"/>
          <w:szCs w:val="22"/>
        </w:rPr>
      </w:pPr>
      <w:r>
        <w:rPr>
          <w:rFonts w:ascii="Arial" w:eastAsia="Arial" w:hAnsi="Arial" w:cs="Arial"/>
          <w:color w:val="auto"/>
          <w:sz w:val="22"/>
          <w:szCs w:val="22"/>
        </w:rPr>
        <w:t xml:space="preserve">  </w:t>
      </w:r>
      <w:r w:rsidR="004E0A1F" w:rsidRPr="00BE7223">
        <w:rPr>
          <w:rFonts w:ascii="Arial" w:eastAsia="Arial" w:hAnsi="Arial" w:cs="Arial"/>
          <w:color w:val="auto"/>
          <w:sz w:val="22"/>
          <w:szCs w:val="22"/>
        </w:rPr>
        <w:t xml:space="preserve">wymianę łącznie 9 szt. opraw sodowych zainstalowanych w ciągu ulicy na </w:t>
      </w:r>
      <w:bookmarkStart w:id="22" w:name="_Hlk161325014"/>
      <w:r w:rsidR="004E0A1F" w:rsidRPr="00BE7223">
        <w:rPr>
          <w:rFonts w:ascii="Arial" w:eastAsia="Arial" w:hAnsi="Arial" w:cs="Arial"/>
          <w:color w:val="auto"/>
          <w:sz w:val="22"/>
          <w:szCs w:val="22"/>
        </w:rPr>
        <w:t xml:space="preserve">wyposażonych w źródło światła LED o mocy nie niższej niż 12,2 W, na wysokości 7 m o obudowie wykonanej z aluminium. Zalecane jest, aby dostęp do komory układu zasilającego nie powodował rozszczelnień komory układu optycznego. Całkowity strumień oprawy nie mniejszy niż 1745 Im, sprawność oprawy nie może być niższa niż 0,85, przy efektywności świecenia nie mniejszej niż </w:t>
      </w:r>
      <w:r w:rsidR="00EC03F2">
        <w:rPr>
          <w:rFonts w:ascii="Arial" w:eastAsia="Arial" w:hAnsi="Arial" w:cs="Arial"/>
          <w:color w:val="auto"/>
          <w:sz w:val="22"/>
          <w:szCs w:val="22"/>
        </w:rPr>
        <w:br/>
      </w:r>
      <w:r w:rsidR="004E0A1F" w:rsidRPr="00BE7223">
        <w:rPr>
          <w:rFonts w:ascii="Arial" w:eastAsia="Arial" w:hAnsi="Arial" w:cs="Arial"/>
          <w:color w:val="auto"/>
          <w:sz w:val="22"/>
          <w:szCs w:val="22"/>
        </w:rPr>
        <w:t>140 Im/W</w:t>
      </w:r>
      <w:r w:rsidR="00EC03F2">
        <w:rPr>
          <w:rFonts w:ascii="Arial" w:eastAsia="Arial" w:hAnsi="Arial" w:cs="Arial"/>
          <w:color w:val="auto"/>
          <w:sz w:val="22"/>
          <w:szCs w:val="22"/>
        </w:rPr>
        <w:t>,</w:t>
      </w:r>
      <w:r w:rsidR="004E0A1F" w:rsidRPr="00BE7223">
        <w:rPr>
          <w:rFonts w:ascii="Arial" w:eastAsia="Arial" w:hAnsi="Arial" w:cs="Arial"/>
          <w:color w:val="auto"/>
          <w:sz w:val="22"/>
          <w:szCs w:val="22"/>
        </w:rPr>
        <w:t xml:space="preserve"> a trwałość nie krótsza niż 100.000 h. Oprawa powinna emitować barwę światła naturalnie białego - 4.000 K. Utrzymanie strumienia świetlnego </w:t>
      </w:r>
      <w:r w:rsidR="00EC03F2">
        <w:rPr>
          <w:rFonts w:ascii="Arial" w:eastAsia="Arial" w:hAnsi="Arial" w:cs="Arial"/>
          <w:color w:val="auto"/>
          <w:sz w:val="22"/>
          <w:szCs w:val="22"/>
        </w:rPr>
        <w:br/>
      </w:r>
      <w:r w:rsidR="004E0A1F" w:rsidRPr="00BE7223">
        <w:rPr>
          <w:rFonts w:ascii="Arial" w:eastAsia="Arial" w:hAnsi="Arial" w:cs="Arial"/>
          <w:color w:val="auto"/>
          <w:sz w:val="22"/>
          <w:szCs w:val="22"/>
        </w:rPr>
        <w:t>w czasie nie może być mniejsz</w:t>
      </w:r>
      <w:r w:rsidR="00EC03F2">
        <w:rPr>
          <w:rFonts w:ascii="Arial" w:eastAsia="Arial" w:hAnsi="Arial" w:cs="Arial"/>
          <w:color w:val="auto"/>
          <w:sz w:val="22"/>
          <w:szCs w:val="22"/>
        </w:rPr>
        <w:t>e</w:t>
      </w:r>
      <w:r w:rsidR="004E0A1F" w:rsidRPr="00BE7223">
        <w:rPr>
          <w:rFonts w:ascii="Arial" w:eastAsia="Arial" w:hAnsi="Arial" w:cs="Arial"/>
          <w:color w:val="auto"/>
          <w:sz w:val="22"/>
          <w:szCs w:val="22"/>
        </w:rPr>
        <w:t xml:space="preserve"> niż 90% po 100 000 h. Oprawa musi być wykonana w  II kl. ochronności, stopień szczelności nie mniejszy niż IP 66 oraz odporność udarowa IK 08. Oprawa powinna być wyposaż</w:t>
      </w:r>
      <w:r w:rsidR="00EC03F2">
        <w:rPr>
          <w:rFonts w:ascii="Arial" w:eastAsia="Arial" w:hAnsi="Arial" w:cs="Arial"/>
          <w:color w:val="auto"/>
          <w:sz w:val="22"/>
          <w:szCs w:val="22"/>
        </w:rPr>
        <w:t>o</w:t>
      </w:r>
      <w:r w:rsidR="004E0A1F" w:rsidRPr="00BE7223">
        <w:rPr>
          <w:rFonts w:ascii="Arial" w:eastAsia="Arial" w:hAnsi="Arial" w:cs="Arial"/>
          <w:color w:val="auto"/>
          <w:sz w:val="22"/>
          <w:szCs w:val="22"/>
        </w:rPr>
        <w:t xml:space="preserve">na w  układ zasilający z możliwością dopasowania poboru mocy oraz strumienia świetlnego do indywidualnych wymagań </w:t>
      </w:r>
      <w:r w:rsidR="00EC03F2">
        <w:rPr>
          <w:rFonts w:ascii="Arial" w:eastAsia="Arial" w:hAnsi="Arial" w:cs="Arial"/>
          <w:color w:val="auto"/>
          <w:sz w:val="22"/>
          <w:szCs w:val="22"/>
        </w:rPr>
        <w:t>Zamawiającego</w:t>
      </w:r>
      <w:r w:rsidR="004E0A1F" w:rsidRPr="00BE7223">
        <w:rPr>
          <w:rFonts w:ascii="Arial" w:eastAsia="Arial" w:hAnsi="Arial" w:cs="Arial"/>
          <w:color w:val="auto"/>
          <w:sz w:val="22"/>
          <w:szCs w:val="22"/>
        </w:rPr>
        <w:t xml:space="preserve"> poprzez fabryczne zaprogramowanie do 3 poziomów oświetlenia w wybranych odstępach czasowych uzgodnionych przed montażem opraw;</w:t>
      </w:r>
      <w:bookmarkEnd w:id="22"/>
    </w:p>
    <w:p w14:paraId="34CA9626" w14:textId="77777777" w:rsidR="00BE7223" w:rsidRPr="00BE7223" w:rsidRDefault="00BE7223" w:rsidP="00BE7223">
      <w:pPr>
        <w:pStyle w:val="Akapitzlist"/>
        <w:tabs>
          <w:tab w:val="left" w:pos="142"/>
          <w:tab w:val="left" w:pos="709"/>
          <w:tab w:val="left" w:pos="993"/>
          <w:tab w:val="left" w:pos="1276"/>
          <w:tab w:val="left" w:pos="1418"/>
          <w:tab w:val="left" w:pos="1701"/>
        </w:tabs>
        <w:suppressAutoHyphens w:val="0"/>
        <w:spacing w:after="356" w:line="288" w:lineRule="auto"/>
        <w:ind w:left="1134" w:right="20"/>
        <w:jc w:val="both"/>
        <w:rPr>
          <w:rFonts w:ascii="Arial" w:eastAsia="Arial" w:hAnsi="Arial" w:cs="Arial"/>
          <w:color w:val="auto"/>
          <w:sz w:val="22"/>
          <w:szCs w:val="22"/>
        </w:rPr>
      </w:pPr>
    </w:p>
    <w:p w14:paraId="450B9CE4" w14:textId="4EBB57DF" w:rsidR="004E0A1F" w:rsidRPr="005E7BF7" w:rsidRDefault="00E3598E" w:rsidP="00BE7223">
      <w:pPr>
        <w:pStyle w:val="Akapitzlist"/>
        <w:numPr>
          <w:ilvl w:val="0"/>
          <w:numId w:val="82"/>
        </w:numPr>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color w:val="auto"/>
          <w:sz w:val="22"/>
          <w:szCs w:val="22"/>
        </w:rPr>
      </w:pPr>
      <w:r>
        <w:rPr>
          <w:rFonts w:ascii="Arial" w:eastAsia="Arial" w:hAnsi="Arial" w:cs="Arial"/>
          <w:color w:val="auto"/>
          <w:sz w:val="22"/>
          <w:szCs w:val="22"/>
        </w:rPr>
        <w:t>w</w:t>
      </w:r>
      <w:r w:rsidR="004E0A1F" w:rsidRPr="005E7BF7">
        <w:rPr>
          <w:rFonts w:ascii="Arial" w:eastAsia="Arial" w:hAnsi="Arial" w:cs="Arial"/>
          <w:color w:val="auto"/>
          <w:sz w:val="22"/>
          <w:szCs w:val="22"/>
        </w:rPr>
        <w:t>ymianę opraw sodowych 10 szt. opraw sodowych zainstalowanych w ciągu ulicy K. Przerwy Tetmajera   na wyposażone w źródło światła LED o mocy nie niższej niż 39,3 W, o obudowie wykonanej z aluminium. Zalecane jest, aby dostęp do komory układu zasilającego nie powodował rozszczelnień komory układu optycznego. Całkowity strumień oprawy nie mniejszy niż 6471 Im, sprawność oprawy nie może być niższa niż 0,85, przy efektywności świecenia nie mniejszej niż 140 Im/W</w:t>
      </w:r>
      <w:r w:rsidR="00BE7223">
        <w:rPr>
          <w:rFonts w:ascii="Arial" w:eastAsia="Arial" w:hAnsi="Arial" w:cs="Arial"/>
          <w:color w:val="auto"/>
          <w:sz w:val="22"/>
          <w:szCs w:val="22"/>
        </w:rPr>
        <w:t>,</w:t>
      </w:r>
      <w:r w:rsidR="004E0A1F" w:rsidRPr="005E7BF7">
        <w:rPr>
          <w:rFonts w:ascii="Arial" w:eastAsia="Arial" w:hAnsi="Arial" w:cs="Arial"/>
          <w:color w:val="auto"/>
          <w:sz w:val="22"/>
          <w:szCs w:val="22"/>
        </w:rPr>
        <w:t xml:space="preserve"> a trwałość nie krótsza niż 100.000 h. Oprawa powinna emitować </w:t>
      </w:r>
      <w:r w:rsidR="004E0A1F" w:rsidRPr="005E7BF7">
        <w:rPr>
          <w:rFonts w:ascii="Arial" w:eastAsia="Arial" w:hAnsi="Arial" w:cs="Arial"/>
          <w:color w:val="auto"/>
          <w:sz w:val="22"/>
          <w:szCs w:val="22"/>
        </w:rPr>
        <w:lastRenderedPageBreak/>
        <w:t xml:space="preserve">barwę światła naturalnie białego - 4.000 K. Utrzymanie strumienia świetlnego </w:t>
      </w:r>
      <w:r>
        <w:rPr>
          <w:rFonts w:ascii="Arial" w:eastAsia="Arial" w:hAnsi="Arial" w:cs="Arial"/>
          <w:color w:val="auto"/>
          <w:sz w:val="22"/>
          <w:szCs w:val="22"/>
        </w:rPr>
        <w:br/>
      </w:r>
      <w:r w:rsidR="004E0A1F" w:rsidRPr="005E7BF7">
        <w:rPr>
          <w:rFonts w:ascii="Arial" w:eastAsia="Arial" w:hAnsi="Arial" w:cs="Arial"/>
          <w:color w:val="auto"/>
          <w:sz w:val="22"/>
          <w:szCs w:val="22"/>
        </w:rPr>
        <w:t>w czasie nie może być mniejsz</w:t>
      </w:r>
      <w:r>
        <w:rPr>
          <w:rFonts w:ascii="Arial" w:eastAsia="Arial" w:hAnsi="Arial" w:cs="Arial"/>
          <w:color w:val="auto"/>
          <w:sz w:val="22"/>
          <w:szCs w:val="22"/>
        </w:rPr>
        <w:t>e</w:t>
      </w:r>
      <w:r w:rsidR="004E0A1F" w:rsidRPr="005E7BF7">
        <w:rPr>
          <w:rFonts w:ascii="Arial" w:eastAsia="Arial" w:hAnsi="Arial" w:cs="Arial"/>
          <w:color w:val="auto"/>
          <w:sz w:val="22"/>
          <w:szCs w:val="22"/>
        </w:rPr>
        <w:t xml:space="preserve"> niż 90% po 100 000 h. Oprawa musi być wykonana w  II kl. ochronności, stopień szczelności nie mniejszy niż IP 66 oraz odporność udarowa IK 08. Oprawa powinna być wyposaż</w:t>
      </w:r>
      <w:r>
        <w:rPr>
          <w:rFonts w:ascii="Arial" w:eastAsia="Arial" w:hAnsi="Arial" w:cs="Arial"/>
          <w:color w:val="auto"/>
          <w:sz w:val="22"/>
          <w:szCs w:val="22"/>
        </w:rPr>
        <w:t>o</w:t>
      </w:r>
      <w:r w:rsidR="004E0A1F" w:rsidRPr="005E7BF7">
        <w:rPr>
          <w:rFonts w:ascii="Arial" w:eastAsia="Arial" w:hAnsi="Arial" w:cs="Arial"/>
          <w:color w:val="auto"/>
          <w:sz w:val="22"/>
          <w:szCs w:val="22"/>
        </w:rPr>
        <w:t xml:space="preserve">na w  układ zasilający </w:t>
      </w:r>
      <w:r>
        <w:rPr>
          <w:rFonts w:ascii="Arial" w:eastAsia="Arial" w:hAnsi="Arial" w:cs="Arial"/>
          <w:color w:val="auto"/>
          <w:sz w:val="22"/>
          <w:szCs w:val="22"/>
        </w:rPr>
        <w:br/>
      </w:r>
      <w:r w:rsidR="004E0A1F" w:rsidRPr="005E7BF7">
        <w:rPr>
          <w:rFonts w:ascii="Arial" w:eastAsia="Arial" w:hAnsi="Arial" w:cs="Arial"/>
          <w:color w:val="auto"/>
          <w:sz w:val="22"/>
          <w:szCs w:val="22"/>
        </w:rPr>
        <w:t xml:space="preserve">z możliwością dopasowania poboru mocy oraz strumienia świetlnego do indywidualnych wymagań </w:t>
      </w:r>
      <w:r>
        <w:rPr>
          <w:rFonts w:ascii="Arial" w:eastAsia="Arial" w:hAnsi="Arial" w:cs="Arial"/>
          <w:color w:val="auto"/>
          <w:sz w:val="22"/>
          <w:szCs w:val="22"/>
        </w:rPr>
        <w:t>Zamawiającego</w:t>
      </w:r>
      <w:r w:rsidR="004E0A1F" w:rsidRPr="005E7BF7">
        <w:rPr>
          <w:rFonts w:ascii="Arial" w:eastAsia="Arial" w:hAnsi="Arial" w:cs="Arial"/>
          <w:color w:val="auto"/>
          <w:sz w:val="22"/>
          <w:szCs w:val="22"/>
        </w:rPr>
        <w:t xml:space="preserve"> poprzez fabryczne zaprogramowanie do 3 poziomów oświetlenia w wybranych odstępach czasowych uzgodnionych przed montażem opra</w:t>
      </w:r>
      <w:bookmarkStart w:id="23" w:name="_Hlk141698879"/>
      <w:r w:rsidR="004E0A1F" w:rsidRPr="005E7BF7">
        <w:rPr>
          <w:rFonts w:ascii="Arial" w:eastAsia="Arial" w:hAnsi="Arial" w:cs="Arial"/>
          <w:color w:val="auto"/>
          <w:sz w:val="22"/>
          <w:szCs w:val="22"/>
        </w:rPr>
        <w:t>w;</w:t>
      </w:r>
    </w:p>
    <w:p w14:paraId="4223A644" w14:textId="77777777" w:rsidR="004E0A1F" w:rsidRPr="005E7BF7" w:rsidRDefault="004E0A1F" w:rsidP="004E0A1F">
      <w:pPr>
        <w:tabs>
          <w:tab w:val="left" w:pos="567"/>
          <w:tab w:val="left" w:pos="709"/>
          <w:tab w:val="left" w:pos="993"/>
          <w:tab w:val="left" w:pos="1276"/>
          <w:tab w:val="left" w:pos="1418"/>
          <w:tab w:val="left" w:pos="1701"/>
        </w:tabs>
        <w:spacing w:line="288" w:lineRule="auto"/>
        <w:ind w:right="23"/>
        <w:contextualSpacing/>
        <w:jc w:val="both"/>
        <w:rPr>
          <w:rFonts w:ascii="Arial" w:eastAsia="Arial" w:hAnsi="Arial" w:cs="Arial"/>
          <w:color w:val="auto"/>
          <w:sz w:val="22"/>
          <w:szCs w:val="22"/>
        </w:rPr>
      </w:pPr>
    </w:p>
    <w:p w14:paraId="6CAE667A" w14:textId="2EDBD944" w:rsidR="004E0A1F" w:rsidRPr="005E7BF7" w:rsidRDefault="004E0A1F" w:rsidP="00BE7223">
      <w:pPr>
        <w:pStyle w:val="Akapitzlist"/>
        <w:numPr>
          <w:ilvl w:val="0"/>
          <w:numId w:val="82"/>
        </w:numPr>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color w:val="auto"/>
          <w:sz w:val="22"/>
          <w:szCs w:val="22"/>
        </w:rPr>
      </w:pPr>
      <w:r w:rsidRPr="005E7BF7">
        <w:rPr>
          <w:rFonts w:ascii="Arial" w:eastAsia="Arial" w:hAnsi="Arial" w:cs="Arial"/>
          <w:color w:val="auto"/>
          <w:sz w:val="22"/>
          <w:szCs w:val="22"/>
        </w:rPr>
        <w:t xml:space="preserve">     modernizację oświetlenia na ul. </w:t>
      </w:r>
      <w:bookmarkEnd w:id="23"/>
      <w:r w:rsidRPr="005E7BF7">
        <w:rPr>
          <w:rFonts w:ascii="Arial" w:eastAsia="Arial" w:hAnsi="Arial" w:cs="Arial"/>
          <w:color w:val="auto"/>
          <w:sz w:val="22"/>
          <w:szCs w:val="22"/>
        </w:rPr>
        <w:t>Traugutta :</w:t>
      </w:r>
    </w:p>
    <w:p w14:paraId="6E37C52F" w14:textId="002C53D9" w:rsidR="00BE7223" w:rsidRDefault="00E3598E" w:rsidP="00BE7223">
      <w:pPr>
        <w:pStyle w:val="Akapitzlist"/>
        <w:numPr>
          <w:ilvl w:val="0"/>
          <w:numId w:val="85"/>
        </w:numPr>
        <w:tabs>
          <w:tab w:val="left" w:pos="567"/>
          <w:tab w:val="left" w:pos="709"/>
          <w:tab w:val="left" w:pos="993"/>
          <w:tab w:val="left" w:pos="1276"/>
          <w:tab w:val="left" w:pos="1418"/>
        </w:tabs>
        <w:suppressAutoHyphens w:val="0"/>
        <w:spacing w:line="288" w:lineRule="auto"/>
        <w:ind w:left="993" w:right="23" w:hanging="284"/>
        <w:contextualSpacing w:val="0"/>
        <w:jc w:val="both"/>
        <w:rPr>
          <w:rFonts w:ascii="Arial" w:eastAsia="Arial" w:hAnsi="Arial" w:cs="Arial"/>
          <w:color w:val="auto"/>
          <w:sz w:val="22"/>
          <w:szCs w:val="22"/>
        </w:rPr>
      </w:pPr>
      <w:bookmarkStart w:id="24" w:name="_Hlk161387190"/>
      <w:r>
        <w:rPr>
          <w:rFonts w:ascii="Arial" w:eastAsia="Arial" w:hAnsi="Arial" w:cs="Arial"/>
          <w:color w:val="auto"/>
          <w:sz w:val="22"/>
          <w:szCs w:val="22"/>
        </w:rPr>
        <w:t>w</w:t>
      </w:r>
      <w:r w:rsidR="004E0A1F" w:rsidRPr="005E7BF7">
        <w:rPr>
          <w:rFonts w:ascii="Arial" w:eastAsia="Arial" w:hAnsi="Arial" w:cs="Arial"/>
          <w:color w:val="auto"/>
          <w:sz w:val="22"/>
          <w:szCs w:val="22"/>
        </w:rPr>
        <w:t xml:space="preserve">ymianę </w:t>
      </w:r>
      <w:r w:rsidR="0090194B">
        <w:rPr>
          <w:rFonts w:ascii="Arial" w:eastAsia="Arial" w:hAnsi="Arial" w:cs="Arial"/>
          <w:color w:val="auto"/>
          <w:sz w:val="22"/>
          <w:szCs w:val="22"/>
        </w:rPr>
        <w:t xml:space="preserve">3 szt. </w:t>
      </w:r>
      <w:r w:rsidR="004E0A1F" w:rsidRPr="005E7BF7">
        <w:rPr>
          <w:rFonts w:ascii="Arial" w:eastAsia="Arial" w:hAnsi="Arial" w:cs="Arial"/>
          <w:color w:val="auto"/>
          <w:sz w:val="22"/>
          <w:szCs w:val="22"/>
        </w:rPr>
        <w:t>opraw sodowych na słupach 31/1; 31/2; 31/3 podwieszonych na wysokości 10 m w ciągu ulicy na wyposażone w źródło światła LED o mocy nie niższej niż 39,3 W, o obudowie wykonanej z aluminium. Zalecane jest, aby dostęp do komory układu zasilającego nie powodował rozszczelnień komory układu optycznego. Całkowity strumień oprawy nie mniejszy niż 6471 Im, sprawność oprawy nie może być niższa niż 0,85, przy efektywności świecenia nie mniejszej niż 140 Im/W</w:t>
      </w:r>
      <w:r>
        <w:rPr>
          <w:rFonts w:ascii="Arial" w:eastAsia="Arial" w:hAnsi="Arial" w:cs="Arial"/>
          <w:color w:val="auto"/>
          <w:sz w:val="22"/>
          <w:szCs w:val="22"/>
        </w:rPr>
        <w:t>,</w:t>
      </w:r>
      <w:r w:rsidR="004E0A1F" w:rsidRPr="005E7BF7">
        <w:rPr>
          <w:rFonts w:ascii="Arial" w:eastAsia="Arial" w:hAnsi="Arial" w:cs="Arial"/>
          <w:color w:val="auto"/>
          <w:sz w:val="22"/>
          <w:szCs w:val="22"/>
        </w:rPr>
        <w:t xml:space="preserve"> a trwałość nie krótsza niż 100.000 h. Oprawa powinna emitować barwę światła naturalnie białego - 4.000 K. Utrzymanie strumienia świetlnego </w:t>
      </w:r>
      <w:r w:rsidR="0090194B">
        <w:rPr>
          <w:rFonts w:ascii="Arial" w:eastAsia="Arial" w:hAnsi="Arial" w:cs="Arial"/>
          <w:color w:val="auto"/>
          <w:sz w:val="22"/>
          <w:szCs w:val="22"/>
        </w:rPr>
        <w:br/>
      </w:r>
      <w:r w:rsidR="004E0A1F" w:rsidRPr="005E7BF7">
        <w:rPr>
          <w:rFonts w:ascii="Arial" w:eastAsia="Arial" w:hAnsi="Arial" w:cs="Arial"/>
          <w:color w:val="auto"/>
          <w:sz w:val="22"/>
          <w:szCs w:val="22"/>
        </w:rPr>
        <w:t>w czasie nie może być mniejsz</w:t>
      </w:r>
      <w:r>
        <w:rPr>
          <w:rFonts w:ascii="Arial" w:eastAsia="Arial" w:hAnsi="Arial" w:cs="Arial"/>
          <w:color w:val="auto"/>
          <w:sz w:val="22"/>
          <w:szCs w:val="22"/>
        </w:rPr>
        <w:t>e</w:t>
      </w:r>
      <w:r w:rsidR="004E0A1F" w:rsidRPr="005E7BF7">
        <w:rPr>
          <w:rFonts w:ascii="Arial" w:eastAsia="Arial" w:hAnsi="Arial" w:cs="Arial"/>
          <w:color w:val="auto"/>
          <w:sz w:val="22"/>
          <w:szCs w:val="22"/>
        </w:rPr>
        <w:t xml:space="preserve"> niż 90% po  100 000 h. Oprawa musi być wykonana w  II kl. ochronności, stopień szczelności nie mniejszy niż IP 66 oraz odporność udarowa IK 08. Oprawa powinna być wyposaż</w:t>
      </w:r>
      <w:r>
        <w:rPr>
          <w:rFonts w:ascii="Arial" w:eastAsia="Arial" w:hAnsi="Arial" w:cs="Arial"/>
          <w:color w:val="auto"/>
          <w:sz w:val="22"/>
          <w:szCs w:val="22"/>
        </w:rPr>
        <w:t>o</w:t>
      </w:r>
      <w:r w:rsidR="004E0A1F" w:rsidRPr="005E7BF7">
        <w:rPr>
          <w:rFonts w:ascii="Arial" w:eastAsia="Arial" w:hAnsi="Arial" w:cs="Arial"/>
          <w:color w:val="auto"/>
          <w:sz w:val="22"/>
          <w:szCs w:val="22"/>
        </w:rPr>
        <w:t xml:space="preserve">na w układ zasilający </w:t>
      </w:r>
      <w:r>
        <w:rPr>
          <w:rFonts w:ascii="Arial" w:eastAsia="Arial" w:hAnsi="Arial" w:cs="Arial"/>
          <w:color w:val="auto"/>
          <w:sz w:val="22"/>
          <w:szCs w:val="22"/>
        </w:rPr>
        <w:br/>
      </w:r>
      <w:r w:rsidR="004E0A1F" w:rsidRPr="005E7BF7">
        <w:rPr>
          <w:rFonts w:ascii="Arial" w:eastAsia="Arial" w:hAnsi="Arial" w:cs="Arial"/>
          <w:color w:val="auto"/>
          <w:sz w:val="22"/>
          <w:szCs w:val="22"/>
        </w:rPr>
        <w:t xml:space="preserve">z możliwością dopasowania poboru mocy oraz strumienia świetlnego </w:t>
      </w:r>
      <w:r>
        <w:rPr>
          <w:rFonts w:ascii="Arial" w:eastAsia="Arial" w:hAnsi="Arial" w:cs="Arial"/>
          <w:color w:val="auto"/>
          <w:sz w:val="22"/>
          <w:szCs w:val="22"/>
        </w:rPr>
        <w:br/>
      </w:r>
      <w:r w:rsidR="004E0A1F" w:rsidRPr="005E7BF7">
        <w:rPr>
          <w:rFonts w:ascii="Arial" w:eastAsia="Arial" w:hAnsi="Arial" w:cs="Arial"/>
          <w:color w:val="auto"/>
          <w:sz w:val="22"/>
          <w:szCs w:val="22"/>
        </w:rPr>
        <w:t>do indywidualnych wymagań</w:t>
      </w:r>
      <w:r>
        <w:rPr>
          <w:rFonts w:ascii="Arial" w:eastAsia="Arial" w:hAnsi="Arial" w:cs="Arial"/>
          <w:color w:val="auto"/>
          <w:sz w:val="22"/>
          <w:szCs w:val="22"/>
        </w:rPr>
        <w:t xml:space="preserve"> Zamawiającego</w:t>
      </w:r>
      <w:r w:rsidR="004E0A1F" w:rsidRPr="005E7BF7">
        <w:rPr>
          <w:rFonts w:ascii="Arial" w:eastAsia="Arial" w:hAnsi="Arial" w:cs="Arial"/>
          <w:color w:val="auto"/>
          <w:sz w:val="22"/>
          <w:szCs w:val="22"/>
        </w:rPr>
        <w:t xml:space="preserve"> poprzez fabryczne</w:t>
      </w:r>
      <w:r w:rsidR="0090194B">
        <w:rPr>
          <w:rFonts w:ascii="Arial" w:eastAsia="Arial" w:hAnsi="Arial" w:cs="Arial"/>
          <w:color w:val="auto"/>
          <w:sz w:val="22"/>
          <w:szCs w:val="22"/>
        </w:rPr>
        <w:t xml:space="preserve"> </w:t>
      </w:r>
      <w:r w:rsidR="004E0A1F" w:rsidRPr="005E7BF7">
        <w:rPr>
          <w:rFonts w:ascii="Arial" w:eastAsia="Arial" w:hAnsi="Arial" w:cs="Arial"/>
          <w:color w:val="auto"/>
          <w:sz w:val="22"/>
          <w:szCs w:val="22"/>
        </w:rPr>
        <w:t>zaprogramowanie do 3 poziomów oświetlenia w wybranych odstępach czasowych uzgodnionych przed montażem opraw;</w:t>
      </w:r>
      <w:bookmarkStart w:id="25" w:name="_Hlk161400053"/>
      <w:bookmarkStart w:id="26" w:name="_Hlk131162610"/>
      <w:bookmarkEnd w:id="24"/>
    </w:p>
    <w:p w14:paraId="1A2B3957" w14:textId="77777777" w:rsidR="00BE7223" w:rsidRDefault="00BE7223" w:rsidP="00BE7223">
      <w:pPr>
        <w:pStyle w:val="Akapitzlist"/>
        <w:tabs>
          <w:tab w:val="left" w:pos="567"/>
          <w:tab w:val="left" w:pos="709"/>
          <w:tab w:val="left" w:pos="993"/>
          <w:tab w:val="left" w:pos="1276"/>
          <w:tab w:val="left" w:pos="1418"/>
        </w:tabs>
        <w:suppressAutoHyphens w:val="0"/>
        <w:spacing w:line="288" w:lineRule="auto"/>
        <w:ind w:left="993" w:right="23"/>
        <w:contextualSpacing w:val="0"/>
        <w:jc w:val="both"/>
        <w:rPr>
          <w:rFonts w:ascii="Arial" w:eastAsia="Arial" w:hAnsi="Arial" w:cs="Arial"/>
          <w:color w:val="auto"/>
          <w:sz w:val="22"/>
          <w:szCs w:val="22"/>
        </w:rPr>
      </w:pPr>
    </w:p>
    <w:p w14:paraId="0CBD91A5" w14:textId="6EC8C74F" w:rsidR="00BE7223" w:rsidRPr="0090194B" w:rsidRDefault="00E3598E" w:rsidP="0090194B">
      <w:pPr>
        <w:pStyle w:val="Akapitzlist"/>
        <w:numPr>
          <w:ilvl w:val="0"/>
          <w:numId w:val="85"/>
        </w:numPr>
        <w:tabs>
          <w:tab w:val="left" w:pos="567"/>
          <w:tab w:val="left" w:pos="709"/>
          <w:tab w:val="left" w:pos="993"/>
          <w:tab w:val="left" w:pos="1276"/>
          <w:tab w:val="left" w:pos="1418"/>
        </w:tabs>
        <w:suppressAutoHyphens w:val="0"/>
        <w:spacing w:line="288" w:lineRule="auto"/>
        <w:ind w:left="993" w:right="23" w:hanging="284"/>
        <w:contextualSpacing w:val="0"/>
        <w:jc w:val="both"/>
        <w:rPr>
          <w:rFonts w:ascii="Arial" w:eastAsia="Arial" w:hAnsi="Arial" w:cs="Arial"/>
          <w:color w:val="auto"/>
          <w:sz w:val="22"/>
          <w:szCs w:val="22"/>
        </w:rPr>
      </w:pPr>
      <w:r>
        <w:rPr>
          <w:rFonts w:ascii="Arial" w:eastAsia="Arial" w:hAnsi="Arial" w:cs="Arial"/>
          <w:color w:val="auto"/>
          <w:sz w:val="22"/>
          <w:szCs w:val="22"/>
        </w:rPr>
        <w:t>w</w:t>
      </w:r>
      <w:r w:rsidR="004E0A1F" w:rsidRPr="00BE7223">
        <w:rPr>
          <w:rFonts w:ascii="Arial" w:eastAsia="Arial" w:hAnsi="Arial" w:cs="Arial"/>
          <w:color w:val="auto"/>
          <w:sz w:val="22"/>
          <w:szCs w:val="22"/>
        </w:rPr>
        <w:t xml:space="preserve">ymianę 2 szt. opraw sodowych </w:t>
      </w:r>
      <w:bookmarkEnd w:id="25"/>
      <w:r w:rsidR="004E0A1F" w:rsidRPr="00BE7223">
        <w:rPr>
          <w:rFonts w:ascii="Arial" w:eastAsia="Arial" w:hAnsi="Arial" w:cs="Arial"/>
          <w:color w:val="auto"/>
          <w:sz w:val="22"/>
          <w:szCs w:val="22"/>
        </w:rPr>
        <w:t>na słupach 31/2</w:t>
      </w:r>
      <w:r>
        <w:rPr>
          <w:rFonts w:ascii="Arial" w:eastAsia="Arial" w:hAnsi="Arial" w:cs="Arial"/>
          <w:color w:val="auto"/>
          <w:sz w:val="22"/>
          <w:szCs w:val="22"/>
        </w:rPr>
        <w:t>,</w:t>
      </w:r>
      <w:r w:rsidR="004E0A1F" w:rsidRPr="00BE7223">
        <w:rPr>
          <w:rFonts w:ascii="Arial" w:eastAsia="Arial" w:hAnsi="Arial" w:cs="Arial"/>
          <w:color w:val="auto"/>
          <w:sz w:val="22"/>
          <w:szCs w:val="22"/>
        </w:rPr>
        <w:t xml:space="preserve"> 31/3 podwieszonych na wysokości 7 m w ciągu ulicy na wyposażone w źródło światła LED o mocy nie niższej niż 12,2 W, o obudowie wykonanej z aluminium. Zalecane jest, aby dostęp do komory układu zasilającego nie powodował rozszczelnień komory układu optycznego. Całkowity strumień oprawy nie mniejszy niż 1735 Im, sprawność oprawy nie może być niższa niż 0,85, przy efektywności świecenia nie mniejszej niż 140 Im/W</w:t>
      </w:r>
      <w:r>
        <w:rPr>
          <w:rFonts w:ascii="Arial" w:eastAsia="Arial" w:hAnsi="Arial" w:cs="Arial"/>
          <w:color w:val="auto"/>
          <w:sz w:val="22"/>
          <w:szCs w:val="22"/>
        </w:rPr>
        <w:t>,</w:t>
      </w:r>
      <w:r w:rsidR="004E0A1F" w:rsidRPr="00BE7223">
        <w:rPr>
          <w:rFonts w:ascii="Arial" w:eastAsia="Arial" w:hAnsi="Arial" w:cs="Arial"/>
          <w:color w:val="auto"/>
          <w:sz w:val="22"/>
          <w:szCs w:val="22"/>
        </w:rPr>
        <w:t xml:space="preserve"> a trwałość nie krótsza niż 100.000 h. Oprawa powinna emitować barwę światła naturalnie białego - 4.000 K. Utrzymanie strumienia świetlnego </w:t>
      </w:r>
      <w:r>
        <w:rPr>
          <w:rFonts w:ascii="Arial" w:eastAsia="Arial" w:hAnsi="Arial" w:cs="Arial"/>
          <w:color w:val="auto"/>
          <w:sz w:val="22"/>
          <w:szCs w:val="22"/>
        </w:rPr>
        <w:br/>
      </w:r>
      <w:r w:rsidR="004E0A1F" w:rsidRPr="00BE7223">
        <w:rPr>
          <w:rFonts w:ascii="Arial" w:eastAsia="Arial" w:hAnsi="Arial" w:cs="Arial"/>
          <w:color w:val="auto"/>
          <w:sz w:val="22"/>
          <w:szCs w:val="22"/>
        </w:rPr>
        <w:t>w czasie nie może być mniejsz</w:t>
      </w:r>
      <w:r>
        <w:rPr>
          <w:rFonts w:ascii="Arial" w:eastAsia="Arial" w:hAnsi="Arial" w:cs="Arial"/>
          <w:color w:val="auto"/>
          <w:sz w:val="22"/>
          <w:szCs w:val="22"/>
        </w:rPr>
        <w:t>e</w:t>
      </w:r>
      <w:r w:rsidR="004E0A1F" w:rsidRPr="00BE7223">
        <w:rPr>
          <w:rFonts w:ascii="Arial" w:eastAsia="Arial" w:hAnsi="Arial" w:cs="Arial"/>
          <w:color w:val="auto"/>
          <w:sz w:val="22"/>
          <w:szCs w:val="22"/>
        </w:rPr>
        <w:t xml:space="preserve"> niż 90% po  100 000 h. </w:t>
      </w:r>
      <w:bookmarkStart w:id="27" w:name="_Hlk161402255"/>
      <w:r w:rsidR="004E0A1F" w:rsidRPr="00BE7223">
        <w:rPr>
          <w:rFonts w:ascii="Arial" w:eastAsia="Arial" w:hAnsi="Arial" w:cs="Arial"/>
          <w:color w:val="auto"/>
          <w:sz w:val="22"/>
          <w:szCs w:val="22"/>
        </w:rPr>
        <w:t>Oprawa musi być wykonana w  II kl. ochronności, stopień szczelności nie mniejszy niż IP 66 oraz odporność udarowa IK 08. Oprawa powinna być wyposaż</w:t>
      </w:r>
      <w:r>
        <w:rPr>
          <w:rFonts w:ascii="Arial" w:eastAsia="Arial" w:hAnsi="Arial" w:cs="Arial"/>
          <w:color w:val="auto"/>
          <w:sz w:val="22"/>
          <w:szCs w:val="22"/>
        </w:rPr>
        <w:t>o</w:t>
      </w:r>
      <w:r w:rsidR="004E0A1F" w:rsidRPr="00BE7223">
        <w:rPr>
          <w:rFonts w:ascii="Arial" w:eastAsia="Arial" w:hAnsi="Arial" w:cs="Arial"/>
          <w:color w:val="auto"/>
          <w:sz w:val="22"/>
          <w:szCs w:val="22"/>
        </w:rPr>
        <w:t xml:space="preserve">na w układ zasilający </w:t>
      </w:r>
      <w:r>
        <w:rPr>
          <w:rFonts w:ascii="Arial" w:eastAsia="Arial" w:hAnsi="Arial" w:cs="Arial"/>
          <w:color w:val="auto"/>
          <w:sz w:val="22"/>
          <w:szCs w:val="22"/>
        </w:rPr>
        <w:br/>
      </w:r>
      <w:r w:rsidR="004E0A1F" w:rsidRPr="00BE7223">
        <w:rPr>
          <w:rFonts w:ascii="Arial" w:eastAsia="Arial" w:hAnsi="Arial" w:cs="Arial"/>
          <w:color w:val="auto"/>
          <w:sz w:val="22"/>
          <w:szCs w:val="22"/>
        </w:rPr>
        <w:t xml:space="preserve">z możliwością dopasowania poboru mocy oraz strumienia świetlnego do indywidualnych wymagań </w:t>
      </w:r>
      <w:r>
        <w:rPr>
          <w:rFonts w:ascii="Arial" w:eastAsia="Arial" w:hAnsi="Arial" w:cs="Arial"/>
          <w:color w:val="auto"/>
          <w:sz w:val="22"/>
          <w:szCs w:val="22"/>
        </w:rPr>
        <w:t>Zamawiającego</w:t>
      </w:r>
      <w:r w:rsidR="004E0A1F" w:rsidRPr="00BE7223">
        <w:rPr>
          <w:rFonts w:ascii="Arial" w:eastAsia="Arial" w:hAnsi="Arial" w:cs="Arial"/>
          <w:color w:val="auto"/>
          <w:sz w:val="22"/>
          <w:szCs w:val="22"/>
        </w:rPr>
        <w:t xml:space="preserve"> poprzez fabryczne zaprogramowanie do 3 poziomów oświetlenia </w:t>
      </w:r>
      <w:bookmarkEnd w:id="27"/>
      <w:bookmarkEnd w:id="26"/>
      <w:r w:rsidR="0090194B" w:rsidRPr="005E7BF7">
        <w:rPr>
          <w:rFonts w:ascii="Arial" w:eastAsia="Arial" w:hAnsi="Arial" w:cs="Arial"/>
          <w:color w:val="auto"/>
          <w:sz w:val="22"/>
          <w:szCs w:val="22"/>
        </w:rPr>
        <w:t>w wybranych odstępach czasowych uzgodnionych przed montażem opraw;</w:t>
      </w:r>
    </w:p>
    <w:p w14:paraId="5F891000" w14:textId="77777777" w:rsidR="00BE7223" w:rsidRPr="00BE7223" w:rsidRDefault="00BE7223" w:rsidP="00BE7223">
      <w:pPr>
        <w:pStyle w:val="Akapitzlist"/>
        <w:rPr>
          <w:rFonts w:ascii="Arial" w:eastAsia="Arial" w:hAnsi="Arial" w:cs="Arial"/>
          <w:color w:val="auto"/>
          <w:sz w:val="22"/>
          <w:szCs w:val="22"/>
        </w:rPr>
      </w:pPr>
    </w:p>
    <w:p w14:paraId="38A0611A" w14:textId="65C8B90C" w:rsidR="004E0A1F" w:rsidRPr="0090194B" w:rsidRDefault="00887602" w:rsidP="0090194B">
      <w:pPr>
        <w:pStyle w:val="Akapitzlist"/>
        <w:numPr>
          <w:ilvl w:val="0"/>
          <w:numId w:val="85"/>
        </w:numPr>
        <w:tabs>
          <w:tab w:val="left" w:pos="567"/>
          <w:tab w:val="left" w:pos="709"/>
          <w:tab w:val="left" w:pos="993"/>
          <w:tab w:val="left" w:pos="1276"/>
          <w:tab w:val="left" w:pos="1418"/>
        </w:tabs>
        <w:suppressAutoHyphens w:val="0"/>
        <w:spacing w:line="288" w:lineRule="auto"/>
        <w:ind w:left="993" w:right="23" w:hanging="284"/>
        <w:contextualSpacing w:val="0"/>
        <w:jc w:val="both"/>
        <w:rPr>
          <w:rFonts w:ascii="Arial" w:eastAsia="Arial" w:hAnsi="Arial" w:cs="Arial"/>
          <w:color w:val="auto"/>
          <w:sz w:val="22"/>
          <w:szCs w:val="22"/>
        </w:rPr>
      </w:pPr>
      <w:r>
        <w:rPr>
          <w:rFonts w:ascii="Arial" w:eastAsia="Arial" w:hAnsi="Arial" w:cs="Arial"/>
          <w:color w:val="auto"/>
          <w:sz w:val="22"/>
          <w:szCs w:val="22"/>
        </w:rPr>
        <w:t>w</w:t>
      </w:r>
      <w:r w:rsidR="004E0A1F" w:rsidRPr="00BE7223">
        <w:rPr>
          <w:rFonts w:ascii="Arial" w:eastAsia="Arial" w:hAnsi="Arial" w:cs="Arial"/>
          <w:color w:val="auto"/>
          <w:sz w:val="22"/>
          <w:szCs w:val="22"/>
        </w:rPr>
        <w:t>ymianę 10 szt. opraw sodowych w ci</w:t>
      </w:r>
      <w:r>
        <w:rPr>
          <w:rFonts w:ascii="Arial" w:eastAsia="Arial" w:hAnsi="Arial" w:cs="Arial"/>
          <w:color w:val="auto"/>
          <w:sz w:val="22"/>
          <w:szCs w:val="22"/>
        </w:rPr>
        <w:t>ą</w:t>
      </w:r>
      <w:r w:rsidR="004E0A1F" w:rsidRPr="00BE7223">
        <w:rPr>
          <w:rFonts w:ascii="Arial" w:eastAsia="Arial" w:hAnsi="Arial" w:cs="Arial"/>
          <w:color w:val="auto"/>
          <w:sz w:val="22"/>
          <w:szCs w:val="22"/>
        </w:rPr>
        <w:t xml:space="preserve">gu ulicy Traugutta na odcinku linii napowietrznej na wyposażone w źródło światła LED oprawy o mocy nie niższej niż 35,3 W, o obudowie wykonanej z aluminium, zabezpieczonej przez anodowanie lub malowanie proszkowe o całkowitym strumieniu oprawy nie mniejszym niż 5608 </w:t>
      </w:r>
      <w:r w:rsidR="004E0A1F" w:rsidRPr="00BE7223">
        <w:rPr>
          <w:rFonts w:ascii="Arial" w:eastAsia="Arial" w:hAnsi="Arial" w:cs="Arial"/>
          <w:color w:val="auto"/>
          <w:sz w:val="22"/>
          <w:szCs w:val="22"/>
        </w:rPr>
        <w:lastRenderedPageBreak/>
        <w:t>Im, sprawność oprawy nie może być niższa niż 0,7, przy efektywności świecenia nie mniejszej niż 125 Im/W</w:t>
      </w:r>
      <w:r>
        <w:rPr>
          <w:rFonts w:ascii="Arial" w:eastAsia="Arial" w:hAnsi="Arial" w:cs="Arial"/>
          <w:color w:val="auto"/>
          <w:sz w:val="22"/>
          <w:szCs w:val="22"/>
        </w:rPr>
        <w:t>,</w:t>
      </w:r>
      <w:r w:rsidR="004E0A1F" w:rsidRPr="00BE7223">
        <w:rPr>
          <w:rFonts w:ascii="Arial" w:eastAsia="Arial" w:hAnsi="Arial" w:cs="Arial"/>
          <w:color w:val="auto"/>
          <w:sz w:val="22"/>
          <w:szCs w:val="22"/>
        </w:rPr>
        <w:t xml:space="preserve"> a trwałość nie krótsza niż 100.000 h. Oprawa powinna emitować barwę światła naturalnie białego - 4.000 K. Utrzymanie strumienia świetlnego w czasie nie może być mniejsz</w:t>
      </w:r>
      <w:r>
        <w:rPr>
          <w:rFonts w:ascii="Arial" w:eastAsia="Arial" w:hAnsi="Arial" w:cs="Arial"/>
          <w:color w:val="auto"/>
          <w:sz w:val="22"/>
          <w:szCs w:val="22"/>
        </w:rPr>
        <w:t>e</w:t>
      </w:r>
      <w:r w:rsidR="004E0A1F" w:rsidRPr="00BE7223">
        <w:rPr>
          <w:rFonts w:ascii="Arial" w:eastAsia="Arial" w:hAnsi="Arial" w:cs="Arial"/>
          <w:color w:val="auto"/>
          <w:sz w:val="22"/>
          <w:szCs w:val="22"/>
        </w:rPr>
        <w:t xml:space="preserve"> niż 90% po  100 000 h. Oprawa musi być wykonana w  II kl. ochronności, stopień szczelności nie mniejszy niż IP 66 oraz odporność udarowa IK 08. Oprawa musi być wykonana w  II kl. ochronności, stopień szczelności nie mniejszy niż IP 66 oraz odporność udarowa IK 08. Oprawa powinna być wyposaż</w:t>
      </w:r>
      <w:r>
        <w:rPr>
          <w:rFonts w:ascii="Arial" w:eastAsia="Arial" w:hAnsi="Arial" w:cs="Arial"/>
          <w:color w:val="auto"/>
          <w:sz w:val="22"/>
          <w:szCs w:val="22"/>
        </w:rPr>
        <w:t>o</w:t>
      </w:r>
      <w:r w:rsidR="004E0A1F" w:rsidRPr="00BE7223">
        <w:rPr>
          <w:rFonts w:ascii="Arial" w:eastAsia="Arial" w:hAnsi="Arial" w:cs="Arial"/>
          <w:color w:val="auto"/>
          <w:sz w:val="22"/>
          <w:szCs w:val="22"/>
        </w:rPr>
        <w:t xml:space="preserve">na w układ zasilający z możliwością dopasowania poboru mocy oraz strumienia świetlnego do indywidualnych wymagań </w:t>
      </w:r>
      <w:r>
        <w:rPr>
          <w:rFonts w:ascii="Arial" w:eastAsia="Arial" w:hAnsi="Arial" w:cs="Arial"/>
          <w:color w:val="auto"/>
          <w:sz w:val="22"/>
          <w:szCs w:val="22"/>
        </w:rPr>
        <w:t>Zamawiającego</w:t>
      </w:r>
      <w:r w:rsidR="004E0A1F" w:rsidRPr="00BE7223">
        <w:rPr>
          <w:rFonts w:ascii="Arial" w:eastAsia="Arial" w:hAnsi="Arial" w:cs="Arial"/>
          <w:color w:val="auto"/>
          <w:sz w:val="22"/>
          <w:szCs w:val="22"/>
        </w:rPr>
        <w:t xml:space="preserve"> poprzez fabryczne zaprogramowanie do 3 poziomów oświetlenia</w:t>
      </w:r>
      <w:r w:rsidR="0090194B">
        <w:rPr>
          <w:rFonts w:ascii="Arial" w:eastAsia="Arial" w:hAnsi="Arial" w:cs="Arial"/>
          <w:color w:val="auto"/>
          <w:sz w:val="22"/>
          <w:szCs w:val="22"/>
        </w:rPr>
        <w:t xml:space="preserve"> </w:t>
      </w:r>
      <w:r w:rsidR="0090194B" w:rsidRPr="005E7BF7">
        <w:rPr>
          <w:rFonts w:ascii="Arial" w:eastAsia="Arial" w:hAnsi="Arial" w:cs="Arial"/>
          <w:color w:val="auto"/>
          <w:sz w:val="22"/>
          <w:szCs w:val="22"/>
        </w:rPr>
        <w:t>w wybranych odstępach czasowych uzgodnionych przed montażem opraw</w:t>
      </w:r>
      <w:r w:rsidR="0090194B">
        <w:rPr>
          <w:rFonts w:ascii="Arial" w:eastAsia="Arial" w:hAnsi="Arial" w:cs="Arial"/>
          <w:color w:val="auto"/>
          <w:sz w:val="22"/>
          <w:szCs w:val="22"/>
        </w:rPr>
        <w:t>.</w:t>
      </w:r>
    </w:p>
    <w:p w14:paraId="279D7EE0" w14:textId="77777777" w:rsidR="004E0A1F" w:rsidRDefault="004E0A1F" w:rsidP="004E0A1F">
      <w:pPr>
        <w:suppressAutoHyphens w:val="0"/>
        <w:spacing w:line="288" w:lineRule="auto"/>
        <w:ind w:right="20"/>
        <w:jc w:val="both"/>
        <w:rPr>
          <w:rFonts w:ascii="Arial" w:eastAsia="Arial" w:hAnsi="Arial" w:cs="Arial"/>
          <w:b/>
          <w:bCs/>
          <w:color w:val="auto"/>
          <w:sz w:val="22"/>
          <w:szCs w:val="22"/>
          <w:lang w:eastAsia="pl-PL" w:bidi="pl-PL"/>
        </w:rPr>
      </w:pPr>
    </w:p>
    <w:p w14:paraId="60192B5E" w14:textId="77777777" w:rsidR="004E0A1F" w:rsidRDefault="004E0A1F" w:rsidP="004E0A1F">
      <w:pPr>
        <w:suppressAutoHyphens w:val="0"/>
        <w:spacing w:line="288" w:lineRule="auto"/>
        <w:ind w:right="20"/>
        <w:jc w:val="both"/>
        <w:rPr>
          <w:rFonts w:ascii="Arial" w:eastAsia="Arial" w:hAnsi="Arial" w:cs="Arial"/>
          <w:b/>
          <w:bCs/>
          <w:color w:val="auto"/>
          <w:sz w:val="22"/>
          <w:szCs w:val="22"/>
          <w:lang w:eastAsia="pl-PL" w:bidi="pl-PL"/>
        </w:rPr>
      </w:pPr>
      <w:r w:rsidRPr="00220C4B">
        <w:rPr>
          <w:rFonts w:ascii="Arial" w:eastAsia="Arial" w:hAnsi="Arial" w:cs="Arial"/>
          <w:b/>
          <w:bCs/>
          <w:color w:val="auto"/>
          <w:sz w:val="22"/>
          <w:szCs w:val="22"/>
          <w:lang w:eastAsia="pl-PL" w:bidi="pl-PL"/>
        </w:rPr>
        <w:t>Wszystkie dostarczone oprawy powinny posiadać aprobatę europejskiej certyfikacji wyrobów elektrycznych</w:t>
      </w:r>
      <w:r>
        <w:rPr>
          <w:rFonts w:ascii="Arial" w:eastAsia="Arial" w:hAnsi="Arial" w:cs="Arial"/>
          <w:b/>
          <w:bCs/>
          <w:color w:val="auto"/>
          <w:sz w:val="22"/>
          <w:szCs w:val="22"/>
          <w:lang w:eastAsia="pl-PL" w:bidi="pl-PL"/>
        </w:rPr>
        <w:t>.</w:t>
      </w:r>
    </w:p>
    <w:p w14:paraId="40A1A6BD" w14:textId="77777777" w:rsidR="004E0A1F" w:rsidRPr="0090194B" w:rsidRDefault="004E0A1F" w:rsidP="004E0A1F">
      <w:pPr>
        <w:suppressAutoHyphens w:val="0"/>
        <w:spacing w:line="288" w:lineRule="auto"/>
        <w:ind w:right="20"/>
        <w:jc w:val="both"/>
        <w:rPr>
          <w:rFonts w:ascii="Arial" w:eastAsia="Arial" w:hAnsi="Arial" w:cs="Arial"/>
          <w:b/>
          <w:bCs/>
          <w:color w:val="auto"/>
          <w:sz w:val="12"/>
          <w:szCs w:val="12"/>
          <w:lang w:eastAsia="pl-PL" w:bidi="pl-PL"/>
        </w:rPr>
      </w:pPr>
    </w:p>
    <w:p w14:paraId="14868897" w14:textId="77777777" w:rsidR="004E0A1F" w:rsidRPr="005D5804" w:rsidRDefault="004E0A1F" w:rsidP="00BE7223">
      <w:pPr>
        <w:pStyle w:val="Akapitzlist"/>
        <w:numPr>
          <w:ilvl w:val="0"/>
          <w:numId w:val="74"/>
        </w:numPr>
        <w:suppressAutoHyphens w:val="0"/>
        <w:spacing w:line="288" w:lineRule="auto"/>
        <w:ind w:left="284" w:right="20" w:hanging="284"/>
        <w:jc w:val="both"/>
        <w:rPr>
          <w:rFonts w:ascii="Arial" w:eastAsia="Arial" w:hAnsi="Arial" w:cs="Arial"/>
          <w:sz w:val="22"/>
          <w:szCs w:val="22"/>
        </w:rPr>
      </w:pPr>
      <w:r w:rsidRPr="005D5804">
        <w:rPr>
          <w:rFonts w:ascii="Arial" w:eastAsia="Arial" w:hAnsi="Arial" w:cs="Arial"/>
          <w:sz w:val="22"/>
          <w:szCs w:val="22"/>
        </w:rPr>
        <w:t>Materiały i wyroby użyte do wykonania przedmiotu zamówienia winny spełniać wymogi określone w:</w:t>
      </w:r>
    </w:p>
    <w:p w14:paraId="0832B9DD" w14:textId="5A80588B" w:rsidR="004E0A1F" w:rsidRPr="005D5804" w:rsidRDefault="004E0A1F" w:rsidP="00BE7223">
      <w:pPr>
        <w:pStyle w:val="Akapitzlist"/>
        <w:numPr>
          <w:ilvl w:val="0"/>
          <w:numId w:val="73"/>
        </w:numPr>
        <w:suppressAutoHyphens w:val="0"/>
        <w:spacing w:line="288" w:lineRule="auto"/>
        <w:ind w:left="567" w:right="20" w:hanging="283"/>
        <w:contextualSpacing w:val="0"/>
        <w:jc w:val="both"/>
        <w:rPr>
          <w:rFonts w:ascii="Arial" w:eastAsia="Arial" w:hAnsi="Arial" w:cs="Arial"/>
          <w:sz w:val="22"/>
          <w:szCs w:val="22"/>
        </w:rPr>
      </w:pPr>
      <w:r w:rsidRPr="005D5804">
        <w:rPr>
          <w:rFonts w:ascii="Arial" w:eastAsia="Arial" w:hAnsi="Arial" w:cs="Arial"/>
          <w:sz w:val="22"/>
          <w:szCs w:val="22"/>
        </w:rPr>
        <w:t>ustawie z dnia 7 lipca 1994 r. Prawo budowlane (</w:t>
      </w:r>
      <w:proofErr w:type="spellStart"/>
      <w:r w:rsidRPr="005D5804">
        <w:rPr>
          <w:rFonts w:ascii="Arial" w:eastAsia="Arial" w:hAnsi="Arial" w:cs="Arial"/>
          <w:sz w:val="22"/>
          <w:szCs w:val="22"/>
        </w:rPr>
        <w:t>t</w:t>
      </w:r>
      <w:r w:rsidR="00887602">
        <w:rPr>
          <w:rFonts w:ascii="Arial" w:eastAsia="Arial" w:hAnsi="Arial" w:cs="Arial"/>
          <w:sz w:val="22"/>
          <w:szCs w:val="22"/>
        </w:rPr>
        <w:t>.</w:t>
      </w:r>
      <w:r w:rsidRPr="005D5804">
        <w:rPr>
          <w:rFonts w:ascii="Arial" w:eastAsia="Arial" w:hAnsi="Arial" w:cs="Arial"/>
          <w:sz w:val="22"/>
          <w:szCs w:val="22"/>
        </w:rPr>
        <w:t>j</w:t>
      </w:r>
      <w:proofErr w:type="spellEnd"/>
      <w:r w:rsidRPr="005D5804">
        <w:rPr>
          <w:rFonts w:ascii="Arial" w:eastAsia="Arial" w:hAnsi="Arial" w:cs="Arial"/>
          <w:sz w:val="22"/>
          <w:szCs w:val="22"/>
        </w:rPr>
        <w:t>. Dz.U. z 202</w:t>
      </w:r>
      <w:r>
        <w:rPr>
          <w:rFonts w:ascii="Arial" w:eastAsia="Arial" w:hAnsi="Arial" w:cs="Arial"/>
          <w:sz w:val="22"/>
          <w:szCs w:val="22"/>
        </w:rPr>
        <w:t>3</w:t>
      </w:r>
      <w:r w:rsidRPr="005D5804">
        <w:rPr>
          <w:rFonts w:ascii="Arial" w:eastAsia="Arial" w:hAnsi="Arial" w:cs="Arial"/>
          <w:sz w:val="22"/>
          <w:szCs w:val="22"/>
        </w:rPr>
        <w:t xml:space="preserve"> r. poz. </w:t>
      </w:r>
      <w:r>
        <w:rPr>
          <w:rFonts w:ascii="Arial" w:eastAsia="Arial" w:hAnsi="Arial" w:cs="Arial"/>
          <w:sz w:val="22"/>
          <w:szCs w:val="22"/>
        </w:rPr>
        <w:t>682</w:t>
      </w:r>
      <w:r w:rsidRPr="005D5804">
        <w:rPr>
          <w:rFonts w:ascii="Arial" w:eastAsia="Arial" w:hAnsi="Arial" w:cs="Arial"/>
          <w:sz w:val="22"/>
          <w:szCs w:val="22"/>
        </w:rPr>
        <w:t xml:space="preserve"> z </w:t>
      </w:r>
      <w:proofErr w:type="spellStart"/>
      <w:r w:rsidRPr="005D5804">
        <w:rPr>
          <w:rFonts w:ascii="Arial" w:eastAsia="Arial" w:hAnsi="Arial" w:cs="Arial"/>
          <w:sz w:val="22"/>
          <w:szCs w:val="22"/>
        </w:rPr>
        <w:t>p</w:t>
      </w:r>
      <w:r>
        <w:rPr>
          <w:rFonts w:ascii="Arial" w:eastAsia="Arial" w:hAnsi="Arial" w:cs="Arial"/>
          <w:sz w:val="22"/>
          <w:szCs w:val="22"/>
        </w:rPr>
        <w:t>ó</w:t>
      </w:r>
      <w:r w:rsidRPr="005D5804">
        <w:rPr>
          <w:rFonts w:ascii="Arial" w:eastAsia="Arial" w:hAnsi="Arial" w:cs="Arial"/>
          <w:sz w:val="22"/>
          <w:szCs w:val="22"/>
        </w:rPr>
        <w:t>ź</w:t>
      </w:r>
      <w:r>
        <w:rPr>
          <w:rFonts w:ascii="Arial" w:eastAsia="Arial" w:hAnsi="Arial" w:cs="Arial"/>
          <w:sz w:val="22"/>
          <w:szCs w:val="22"/>
        </w:rPr>
        <w:t>ń</w:t>
      </w:r>
      <w:proofErr w:type="spellEnd"/>
      <w:r w:rsidRPr="005D5804">
        <w:rPr>
          <w:rFonts w:ascii="Arial" w:eastAsia="Arial" w:hAnsi="Arial" w:cs="Arial"/>
          <w:sz w:val="22"/>
          <w:szCs w:val="22"/>
        </w:rPr>
        <w:t>. zm.),</w:t>
      </w:r>
    </w:p>
    <w:p w14:paraId="1D10FED2" w14:textId="08D1B300" w:rsidR="004E0A1F" w:rsidRPr="005D5804" w:rsidRDefault="004E0A1F" w:rsidP="00BE7223">
      <w:pPr>
        <w:pStyle w:val="Akapitzlist"/>
        <w:numPr>
          <w:ilvl w:val="0"/>
          <w:numId w:val="73"/>
        </w:numPr>
        <w:suppressAutoHyphens w:val="0"/>
        <w:spacing w:line="288" w:lineRule="auto"/>
        <w:ind w:left="567" w:right="20" w:hanging="283"/>
        <w:contextualSpacing w:val="0"/>
        <w:jc w:val="both"/>
        <w:rPr>
          <w:rFonts w:ascii="Arial" w:eastAsia="Arial" w:hAnsi="Arial" w:cs="Arial"/>
          <w:sz w:val="22"/>
          <w:szCs w:val="22"/>
        </w:rPr>
      </w:pPr>
      <w:r w:rsidRPr="005D5804">
        <w:rPr>
          <w:rFonts w:ascii="Arial" w:eastAsia="Arial" w:hAnsi="Arial" w:cs="Arial"/>
          <w:sz w:val="22"/>
          <w:szCs w:val="22"/>
        </w:rPr>
        <w:t>ustawie z dnia 16 kwietnia 2004 r. o wyrobach budowlanych (</w:t>
      </w:r>
      <w:proofErr w:type="spellStart"/>
      <w:r w:rsidRPr="005D5804">
        <w:rPr>
          <w:rFonts w:ascii="Arial" w:eastAsia="Arial" w:hAnsi="Arial" w:cs="Arial"/>
          <w:sz w:val="22"/>
          <w:szCs w:val="22"/>
        </w:rPr>
        <w:t>t</w:t>
      </w:r>
      <w:r w:rsidR="00887602">
        <w:rPr>
          <w:rFonts w:ascii="Arial" w:eastAsia="Arial" w:hAnsi="Arial" w:cs="Arial"/>
          <w:sz w:val="22"/>
          <w:szCs w:val="22"/>
        </w:rPr>
        <w:t>.</w:t>
      </w:r>
      <w:r w:rsidRPr="005D5804">
        <w:rPr>
          <w:rFonts w:ascii="Arial" w:eastAsia="Arial" w:hAnsi="Arial" w:cs="Arial"/>
          <w:sz w:val="22"/>
          <w:szCs w:val="22"/>
        </w:rPr>
        <w:t>j</w:t>
      </w:r>
      <w:proofErr w:type="spellEnd"/>
      <w:r w:rsidRPr="005D5804">
        <w:rPr>
          <w:rFonts w:ascii="Arial" w:eastAsia="Arial" w:hAnsi="Arial" w:cs="Arial"/>
          <w:sz w:val="22"/>
          <w:szCs w:val="22"/>
        </w:rPr>
        <w:t xml:space="preserve">. Dz.U. z 2021 r. poz. 1213), </w:t>
      </w:r>
    </w:p>
    <w:p w14:paraId="300C8639" w14:textId="6FCCCD0E" w:rsidR="004E0A1F" w:rsidRPr="005D5804" w:rsidRDefault="004E0A1F" w:rsidP="00BE7223">
      <w:pPr>
        <w:pStyle w:val="Akapitzlist"/>
        <w:numPr>
          <w:ilvl w:val="0"/>
          <w:numId w:val="73"/>
        </w:numPr>
        <w:suppressAutoHyphens w:val="0"/>
        <w:spacing w:line="288" w:lineRule="auto"/>
        <w:ind w:left="567" w:right="20" w:hanging="283"/>
        <w:contextualSpacing w:val="0"/>
        <w:jc w:val="both"/>
        <w:rPr>
          <w:rFonts w:ascii="Arial" w:eastAsia="Arial" w:hAnsi="Arial" w:cs="Arial"/>
          <w:sz w:val="22"/>
          <w:szCs w:val="22"/>
        </w:rPr>
      </w:pPr>
      <w:r w:rsidRPr="005D5804">
        <w:rPr>
          <w:rFonts w:ascii="Arial" w:eastAsia="Arial" w:hAnsi="Arial" w:cs="Arial"/>
          <w:sz w:val="22"/>
          <w:szCs w:val="22"/>
        </w:rPr>
        <w:t xml:space="preserve">Rozporządzeniu Ministra Infrastruktury i Budownictwa z dnia 17 listopada 2016 r. </w:t>
      </w:r>
      <w:r w:rsidRPr="005D5804">
        <w:rPr>
          <w:rFonts w:ascii="Arial" w:eastAsia="Arial" w:hAnsi="Arial" w:cs="Arial"/>
          <w:sz w:val="22"/>
          <w:szCs w:val="22"/>
        </w:rPr>
        <w:br/>
        <w:t>w sprawie sposobu deklarowania właściwości użytkowych wyrobów budowlanych oraz sposobu znakowania ich znakiem budowlanym (</w:t>
      </w:r>
      <w:proofErr w:type="spellStart"/>
      <w:r>
        <w:rPr>
          <w:rFonts w:ascii="Arial" w:eastAsia="Arial" w:hAnsi="Arial" w:cs="Arial"/>
          <w:sz w:val="22"/>
          <w:szCs w:val="22"/>
        </w:rPr>
        <w:t>t</w:t>
      </w:r>
      <w:r w:rsidR="00887602">
        <w:rPr>
          <w:rFonts w:ascii="Arial" w:eastAsia="Arial" w:hAnsi="Arial" w:cs="Arial"/>
          <w:sz w:val="22"/>
          <w:szCs w:val="22"/>
        </w:rPr>
        <w:t>.</w:t>
      </w:r>
      <w:r>
        <w:rPr>
          <w:rFonts w:ascii="Arial" w:eastAsia="Arial" w:hAnsi="Arial" w:cs="Arial"/>
          <w:sz w:val="22"/>
          <w:szCs w:val="22"/>
        </w:rPr>
        <w:t>j</w:t>
      </w:r>
      <w:proofErr w:type="spellEnd"/>
      <w:r>
        <w:rPr>
          <w:rFonts w:ascii="Arial" w:eastAsia="Arial" w:hAnsi="Arial" w:cs="Arial"/>
          <w:sz w:val="22"/>
          <w:szCs w:val="22"/>
        </w:rPr>
        <w:t xml:space="preserve">. </w:t>
      </w:r>
      <w:r w:rsidRPr="005D5804">
        <w:rPr>
          <w:rFonts w:ascii="Arial" w:eastAsia="Arial" w:hAnsi="Arial" w:cs="Arial"/>
          <w:sz w:val="22"/>
          <w:szCs w:val="22"/>
        </w:rPr>
        <w:t>Dz.U. 20</w:t>
      </w:r>
      <w:r>
        <w:rPr>
          <w:rFonts w:ascii="Arial" w:eastAsia="Arial" w:hAnsi="Arial" w:cs="Arial"/>
          <w:sz w:val="22"/>
          <w:szCs w:val="22"/>
        </w:rPr>
        <w:t>23</w:t>
      </w:r>
      <w:r w:rsidRPr="005D5804">
        <w:rPr>
          <w:rFonts w:ascii="Arial" w:eastAsia="Arial" w:hAnsi="Arial" w:cs="Arial"/>
          <w:sz w:val="22"/>
          <w:szCs w:val="22"/>
        </w:rPr>
        <w:t xml:space="preserve"> poz</w:t>
      </w:r>
      <w:r>
        <w:rPr>
          <w:rFonts w:ascii="Arial" w:eastAsia="Arial" w:hAnsi="Arial" w:cs="Arial"/>
          <w:sz w:val="22"/>
          <w:szCs w:val="22"/>
        </w:rPr>
        <w:t>.</w:t>
      </w:r>
      <w:r w:rsidRPr="005D5804">
        <w:rPr>
          <w:rFonts w:ascii="Arial" w:eastAsia="Arial" w:hAnsi="Arial" w:cs="Arial"/>
          <w:sz w:val="22"/>
          <w:szCs w:val="22"/>
        </w:rPr>
        <w:t xml:space="preserve"> </w:t>
      </w:r>
      <w:r>
        <w:rPr>
          <w:rFonts w:ascii="Arial" w:eastAsia="Arial" w:hAnsi="Arial" w:cs="Arial"/>
          <w:sz w:val="22"/>
          <w:szCs w:val="22"/>
        </w:rPr>
        <w:t>873</w:t>
      </w:r>
      <w:r w:rsidRPr="005D5804">
        <w:rPr>
          <w:rFonts w:ascii="Arial" w:eastAsia="Arial" w:hAnsi="Arial" w:cs="Arial"/>
          <w:sz w:val="22"/>
          <w:szCs w:val="22"/>
        </w:rPr>
        <w:t>).</w:t>
      </w:r>
    </w:p>
    <w:p w14:paraId="6B85FA91" w14:textId="77777777" w:rsidR="004E0A1F" w:rsidRPr="005D5804" w:rsidRDefault="004E0A1F" w:rsidP="00BE7223">
      <w:pPr>
        <w:pStyle w:val="Akapitzlist"/>
        <w:numPr>
          <w:ilvl w:val="0"/>
          <w:numId w:val="74"/>
        </w:numPr>
        <w:suppressAutoHyphens w:val="0"/>
        <w:spacing w:line="288" w:lineRule="auto"/>
        <w:ind w:left="426" w:right="20" w:hanging="426"/>
        <w:jc w:val="both"/>
        <w:rPr>
          <w:rFonts w:ascii="Arial" w:eastAsia="Arial" w:hAnsi="Arial" w:cs="Arial"/>
          <w:sz w:val="22"/>
          <w:szCs w:val="22"/>
        </w:rPr>
      </w:pPr>
      <w:r w:rsidRPr="005D5804">
        <w:rPr>
          <w:rFonts w:ascii="Arial" w:eastAsia="Arial" w:hAnsi="Arial" w:cs="Arial"/>
          <w:sz w:val="22"/>
          <w:szCs w:val="22"/>
        </w:rPr>
        <w:t xml:space="preserve">Zamawiający zastrzega sobie prawo dysponowania terenem, na którym prowadzone będą wymiany, w uzgodnieniu z Wykonawcą </w:t>
      </w:r>
      <w:r>
        <w:rPr>
          <w:rFonts w:ascii="Arial" w:eastAsia="Arial" w:hAnsi="Arial" w:cs="Arial"/>
          <w:sz w:val="22"/>
          <w:szCs w:val="22"/>
        </w:rPr>
        <w:t>prac</w:t>
      </w:r>
      <w:r w:rsidRPr="005D5804">
        <w:rPr>
          <w:rFonts w:ascii="Arial" w:eastAsia="Arial" w:hAnsi="Arial" w:cs="Arial"/>
          <w:sz w:val="22"/>
          <w:szCs w:val="22"/>
        </w:rPr>
        <w:t>.</w:t>
      </w:r>
    </w:p>
    <w:p w14:paraId="0DEA7FEB" w14:textId="77777777" w:rsidR="004E0A1F" w:rsidRPr="005D5804" w:rsidRDefault="004E0A1F" w:rsidP="00BE7223">
      <w:pPr>
        <w:numPr>
          <w:ilvl w:val="0"/>
          <w:numId w:val="74"/>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Do montażu urządzeń Wykonawca zapewni osobę/osoby posiadającą/posiadające niezbędne uprawnienia SEP. Montaż urządzeń należy wykonać m. in. zgodnie </w:t>
      </w:r>
      <w:r>
        <w:rPr>
          <w:rFonts w:ascii="Arial" w:eastAsia="Arial" w:hAnsi="Arial" w:cs="Arial"/>
          <w:color w:val="000000"/>
          <w:sz w:val="22"/>
          <w:szCs w:val="22"/>
          <w:lang w:eastAsia="pl-PL" w:bidi="pl-PL"/>
        </w:rPr>
        <w:br/>
      </w:r>
      <w:r w:rsidRPr="005D5804">
        <w:rPr>
          <w:rFonts w:ascii="Arial" w:eastAsia="Arial" w:hAnsi="Arial" w:cs="Arial"/>
          <w:color w:val="000000"/>
          <w:sz w:val="22"/>
          <w:szCs w:val="22"/>
          <w:lang w:eastAsia="pl-PL" w:bidi="pl-PL"/>
        </w:rPr>
        <w:t xml:space="preserve">z obowiązującymi przepisami prawa oraz normami. Urządzenia powinny być zabezpieczone przed korozją i wpływami atmosferycznymi, a także posiadać wysoką jakość i trwałość. </w:t>
      </w:r>
    </w:p>
    <w:p w14:paraId="783A1BEE" w14:textId="77777777" w:rsidR="004E0A1F" w:rsidRPr="005D5804" w:rsidRDefault="004E0A1F" w:rsidP="00BE7223">
      <w:pPr>
        <w:numPr>
          <w:ilvl w:val="0"/>
          <w:numId w:val="74"/>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Na dzień zgłoszenia gotowości odbiorowej Wykonawca zobowiązany jest do skompletowania wymaganych dokumentów odbiorowych, w tym m.in.:  </w:t>
      </w:r>
    </w:p>
    <w:p w14:paraId="684E7730" w14:textId="77777777" w:rsidR="004E0A1F" w:rsidRPr="005D5804" w:rsidRDefault="004E0A1F" w:rsidP="00BE7223">
      <w:pPr>
        <w:pStyle w:val="Akapitzlist"/>
        <w:numPr>
          <w:ilvl w:val="0"/>
          <w:numId w:val="75"/>
        </w:numPr>
        <w:suppressAutoHyphens w:val="0"/>
        <w:spacing w:line="288" w:lineRule="auto"/>
        <w:ind w:right="20"/>
        <w:jc w:val="both"/>
        <w:rPr>
          <w:rFonts w:ascii="Arial" w:eastAsia="Arial" w:hAnsi="Arial" w:cs="Arial"/>
          <w:sz w:val="22"/>
          <w:szCs w:val="22"/>
        </w:rPr>
      </w:pPr>
      <w:r w:rsidRPr="005D5804">
        <w:rPr>
          <w:rFonts w:ascii="Arial" w:eastAsia="Arial" w:hAnsi="Arial" w:cs="Arial"/>
          <w:sz w:val="22"/>
          <w:szCs w:val="22"/>
        </w:rPr>
        <w:t>atestów i certyfikatów na wszystkie materiały i urządzenia zamontowane w ramach niniejszego zamówienia;</w:t>
      </w:r>
    </w:p>
    <w:p w14:paraId="253F64D9" w14:textId="77777777" w:rsidR="004E0A1F" w:rsidRPr="005D5804" w:rsidRDefault="004E0A1F" w:rsidP="00BE7223">
      <w:pPr>
        <w:pStyle w:val="Akapitzlist"/>
        <w:numPr>
          <w:ilvl w:val="0"/>
          <w:numId w:val="75"/>
        </w:numPr>
        <w:suppressAutoHyphens w:val="0"/>
        <w:spacing w:line="288" w:lineRule="auto"/>
        <w:ind w:right="20"/>
        <w:jc w:val="both"/>
        <w:rPr>
          <w:rFonts w:ascii="Arial" w:eastAsia="Arial" w:hAnsi="Arial" w:cs="Arial"/>
          <w:sz w:val="22"/>
          <w:szCs w:val="22"/>
        </w:rPr>
      </w:pPr>
      <w:r w:rsidRPr="005D5804">
        <w:rPr>
          <w:rFonts w:ascii="Arial" w:eastAsia="Arial" w:hAnsi="Arial" w:cs="Arial"/>
          <w:sz w:val="22"/>
          <w:szCs w:val="22"/>
        </w:rPr>
        <w:t>deklaracji zgodności lub certyfikatów zgodności wbudowanych materiałów</w:t>
      </w:r>
      <w:r>
        <w:rPr>
          <w:rFonts w:ascii="Arial" w:eastAsia="Arial" w:hAnsi="Arial" w:cs="Arial"/>
          <w:sz w:val="22"/>
          <w:szCs w:val="22"/>
        </w:rPr>
        <w:t>;</w:t>
      </w:r>
    </w:p>
    <w:p w14:paraId="0C0CAEB4" w14:textId="77777777" w:rsidR="004E0A1F" w:rsidRPr="005D5804" w:rsidRDefault="004E0A1F" w:rsidP="00BE7223">
      <w:pPr>
        <w:pStyle w:val="Akapitzlist"/>
        <w:numPr>
          <w:ilvl w:val="0"/>
          <w:numId w:val="75"/>
        </w:numPr>
        <w:suppressAutoHyphens w:val="0"/>
        <w:spacing w:line="288" w:lineRule="auto"/>
        <w:ind w:right="20"/>
        <w:jc w:val="both"/>
        <w:rPr>
          <w:rFonts w:ascii="Arial" w:eastAsia="Arial" w:hAnsi="Arial" w:cs="Arial"/>
          <w:sz w:val="22"/>
          <w:szCs w:val="22"/>
        </w:rPr>
      </w:pPr>
      <w:r w:rsidRPr="005D5804">
        <w:rPr>
          <w:rFonts w:ascii="Arial" w:eastAsia="Arial" w:hAnsi="Arial" w:cs="Arial"/>
          <w:sz w:val="22"/>
          <w:szCs w:val="22"/>
        </w:rPr>
        <w:t>kart technicznych (o ile zostały wydane przez producenta);</w:t>
      </w:r>
    </w:p>
    <w:p w14:paraId="5D96E902" w14:textId="77777777" w:rsidR="004E0A1F" w:rsidRPr="005D5804" w:rsidRDefault="004E0A1F" w:rsidP="00BE7223">
      <w:pPr>
        <w:pStyle w:val="Akapitzlist"/>
        <w:numPr>
          <w:ilvl w:val="0"/>
          <w:numId w:val="75"/>
        </w:numPr>
        <w:suppressAutoHyphens w:val="0"/>
        <w:spacing w:line="288" w:lineRule="auto"/>
        <w:ind w:right="20"/>
        <w:jc w:val="both"/>
        <w:rPr>
          <w:rFonts w:ascii="Arial" w:eastAsia="Arial" w:hAnsi="Arial" w:cs="Arial"/>
          <w:sz w:val="22"/>
          <w:szCs w:val="22"/>
        </w:rPr>
      </w:pPr>
      <w:r w:rsidRPr="005D5804">
        <w:rPr>
          <w:rFonts w:ascii="Arial" w:eastAsia="Arial" w:hAnsi="Arial" w:cs="Arial"/>
          <w:sz w:val="22"/>
          <w:szCs w:val="22"/>
        </w:rPr>
        <w:t>instrukcji użytkowania i konserwacji, jeśli takie wydał producent.</w:t>
      </w:r>
    </w:p>
    <w:p w14:paraId="0175E5B8" w14:textId="1AEA9AA9" w:rsidR="004E0A1F" w:rsidRPr="005D5804" w:rsidRDefault="004E0A1F" w:rsidP="00BE7223">
      <w:pPr>
        <w:pStyle w:val="Akapitzlist"/>
        <w:numPr>
          <w:ilvl w:val="0"/>
          <w:numId w:val="74"/>
        </w:numPr>
        <w:suppressAutoHyphens w:val="0"/>
        <w:spacing w:line="288" w:lineRule="auto"/>
        <w:ind w:left="426" w:right="20" w:hanging="426"/>
        <w:jc w:val="both"/>
        <w:rPr>
          <w:rFonts w:ascii="Arial" w:eastAsia="Arial" w:hAnsi="Arial" w:cs="Arial"/>
          <w:sz w:val="22"/>
          <w:szCs w:val="22"/>
        </w:rPr>
      </w:pPr>
      <w:r w:rsidRPr="005D5804">
        <w:rPr>
          <w:rFonts w:ascii="Arial" w:eastAsia="Arial" w:hAnsi="Arial" w:cs="Arial"/>
          <w:sz w:val="22"/>
          <w:szCs w:val="22"/>
        </w:rPr>
        <w:t xml:space="preserve">Na odbiór końcowy Wykonawca przygotuje następujące dokumenty: dokumentację powykonawczą, w skład której wchodzą: dokumenty, o których mowa w pkt </w:t>
      </w:r>
      <w:r>
        <w:rPr>
          <w:rFonts w:ascii="Arial" w:eastAsia="Arial" w:hAnsi="Arial" w:cs="Arial"/>
          <w:sz w:val="22"/>
          <w:szCs w:val="22"/>
        </w:rPr>
        <w:t>7</w:t>
      </w:r>
      <w:r w:rsidRPr="005D5804">
        <w:rPr>
          <w:rFonts w:ascii="Arial" w:eastAsia="Arial" w:hAnsi="Arial" w:cs="Arial"/>
          <w:sz w:val="22"/>
          <w:szCs w:val="22"/>
        </w:rPr>
        <w:t xml:space="preserve"> oraz szczegółowe zestawienie zbiorcze zainstalowanych elementów z podziałem na typ, moc oprawy, miejsce zainstalowania oraz ilość zainstalowanych urządzeń oraz wartości wykonanych dla celów inwentaryzacji środków trwałych. Brak jakiegokolwiek ww</w:t>
      </w:r>
      <w:r w:rsidR="00420D04">
        <w:rPr>
          <w:rFonts w:ascii="Arial" w:eastAsia="Arial" w:hAnsi="Arial" w:cs="Arial"/>
          <w:sz w:val="22"/>
          <w:szCs w:val="22"/>
        </w:rPr>
        <w:t>.</w:t>
      </w:r>
      <w:r w:rsidRPr="005D5804">
        <w:rPr>
          <w:rFonts w:ascii="Arial" w:eastAsia="Arial" w:hAnsi="Arial" w:cs="Arial"/>
          <w:sz w:val="22"/>
          <w:szCs w:val="22"/>
        </w:rPr>
        <w:t xml:space="preserve"> dokumentu będzie podstawą do </w:t>
      </w:r>
      <w:r w:rsidR="0090194B">
        <w:rPr>
          <w:rFonts w:ascii="Arial" w:eastAsia="Arial" w:hAnsi="Arial" w:cs="Arial"/>
          <w:sz w:val="22"/>
          <w:szCs w:val="22"/>
        </w:rPr>
        <w:t>odmowy odbioru końcowego.</w:t>
      </w:r>
    </w:p>
    <w:p w14:paraId="1207B656" w14:textId="2DAEB012" w:rsidR="00E95C1C" w:rsidRPr="0090194B" w:rsidRDefault="004E0A1F" w:rsidP="0090194B">
      <w:pPr>
        <w:numPr>
          <w:ilvl w:val="0"/>
          <w:numId w:val="74"/>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Materiały z demontażu należy wywieźć na wysypisko i zutylizować. Wykonawca dostarczy Zamawiającemu stosowne dokumenty potwierdzające dokonanie </w:t>
      </w:r>
      <w:r w:rsidR="0090194B">
        <w:rPr>
          <w:rFonts w:ascii="Arial" w:eastAsia="Arial" w:hAnsi="Arial" w:cs="Arial"/>
          <w:color w:val="000000"/>
          <w:sz w:val="22"/>
          <w:szCs w:val="22"/>
          <w:lang w:eastAsia="pl-PL" w:bidi="pl-PL"/>
        </w:rPr>
        <w:br/>
      </w:r>
      <w:r w:rsidRPr="005D5804">
        <w:rPr>
          <w:rFonts w:ascii="Arial" w:eastAsia="Arial" w:hAnsi="Arial" w:cs="Arial"/>
          <w:color w:val="000000"/>
          <w:sz w:val="22"/>
          <w:szCs w:val="22"/>
          <w:lang w:eastAsia="pl-PL" w:bidi="pl-PL"/>
        </w:rPr>
        <w:t>ww</w:t>
      </w:r>
      <w:r w:rsidR="00420D04">
        <w:rPr>
          <w:rFonts w:ascii="Arial" w:eastAsia="Arial" w:hAnsi="Arial" w:cs="Arial"/>
          <w:color w:val="000000"/>
          <w:sz w:val="22"/>
          <w:szCs w:val="22"/>
          <w:lang w:eastAsia="pl-PL" w:bidi="pl-PL"/>
        </w:rPr>
        <w:t>.</w:t>
      </w:r>
      <w:r w:rsidRPr="005D5804">
        <w:rPr>
          <w:rFonts w:ascii="Arial" w:eastAsia="Arial" w:hAnsi="Arial" w:cs="Arial"/>
          <w:color w:val="000000"/>
          <w:sz w:val="22"/>
          <w:szCs w:val="22"/>
          <w:lang w:eastAsia="pl-PL" w:bidi="pl-PL"/>
        </w:rPr>
        <w:t xml:space="preserve"> przekazania lub wywozu  i uwzględni koszty z tym związane w wynagrodzeniu.</w:t>
      </w:r>
    </w:p>
    <w:sectPr w:rsidR="00E95C1C" w:rsidRPr="0090194B" w:rsidSect="008573B5">
      <w:headerReference w:type="default" r:id="rId31"/>
      <w:footerReference w:type="default" r:id="rId32"/>
      <w:headerReference w:type="first" r:id="rId33"/>
      <w:footerReference w:type="first" r:id="rId34"/>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F9082" w14:textId="77777777" w:rsidR="00783EF1" w:rsidRDefault="00783EF1">
      <w:r>
        <w:separator/>
      </w:r>
    </w:p>
  </w:endnote>
  <w:endnote w:type="continuationSeparator" w:id="0">
    <w:p w14:paraId="718BA4D5" w14:textId="77777777" w:rsidR="00783EF1" w:rsidRDefault="007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7A8A" w14:textId="77777777" w:rsidR="00783EF1" w:rsidRDefault="00783EF1">
    <w:pPr>
      <w:pStyle w:val="Stopka"/>
      <w:jc w:val="right"/>
    </w:pPr>
    <w:r>
      <w:fldChar w:fldCharType="begin"/>
    </w:r>
    <w:r>
      <w:instrText>PAGE   \* MERGEFORMAT</w:instrText>
    </w:r>
    <w:r>
      <w:fldChar w:fldCharType="separate"/>
    </w:r>
    <w:r>
      <w:rPr>
        <w:noProof/>
      </w:rPr>
      <w:t>2</w:t>
    </w:r>
    <w:r>
      <w:fldChar w:fldCharType="end"/>
    </w:r>
  </w:p>
  <w:p w14:paraId="156FC3B9" w14:textId="77777777" w:rsidR="00783EF1" w:rsidRDefault="00783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9ACDA" w14:textId="77777777" w:rsidR="00783EF1" w:rsidRPr="001D03F9" w:rsidRDefault="00783EF1">
    <w:pPr>
      <w:pStyle w:val="Stopka"/>
      <w:jc w:val="right"/>
    </w:pPr>
    <w:r w:rsidRPr="001D03F9">
      <w:fldChar w:fldCharType="begin"/>
    </w:r>
    <w:r w:rsidRPr="001D03F9">
      <w:instrText>PAGE   \* MERGEFORMAT</w:instrText>
    </w:r>
    <w:r w:rsidRPr="001D03F9">
      <w:fldChar w:fldCharType="separate"/>
    </w:r>
    <w:r w:rsidR="007F2F1E">
      <w:rPr>
        <w:noProof/>
      </w:rPr>
      <w:t>1</w:t>
    </w:r>
    <w:r w:rsidRPr="001D03F9">
      <w:fldChar w:fldCharType="end"/>
    </w:r>
  </w:p>
  <w:p w14:paraId="2458F93E" w14:textId="77777777" w:rsidR="00783EF1" w:rsidRDefault="00783E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0CA37" w14:textId="77777777" w:rsidR="00783EF1" w:rsidRDefault="00783EF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F8684" w14:textId="77777777" w:rsidR="00783EF1" w:rsidRPr="00912E74" w:rsidRDefault="00783EF1" w:rsidP="00912E74">
    <w:pPr>
      <w:suppressLineNumbers/>
      <w:tabs>
        <w:tab w:val="center" w:pos="4818"/>
        <w:tab w:val="right" w:pos="9637"/>
      </w:tabs>
      <w:rPr>
        <w:color w:val="auto"/>
        <w:lang w:eastAsia="x-none"/>
      </w:rPr>
    </w:pPr>
  </w:p>
  <w:p w14:paraId="63E86A2A" w14:textId="77777777" w:rsidR="00783EF1" w:rsidRDefault="00783EF1"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7F2F1E">
      <w:rPr>
        <w:noProof/>
      </w:rPr>
      <w:t>22</w:t>
    </w:r>
    <w:r>
      <w:fldChar w:fldCharType="end"/>
    </w:r>
  </w:p>
  <w:p w14:paraId="663DC2F8"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p>
  <w:p w14:paraId="6A6D8BA4" w14:textId="77777777" w:rsidR="00783EF1" w:rsidRDefault="00783EF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E4EA0" w14:textId="77777777" w:rsidR="00783EF1" w:rsidRPr="00912E74" w:rsidRDefault="00783EF1" w:rsidP="00912E74">
    <w:pPr>
      <w:suppressLineNumbers/>
      <w:tabs>
        <w:tab w:val="center" w:pos="4818"/>
        <w:tab w:val="right" w:pos="9637"/>
      </w:tabs>
      <w:rPr>
        <w:color w:val="auto"/>
        <w:lang w:eastAsia="x-none"/>
      </w:rPr>
    </w:pPr>
  </w:p>
  <w:p w14:paraId="614B3594"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1D53465C" w14:textId="77777777" w:rsidR="00783EF1" w:rsidRDefault="00783EF1">
    <w:pPr>
      <w:pStyle w:val="Stopka"/>
      <w:jc w:val="right"/>
    </w:pPr>
    <w:r>
      <w:fldChar w:fldCharType="begin"/>
    </w:r>
    <w:r>
      <w:instrText>PAGE</w:instrText>
    </w:r>
    <w:r>
      <w:fldChar w:fldCharType="separate"/>
    </w:r>
    <w:r>
      <w:rPr>
        <w:noProof/>
      </w:rPr>
      <w:t>1</w:t>
    </w:r>
    <w:r>
      <w:fldChar w:fldCharType="end"/>
    </w:r>
  </w:p>
  <w:p w14:paraId="1EBEF7DD" w14:textId="77777777" w:rsidR="00783EF1" w:rsidRDefault="00783EF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6B36D" w14:textId="77777777" w:rsidR="00783EF1" w:rsidRPr="00912E74" w:rsidRDefault="00783EF1" w:rsidP="00912E74">
    <w:pPr>
      <w:suppressLineNumbers/>
      <w:tabs>
        <w:tab w:val="center" w:pos="4818"/>
        <w:tab w:val="right" w:pos="9637"/>
      </w:tabs>
      <w:rPr>
        <w:color w:val="auto"/>
        <w:lang w:eastAsia="x-none"/>
      </w:rPr>
    </w:pPr>
  </w:p>
  <w:p w14:paraId="4CAE47F8" w14:textId="77777777" w:rsidR="00783EF1" w:rsidRDefault="00783EF1" w:rsidP="00AD1FDF">
    <w:pPr>
      <w:pStyle w:val="Stopka"/>
      <w:jc w:val="right"/>
    </w:pPr>
    <w:r w:rsidRPr="00912E74">
      <w:rPr>
        <w:color w:val="auto"/>
        <w:lang w:eastAsia="x-none"/>
      </w:rPr>
      <w:tab/>
    </w:r>
    <w:r w:rsidRPr="00912E74">
      <w:rPr>
        <w:color w:val="auto"/>
        <w:lang w:eastAsia="x-none"/>
      </w:rPr>
      <w:tab/>
    </w:r>
  </w:p>
  <w:p w14:paraId="550BDA19"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F2F1E">
      <w:rPr>
        <w:noProof/>
      </w:rPr>
      <w:t>32</w:t>
    </w:r>
    <w:r>
      <w:fldChar w:fldCharType="end"/>
    </w:r>
  </w:p>
  <w:p w14:paraId="42BAC53A" w14:textId="77777777" w:rsidR="00783EF1" w:rsidRDefault="00783EF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B449A" w14:textId="77777777" w:rsidR="00783EF1" w:rsidRDefault="00783EF1">
    <w:pPr>
      <w:pStyle w:val="Stopka"/>
      <w:jc w:val="right"/>
    </w:pPr>
    <w:r>
      <w:fldChar w:fldCharType="begin"/>
    </w:r>
    <w:r>
      <w:instrText>PAGE</w:instrText>
    </w:r>
    <w:r>
      <w:fldChar w:fldCharType="separate"/>
    </w:r>
    <w:r w:rsidR="007F2F1E">
      <w:rPr>
        <w:noProof/>
      </w:rPr>
      <w:t>23</w:t>
    </w:r>
    <w:r>
      <w:fldChar w:fldCharType="end"/>
    </w:r>
  </w:p>
  <w:p w14:paraId="67638D8D" w14:textId="77777777" w:rsidR="00783EF1" w:rsidRDefault="0078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D40FE" w14:textId="77777777" w:rsidR="00783EF1" w:rsidRDefault="00783EF1">
      <w:r>
        <w:separator/>
      </w:r>
    </w:p>
  </w:footnote>
  <w:footnote w:type="continuationSeparator" w:id="0">
    <w:p w14:paraId="3010D70E" w14:textId="77777777" w:rsidR="00783EF1" w:rsidRDefault="0078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FD50" w14:textId="77777777" w:rsidR="00783EF1" w:rsidRDefault="00783E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147AB" w14:textId="77777777" w:rsidR="00783EF1" w:rsidRPr="00C5648E" w:rsidRDefault="00783EF1" w:rsidP="00C5648E">
    <w:pPr>
      <w:keepNext/>
      <w:spacing w:before="240" w:after="120"/>
      <w:rPr>
        <w:rFonts w:ascii="Arial" w:eastAsia="MS Mincho" w:hAnsi="Arial"/>
        <w:color w:val="auto"/>
        <w:sz w:val="28"/>
        <w:szCs w:val="28"/>
        <w:lang w:eastAsia="x-none"/>
      </w:rPr>
    </w:pPr>
  </w:p>
  <w:p w14:paraId="74175810" w14:textId="77777777" w:rsidR="00783EF1" w:rsidRDefault="00783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C9285" w14:textId="77777777" w:rsidR="00783EF1" w:rsidRDefault="00783EF1" w:rsidP="001F3E71">
    <w:pPr>
      <w:pStyle w:val="Nagwek"/>
      <w:jc w:val="left"/>
    </w:pPr>
  </w:p>
  <w:p w14:paraId="503DBE60" w14:textId="77777777" w:rsidR="00783EF1" w:rsidRPr="00C5648E" w:rsidRDefault="00783EF1" w:rsidP="00C5648E">
    <w:pPr>
      <w:keepNext/>
      <w:spacing w:before="240" w:after="120"/>
      <w:rPr>
        <w:rFonts w:ascii="Arial" w:eastAsia="MS Mincho" w:hAnsi="Arial"/>
        <w:color w:val="auto"/>
        <w:sz w:val="28"/>
        <w:szCs w:val="28"/>
        <w:lang w:eastAsia="x-none"/>
      </w:rPr>
    </w:pPr>
  </w:p>
  <w:p w14:paraId="6BBD3C58" w14:textId="77777777" w:rsidR="00783EF1" w:rsidRPr="008F6243" w:rsidRDefault="00783EF1" w:rsidP="008F6243">
    <w:pPr>
      <w:pStyle w:val="Tretekstu"/>
    </w:pPr>
  </w:p>
  <w:p w14:paraId="55C0E325" w14:textId="77777777" w:rsidR="00783EF1" w:rsidRDefault="00783EF1" w:rsidP="001F3E71">
    <w:pPr>
      <w:pStyle w:val="Nagwek"/>
      <w:jc w:val="left"/>
    </w:pPr>
  </w:p>
  <w:p w14:paraId="63D6E0ED" w14:textId="77777777" w:rsidR="00783EF1" w:rsidRPr="008F6243" w:rsidRDefault="00783EF1" w:rsidP="001F3E71">
    <w:pPr>
      <w:pStyle w:val="Nagwek"/>
      <w:jc w:val="left"/>
      <w:rPr>
        <w:sz w:val="18"/>
      </w:rPr>
    </w:pPr>
    <w:r>
      <w:rPr>
        <w:noProof/>
        <w:lang w:eastAsia="pl-PL"/>
      </w:rPr>
      <w:drawing>
        <wp:anchor distT="0" distB="0" distL="114300" distR="114300" simplePos="0" relativeHeight="251658240" behindDoc="0" locked="0" layoutInCell="1" allowOverlap="1" wp14:anchorId="7BB2D5DA" wp14:editId="16C2FD0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6588C" w14:textId="77777777" w:rsidR="00783EF1" w:rsidRDefault="00783EF1" w:rsidP="00EB77DC">
    <w:pPr>
      <w:pStyle w:val="Gwka"/>
    </w:pPr>
  </w:p>
  <w:p w14:paraId="358FB52C" w14:textId="77777777" w:rsidR="00783EF1" w:rsidRDefault="00783EF1"/>
  <w:p w14:paraId="6526294E" w14:textId="77777777" w:rsidR="00783EF1" w:rsidRDefault="00783E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AAC7A" w14:textId="77777777" w:rsidR="00783EF1" w:rsidRPr="00912E74" w:rsidRDefault="00783EF1" w:rsidP="00912E74">
    <w:pPr>
      <w:keepNext/>
      <w:spacing w:before="240" w:after="120"/>
      <w:rPr>
        <w:rFonts w:ascii="Arial" w:eastAsia="MS Mincho" w:hAnsi="Arial"/>
        <w:color w:val="auto"/>
        <w:sz w:val="28"/>
        <w:szCs w:val="28"/>
        <w:lang w:eastAsia="x-none"/>
      </w:rPr>
    </w:pPr>
  </w:p>
  <w:p w14:paraId="6837C2CC" w14:textId="77777777" w:rsidR="00783EF1" w:rsidRDefault="00783EF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8F7F61"/>
    <w:multiLevelType w:val="hybridMultilevel"/>
    <w:tmpl w:val="ED8A8816"/>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15:restartNumberingAfterBreak="0">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8D273D9"/>
    <w:multiLevelType w:val="hybridMultilevel"/>
    <w:tmpl w:val="EDF6B386"/>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3"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98D67B5"/>
    <w:multiLevelType w:val="hybridMultilevel"/>
    <w:tmpl w:val="C29A37F2"/>
    <w:styleLink w:val="WW8Num131111"/>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29"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68F0895"/>
    <w:multiLevelType w:val="hybridMultilevel"/>
    <w:tmpl w:val="946C5F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B494E8D"/>
    <w:multiLevelType w:val="hybridMultilevel"/>
    <w:tmpl w:val="3236B4A6"/>
    <w:lvl w:ilvl="0" w:tplc="C17C2420">
      <w:start w:val="1"/>
      <w:numFmt w:val="bullet"/>
      <w:lvlText w:val=""/>
      <w:lvlJc w:val="left"/>
      <w:pPr>
        <w:ind w:left="246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A982ABE">
      <w:start w:val="1"/>
      <w:numFmt w:val="bullet"/>
      <w:lvlText w:val="□"/>
      <w:lvlJc w:val="left"/>
      <w:pPr>
        <w:ind w:left="2160" w:hanging="360"/>
      </w:pPr>
      <w:rPr>
        <w:rFonts w:ascii="Arial" w:hAnsi="Arial" w:hint="default"/>
        <w:sz w:val="32"/>
        <w:szCs w:val="3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0E6815"/>
    <w:multiLevelType w:val="hybridMultilevel"/>
    <w:tmpl w:val="77429C62"/>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43E65D0"/>
    <w:multiLevelType w:val="hybridMultilevel"/>
    <w:tmpl w:val="3F344178"/>
    <w:lvl w:ilvl="0" w:tplc="A830CAA4">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6"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7"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9"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BE27B47"/>
    <w:multiLevelType w:val="multilevel"/>
    <w:tmpl w:val="A040426A"/>
    <w:name w:val="WW8Num132"/>
    <w:lvl w:ilvl="0">
      <w:start w:val="8"/>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1A51D01"/>
    <w:multiLevelType w:val="hybridMultilevel"/>
    <w:tmpl w:val="4DBA3D7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1DA1839"/>
    <w:multiLevelType w:val="hybridMultilevel"/>
    <w:tmpl w:val="39FE412A"/>
    <w:lvl w:ilvl="0" w:tplc="7638D422">
      <w:start w:val="1"/>
      <w:numFmt w:val="decimal"/>
      <w:lvlText w:val="%1)"/>
      <w:lvlJc w:val="left"/>
      <w:pPr>
        <w:ind w:left="862" w:hanging="360"/>
      </w:pPr>
      <w:rPr>
        <w:rFonts w:ascii="Arial" w:eastAsia="Arial" w:hAnsi="Arial" w:cs="Aria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424938C9"/>
    <w:multiLevelType w:val="multilevel"/>
    <w:tmpl w:val="A26CB8D0"/>
    <w:lvl w:ilvl="0">
      <w:start w:val="7"/>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7" w15:restartNumberingAfterBreak="0">
    <w:nsid w:val="4482668E"/>
    <w:multiLevelType w:val="multilevel"/>
    <w:tmpl w:val="3432EB2C"/>
    <w:lvl w:ilvl="0">
      <w:start w:val="1"/>
      <w:numFmt w:val="decimal"/>
      <w:lvlText w:val="%1)"/>
      <w:lvlJc w:val="left"/>
      <w:pPr>
        <w:tabs>
          <w:tab w:val="num" w:pos="720"/>
        </w:tabs>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DA03BF3"/>
    <w:multiLevelType w:val="hybridMultilevel"/>
    <w:tmpl w:val="3642EA3E"/>
    <w:lvl w:ilvl="0" w:tplc="05481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8B1062"/>
    <w:multiLevelType w:val="hybridMultilevel"/>
    <w:tmpl w:val="25DE26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555904FF"/>
    <w:multiLevelType w:val="hybridMultilevel"/>
    <w:tmpl w:val="9B9AF160"/>
    <w:lvl w:ilvl="0" w:tplc="A830CAA4">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7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1"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580F02A9"/>
    <w:multiLevelType w:val="hybridMultilevel"/>
    <w:tmpl w:val="69D6939C"/>
    <w:lvl w:ilvl="0" w:tplc="0DB8A042">
      <w:start w:val="4"/>
      <w:numFmt w:val="decimal"/>
      <w:lvlText w:val="%1."/>
      <w:lvlJc w:val="left"/>
      <w:pPr>
        <w:ind w:left="288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5"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8" w15:restartNumberingAfterBreak="0">
    <w:nsid w:val="62ED695D"/>
    <w:multiLevelType w:val="hybridMultilevel"/>
    <w:tmpl w:val="946C5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E012A2">
      <w:start w:val="1"/>
      <w:numFmt w:val="decimal"/>
      <w:lvlText w:val="%4."/>
      <w:lvlJc w:val="left"/>
      <w:pPr>
        <w:ind w:left="2880" w:hanging="360"/>
      </w:pPr>
      <w:rPr>
        <w:b w:val="0"/>
        <w:bCs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0"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8840D8"/>
    <w:multiLevelType w:val="hybridMultilevel"/>
    <w:tmpl w:val="CA6E55C4"/>
    <w:lvl w:ilvl="0" w:tplc="32D4609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6DF23ECF"/>
    <w:multiLevelType w:val="hybridMultilevel"/>
    <w:tmpl w:val="8DA8F22C"/>
    <w:lvl w:ilvl="0" w:tplc="4F0C0858">
      <w:start w:val="2"/>
      <w:numFmt w:val="decimal"/>
      <w:lvlText w:val="%1."/>
      <w:lvlJc w:val="left"/>
      <w:pPr>
        <w:ind w:left="288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9982126"/>
    <w:multiLevelType w:val="hybridMultilevel"/>
    <w:tmpl w:val="F4CA6BC6"/>
    <w:lvl w:ilvl="0" w:tplc="940CF4B6">
      <w:start w:val="2"/>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206C4"/>
    <w:multiLevelType w:val="hybridMultilevel"/>
    <w:tmpl w:val="1132F924"/>
    <w:lvl w:ilvl="0" w:tplc="A7DC2A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BC1979"/>
    <w:multiLevelType w:val="hybridMultilevel"/>
    <w:tmpl w:val="DEC23268"/>
    <w:lvl w:ilvl="0" w:tplc="A830CAA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16cid:durableId="974409114">
    <w:abstractNumId w:val="71"/>
  </w:num>
  <w:num w:numId="2" w16cid:durableId="669212941">
    <w:abstractNumId w:val="44"/>
  </w:num>
  <w:num w:numId="3" w16cid:durableId="480317024">
    <w:abstractNumId w:val="47"/>
  </w:num>
  <w:num w:numId="4" w16cid:durableId="1269316571">
    <w:abstractNumId w:val="33"/>
  </w:num>
  <w:num w:numId="5" w16cid:durableId="1141657074">
    <w:abstractNumId w:val="32"/>
  </w:num>
  <w:num w:numId="6" w16cid:durableId="1214580353">
    <w:abstractNumId w:val="87"/>
  </w:num>
  <w:num w:numId="7" w16cid:durableId="1610232727">
    <w:abstractNumId w:val="41"/>
  </w:num>
  <w:num w:numId="8" w16cid:durableId="545064295">
    <w:abstractNumId w:val="88"/>
  </w:num>
  <w:num w:numId="9" w16cid:durableId="388454004">
    <w:abstractNumId w:val="57"/>
  </w:num>
  <w:num w:numId="10" w16cid:durableId="192500946">
    <w:abstractNumId w:val="50"/>
  </w:num>
  <w:num w:numId="11" w16cid:durableId="1584953763">
    <w:abstractNumId w:val="10"/>
  </w:num>
  <w:num w:numId="12" w16cid:durableId="361516658">
    <w:abstractNumId w:val="81"/>
  </w:num>
  <w:num w:numId="13" w16cid:durableId="762144250">
    <w:abstractNumId w:val="70"/>
  </w:num>
  <w:num w:numId="14" w16cid:durableId="853305813">
    <w:abstractNumId w:val="9"/>
  </w:num>
  <w:num w:numId="15" w16cid:durableId="300891487">
    <w:abstractNumId w:val="67"/>
  </w:num>
  <w:num w:numId="16" w16cid:durableId="790632104">
    <w:abstractNumId w:val="8"/>
  </w:num>
  <w:num w:numId="17" w16cid:durableId="1905483321">
    <w:abstractNumId w:val="21"/>
  </w:num>
  <w:num w:numId="18" w16cid:durableId="20705735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8472571">
    <w:abstractNumId w:val="49"/>
  </w:num>
  <w:num w:numId="20" w16cid:durableId="434054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412442">
    <w:abstractNumId w:val="12"/>
  </w:num>
  <w:num w:numId="22" w16cid:durableId="1950165773">
    <w:abstractNumId w:val="91"/>
  </w:num>
  <w:num w:numId="23" w16cid:durableId="1829705592">
    <w:abstractNumId w:val="17"/>
  </w:num>
  <w:num w:numId="24" w16cid:durableId="19670023">
    <w:abstractNumId w:val="19"/>
  </w:num>
  <w:num w:numId="25" w16cid:durableId="2103449776">
    <w:abstractNumId w:val="80"/>
  </w:num>
  <w:num w:numId="26" w16cid:durableId="63112889">
    <w:abstractNumId w:val="43"/>
  </w:num>
  <w:num w:numId="27" w16cid:durableId="1454714602">
    <w:abstractNumId w:val="42"/>
  </w:num>
  <w:num w:numId="28" w16cid:durableId="50689681">
    <w:abstractNumId w:val="90"/>
  </w:num>
  <w:num w:numId="29" w16cid:durableId="1909925646">
    <w:abstractNumId w:val="18"/>
  </w:num>
  <w:num w:numId="30" w16cid:durableId="254872106">
    <w:abstractNumId w:val="31"/>
  </w:num>
  <w:num w:numId="31" w16cid:durableId="1893928509">
    <w:abstractNumId w:val="46"/>
  </w:num>
  <w:num w:numId="32" w16cid:durableId="214708186">
    <w:abstractNumId w:val="5"/>
  </w:num>
  <w:num w:numId="33" w16cid:durableId="566108468">
    <w:abstractNumId w:val="79"/>
  </w:num>
  <w:num w:numId="34" w16cid:durableId="1273895956">
    <w:abstractNumId w:val="77"/>
  </w:num>
  <w:num w:numId="35" w16cid:durableId="446629788">
    <w:abstractNumId w:val="75"/>
  </w:num>
  <w:num w:numId="36" w16cid:durableId="178935996">
    <w:abstractNumId w:val="74"/>
  </w:num>
  <w:num w:numId="37" w16cid:durableId="788620818">
    <w:abstractNumId w:val="7"/>
  </w:num>
  <w:num w:numId="38" w16cid:durableId="721295690">
    <w:abstractNumId w:val="38"/>
  </w:num>
  <w:num w:numId="39" w16cid:durableId="762070285">
    <w:abstractNumId w:val="65"/>
  </w:num>
  <w:num w:numId="40" w16cid:durableId="15982525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8851974">
    <w:abstractNumId w:val="78"/>
  </w:num>
  <w:num w:numId="42" w16cid:durableId="2085374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91534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7888222">
    <w:abstractNumId w:val="52"/>
  </w:num>
  <w:num w:numId="45" w16cid:durableId="1380936125">
    <w:abstractNumId w:val="23"/>
  </w:num>
  <w:num w:numId="46" w16cid:durableId="1810122756">
    <w:abstractNumId w:val="93"/>
  </w:num>
  <w:num w:numId="47" w16cid:durableId="1918510274">
    <w:abstractNumId w:val="6"/>
  </w:num>
  <w:num w:numId="48" w16cid:durableId="89766596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23277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49073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06553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7008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57701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914031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6343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2883332">
    <w:abstractNumId w:val="22"/>
  </w:num>
  <w:num w:numId="57" w16cid:durableId="190810667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1678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933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07249785">
    <w:abstractNumId w:val="3"/>
    <w:lvlOverride w:ilvl="0">
      <w:startOverride w:val="1"/>
    </w:lvlOverride>
  </w:num>
  <w:num w:numId="61" w16cid:durableId="1459569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71532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540940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1000849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1640507">
    <w:abstractNumId w:val="28"/>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0171757">
    <w:abstractNumId w:val="37"/>
  </w:num>
  <w:num w:numId="67" w16cid:durableId="752356019">
    <w:abstractNumId w:val="63"/>
  </w:num>
  <w:num w:numId="68" w16cid:durableId="727076337">
    <w:abstractNumId w:val="63"/>
    <w:lvlOverride w:ilvl="0">
      <w:startOverride w:val="1"/>
    </w:lvlOverride>
  </w:num>
  <w:num w:numId="69" w16cid:durableId="338775963">
    <w:abstractNumId w:val="62"/>
  </w:num>
  <w:num w:numId="70" w16cid:durableId="1136028268">
    <w:abstractNumId w:val="82"/>
  </w:num>
  <w:num w:numId="71" w16cid:durableId="1170490062">
    <w:abstractNumId w:val="24"/>
  </w:num>
  <w:num w:numId="72" w16cid:durableId="731192992">
    <w:abstractNumId w:val="68"/>
  </w:num>
  <w:num w:numId="73" w16cid:durableId="1640501525">
    <w:abstractNumId w:val="55"/>
  </w:num>
  <w:num w:numId="74" w16cid:durableId="950404004">
    <w:abstractNumId w:val="72"/>
  </w:num>
  <w:num w:numId="75" w16cid:durableId="681860707">
    <w:abstractNumId w:val="92"/>
  </w:num>
  <w:num w:numId="76" w16cid:durableId="13723420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270296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14106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077053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602902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80874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52174632">
    <w:abstractNumId w:val="89"/>
  </w:num>
  <w:num w:numId="83" w16cid:durableId="414789742">
    <w:abstractNumId w:val="45"/>
  </w:num>
  <w:num w:numId="84" w16cid:durableId="1519538233">
    <w:abstractNumId w:val="69"/>
  </w:num>
  <w:num w:numId="85" w16cid:durableId="1994094779">
    <w:abstractNumId w:val="94"/>
  </w:num>
  <w:num w:numId="86" w16cid:durableId="1338583195">
    <w:abstractNumId w:val="85"/>
  </w:num>
  <w:num w:numId="87" w16cid:durableId="2122915546">
    <w:abstractNumId w:val="34"/>
  </w:num>
  <w:num w:numId="88" w16cid:durableId="2024553280">
    <w:abstractNumId w:val="56"/>
  </w:num>
  <w:num w:numId="89" w16cid:durableId="676420798">
    <w:abstractNumId w:val="5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88F"/>
    <w:rsid w:val="00001D04"/>
    <w:rsid w:val="000020BA"/>
    <w:rsid w:val="00002C74"/>
    <w:rsid w:val="00003311"/>
    <w:rsid w:val="00004AFC"/>
    <w:rsid w:val="00004BCF"/>
    <w:rsid w:val="000054E5"/>
    <w:rsid w:val="00006881"/>
    <w:rsid w:val="00006F8F"/>
    <w:rsid w:val="00007502"/>
    <w:rsid w:val="00007853"/>
    <w:rsid w:val="00007BF1"/>
    <w:rsid w:val="00007CE8"/>
    <w:rsid w:val="0001395E"/>
    <w:rsid w:val="00017A91"/>
    <w:rsid w:val="0002194B"/>
    <w:rsid w:val="00021EE2"/>
    <w:rsid w:val="000229E7"/>
    <w:rsid w:val="00023B1D"/>
    <w:rsid w:val="00024784"/>
    <w:rsid w:val="00024935"/>
    <w:rsid w:val="0002525B"/>
    <w:rsid w:val="00025CB0"/>
    <w:rsid w:val="00027801"/>
    <w:rsid w:val="0003157D"/>
    <w:rsid w:val="00031CE1"/>
    <w:rsid w:val="00032871"/>
    <w:rsid w:val="00032942"/>
    <w:rsid w:val="00035F2F"/>
    <w:rsid w:val="00036A9D"/>
    <w:rsid w:val="00036F0E"/>
    <w:rsid w:val="00044568"/>
    <w:rsid w:val="000455CD"/>
    <w:rsid w:val="00045B6B"/>
    <w:rsid w:val="000460EC"/>
    <w:rsid w:val="00047168"/>
    <w:rsid w:val="00050F6F"/>
    <w:rsid w:val="00051706"/>
    <w:rsid w:val="00051A90"/>
    <w:rsid w:val="000546BB"/>
    <w:rsid w:val="00057135"/>
    <w:rsid w:val="00057385"/>
    <w:rsid w:val="00057544"/>
    <w:rsid w:val="000577BD"/>
    <w:rsid w:val="00057DB3"/>
    <w:rsid w:val="00060FB2"/>
    <w:rsid w:val="00063362"/>
    <w:rsid w:val="000644A8"/>
    <w:rsid w:val="00065320"/>
    <w:rsid w:val="000657B5"/>
    <w:rsid w:val="000670E4"/>
    <w:rsid w:val="0006766C"/>
    <w:rsid w:val="000703D2"/>
    <w:rsid w:val="00070698"/>
    <w:rsid w:val="00070CB0"/>
    <w:rsid w:val="00072045"/>
    <w:rsid w:val="000727B7"/>
    <w:rsid w:val="00073A00"/>
    <w:rsid w:val="00074274"/>
    <w:rsid w:val="000748C6"/>
    <w:rsid w:val="00075F05"/>
    <w:rsid w:val="00076675"/>
    <w:rsid w:val="00080435"/>
    <w:rsid w:val="000809D8"/>
    <w:rsid w:val="000812EA"/>
    <w:rsid w:val="0008403F"/>
    <w:rsid w:val="0008460A"/>
    <w:rsid w:val="00086761"/>
    <w:rsid w:val="000906B0"/>
    <w:rsid w:val="000923DB"/>
    <w:rsid w:val="00093030"/>
    <w:rsid w:val="0009406F"/>
    <w:rsid w:val="0009423D"/>
    <w:rsid w:val="000957B3"/>
    <w:rsid w:val="00095E99"/>
    <w:rsid w:val="000A1A38"/>
    <w:rsid w:val="000A264B"/>
    <w:rsid w:val="000A4BF5"/>
    <w:rsid w:val="000A6D9C"/>
    <w:rsid w:val="000A7220"/>
    <w:rsid w:val="000A7791"/>
    <w:rsid w:val="000A7906"/>
    <w:rsid w:val="000B143B"/>
    <w:rsid w:val="000B27D1"/>
    <w:rsid w:val="000B2D8D"/>
    <w:rsid w:val="000B3144"/>
    <w:rsid w:val="000B38A1"/>
    <w:rsid w:val="000B3EA5"/>
    <w:rsid w:val="000B3FB7"/>
    <w:rsid w:val="000B4307"/>
    <w:rsid w:val="000B4FB8"/>
    <w:rsid w:val="000B6251"/>
    <w:rsid w:val="000B6A85"/>
    <w:rsid w:val="000C0150"/>
    <w:rsid w:val="000C08A0"/>
    <w:rsid w:val="000C1135"/>
    <w:rsid w:val="000C2713"/>
    <w:rsid w:val="000C51D3"/>
    <w:rsid w:val="000C6E1C"/>
    <w:rsid w:val="000C7611"/>
    <w:rsid w:val="000D267A"/>
    <w:rsid w:val="000D3A16"/>
    <w:rsid w:val="000D4637"/>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3FDC"/>
    <w:rsid w:val="000F58BB"/>
    <w:rsid w:val="00100068"/>
    <w:rsid w:val="00100481"/>
    <w:rsid w:val="0010228C"/>
    <w:rsid w:val="00102751"/>
    <w:rsid w:val="00104962"/>
    <w:rsid w:val="00106A96"/>
    <w:rsid w:val="00107B0D"/>
    <w:rsid w:val="00110294"/>
    <w:rsid w:val="00110DB9"/>
    <w:rsid w:val="00113498"/>
    <w:rsid w:val="00113CD3"/>
    <w:rsid w:val="00116FF9"/>
    <w:rsid w:val="00117141"/>
    <w:rsid w:val="00120942"/>
    <w:rsid w:val="00121D1B"/>
    <w:rsid w:val="0012235F"/>
    <w:rsid w:val="00125CDD"/>
    <w:rsid w:val="001303EE"/>
    <w:rsid w:val="001308CB"/>
    <w:rsid w:val="00134FE0"/>
    <w:rsid w:val="0013543B"/>
    <w:rsid w:val="0013778D"/>
    <w:rsid w:val="00142244"/>
    <w:rsid w:val="00143461"/>
    <w:rsid w:val="001437ED"/>
    <w:rsid w:val="00143E07"/>
    <w:rsid w:val="00143E6B"/>
    <w:rsid w:val="0014497B"/>
    <w:rsid w:val="00144DD9"/>
    <w:rsid w:val="001457F2"/>
    <w:rsid w:val="001459D8"/>
    <w:rsid w:val="00145DD1"/>
    <w:rsid w:val="00145ED1"/>
    <w:rsid w:val="00146693"/>
    <w:rsid w:val="00150C56"/>
    <w:rsid w:val="001519BA"/>
    <w:rsid w:val="00152FF9"/>
    <w:rsid w:val="001540C3"/>
    <w:rsid w:val="00154828"/>
    <w:rsid w:val="001561E4"/>
    <w:rsid w:val="0015726B"/>
    <w:rsid w:val="00160001"/>
    <w:rsid w:val="001602BC"/>
    <w:rsid w:val="00162685"/>
    <w:rsid w:val="00162E4E"/>
    <w:rsid w:val="001639B8"/>
    <w:rsid w:val="001660BD"/>
    <w:rsid w:val="00166796"/>
    <w:rsid w:val="00167BEE"/>
    <w:rsid w:val="00167F72"/>
    <w:rsid w:val="001708DE"/>
    <w:rsid w:val="00170DC9"/>
    <w:rsid w:val="001711C0"/>
    <w:rsid w:val="001717F2"/>
    <w:rsid w:val="00171D99"/>
    <w:rsid w:val="00173ED9"/>
    <w:rsid w:val="00173F19"/>
    <w:rsid w:val="001747FD"/>
    <w:rsid w:val="00174FE7"/>
    <w:rsid w:val="0017573A"/>
    <w:rsid w:val="00176FCB"/>
    <w:rsid w:val="00177D1A"/>
    <w:rsid w:val="00182C45"/>
    <w:rsid w:val="00182C96"/>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0C4"/>
    <w:rsid w:val="001B6592"/>
    <w:rsid w:val="001B65F1"/>
    <w:rsid w:val="001B68C0"/>
    <w:rsid w:val="001B6C68"/>
    <w:rsid w:val="001C1B60"/>
    <w:rsid w:val="001C26B8"/>
    <w:rsid w:val="001C2AC0"/>
    <w:rsid w:val="001C2BA9"/>
    <w:rsid w:val="001C2F6F"/>
    <w:rsid w:val="001C2FA4"/>
    <w:rsid w:val="001C3A15"/>
    <w:rsid w:val="001C3B5F"/>
    <w:rsid w:val="001C3C3A"/>
    <w:rsid w:val="001C4E50"/>
    <w:rsid w:val="001C5A79"/>
    <w:rsid w:val="001D0BB2"/>
    <w:rsid w:val="001D1623"/>
    <w:rsid w:val="001D196B"/>
    <w:rsid w:val="001D2420"/>
    <w:rsid w:val="001D53A8"/>
    <w:rsid w:val="001D68D8"/>
    <w:rsid w:val="001D6A31"/>
    <w:rsid w:val="001D76B5"/>
    <w:rsid w:val="001D7B35"/>
    <w:rsid w:val="001E1A12"/>
    <w:rsid w:val="001E21ED"/>
    <w:rsid w:val="001E28E0"/>
    <w:rsid w:val="001E2D0B"/>
    <w:rsid w:val="001E33ED"/>
    <w:rsid w:val="001E4455"/>
    <w:rsid w:val="001E57C2"/>
    <w:rsid w:val="001E62D5"/>
    <w:rsid w:val="001E72AF"/>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06462"/>
    <w:rsid w:val="00206A53"/>
    <w:rsid w:val="002106B0"/>
    <w:rsid w:val="00210935"/>
    <w:rsid w:val="00210A61"/>
    <w:rsid w:val="002111B0"/>
    <w:rsid w:val="00212024"/>
    <w:rsid w:val="00212526"/>
    <w:rsid w:val="0021284A"/>
    <w:rsid w:val="002129BB"/>
    <w:rsid w:val="00214A72"/>
    <w:rsid w:val="00214C37"/>
    <w:rsid w:val="00215CC1"/>
    <w:rsid w:val="00216999"/>
    <w:rsid w:val="00216E27"/>
    <w:rsid w:val="0021791F"/>
    <w:rsid w:val="002203FE"/>
    <w:rsid w:val="0022097C"/>
    <w:rsid w:val="00220C4B"/>
    <w:rsid w:val="002218F2"/>
    <w:rsid w:val="00221DC4"/>
    <w:rsid w:val="00222237"/>
    <w:rsid w:val="0022263D"/>
    <w:rsid w:val="00223F35"/>
    <w:rsid w:val="00224812"/>
    <w:rsid w:val="002252B8"/>
    <w:rsid w:val="00225527"/>
    <w:rsid w:val="002257EC"/>
    <w:rsid w:val="00225B29"/>
    <w:rsid w:val="0022655B"/>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47728"/>
    <w:rsid w:val="00250F12"/>
    <w:rsid w:val="00251083"/>
    <w:rsid w:val="00251815"/>
    <w:rsid w:val="002529E5"/>
    <w:rsid w:val="00252AAE"/>
    <w:rsid w:val="002537B1"/>
    <w:rsid w:val="00253C19"/>
    <w:rsid w:val="00253FF6"/>
    <w:rsid w:val="00255C09"/>
    <w:rsid w:val="00256E31"/>
    <w:rsid w:val="00257CF0"/>
    <w:rsid w:val="002624F2"/>
    <w:rsid w:val="00262FAA"/>
    <w:rsid w:val="0026668B"/>
    <w:rsid w:val="002668B3"/>
    <w:rsid w:val="002736B5"/>
    <w:rsid w:val="002739A2"/>
    <w:rsid w:val="00274C62"/>
    <w:rsid w:val="00274FBB"/>
    <w:rsid w:val="002761AA"/>
    <w:rsid w:val="00276AE0"/>
    <w:rsid w:val="00277157"/>
    <w:rsid w:val="00277F83"/>
    <w:rsid w:val="00281388"/>
    <w:rsid w:val="00281F9E"/>
    <w:rsid w:val="00282C11"/>
    <w:rsid w:val="00283B91"/>
    <w:rsid w:val="00284C9D"/>
    <w:rsid w:val="00285F68"/>
    <w:rsid w:val="002867DE"/>
    <w:rsid w:val="002916D0"/>
    <w:rsid w:val="002919E2"/>
    <w:rsid w:val="0029274E"/>
    <w:rsid w:val="00293F95"/>
    <w:rsid w:val="00295393"/>
    <w:rsid w:val="00297534"/>
    <w:rsid w:val="002979B7"/>
    <w:rsid w:val="002A3A29"/>
    <w:rsid w:val="002A4E36"/>
    <w:rsid w:val="002A61AA"/>
    <w:rsid w:val="002A65EA"/>
    <w:rsid w:val="002A75D0"/>
    <w:rsid w:val="002A7AB4"/>
    <w:rsid w:val="002B29F5"/>
    <w:rsid w:val="002B2F38"/>
    <w:rsid w:val="002B2FB7"/>
    <w:rsid w:val="002B3C40"/>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5153"/>
    <w:rsid w:val="002E72A7"/>
    <w:rsid w:val="002F28FA"/>
    <w:rsid w:val="002F2A1F"/>
    <w:rsid w:val="002F32E0"/>
    <w:rsid w:val="002F5665"/>
    <w:rsid w:val="002F6115"/>
    <w:rsid w:val="002F648E"/>
    <w:rsid w:val="002F6952"/>
    <w:rsid w:val="00300E10"/>
    <w:rsid w:val="00301152"/>
    <w:rsid w:val="003019A8"/>
    <w:rsid w:val="00303F86"/>
    <w:rsid w:val="00304A54"/>
    <w:rsid w:val="00306701"/>
    <w:rsid w:val="00310917"/>
    <w:rsid w:val="00311342"/>
    <w:rsid w:val="003129F0"/>
    <w:rsid w:val="00313C58"/>
    <w:rsid w:val="003158D4"/>
    <w:rsid w:val="00315CCF"/>
    <w:rsid w:val="00316C0A"/>
    <w:rsid w:val="00317DE2"/>
    <w:rsid w:val="00320888"/>
    <w:rsid w:val="00320E1A"/>
    <w:rsid w:val="00322B33"/>
    <w:rsid w:val="00324F14"/>
    <w:rsid w:val="003256DC"/>
    <w:rsid w:val="00326783"/>
    <w:rsid w:val="0033004D"/>
    <w:rsid w:val="00330500"/>
    <w:rsid w:val="003305B4"/>
    <w:rsid w:val="003310BC"/>
    <w:rsid w:val="00332061"/>
    <w:rsid w:val="00332635"/>
    <w:rsid w:val="00334038"/>
    <w:rsid w:val="00335618"/>
    <w:rsid w:val="003358E8"/>
    <w:rsid w:val="003368FC"/>
    <w:rsid w:val="00340C9D"/>
    <w:rsid w:val="003417A9"/>
    <w:rsid w:val="003427A9"/>
    <w:rsid w:val="00347AB7"/>
    <w:rsid w:val="00347B8E"/>
    <w:rsid w:val="00352A88"/>
    <w:rsid w:val="00354140"/>
    <w:rsid w:val="0035449E"/>
    <w:rsid w:val="00356DB0"/>
    <w:rsid w:val="00357310"/>
    <w:rsid w:val="00357E10"/>
    <w:rsid w:val="00360418"/>
    <w:rsid w:val="003627F6"/>
    <w:rsid w:val="003629E6"/>
    <w:rsid w:val="00362BF0"/>
    <w:rsid w:val="0036316A"/>
    <w:rsid w:val="00364B91"/>
    <w:rsid w:val="00364F84"/>
    <w:rsid w:val="0036565A"/>
    <w:rsid w:val="00365987"/>
    <w:rsid w:val="00366A6D"/>
    <w:rsid w:val="00370BBC"/>
    <w:rsid w:val="00371B4D"/>
    <w:rsid w:val="0037251B"/>
    <w:rsid w:val="00372A90"/>
    <w:rsid w:val="00373034"/>
    <w:rsid w:val="00373A5F"/>
    <w:rsid w:val="00375006"/>
    <w:rsid w:val="00375B07"/>
    <w:rsid w:val="00376925"/>
    <w:rsid w:val="00376F61"/>
    <w:rsid w:val="003770C0"/>
    <w:rsid w:val="00380437"/>
    <w:rsid w:val="00380692"/>
    <w:rsid w:val="003835FF"/>
    <w:rsid w:val="003854DA"/>
    <w:rsid w:val="00392042"/>
    <w:rsid w:val="00392C39"/>
    <w:rsid w:val="00393579"/>
    <w:rsid w:val="003948C8"/>
    <w:rsid w:val="00395945"/>
    <w:rsid w:val="00395BCF"/>
    <w:rsid w:val="0039654B"/>
    <w:rsid w:val="0039716B"/>
    <w:rsid w:val="003A1441"/>
    <w:rsid w:val="003A1449"/>
    <w:rsid w:val="003A3D57"/>
    <w:rsid w:val="003A4D61"/>
    <w:rsid w:val="003A6205"/>
    <w:rsid w:val="003A67E0"/>
    <w:rsid w:val="003A6DDC"/>
    <w:rsid w:val="003A7593"/>
    <w:rsid w:val="003B11D9"/>
    <w:rsid w:val="003B169F"/>
    <w:rsid w:val="003B2BB3"/>
    <w:rsid w:val="003B31A6"/>
    <w:rsid w:val="003B72A8"/>
    <w:rsid w:val="003C0E99"/>
    <w:rsid w:val="003C11CC"/>
    <w:rsid w:val="003C161C"/>
    <w:rsid w:val="003C1DA3"/>
    <w:rsid w:val="003C2EF0"/>
    <w:rsid w:val="003C3ADD"/>
    <w:rsid w:val="003C42BF"/>
    <w:rsid w:val="003C5410"/>
    <w:rsid w:val="003C6009"/>
    <w:rsid w:val="003C70A9"/>
    <w:rsid w:val="003C77CA"/>
    <w:rsid w:val="003D04EB"/>
    <w:rsid w:val="003D0B7D"/>
    <w:rsid w:val="003D1377"/>
    <w:rsid w:val="003D161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3F5B4E"/>
    <w:rsid w:val="00400046"/>
    <w:rsid w:val="00401EBA"/>
    <w:rsid w:val="00402D5D"/>
    <w:rsid w:val="00402FC2"/>
    <w:rsid w:val="00405D5A"/>
    <w:rsid w:val="00406624"/>
    <w:rsid w:val="00406B1E"/>
    <w:rsid w:val="00411AE8"/>
    <w:rsid w:val="00412310"/>
    <w:rsid w:val="00412794"/>
    <w:rsid w:val="00413BD9"/>
    <w:rsid w:val="00414AB1"/>
    <w:rsid w:val="00414F0A"/>
    <w:rsid w:val="004167FF"/>
    <w:rsid w:val="00417135"/>
    <w:rsid w:val="00417692"/>
    <w:rsid w:val="004201B9"/>
    <w:rsid w:val="00420AE8"/>
    <w:rsid w:val="00420D04"/>
    <w:rsid w:val="00421064"/>
    <w:rsid w:val="004211C3"/>
    <w:rsid w:val="00423543"/>
    <w:rsid w:val="0042544C"/>
    <w:rsid w:val="00427724"/>
    <w:rsid w:val="004327F7"/>
    <w:rsid w:val="0043307E"/>
    <w:rsid w:val="00434351"/>
    <w:rsid w:val="00434E10"/>
    <w:rsid w:val="00435848"/>
    <w:rsid w:val="0043663F"/>
    <w:rsid w:val="00437A88"/>
    <w:rsid w:val="004408E4"/>
    <w:rsid w:val="00442680"/>
    <w:rsid w:val="00443EA3"/>
    <w:rsid w:val="004454F4"/>
    <w:rsid w:val="004455FE"/>
    <w:rsid w:val="00445B54"/>
    <w:rsid w:val="00446FF2"/>
    <w:rsid w:val="00447440"/>
    <w:rsid w:val="00447F3C"/>
    <w:rsid w:val="004501B8"/>
    <w:rsid w:val="00451EDB"/>
    <w:rsid w:val="00452A5B"/>
    <w:rsid w:val="004537B0"/>
    <w:rsid w:val="00453EBE"/>
    <w:rsid w:val="00456CB1"/>
    <w:rsid w:val="00457D79"/>
    <w:rsid w:val="00461EC9"/>
    <w:rsid w:val="00462033"/>
    <w:rsid w:val="00463188"/>
    <w:rsid w:val="00463714"/>
    <w:rsid w:val="004643F9"/>
    <w:rsid w:val="00464844"/>
    <w:rsid w:val="00464E8C"/>
    <w:rsid w:val="004651A5"/>
    <w:rsid w:val="00466C92"/>
    <w:rsid w:val="00466DCD"/>
    <w:rsid w:val="00471466"/>
    <w:rsid w:val="004718A9"/>
    <w:rsid w:val="004723D3"/>
    <w:rsid w:val="004733C7"/>
    <w:rsid w:val="00473768"/>
    <w:rsid w:val="00473A49"/>
    <w:rsid w:val="00475ED7"/>
    <w:rsid w:val="00477953"/>
    <w:rsid w:val="00477D14"/>
    <w:rsid w:val="00480621"/>
    <w:rsid w:val="0048133D"/>
    <w:rsid w:val="00481474"/>
    <w:rsid w:val="00483C19"/>
    <w:rsid w:val="00484FE8"/>
    <w:rsid w:val="0048693E"/>
    <w:rsid w:val="00486D8F"/>
    <w:rsid w:val="00487187"/>
    <w:rsid w:val="004872B6"/>
    <w:rsid w:val="00487965"/>
    <w:rsid w:val="00487D02"/>
    <w:rsid w:val="00490DDB"/>
    <w:rsid w:val="00493054"/>
    <w:rsid w:val="004946F5"/>
    <w:rsid w:val="00496294"/>
    <w:rsid w:val="00497465"/>
    <w:rsid w:val="004A1AC3"/>
    <w:rsid w:val="004A4534"/>
    <w:rsid w:val="004A46EC"/>
    <w:rsid w:val="004A488E"/>
    <w:rsid w:val="004A59D8"/>
    <w:rsid w:val="004A5E47"/>
    <w:rsid w:val="004B09A1"/>
    <w:rsid w:val="004B127B"/>
    <w:rsid w:val="004B1744"/>
    <w:rsid w:val="004B1B40"/>
    <w:rsid w:val="004B404D"/>
    <w:rsid w:val="004B4580"/>
    <w:rsid w:val="004B6635"/>
    <w:rsid w:val="004B6958"/>
    <w:rsid w:val="004C09BB"/>
    <w:rsid w:val="004C0DD3"/>
    <w:rsid w:val="004C2337"/>
    <w:rsid w:val="004C633C"/>
    <w:rsid w:val="004C6381"/>
    <w:rsid w:val="004C6B57"/>
    <w:rsid w:val="004C6B72"/>
    <w:rsid w:val="004D0CFD"/>
    <w:rsid w:val="004D13B5"/>
    <w:rsid w:val="004D325C"/>
    <w:rsid w:val="004D3E57"/>
    <w:rsid w:val="004D5902"/>
    <w:rsid w:val="004D5E68"/>
    <w:rsid w:val="004D6039"/>
    <w:rsid w:val="004D66BC"/>
    <w:rsid w:val="004D68D5"/>
    <w:rsid w:val="004D6BCD"/>
    <w:rsid w:val="004D7DC6"/>
    <w:rsid w:val="004E0A1F"/>
    <w:rsid w:val="004E2494"/>
    <w:rsid w:val="004E3681"/>
    <w:rsid w:val="004E7528"/>
    <w:rsid w:val="004F268B"/>
    <w:rsid w:val="004F2E9F"/>
    <w:rsid w:val="004F3EEE"/>
    <w:rsid w:val="004F43FA"/>
    <w:rsid w:val="004F4C44"/>
    <w:rsid w:val="004F693C"/>
    <w:rsid w:val="0050209D"/>
    <w:rsid w:val="005025B9"/>
    <w:rsid w:val="00503CE8"/>
    <w:rsid w:val="00504351"/>
    <w:rsid w:val="005043A0"/>
    <w:rsid w:val="00504C9C"/>
    <w:rsid w:val="00504F25"/>
    <w:rsid w:val="00505ECD"/>
    <w:rsid w:val="0050768E"/>
    <w:rsid w:val="005100F8"/>
    <w:rsid w:val="0051122E"/>
    <w:rsid w:val="005114C5"/>
    <w:rsid w:val="00511546"/>
    <w:rsid w:val="00512268"/>
    <w:rsid w:val="00513D04"/>
    <w:rsid w:val="00514CEB"/>
    <w:rsid w:val="005163D1"/>
    <w:rsid w:val="00520694"/>
    <w:rsid w:val="00521481"/>
    <w:rsid w:val="00521DBD"/>
    <w:rsid w:val="00524871"/>
    <w:rsid w:val="00524A80"/>
    <w:rsid w:val="00525104"/>
    <w:rsid w:val="00525E13"/>
    <w:rsid w:val="0052662D"/>
    <w:rsid w:val="00526911"/>
    <w:rsid w:val="00526B96"/>
    <w:rsid w:val="00526DA5"/>
    <w:rsid w:val="00526E17"/>
    <w:rsid w:val="00531C77"/>
    <w:rsid w:val="00532C36"/>
    <w:rsid w:val="00533BFA"/>
    <w:rsid w:val="00537B9E"/>
    <w:rsid w:val="00541A35"/>
    <w:rsid w:val="00542ED1"/>
    <w:rsid w:val="00543A88"/>
    <w:rsid w:val="005457F9"/>
    <w:rsid w:val="00547192"/>
    <w:rsid w:val="00547E7A"/>
    <w:rsid w:val="00547FC9"/>
    <w:rsid w:val="00550828"/>
    <w:rsid w:val="00550C97"/>
    <w:rsid w:val="0055200D"/>
    <w:rsid w:val="00553E60"/>
    <w:rsid w:val="00556C5D"/>
    <w:rsid w:val="005608AE"/>
    <w:rsid w:val="00562580"/>
    <w:rsid w:val="00562806"/>
    <w:rsid w:val="00570713"/>
    <w:rsid w:val="00570CCE"/>
    <w:rsid w:val="00570F3A"/>
    <w:rsid w:val="00571539"/>
    <w:rsid w:val="00571B4A"/>
    <w:rsid w:val="00572604"/>
    <w:rsid w:val="0057314F"/>
    <w:rsid w:val="00574F36"/>
    <w:rsid w:val="0057551D"/>
    <w:rsid w:val="005803B0"/>
    <w:rsid w:val="00580B28"/>
    <w:rsid w:val="00580E3F"/>
    <w:rsid w:val="00582014"/>
    <w:rsid w:val="005822CB"/>
    <w:rsid w:val="00584DA6"/>
    <w:rsid w:val="00584F98"/>
    <w:rsid w:val="00592015"/>
    <w:rsid w:val="005931EC"/>
    <w:rsid w:val="0059510E"/>
    <w:rsid w:val="00596628"/>
    <w:rsid w:val="00596D50"/>
    <w:rsid w:val="00596F6F"/>
    <w:rsid w:val="005977D3"/>
    <w:rsid w:val="00597E64"/>
    <w:rsid w:val="005A1BD2"/>
    <w:rsid w:val="005A2898"/>
    <w:rsid w:val="005A2994"/>
    <w:rsid w:val="005A3865"/>
    <w:rsid w:val="005A64A9"/>
    <w:rsid w:val="005A6900"/>
    <w:rsid w:val="005A6A1C"/>
    <w:rsid w:val="005A744B"/>
    <w:rsid w:val="005B22CF"/>
    <w:rsid w:val="005B2B8B"/>
    <w:rsid w:val="005B2F17"/>
    <w:rsid w:val="005B3A3B"/>
    <w:rsid w:val="005B5167"/>
    <w:rsid w:val="005B6FB1"/>
    <w:rsid w:val="005C0A65"/>
    <w:rsid w:val="005C418B"/>
    <w:rsid w:val="005C4524"/>
    <w:rsid w:val="005C707A"/>
    <w:rsid w:val="005D1EEA"/>
    <w:rsid w:val="005D21A0"/>
    <w:rsid w:val="005D2EAC"/>
    <w:rsid w:val="005D3E75"/>
    <w:rsid w:val="005D412A"/>
    <w:rsid w:val="005D4553"/>
    <w:rsid w:val="005D4821"/>
    <w:rsid w:val="005D5804"/>
    <w:rsid w:val="005D6370"/>
    <w:rsid w:val="005D7AA1"/>
    <w:rsid w:val="005E1E41"/>
    <w:rsid w:val="005E1FD1"/>
    <w:rsid w:val="005E2165"/>
    <w:rsid w:val="005E27F7"/>
    <w:rsid w:val="005E2ABB"/>
    <w:rsid w:val="005E2B23"/>
    <w:rsid w:val="005E2E7D"/>
    <w:rsid w:val="005E302D"/>
    <w:rsid w:val="005E4B63"/>
    <w:rsid w:val="005E4FAC"/>
    <w:rsid w:val="005E7E10"/>
    <w:rsid w:val="005E7E7B"/>
    <w:rsid w:val="005F18BD"/>
    <w:rsid w:val="005F2F04"/>
    <w:rsid w:val="005F3261"/>
    <w:rsid w:val="005F445B"/>
    <w:rsid w:val="005F5D0C"/>
    <w:rsid w:val="00601426"/>
    <w:rsid w:val="00602DF1"/>
    <w:rsid w:val="00604D08"/>
    <w:rsid w:val="00606051"/>
    <w:rsid w:val="00606945"/>
    <w:rsid w:val="00606DF7"/>
    <w:rsid w:val="006103BF"/>
    <w:rsid w:val="00611376"/>
    <w:rsid w:val="006129E7"/>
    <w:rsid w:val="00613374"/>
    <w:rsid w:val="00613A58"/>
    <w:rsid w:val="0061516F"/>
    <w:rsid w:val="006160C9"/>
    <w:rsid w:val="006216BF"/>
    <w:rsid w:val="00621EE7"/>
    <w:rsid w:val="00623337"/>
    <w:rsid w:val="00624E4B"/>
    <w:rsid w:val="00625A79"/>
    <w:rsid w:val="006305B8"/>
    <w:rsid w:val="00630B7A"/>
    <w:rsid w:val="00631698"/>
    <w:rsid w:val="00632E55"/>
    <w:rsid w:val="0063370C"/>
    <w:rsid w:val="006338AE"/>
    <w:rsid w:val="006354E3"/>
    <w:rsid w:val="006372B2"/>
    <w:rsid w:val="00641445"/>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660EA"/>
    <w:rsid w:val="006667ED"/>
    <w:rsid w:val="00670C58"/>
    <w:rsid w:val="00670E64"/>
    <w:rsid w:val="00670EDE"/>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0F85"/>
    <w:rsid w:val="00691D52"/>
    <w:rsid w:val="00693369"/>
    <w:rsid w:val="00693571"/>
    <w:rsid w:val="00696566"/>
    <w:rsid w:val="00696CE1"/>
    <w:rsid w:val="006A1A84"/>
    <w:rsid w:val="006A6355"/>
    <w:rsid w:val="006A656C"/>
    <w:rsid w:val="006A7B13"/>
    <w:rsid w:val="006B03DA"/>
    <w:rsid w:val="006B069A"/>
    <w:rsid w:val="006B0EC2"/>
    <w:rsid w:val="006B0F99"/>
    <w:rsid w:val="006B13E3"/>
    <w:rsid w:val="006B15C8"/>
    <w:rsid w:val="006B2099"/>
    <w:rsid w:val="006B2A32"/>
    <w:rsid w:val="006B38D3"/>
    <w:rsid w:val="006B3BA3"/>
    <w:rsid w:val="006B5F35"/>
    <w:rsid w:val="006B6179"/>
    <w:rsid w:val="006B7E41"/>
    <w:rsid w:val="006C04D3"/>
    <w:rsid w:val="006C0971"/>
    <w:rsid w:val="006C131C"/>
    <w:rsid w:val="006C1A90"/>
    <w:rsid w:val="006C2E6F"/>
    <w:rsid w:val="006C3F1A"/>
    <w:rsid w:val="006C44B5"/>
    <w:rsid w:val="006C5010"/>
    <w:rsid w:val="006C613F"/>
    <w:rsid w:val="006C7A12"/>
    <w:rsid w:val="006C7C0A"/>
    <w:rsid w:val="006D01F3"/>
    <w:rsid w:val="006D099F"/>
    <w:rsid w:val="006D0B12"/>
    <w:rsid w:val="006D0C5A"/>
    <w:rsid w:val="006D1D0D"/>
    <w:rsid w:val="006D2115"/>
    <w:rsid w:val="006D2226"/>
    <w:rsid w:val="006D28BC"/>
    <w:rsid w:val="006D29B1"/>
    <w:rsid w:val="006D4170"/>
    <w:rsid w:val="006D512B"/>
    <w:rsid w:val="006D7816"/>
    <w:rsid w:val="006D7AD4"/>
    <w:rsid w:val="006E0856"/>
    <w:rsid w:val="006E15E0"/>
    <w:rsid w:val="006E1CF9"/>
    <w:rsid w:val="006E336A"/>
    <w:rsid w:val="006E40A4"/>
    <w:rsid w:val="006E55F6"/>
    <w:rsid w:val="006E6BBA"/>
    <w:rsid w:val="006E7301"/>
    <w:rsid w:val="006E7DB7"/>
    <w:rsid w:val="006F19EA"/>
    <w:rsid w:val="006F244B"/>
    <w:rsid w:val="006F335A"/>
    <w:rsid w:val="006F4EAD"/>
    <w:rsid w:val="006F60BC"/>
    <w:rsid w:val="006F6C6F"/>
    <w:rsid w:val="006F6E76"/>
    <w:rsid w:val="006F7298"/>
    <w:rsid w:val="006F7894"/>
    <w:rsid w:val="006F796E"/>
    <w:rsid w:val="007004D6"/>
    <w:rsid w:val="007025ED"/>
    <w:rsid w:val="00704606"/>
    <w:rsid w:val="0070640D"/>
    <w:rsid w:val="0070649F"/>
    <w:rsid w:val="0070682F"/>
    <w:rsid w:val="007076F1"/>
    <w:rsid w:val="00707C53"/>
    <w:rsid w:val="00710DA3"/>
    <w:rsid w:val="00711005"/>
    <w:rsid w:val="00711A34"/>
    <w:rsid w:val="0071637A"/>
    <w:rsid w:val="0071652F"/>
    <w:rsid w:val="00717CDC"/>
    <w:rsid w:val="007203FC"/>
    <w:rsid w:val="007214A9"/>
    <w:rsid w:val="007259DA"/>
    <w:rsid w:val="00725EC9"/>
    <w:rsid w:val="0072603B"/>
    <w:rsid w:val="007307B2"/>
    <w:rsid w:val="00731A9E"/>
    <w:rsid w:val="00731D64"/>
    <w:rsid w:val="00732850"/>
    <w:rsid w:val="007349C1"/>
    <w:rsid w:val="00734A94"/>
    <w:rsid w:val="00736F40"/>
    <w:rsid w:val="0074184F"/>
    <w:rsid w:val="00741A04"/>
    <w:rsid w:val="00741AD5"/>
    <w:rsid w:val="00742AA2"/>
    <w:rsid w:val="0074329D"/>
    <w:rsid w:val="00744F94"/>
    <w:rsid w:val="007466F0"/>
    <w:rsid w:val="007477B4"/>
    <w:rsid w:val="0075000E"/>
    <w:rsid w:val="00750C84"/>
    <w:rsid w:val="00752D35"/>
    <w:rsid w:val="0075313A"/>
    <w:rsid w:val="007558D9"/>
    <w:rsid w:val="00755F6F"/>
    <w:rsid w:val="00756108"/>
    <w:rsid w:val="007567C9"/>
    <w:rsid w:val="00757BC6"/>
    <w:rsid w:val="00757F91"/>
    <w:rsid w:val="00760399"/>
    <w:rsid w:val="00760896"/>
    <w:rsid w:val="00760CF4"/>
    <w:rsid w:val="0076128B"/>
    <w:rsid w:val="00762ADB"/>
    <w:rsid w:val="00763E3F"/>
    <w:rsid w:val="00763FCA"/>
    <w:rsid w:val="00766167"/>
    <w:rsid w:val="00766B07"/>
    <w:rsid w:val="00770728"/>
    <w:rsid w:val="00771553"/>
    <w:rsid w:val="007718C9"/>
    <w:rsid w:val="007719C4"/>
    <w:rsid w:val="00771FB6"/>
    <w:rsid w:val="0077329F"/>
    <w:rsid w:val="00773E36"/>
    <w:rsid w:val="00774AD4"/>
    <w:rsid w:val="007754D8"/>
    <w:rsid w:val="00776AF2"/>
    <w:rsid w:val="00776D91"/>
    <w:rsid w:val="00780C77"/>
    <w:rsid w:val="00781E9A"/>
    <w:rsid w:val="00783EF1"/>
    <w:rsid w:val="007858BD"/>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428E"/>
    <w:rsid w:val="007A6C53"/>
    <w:rsid w:val="007A6E96"/>
    <w:rsid w:val="007B0133"/>
    <w:rsid w:val="007B02D9"/>
    <w:rsid w:val="007B2687"/>
    <w:rsid w:val="007B303A"/>
    <w:rsid w:val="007B38F8"/>
    <w:rsid w:val="007B4F30"/>
    <w:rsid w:val="007B507B"/>
    <w:rsid w:val="007B6DFE"/>
    <w:rsid w:val="007B7414"/>
    <w:rsid w:val="007B762D"/>
    <w:rsid w:val="007C1949"/>
    <w:rsid w:val="007C1F60"/>
    <w:rsid w:val="007C2AD7"/>
    <w:rsid w:val="007C39CC"/>
    <w:rsid w:val="007C39F6"/>
    <w:rsid w:val="007C5739"/>
    <w:rsid w:val="007C6490"/>
    <w:rsid w:val="007C6EEB"/>
    <w:rsid w:val="007C7760"/>
    <w:rsid w:val="007C7DCC"/>
    <w:rsid w:val="007D034F"/>
    <w:rsid w:val="007D0DD7"/>
    <w:rsid w:val="007D307D"/>
    <w:rsid w:val="007D376E"/>
    <w:rsid w:val="007D6D0F"/>
    <w:rsid w:val="007D74E0"/>
    <w:rsid w:val="007E213B"/>
    <w:rsid w:val="007E3AD4"/>
    <w:rsid w:val="007E6A9E"/>
    <w:rsid w:val="007F02DD"/>
    <w:rsid w:val="007F1562"/>
    <w:rsid w:val="007F2076"/>
    <w:rsid w:val="007F2F1E"/>
    <w:rsid w:val="007F2F1F"/>
    <w:rsid w:val="007F3068"/>
    <w:rsid w:val="007F3519"/>
    <w:rsid w:val="007F3E6E"/>
    <w:rsid w:val="007F6072"/>
    <w:rsid w:val="007F7AAC"/>
    <w:rsid w:val="008009CE"/>
    <w:rsid w:val="00800A75"/>
    <w:rsid w:val="00800C13"/>
    <w:rsid w:val="008017FE"/>
    <w:rsid w:val="00801E03"/>
    <w:rsid w:val="00803814"/>
    <w:rsid w:val="00803A96"/>
    <w:rsid w:val="0080504F"/>
    <w:rsid w:val="00805C29"/>
    <w:rsid w:val="00805E4C"/>
    <w:rsid w:val="00810030"/>
    <w:rsid w:val="008109DE"/>
    <w:rsid w:val="00810FA9"/>
    <w:rsid w:val="00811EDF"/>
    <w:rsid w:val="008123FB"/>
    <w:rsid w:val="008128B4"/>
    <w:rsid w:val="0081333B"/>
    <w:rsid w:val="00813E38"/>
    <w:rsid w:val="00814EFC"/>
    <w:rsid w:val="00816873"/>
    <w:rsid w:val="00817876"/>
    <w:rsid w:val="00817E8B"/>
    <w:rsid w:val="00821026"/>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3DC4"/>
    <w:rsid w:val="0086509E"/>
    <w:rsid w:val="0086510D"/>
    <w:rsid w:val="008667B7"/>
    <w:rsid w:val="00866A29"/>
    <w:rsid w:val="00870852"/>
    <w:rsid w:val="0087126A"/>
    <w:rsid w:val="008714FC"/>
    <w:rsid w:val="0087165D"/>
    <w:rsid w:val="00872082"/>
    <w:rsid w:val="0087267A"/>
    <w:rsid w:val="008738DC"/>
    <w:rsid w:val="008767FC"/>
    <w:rsid w:val="00876AED"/>
    <w:rsid w:val="008772A5"/>
    <w:rsid w:val="008776C1"/>
    <w:rsid w:val="00880634"/>
    <w:rsid w:val="00880F01"/>
    <w:rsid w:val="00882FD0"/>
    <w:rsid w:val="008832D7"/>
    <w:rsid w:val="00884AC5"/>
    <w:rsid w:val="00885C0C"/>
    <w:rsid w:val="00886948"/>
    <w:rsid w:val="00887602"/>
    <w:rsid w:val="00887B3E"/>
    <w:rsid w:val="008902AB"/>
    <w:rsid w:val="00893B29"/>
    <w:rsid w:val="008972BD"/>
    <w:rsid w:val="0089781B"/>
    <w:rsid w:val="008A08CC"/>
    <w:rsid w:val="008A0D27"/>
    <w:rsid w:val="008A18C1"/>
    <w:rsid w:val="008A388E"/>
    <w:rsid w:val="008A3DAA"/>
    <w:rsid w:val="008A55E3"/>
    <w:rsid w:val="008A65F9"/>
    <w:rsid w:val="008B15AE"/>
    <w:rsid w:val="008B179A"/>
    <w:rsid w:val="008B44A3"/>
    <w:rsid w:val="008B45B6"/>
    <w:rsid w:val="008B51C4"/>
    <w:rsid w:val="008B5513"/>
    <w:rsid w:val="008B6B67"/>
    <w:rsid w:val="008B6C46"/>
    <w:rsid w:val="008B7661"/>
    <w:rsid w:val="008C1741"/>
    <w:rsid w:val="008C27BD"/>
    <w:rsid w:val="008C2D2E"/>
    <w:rsid w:val="008C5562"/>
    <w:rsid w:val="008C79BF"/>
    <w:rsid w:val="008C7C3F"/>
    <w:rsid w:val="008D0049"/>
    <w:rsid w:val="008D3165"/>
    <w:rsid w:val="008D3ECA"/>
    <w:rsid w:val="008D411F"/>
    <w:rsid w:val="008D414A"/>
    <w:rsid w:val="008D4F87"/>
    <w:rsid w:val="008D684A"/>
    <w:rsid w:val="008D75B6"/>
    <w:rsid w:val="008D7CA2"/>
    <w:rsid w:val="008D7CEB"/>
    <w:rsid w:val="008E1A4F"/>
    <w:rsid w:val="008E29F6"/>
    <w:rsid w:val="008E4661"/>
    <w:rsid w:val="008E72B2"/>
    <w:rsid w:val="008F11A3"/>
    <w:rsid w:val="008F125A"/>
    <w:rsid w:val="008F1357"/>
    <w:rsid w:val="008F1756"/>
    <w:rsid w:val="008F2B1D"/>
    <w:rsid w:val="008F42BF"/>
    <w:rsid w:val="008F5DED"/>
    <w:rsid w:val="008F5E20"/>
    <w:rsid w:val="008F6180"/>
    <w:rsid w:val="008F6243"/>
    <w:rsid w:val="008F65D5"/>
    <w:rsid w:val="008F682A"/>
    <w:rsid w:val="008F7272"/>
    <w:rsid w:val="008F7D72"/>
    <w:rsid w:val="0090194B"/>
    <w:rsid w:val="00902547"/>
    <w:rsid w:val="009025C1"/>
    <w:rsid w:val="00904371"/>
    <w:rsid w:val="009043BA"/>
    <w:rsid w:val="00907A84"/>
    <w:rsid w:val="00910289"/>
    <w:rsid w:val="009117B4"/>
    <w:rsid w:val="00911FD6"/>
    <w:rsid w:val="00912E74"/>
    <w:rsid w:val="00912F23"/>
    <w:rsid w:val="0091517D"/>
    <w:rsid w:val="00916220"/>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450"/>
    <w:rsid w:val="0095194C"/>
    <w:rsid w:val="00952A2B"/>
    <w:rsid w:val="0095557E"/>
    <w:rsid w:val="00956777"/>
    <w:rsid w:val="00956BB5"/>
    <w:rsid w:val="00957199"/>
    <w:rsid w:val="00961C03"/>
    <w:rsid w:val="0096263F"/>
    <w:rsid w:val="00962F1C"/>
    <w:rsid w:val="009632CA"/>
    <w:rsid w:val="00964BBF"/>
    <w:rsid w:val="00964DDB"/>
    <w:rsid w:val="009672A0"/>
    <w:rsid w:val="00970539"/>
    <w:rsid w:val="009707DD"/>
    <w:rsid w:val="0097164E"/>
    <w:rsid w:val="00971A7D"/>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0F9"/>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14"/>
    <w:rsid w:val="009B3746"/>
    <w:rsid w:val="009B5521"/>
    <w:rsid w:val="009C3CE4"/>
    <w:rsid w:val="009C4421"/>
    <w:rsid w:val="009C4E7D"/>
    <w:rsid w:val="009C5FCB"/>
    <w:rsid w:val="009C6003"/>
    <w:rsid w:val="009C67D9"/>
    <w:rsid w:val="009C74A6"/>
    <w:rsid w:val="009C7870"/>
    <w:rsid w:val="009D04B6"/>
    <w:rsid w:val="009D085E"/>
    <w:rsid w:val="009D676D"/>
    <w:rsid w:val="009E022D"/>
    <w:rsid w:val="009E02F4"/>
    <w:rsid w:val="009E04B9"/>
    <w:rsid w:val="009E13A2"/>
    <w:rsid w:val="009E1BC4"/>
    <w:rsid w:val="009E31F0"/>
    <w:rsid w:val="009E32B7"/>
    <w:rsid w:val="009E381F"/>
    <w:rsid w:val="009E660C"/>
    <w:rsid w:val="009E676A"/>
    <w:rsid w:val="009E67B5"/>
    <w:rsid w:val="009E6ED2"/>
    <w:rsid w:val="009E712D"/>
    <w:rsid w:val="009E7386"/>
    <w:rsid w:val="009E7AE8"/>
    <w:rsid w:val="009F1942"/>
    <w:rsid w:val="009F311A"/>
    <w:rsid w:val="009F4C70"/>
    <w:rsid w:val="009F666E"/>
    <w:rsid w:val="009F771E"/>
    <w:rsid w:val="00A0010D"/>
    <w:rsid w:val="00A02341"/>
    <w:rsid w:val="00A043A9"/>
    <w:rsid w:val="00A053C3"/>
    <w:rsid w:val="00A07310"/>
    <w:rsid w:val="00A07D57"/>
    <w:rsid w:val="00A126A5"/>
    <w:rsid w:val="00A13327"/>
    <w:rsid w:val="00A138A9"/>
    <w:rsid w:val="00A13A0D"/>
    <w:rsid w:val="00A13CDE"/>
    <w:rsid w:val="00A16029"/>
    <w:rsid w:val="00A16544"/>
    <w:rsid w:val="00A17183"/>
    <w:rsid w:val="00A178DF"/>
    <w:rsid w:val="00A218AC"/>
    <w:rsid w:val="00A2277E"/>
    <w:rsid w:val="00A24041"/>
    <w:rsid w:val="00A240E3"/>
    <w:rsid w:val="00A24A14"/>
    <w:rsid w:val="00A24AF1"/>
    <w:rsid w:val="00A263B9"/>
    <w:rsid w:val="00A311ED"/>
    <w:rsid w:val="00A3253C"/>
    <w:rsid w:val="00A32A09"/>
    <w:rsid w:val="00A333F0"/>
    <w:rsid w:val="00A33C7F"/>
    <w:rsid w:val="00A352E7"/>
    <w:rsid w:val="00A35B33"/>
    <w:rsid w:val="00A35E22"/>
    <w:rsid w:val="00A36C61"/>
    <w:rsid w:val="00A37508"/>
    <w:rsid w:val="00A37C93"/>
    <w:rsid w:val="00A37CFA"/>
    <w:rsid w:val="00A41075"/>
    <w:rsid w:val="00A429EB"/>
    <w:rsid w:val="00A42E18"/>
    <w:rsid w:val="00A42F8C"/>
    <w:rsid w:val="00A441AC"/>
    <w:rsid w:val="00A4508A"/>
    <w:rsid w:val="00A46A26"/>
    <w:rsid w:val="00A475E9"/>
    <w:rsid w:val="00A47DA9"/>
    <w:rsid w:val="00A47EF3"/>
    <w:rsid w:val="00A50A61"/>
    <w:rsid w:val="00A51501"/>
    <w:rsid w:val="00A53F54"/>
    <w:rsid w:val="00A54054"/>
    <w:rsid w:val="00A554BD"/>
    <w:rsid w:val="00A56559"/>
    <w:rsid w:val="00A5763D"/>
    <w:rsid w:val="00A60AA6"/>
    <w:rsid w:val="00A6164F"/>
    <w:rsid w:val="00A65442"/>
    <w:rsid w:val="00A66A84"/>
    <w:rsid w:val="00A70C28"/>
    <w:rsid w:val="00A71249"/>
    <w:rsid w:val="00A7127A"/>
    <w:rsid w:val="00A72108"/>
    <w:rsid w:val="00A72FFC"/>
    <w:rsid w:val="00A73691"/>
    <w:rsid w:val="00A75245"/>
    <w:rsid w:val="00A75A88"/>
    <w:rsid w:val="00A76261"/>
    <w:rsid w:val="00A76A8E"/>
    <w:rsid w:val="00A8001B"/>
    <w:rsid w:val="00A80FB5"/>
    <w:rsid w:val="00A81081"/>
    <w:rsid w:val="00A81CA3"/>
    <w:rsid w:val="00A81D33"/>
    <w:rsid w:val="00A83054"/>
    <w:rsid w:val="00A837AE"/>
    <w:rsid w:val="00A8563D"/>
    <w:rsid w:val="00A859A6"/>
    <w:rsid w:val="00A866F4"/>
    <w:rsid w:val="00A86874"/>
    <w:rsid w:val="00A86910"/>
    <w:rsid w:val="00A870EE"/>
    <w:rsid w:val="00A91CC6"/>
    <w:rsid w:val="00A9447E"/>
    <w:rsid w:val="00A94DE7"/>
    <w:rsid w:val="00A969FC"/>
    <w:rsid w:val="00AA16C2"/>
    <w:rsid w:val="00AA1D69"/>
    <w:rsid w:val="00AA43AE"/>
    <w:rsid w:val="00AA4C9E"/>
    <w:rsid w:val="00AA59EE"/>
    <w:rsid w:val="00AA6E1B"/>
    <w:rsid w:val="00AB10EE"/>
    <w:rsid w:val="00AB11D0"/>
    <w:rsid w:val="00AB180F"/>
    <w:rsid w:val="00AB1F6E"/>
    <w:rsid w:val="00AB24BF"/>
    <w:rsid w:val="00AB32F9"/>
    <w:rsid w:val="00AB4284"/>
    <w:rsid w:val="00AB4616"/>
    <w:rsid w:val="00AB531D"/>
    <w:rsid w:val="00AB5B33"/>
    <w:rsid w:val="00AB6C80"/>
    <w:rsid w:val="00AB6E94"/>
    <w:rsid w:val="00AC31C8"/>
    <w:rsid w:val="00AC3A1C"/>
    <w:rsid w:val="00AC53B4"/>
    <w:rsid w:val="00AC66C6"/>
    <w:rsid w:val="00AC6FF0"/>
    <w:rsid w:val="00AC7A58"/>
    <w:rsid w:val="00AD0CEC"/>
    <w:rsid w:val="00AD147B"/>
    <w:rsid w:val="00AD1FDF"/>
    <w:rsid w:val="00AD28D6"/>
    <w:rsid w:val="00AD6C15"/>
    <w:rsid w:val="00AE05BE"/>
    <w:rsid w:val="00AE0D02"/>
    <w:rsid w:val="00AE1F58"/>
    <w:rsid w:val="00AE2228"/>
    <w:rsid w:val="00AE32BC"/>
    <w:rsid w:val="00AE460E"/>
    <w:rsid w:val="00AE4B15"/>
    <w:rsid w:val="00AE4E13"/>
    <w:rsid w:val="00AE7DB9"/>
    <w:rsid w:val="00AF166C"/>
    <w:rsid w:val="00AF291F"/>
    <w:rsid w:val="00AF2A46"/>
    <w:rsid w:val="00AF4A85"/>
    <w:rsid w:val="00B00E43"/>
    <w:rsid w:val="00B04050"/>
    <w:rsid w:val="00B045E6"/>
    <w:rsid w:val="00B05AE4"/>
    <w:rsid w:val="00B07B4D"/>
    <w:rsid w:val="00B10965"/>
    <w:rsid w:val="00B109BC"/>
    <w:rsid w:val="00B11C95"/>
    <w:rsid w:val="00B1308F"/>
    <w:rsid w:val="00B13319"/>
    <w:rsid w:val="00B14C1C"/>
    <w:rsid w:val="00B15706"/>
    <w:rsid w:val="00B2129B"/>
    <w:rsid w:val="00B21857"/>
    <w:rsid w:val="00B23493"/>
    <w:rsid w:val="00B23863"/>
    <w:rsid w:val="00B2470A"/>
    <w:rsid w:val="00B24A2E"/>
    <w:rsid w:val="00B25129"/>
    <w:rsid w:val="00B31AE1"/>
    <w:rsid w:val="00B32706"/>
    <w:rsid w:val="00B32E8B"/>
    <w:rsid w:val="00B33345"/>
    <w:rsid w:val="00B339F0"/>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219D"/>
    <w:rsid w:val="00B63DC7"/>
    <w:rsid w:val="00B64EC8"/>
    <w:rsid w:val="00B65058"/>
    <w:rsid w:val="00B67D10"/>
    <w:rsid w:val="00B71182"/>
    <w:rsid w:val="00B71474"/>
    <w:rsid w:val="00B735FD"/>
    <w:rsid w:val="00B736A4"/>
    <w:rsid w:val="00B74A8E"/>
    <w:rsid w:val="00B8125D"/>
    <w:rsid w:val="00B81349"/>
    <w:rsid w:val="00B82C79"/>
    <w:rsid w:val="00B83299"/>
    <w:rsid w:val="00B83B52"/>
    <w:rsid w:val="00B83BE2"/>
    <w:rsid w:val="00B84676"/>
    <w:rsid w:val="00B904AF"/>
    <w:rsid w:val="00B92010"/>
    <w:rsid w:val="00B93DA1"/>
    <w:rsid w:val="00B95FFC"/>
    <w:rsid w:val="00B96A27"/>
    <w:rsid w:val="00B96CBE"/>
    <w:rsid w:val="00BA3457"/>
    <w:rsid w:val="00BA3923"/>
    <w:rsid w:val="00BA7C65"/>
    <w:rsid w:val="00BB04A6"/>
    <w:rsid w:val="00BB0613"/>
    <w:rsid w:val="00BB16EA"/>
    <w:rsid w:val="00BB358E"/>
    <w:rsid w:val="00BB4E93"/>
    <w:rsid w:val="00BB5FA7"/>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818"/>
    <w:rsid w:val="00BE1F1A"/>
    <w:rsid w:val="00BE30B3"/>
    <w:rsid w:val="00BE3456"/>
    <w:rsid w:val="00BE4EB2"/>
    <w:rsid w:val="00BE6F56"/>
    <w:rsid w:val="00BE7223"/>
    <w:rsid w:val="00BE797C"/>
    <w:rsid w:val="00BF1282"/>
    <w:rsid w:val="00BF236F"/>
    <w:rsid w:val="00BF4EC0"/>
    <w:rsid w:val="00BF57C1"/>
    <w:rsid w:val="00BF6084"/>
    <w:rsid w:val="00BF6C92"/>
    <w:rsid w:val="00BF7485"/>
    <w:rsid w:val="00BF7A9C"/>
    <w:rsid w:val="00BF7DFD"/>
    <w:rsid w:val="00BF7FCA"/>
    <w:rsid w:val="00C00248"/>
    <w:rsid w:val="00C016B9"/>
    <w:rsid w:val="00C022BA"/>
    <w:rsid w:val="00C02567"/>
    <w:rsid w:val="00C04DB5"/>
    <w:rsid w:val="00C04E43"/>
    <w:rsid w:val="00C050BB"/>
    <w:rsid w:val="00C06C2E"/>
    <w:rsid w:val="00C06CA2"/>
    <w:rsid w:val="00C072A4"/>
    <w:rsid w:val="00C1015D"/>
    <w:rsid w:val="00C103B2"/>
    <w:rsid w:val="00C10738"/>
    <w:rsid w:val="00C10C3C"/>
    <w:rsid w:val="00C11E41"/>
    <w:rsid w:val="00C123C0"/>
    <w:rsid w:val="00C13833"/>
    <w:rsid w:val="00C139D3"/>
    <w:rsid w:val="00C1520F"/>
    <w:rsid w:val="00C15295"/>
    <w:rsid w:val="00C16178"/>
    <w:rsid w:val="00C16180"/>
    <w:rsid w:val="00C16946"/>
    <w:rsid w:val="00C16A71"/>
    <w:rsid w:val="00C16C36"/>
    <w:rsid w:val="00C1783B"/>
    <w:rsid w:val="00C20264"/>
    <w:rsid w:val="00C21053"/>
    <w:rsid w:val="00C23218"/>
    <w:rsid w:val="00C23B07"/>
    <w:rsid w:val="00C23BAA"/>
    <w:rsid w:val="00C23F71"/>
    <w:rsid w:val="00C25488"/>
    <w:rsid w:val="00C2779E"/>
    <w:rsid w:val="00C30D90"/>
    <w:rsid w:val="00C30E99"/>
    <w:rsid w:val="00C3188B"/>
    <w:rsid w:val="00C31F3C"/>
    <w:rsid w:val="00C32D41"/>
    <w:rsid w:val="00C343C2"/>
    <w:rsid w:val="00C34631"/>
    <w:rsid w:val="00C346E6"/>
    <w:rsid w:val="00C36DD3"/>
    <w:rsid w:val="00C4037A"/>
    <w:rsid w:val="00C42E8F"/>
    <w:rsid w:val="00C43286"/>
    <w:rsid w:val="00C43939"/>
    <w:rsid w:val="00C44154"/>
    <w:rsid w:val="00C4648C"/>
    <w:rsid w:val="00C4659D"/>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3C5"/>
    <w:rsid w:val="00C677B6"/>
    <w:rsid w:val="00C67D53"/>
    <w:rsid w:val="00C701D9"/>
    <w:rsid w:val="00C70456"/>
    <w:rsid w:val="00C73244"/>
    <w:rsid w:val="00C7426F"/>
    <w:rsid w:val="00C7574D"/>
    <w:rsid w:val="00C75838"/>
    <w:rsid w:val="00C76206"/>
    <w:rsid w:val="00C77924"/>
    <w:rsid w:val="00C77A60"/>
    <w:rsid w:val="00C8135E"/>
    <w:rsid w:val="00C818EF"/>
    <w:rsid w:val="00C82A01"/>
    <w:rsid w:val="00C847F8"/>
    <w:rsid w:val="00C84E50"/>
    <w:rsid w:val="00C867E7"/>
    <w:rsid w:val="00C8689D"/>
    <w:rsid w:val="00C868C8"/>
    <w:rsid w:val="00C86A50"/>
    <w:rsid w:val="00C87E97"/>
    <w:rsid w:val="00C90A32"/>
    <w:rsid w:val="00C931E8"/>
    <w:rsid w:val="00C934D6"/>
    <w:rsid w:val="00C93D80"/>
    <w:rsid w:val="00C9509B"/>
    <w:rsid w:val="00C95C3D"/>
    <w:rsid w:val="00C97598"/>
    <w:rsid w:val="00CA043F"/>
    <w:rsid w:val="00CA0CD0"/>
    <w:rsid w:val="00CA2102"/>
    <w:rsid w:val="00CA2BDA"/>
    <w:rsid w:val="00CA3851"/>
    <w:rsid w:val="00CA445F"/>
    <w:rsid w:val="00CA5711"/>
    <w:rsid w:val="00CA7E8D"/>
    <w:rsid w:val="00CB06FA"/>
    <w:rsid w:val="00CB08E0"/>
    <w:rsid w:val="00CB0CA0"/>
    <w:rsid w:val="00CB2D9F"/>
    <w:rsid w:val="00CB3040"/>
    <w:rsid w:val="00CB3B7B"/>
    <w:rsid w:val="00CB3C33"/>
    <w:rsid w:val="00CB6F11"/>
    <w:rsid w:val="00CC0D8B"/>
    <w:rsid w:val="00CC3480"/>
    <w:rsid w:val="00CC3DDB"/>
    <w:rsid w:val="00CC4CEB"/>
    <w:rsid w:val="00CC5920"/>
    <w:rsid w:val="00CD0101"/>
    <w:rsid w:val="00CD0CD2"/>
    <w:rsid w:val="00CD0DB4"/>
    <w:rsid w:val="00CD2522"/>
    <w:rsid w:val="00CD3134"/>
    <w:rsid w:val="00CD49A9"/>
    <w:rsid w:val="00CD723B"/>
    <w:rsid w:val="00CE0429"/>
    <w:rsid w:val="00CE1869"/>
    <w:rsid w:val="00CE1B3C"/>
    <w:rsid w:val="00CE3D5C"/>
    <w:rsid w:val="00CE5006"/>
    <w:rsid w:val="00CE5026"/>
    <w:rsid w:val="00CE6889"/>
    <w:rsid w:val="00CE6C18"/>
    <w:rsid w:val="00CE7A75"/>
    <w:rsid w:val="00CF250D"/>
    <w:rsid w:val="00CF2CE6"/>
    <w:rsid w:val="00CF3510"/>
    <w:rsid w:val="00CF3C77"/>
    <w:rsid w:val="00CF4C52"/>
    <w:rsid w:val="00CF6B2C"/>
    <w:rsid w:val="00D00FB7"/>
    <w:rsid w:val="00D0252F"/>
    <w:rsid w:val="00D02E22"/>
    <w:rsid w:val="00D03672"/>
    <w:rsid w:val="00D03883"/>
    <w:rsid w:val="00D04E89"/>
    <w:rsid w:val="00D0531D"/>
    <w:rsid w:val="00D05AA9"/>
    <w:rsid w:val="00D06217"/>
    <w:rsid w:val="00D07AD2"/>
    <w:rsid w:val="00D07C9A"/>
    <w:rsid w:val="00D1117A"/>
    <w:rsid w:val="00D1233B"/>
    <w:rsid w:val="00D12AA9"/>
    <w:rsid w:val="00D13245"/>
    <w:rsid w:val="00D13A6F"/>
    <w:rsid w:val="00D13E36"/>
    <w:rsid w:val="00D14061"/>
    <w:rsid w:val="00D14E8F"/>
    <w:rsid w:val="00D16E8D"/>
    <w:rsid w:val="00D17CF9"/>
    <w:rsid w:val="00D17F69"/>
    <w:rsid w:val="00D20AE4"/>
    <w:rsid w:val="00D20BEA"/>
    <w:rsid w:val="00D21A16"/>
    <w:rsid w:val="00D21ADC"/>
    <w:rsid w:val="00D22B0E"/>
    <w:rsid w:val="00D235D8"/>
    <w:rsid w:val="00D241C7"/>
    <w:rsid w:val="00D24B38"/>
    <w:rsid w:val="00D25DF6"/>
    <w:rsid w:val="00D261B8"/>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AE3"/>
    <w:rsid w:val="00D55D8C"/>
    <w:rsid w:val="00D56D37"/>
    <w:rsid w:val="00D57C42"/>
    <w:rsid w:val="00D60569"/>
    <w:rsid w:val="00D611A6"/>
    <w:rsid w:val="00D633C5"/>
    <w:rsid w:val="00D72AA8"/>
    <w:rsid w:val="00D748A9"/>
    <w:rsid w:val="00D74A23"/>
    <w:rsid w:val="00D75677"/>
    <w:rsid w:val="00D75747"/>
    <w:rsid w:val="00D763D3"/>
    <w:rsid w:val="00D76E0A"/>
    <w:rsid w:val="00D777F9"/>
    <w:rsid w:val="00D77CBD"/>
    <w:rsid w:val="00D77CD2"/>
    <w:rsid w:val="00D82DEC"/>
    <w:rsid w:val="00D8389A"/>
    <w:rsid w:val="00D84E4A"/>
    <w:rsid w:val="00D87717"/>
    <w:rsid w:val="00D915F7"/>
    <w:rsid w:val="00D945F7"/>
    <w:rsid w:val="00D95290"/>
    <w:rsid w:val="00DA00B4"/>
    <w:rsid w:val="00DA038D"/>
    <w:rsid w:val="00DA24EA"/>
    <w:rsid w:val="00DA5092"/>
    <w:rsid w:val="00DA53AA"/>
    <w:rsid w:val="00DA5430"/>
    <w:rsid w:val="00DA5B30"/>
    <w:rsid w:val="00DA60FE"/>
    <w:rsid w:val="00DA6512"/>
    <w:rsid w:val="00DA6ADF"/>
    <w:rsid w:val="00DB13F2"/>
    <w:rsid w:val="00DB18F1"/>
    <w:rsid w:val="00DB3F03"/>
    <w:rsid w:val="00DB4242"/>
    <w:rsid w:val="00DB43A5"/>
    <w:rsid w:val="00DB5276"/>
    <w:rsid w:val="00DB5407"/>
    <w:rsid w:val="00DB5EDF"/>
    <w:rsid w:val="00DC1231"/>
    <w:rsid w:val="00DC279A"/>
    <w:rsid w:val="00DC28FD"/>
    <w:rsid w:val="00DC31CA"/>
    <w:rsid w:val="00DC3F44"/>
    <w:rsid w:val="00DC4382"/>
    <w:rsid w:val="00DC5DF1"/>
    <w:rsid w:val="00DC6D4B"/>
    <w:rsid w:val="00DC6D5C"/>
    <w:rsid w:val="00DC756D"/>
    <w:rsid w:val="00DC79F7"/>
    <w:rsid w:val="00DD1697"/>
    <w:rsid w:val="00DD174A"/>
    <w:rsid w:val="00DD34E3"/>
    <w:rsid w:val="00DD3C4E"/>
    <w:rsid w:val="00DD43B9"/>
    <w:rsid w:val="00DD4B99"/>
    <w:rsid w:val="00DD63BF"/>
    <w:rsid w:val="00DD787C"/>
    <w:rsid w:val="00DE111E"/>
    <w:rsid w:val="00DE33E8"/>
    <w:rsid w:val="00DE3731"/>
    <w:rsid w:val="00DE45B4"/>
    <w:rsid w:val="00DE4F95"/>
    <w:rsid w:val="00DE54CA"/>
    <w:rsid w:val="00DE6C59"/>
    <w:rsid w:val="00DE7A2D"/>
    <w:rsid w:val="00DE7FF7"/>
    <w:rsid w:val="00DF1C15"/>
    <w:rsid w:val="00DF332A"/>
    <w:rsid w:val="00DF4718"/>
    <w:rsid w:val="00DF4A13"/>
    <w:rsid w:val="00DF4CA5"/>
    <w:rsid w:val="00DF5DF5"/>
    <w:rsid w:val="00DF6344"/>
    <w:rsid w:val="00E00172"/>
    <w:rsid w:val="00E00316"/>
    <w:rsid w:val="00E003F0"/>
    <w:rsid w:val="00E021DA"/>
    <w:rsid w:val="00E03A97"/>
    <w:rsid w:val="00E04A68"/>
    <w:rsid w:val="00E04F41"/>
    <w:rsid w:val="00E07111"/>
    <w:rsid w:val="00E102F0"/>
    <w:rsid w:val="00E1057B"/>
    <w:rsid w:val="00E10AE5"/>
    <w:rsid w:val="00E11E83"/>
    <w:rsid w:val="00E13422"/>
    <w:rsid w:val="00E14E43"/>
    <w:rsid w:val="00E15713"/>
    <w:rsid w:val="00E16C5E"/>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98E"/>
    <w:rsid w:val="00E35D8D"/>
    <w:rsid w:val="00E37122"/>
    <w:rsid w:val="00E37A8A"/>
    <w:rsid w:val="00E403BA"/>
    <w:rsid w:val="00E40A6F"/>
    <w:rsid w:val="00E4303E"/>
    <w:rsid w:val="00E43650"/>
    <w:rsid w:val="00E46B73"/>
    <w:rsid w:val="00E47757"/>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301D"/>
    <w:rsid w:val="00E74750"/>
    <w:rsid w:val="00E82C39"/>
    <w:rsid w:val="00E868B3"/>
    <w:rsid w:val="00E901CD"/>
    <w:rsid w:val="00E90785"/>
    <w:rsid w:val="00E90FC6"/>
    <w:rsid w:val="00E918FE"/>
    <w:rsid w:val="00E935AF"/>
    <w:rsid w:val="00E9484E"/>
    <w:rsid w:val="00E956E7"/>
    <w:rsid w:val="00E95C1C"/>
    <w:rsid w:val="00E97CDF"/>
    <w:rsid w:val="00E97F48"/>
    <w:rsid w:val="00EA0BC1"/>
    <w:rsid w:val="00EA1661"/>
    <w:rsid w:val="00EA1F4C"/>
    <w:rsid w:val="00EA408A"/>
    <w:rsid w:val="00EA45ED"/>
    <w:rsid w:val="00EA66F0"/>
    <w:rsid w:val="00EA7EEB"/>
    <w:rsid w:val="00EB079E"/>
    <w:rsid w:val="00EB30E3"/>
    <w:rsid w:val="00EB41B2"/>
    <w:rsid w:val="00EB4E91"/>
    <w:rsid w:val="00EB5349"/>
    <w:rsid w:val="00EB599A"/>
    <w:rsid w:val="00EB77DC"/>
    <w:rsid w:val="00EC03F2"/>
    <w:rsid w:val="00EC0845"/>
    <w:rsid w:val="00EC0AD8"/>
    <w:rsid w:val="00EC0D73"/>
    <w:rsid w:val="00EC22E1"/>
    <w:rsid w:val="00EC23B7"/>
    <w:rsid w:val="00EC420B"/>
    <w:rsid w:val="00EC4606"/>
    <w:rsid w:val="00EC74BB"/>
    <w:rsid w:val="00ED0867"/>
    <w:rsid w:val="00ED15B3"/>
    <w:rsid w:val="00ED1D8A"/>
    <w:rsid w:val="00ED26AE"/>
    <w:rsid w:val="00ED5675"/>
    <w:rsid w:val="00ED66CB"/>
    <w:rsid w:val="00EE0D70"/>
    <w:rsid w:val="00EE0EB2"/>
    <w:rsid w:val="00EE17DB"/>
    <w:rsid w:val="00EE330B"/>
    <w:rsid w:val="00EE38A6"/>
    <w:rsid w:val="00EE46E7"/>
    <w:rsid w:val="00EE5E74"/>
    <w:rsid w:val="00EE70B3"/>
    <w:rsid w:val="00EF047D"/>
    <w:rsid w:val="00EF1877"/>
    <w:rsid w:val="00EF45D8"/>
    <w:rsid w:val="00EF49E6"/>
    <w:rsid w:val="00EF5843"/>
    <w:rsid w:val="00EF5AB6"/>
    <w:rsid w:val="00EF5FFD"/>
    <w:rsid w:val="00EF6D42"/>
    <w:rsid w:val="00F0094E"/>
    <w:rsid w:val="00F04CDF"/>
    <w:rsid w:val="00F068F7"/>
    <w:rsid w:val="00F06A87"/>
    <w:rsid w:val="00F06C5B"/>
    <w:rsid w:val="00F07206"/>
    <w:rsid w:val="00F120D1"/>
    <w:rsid w:val="00F141AC"/>
    <w:rsid w:val="00F15878"/>
    <w:rsid w:val="00F15AE5"/>
    <w:rsid w:val="00F168DF"/>
    <w:rsid w:val="00F17B26"/>
    <w:rsid w:val="00F21D2E"/>
    <w:rsid w:val="00F23630"/>
    <w:rsid w:val="00F2460E"/>
    <w:rsid w:val="00F25A66"/>
    <w:rsid w:val="00F25CD9"/>
    <w:rsid w:val="00F273D0"/>
    <w:rsid w:val="00F27918"/>
    <w:rsid w:val="00F27DFD"/>
    <w:rsid w:val="00F30E2A"/>
    <w:rsid w:val="00F31058"/>
    <w:rsid w:val="00F324B8"/>
    <w:rsid w:val="00F33B7A"/>
    <w:rsid w:val="00F34184"/>
    <w:rsid w:val="00F358FD"/>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2E0"/>
    <w:rsid w:val="00F866F2"/>
    <w:rsid w:val="00F8789C"/>
    <w:rsid w:val="00F87D4F"/>
    <w:rsid w:val="00F90A73"/>
    <w:rsid w:val="00F90F41"/>
    <w:rsid w:val="00F92A70"/>
    <w:rsid w:val="00F92B38"/>
    <w:rsid w:val="00F9446A"/>
    <w:rsid w:val="00F94B76"/>
    <w:rsid w:val="00F95719"/>
    <w:rsid w:val="00F968B0"/>
    <w:rsid w:val="00F97C72"/>
    <w:rsid w:val="00FA1ACB"/>
    <w:rsid w:val="00FA361B"/>
    <w:rsid w:val="00FA3881"/>
    <w:rsid w:val="00FA3E29"/>
    <w:rsid w:val="00FA64D0"/>
    <w:rsid w:val="00FA66AA"/>
    <w:rsid w:val="00FA7244"/>
    <w:rsid w:val="00FB065B"/>
    <w:rsid w:val="00FB0B3A"/>
    <w:rsid w:val="00FB0EC6"/>
    <w:rsid w:val="00FB3150"/>
    <w:rsid w:val="00FB47CF"/>
    <w:rsid w:val="00FB69B5"/>
    <w:rsid w:val="00FC256E"/>
    <w:rsid w:val="00FC364B"/>
    <w:rsid w:val="00FC4521"/>
    <w:rsid w:val="00FC5922"/>
    <w:rsid w:val="00FC6A66"/>
    <w:rsid w:val="00FC7233"/>
    <w:rsid w:val="00FC75C8"/>
    <w:rsid w:val="00FD02C7"/>
    <w:rsid w:val="00FD2C80"/>
    <w:rsid w:val="00FD427D"/>
    <w:rsid w:val="00FD4747"/>
    <w:rsid w:val="00FD5F82"/>
    <w:rsid w:val="00FE1819"/>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91EC45C"/>
  <w15:docId w15:val="{1051EAEC-FB1D-406D-AD98-FBD8A162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zwykły tekst"/>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0"/>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1"/>
      </w:numPr>
    </w:pPr>
  </w:style>
  <w:style w:type="numbering" w:customStyle="1" w:styleId="WW8Num13511">
    <w:name w:val="WW8Num13511"/>
    <w:rsid w:val="00BB04A6"/>
    <w:pPr>
      <w:numPr>
        <w:numId w:val="32"/>
      </w:numPr>
    </w:pPr>
  </w:style>
  <w:style w:type="numbering" w:customStyle="1" w:styleId="WW8Num143111">
    <w:name w:val="WW8Num143111"/>
    <w:rsid w:val="00BB04A6"/>
    <w:pPr>
      <w:numPr>
        <w:numId w:val="33"/>
      </w:numPr>
    </w:pPr>
  </w:style>
  <w:style w:type="numbering" w:customStyle="1" w:styleId="WW8Num1311">
    <w:name w:val="WW8Num1311"/>
    <w:rsid w:val="00BB04A6"/>
    <w:pPr>
      <w:numPr>
        <w:numId w:val="34"/>
      </w:numPr>
    </w:pPr>
  </w:style>
  <w:style w:type="numbering" w:customStyle="1" w:styleId="WW8Num10912">
    <w:name w:val="WW8Num10912"/>
    <w:rsid w:val="00BB04A6"/>
    <w:pPr>
      <w:numPr>
        <w:numId w:val="35"/>
      </w:numPr>
    </w:pPr>
  </w:style>
  <w:style w:type="paragraph" w:customStyle="1" w:styleId="Nag1">
    <w:name w:val="Nag1"/>
    <w:basedOn w:val="Normalny"/>
    <w:qFormat/>
    <w:rsid w:val="00B736A4"/>
    <w:pPr>
      <w:widowControl/>
      <w:numPr>
        <w:numId w:val="3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39"/>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45"/>
      </w:numPr>
    </w:pPr>
  </w:style>
  <w:style w:type="numbering" w:customStyle="1" w:styleId="WW8Num131111">
    <w:name w:val="WW8Num131111"/>
    <w:rsid w:val="00F15AE5"/>
    <w:pPr>
      <w:numPr>
        <w:numId w:val="71"/>
      </w:numPr>
    </w:pPr>
  </w:style>
  <w:style w:type="numbering" w:customStyle="1" w:styleId="WWNum18">
    <w:name w:val="WWNum18"/>
    <w:basedOn w:val="Bezlisty"/>
    <w:rsid w:val="00C75838"/>
    <w:pPr>
      <w:numPr>
        <w:numId w:val="67"/>
      </w:numPr>
    </w:pPr>
  </w:style>
  <w:style w:type="numbering" w:customStyle="1" w:styleId="WW8Num10914">
    <w:name w:val="WW8Num10914"/>
    <w:rsid w:val="00504F25"/>
  </w:style>
  <w:style w:type="character" w:customStyle="1" w:styleId="Teksttreci">
    <w:name w:val="Tekst treści_"/>
    <w:link w:val="Teksttreci0"/>
    <w:rsid w:val="001B60C4"/>
    <w:rPr>
      <w:rFonts w:ascii="Arial" w:eastAsia="Arial" w:hAnsi="Arial"/>
      <w:sz w:val="21"/>
      <w:szCs w:val="21"/>
      <w:shd w:val="clear" w:color="auto" w:fill="FFFFFF"/>
    </w:rPr>
  </w:style>
  <w:style w:type="paragraph" w:customStyle="1" w:styleId="Teksttreci0">
    <w:name w:val="Tekst treści"/>
    <w:basedOn w:val="Normalny"/>
    <w:link w:val="Teksttreci"/>
    <w:rsid w:val="001B60C4"/>
    <w:pPr>
      <w:shd w:val="clear" w:color="auto" w:fill="FFFFFF"/>
      <w:suppressAutoHyphens w:val="0"/>
      <w:spacing w:after="180" w:line="0" w:lineRule="atLeast"/>
      <w:ind w:hanging="360"/>
      <w:jc w:val="both"/>
    </w:pPr>
    <w:rPr>
      <w:rFonts w:ascii="Arial" w:eastAsia="Arial" w:hAnsi="Arial" w:cs="Arial"/>
      <w:color w:val="auto"/>
      <w:sz w:val="2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949489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22137318">
      <w:bodyDiv w:val="1"/>
      <w:marLeft w:val="0"/>
      <w:marRight w:val="0"/>
      <w:marTop w:val="0"/>
      <w:marBottom w:val="0"/>
      <w:divBdr>
        <w:top w:val="none" w:sz="0" w:space="0" w:color="auto"/>
        <w:left w:val="none" w:sz="0" w:space="0" w:color="auto"/>
        <w:bottom w:val="none" w:sz="0" w:space="0" w:color="auto"/>
        <w:right w:val="none" w:sz="0" w:space="0" w:color="auto"/>
      </w:divBdr>
    </w:div>
    <w:div w:id="53851784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9072465">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93523225">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819">
      <w:bodyDiv w:val="1"/>
      <w:marLeft w:val="0"/>
      <w:marRight w:val="0"/>
      <w:marTop w:val="0"/>
      <w:marBottom w:val="0"/>
      <w:divBdr>
        <w:top w:val="none" w:sz="0" w:space="0" w:color="auto"/>
        <w:left w:val="none" w:sz="0" w:space="0" w:color="auto"/>
        <w:bottom w:val="none" w:sz="0" w:space="0" w:color="auto"/>
        <w:right w:val="none" w:sz="0" w:space="0" w:color="auto"/>
      </w:divBdr>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7517463">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6472498">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335362">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487925">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21921458">
      <w:bodyDiv w:val="1"/>
      <w:marLeft w:val="0"/>
      <w:marRight w:val="0"/>
      <w:marTop w:val="0"/>
      <w:marBottom w:val="0"/>
      <w:divBdr>
        <w:top w:val="none" w:sz="0" w:space="0" w:color="auto"/>
        <w:left w:val="none" w:sz="0" w:space="0" w:color="auto"/>
        <w:bottom w:val="none" w:sz="0" w:space="0" w:color="auto"/>
        <w:right w:val="none" w:sz="0" w:space="0" w:color="auto"/>
      </w:divBdr>
    </w:div>
    <w:div w:id="1838962465">
      <w:bodyDiv w:val="1"/>
      <w:marLeft w:val="0"/>
      <w:marRight w:val="0"/>
      <w:marTop w:val="0"/>
      <w:marBottom w:val="0"/>
      <w:divBdr>
        <w:top w:val="none" w:sz="0" w:space="0" w:color="auto"/>
        <w:left w:val="none" w:sz="0" w:space="0" w:color="auto"/>
        <w:bottom w:val="none" w:sz="0" w:space="0" w:color="auto"/>
        <w:right w:val="none" w:sz="0" w:space="0" w:color="auto"/>
      </w:divBdr>
    </w:div>
    <w:div w:id="186490008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890651809">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07689717">
      <w:bodyDiv w:val="1"/>
      <w:marLeft w:val="0"/>
      <w:marRight w:val="0"/>
      <w:marTop w:val="0"/>
      <w:marBottom w:val="0"/>
      <w:divBdr>
        <w:top w:val="none" w:sz="0" w:space="0" w:color="auto"/>
        <w:left w:val="none" w:sz="0" w:space="0" w:color="auto"/>
        <w:bottom w:val="none" w:sz="0" w:space="0" w:color="auto"/>
        <w:right w:val="none" w:sz="0" w:space="0" w:color="auto"/>
      </w:divBdr>
    </w:div>
    <w:div w:id="1937204157">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1977375189">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AD5-6547-44F4-BDA1-A77E99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43</Pages>
  <Words>15917</Words>
  <Characters>95505</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164</cp:revision>
  <cp:lastPrinted>2024-04-04T09:08:00Z</cp:lastPrinted>
  <dcterms:created xsi:type="dcterms:W3CDTF">2023-04-06T10:05:00Z</dcterms:created>
  <dcterms:modified xsi:type="dcterms:W3CDTF">2024-04-04T09:12:00Z</dcterms:modified>
  <dc:language>pl-PL</dc:language>
</cp:coreProperties>
</file>