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F7E0" w14:textId="77777777" w:rsidR="00EF5F5B" w:rsidRPr="007D5806" w:rsidRDefault="00EF5F5B" w:rsidP="00EF5F5B">
      <w:pPr>
        <w:jc w:val="center"/>
        <w:rPr>
          <w:rFonts w:ascii="Arial" w:hAnsi="Arial" w:cs="Arial"/>
          <w:b/>
          <w:sz w:val="28"/>
          <w:szCs w:val="28"/>
          <w:u w:val="single"/>
        </w:rPr>
      </w:pPr>
      <w:r w:rsidRPr="007D5806">
        <w:rPr>
          <w:rFonts w:ascii="Arial" w:hAnsi="Arial" w:cs="Arial"/>
          <w:b/>
          <w:sz w:val="28"/>
          <w:szCs w:val="28"/>
          <w:u w:val="single"/>
        </w:rPr>
        <w:t>PROGRAM FUNKCJONALNO-UŻYTKOWY</w:t>
      </w:r>
    </w:p>
    <w:p w14:paraId="2EA552F3" w14:textId="77777777" w:rsidR="00EF5F5B" w:rsidRDefault="00EF5F5B" w:rsidP="00EF5F5B">
      <w:pPr>
        <w:jc w:val="center"/>
        <w:rPr>
          <w:rFonts w:ascii="Arial" w:hAnsi="Arial" w:cs="Arial"/>
        </w:rPr>
      </w:pPr>
      <w:r>
        <w:rPr>
          <w:rFonts w:ascii="Arial" w:hAnsi="Arial" w:cs="Arial"/>
        </w:rPr>
        <w:t>opracowany zgodnie z Rozporządzeniem Ministra Infra</w:t>
      </w:r>
      <w:r w:rsidR="00570106">
        <w:rPr>
          <w:rFonts w:ascii="Arial" w:hAnsi="Arial" w:cs="Arial"/>
        </w:rPr>
        <w:t>struktury z dnia 2 września 200</w:t>
      </w:r>
      <w:r>
        <w:rPr>
          <w:rFonts w:ascii="Arial" w:hAnsi="Arial" w:cs="Arial"/>
        </w:rPr>
        <w:t xml:space="preserve">4 r. w sprawie szczegółowego zakresu i formy dokumentacji projektowej, specyfikacji technicznej wykonania i odbioru robót budowlanych oraz programu funkcjonalno-użytkowego </w:t>
      </w:r>
    </w:p>
    <w:p w14:paraId="176BF073" w14:textId="77777777" w:rsidR="00EF5F5B" w:rsidRPr="001D7D26" w:rsidRDefault="00EF5F5B" w:rsidP="00EF5F5B">
      <w:pPr>
        <w:jc w:val="center"/>
        <w:rPr>
          <w:rFonts w:ascii="Arial" w:hAnsi="Arial" w:cs="Arial"/>
        </w:rPr>
      </w:pPr>
      <w:r w:rsidRPr="001D7D26">
        <w:rPr>
          <w:rFonts w:ascii="Arial" w:hAnsi="Arial" w:cs="Arial"/>
        </w:rPr>
        <w:t>(Dz.U. z 2013 poz. 1129)</w:t>
      </w:r>
    </w:p>
    <w:p w14:paraId="22F419C9" w14:textId="77777777" w:rsidR="009209DC" w:rsidRDefault="006F1072" w:rsidP="00EF5F5B">
      <w:pPr>
        <w:jc w:val="both"/>
        <w:rPr>
          <w:rFonts w:ascii="Arial" w:hAnsi="Arial" w:cs="Arial"/>
        </w:rPr>
      </w:pPr>
      <w:r>
        <w:rPr>
          <w:rFonts w:ascii="Arial" w:hAnsi="Arial" w:cs="Arial"/>
        </w:rPr>
        <w:t xml:space="preserve">       </w:t>
      </w:r>
    </w:p>
    <w:p w14:paraId="098DFBBB" w14:textId="77777777" w:rsidR="00EF5F5B" w:rsidRPr="00DC2CBE" w:rsidRDefault="00EF5F5B" w:rsidP="00EF5F5B">
      <w:pPr>
        <w:pStyle w:val="Bezodstpw"/>
        <w:rPr>
          <w:rFonts w:ascii="Arial" w:hAnsi="Arial" w:cs="Arial"/>
        </w:rPr>
      </w:pPr>
      <w:r w:rsidRPr="00EC3457">
        <w:rPr>
          <w:rFonts w:ascii="Arial" w:hAnsi="Arial" w:cs="Arial"/>
          <w:b/>
        </w:rPr>
        <w:t xml:space="preserve">Zamawiający: </w:t>
      </w:r>
      <w:r w:rsidRPr="00EC3457">
        <w:rPr>
          <w:rFonts w:ascii="Arial" w:hAnsi="Arial" w:cs="Arial"/>
          <w:b/>
        </w:rPr>
        <w:tab/>
      </w:r>
      <w:r>
        <w:rPr>
          <w:rFonts w:ascii="Arial" w:hAnsi="Arial" w:cs="Arial"/>
        </w:rPr>
        <w:tab/>
      </w:r>
      <w:r w:rsidRPr="00DC2CBE">
        <w:rPr>
          <w:rFonts w:ascii="Arial" w:hAnsi="Arial" w:cs="Arial"/>
        </w:rPr>
        <w:t>Gmina Stare Babice</w:t>
      </w:r>
    </w:p>
    <w:p w14:paraId="26FEE1E4" w14:textId="77777777" w:rsidR="00EF5F5B" w:rsidRDefault="00EF5F5B" w:rsidP="00EF5F5B">
      <w:pPr>
        <w:pStyle w:val="Bezodstpw"/>
        <w:rPr>
          <w:rFonts w:ascii="Arial" w:hAnsi="Arial" w:cs="Arial"/>
        </w:rPr>
      </w:pPr>
      <w:r w:rsidRPr="00DC2CBE">
        <w:rPr>
          <w:rFonts w:ascii="Arial" w:hAnsi="Arial" w:cs="Arial"/>
        </w:rPr>
        <w:tab/>
      </w:r>
      <w:r w:rsidRPr="00DC2CBE">
        <w:rPr>
          <w:rFonts w:ascii="Arial" w:hAnsi="Arial" w:cs="Arial"/>
        </w:rPr>
        <w:tab/>
      </w:r>
    </w:p>
    <w:p w14:paraId="1B2CC112" w14:textId="77777777" w:rsidR="00EF5F5B" w:rsidRDefault="00EF5F5B" w:rsidP="00EF5F5B">
      <w:pPr>
        <w:pStyle w:val="Bezodstpw"/>
        <w:rPr>
          <w:rFonts w:ascii="Arial" w:hAnsi="Arial" w:cs="Arial"/>
        </w:rPr>
      </w:pPr>
      <w:r w:rsidRPr="00EC3457">
        <w:rPr>
          <w:rFonts w:ascii="Arial" w:hAnsi="Arial" w:cs="Arial"/>
          <w:b/>
        </w:rPr>
        <w:t>Adres: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ul</w:t>
      </w:r>
      <w:r w:rsidRPr="00DC2CBE">
        <w:rPr>
          <w:rFonts w:ascii="Arial" w:hAnsi="Arial" w:cs="Arial"/>
        </w:rPr>
        <w:t>. Rynek 32</w:t>
      </w:r>
    </w:p>
    <w:p w14:paraId="1EF78FD4" w14:textId="77777777" w:rsidR="00EF5F5B" w:rsidRDefault="00EF5F5B" w:rsidP="00EF5F5B">
      <w:pPr>
        <w:pStyle w:val="Bezodstpw"/>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05-052 Stare Babice</w:t>
      </w:r>
    </w:p>
    <w:p w14:paraId="1A558C03" w14:textId="77777777" w:rsidR="00EF5F5B" w:rsidRDefault="00EF5F5B" w:rsidP="00EF5F5B">
      <w:pPr>
        <w:pStyle w:val="Bezodstpw"/>
        <w:rPr>
          <w:rFonts w:ascii="Arial" w:hAnsi="Arial" w:cs="Arial"/>
        </w:rPr>
      </w:pPr>
    </w:p>
    <w:p w14:paraId="5EE91A51" w14:textId="77777777" w:rsidR="00EF5F5B" w:rsidRDefault="00EF5F5B" w:rsidP="00EF5F5B">
      <w:pPr>
        <w:pStyle w:val="Bezodstpw"/>
        <w:rPr>
          <w:rFonts w:ascii="Arial" w:hAnsi="Arial" w:cs="Arial"/>
        </w:rPr>
      </w:pPr>
    </w:p>
    <w:p w14:paraId="2FA37D5A" w14:textId="77777777" w:rsidR="00EF5F5B" w:rsidRDefault="00E21408" w:rsidP="00EF5F5B">
      <w:pPr>
        <w:pStyle w:val="Bezodstpw"/>
        <w:rPr>
          <w:rFonts w:ascii="Arial" w:hAnsi="Arial" w:cs="Arial"/>
        </w:rPr>
      </w:pPr>
      <w:r>
        <w:rPr>
          <w:rFonts w:ascii="Arial" w:hAnsi="Arial" w:cs="Arial"/>
        </w:rPr>
        <w:t xml:space="preserve">  </w:t>
      </w:r>
    </w:p>
    <w:p w14:paraId="2E0CBD10" w14:textId="77777777" w:rsidR="00EF5F5B" w:rsidRDefault="00EF5F5B" w:rsidP="00EF5F5B">
      <w:pPr>
        <w:pStyle w:val="Bezodstpw"/>
        <w:rPr>
          <w:rFonts w:ascii="Arial" w:hAnsi="Arial" w:cs="Arial"/>
          <w:b/>
        </w:rPr>
      </w:pPr>
      <w:r>
        <w:rPr>
          <w:rFonts w:ascii="Arial" w:hAnsi="Arial" w:cs="Arial"/>
          <w:b/>
        </w:rPr>
        <w:t>Nazwa zamówienia:</w:t>
      </w:r>
    </w:p>
    <w:p w14:paraId="39BDE0B6" w14:textId="77777777" w:rsidR="00EF5F5B" w:rsidRPr="00EC3457" w:rsidRDefault="00EF5F5B" w:rsidP="00EF5F5B">
      <w:pPr>
        <w:pStyle w:val="Bezodstpw"/>
        <w:rPr>
          <w:rFonts w:ascii="Arial" w:hAnsi="Arial" w:cs="Arial"/>
          <w:b/>
        </w:rPr>
      </w:pPr>
    </w:p>
    <w:p w14:paraId="44626E0C" w14:textId="77777777" w:rsidR="00EF5F5B" w:rsidRDefault="001D7D26" w:rsidP="00EF5F5B">
      <w:pPr>
        <w:pStyle w:val="Bezodstpw"/>
        <w:rPr>
          <w:rFonts w:ascii="Arial" w:hAnsi="Arial" w:cs="Arial"/>
          <w:b/>
          <w:sz w:val="28"/>
          <w:szCs w:val="28"/>
        </w:rPr>
      </w:pPr>
      <w:r>
        <w:rPr>
          <w:rFonts w:ascii="Arial" w:hAnsi="Arial" w:cs="Arial"/>
          <w:b/>
          <w:sz w:val="28"/>
          <w:szCs w:val="28"/>
        </w:rPr>
        <w:tab/>
      </w:r>
      <w:r w:rsidR="00EF5F5B" w:rsidRPr="00EC3457">
        <w:rPr>
          <w:rFonts w:ascii="Arial" w:hAnsi="Arial" w:cs="Arial"/>
          <w:b/>
          <w:sz w:val="28"/>
          <w:szCs w:val="28"/>
        </w:rPr>
        <w:t>„Doświetlenie przejść dla pieszych na terenie gminy</w:t>
      </w:r>
      <w:r>
        <w:rPr>
          <w:rFonts w:ascii="Arial" w:hAnsi="Arial" w:cs="Arial"/>
          <w:b/>
          <w:sz w:val="28"/>
          <w:szCs w:val="28"/>
        </w:rPr>
        <w:t xml:space="preserve"> 2021</w:t>
      </w:r>
      <w:r w:rsidR="00EF5F5B" w:rsidRPr="00EC3457">
        <w:rPr>
          <w:rFonts w:ascii="Arial" w:hAnsi="Arial" w:cs="Arial"/>
          <w:b/>
          <w:sz w:val="28"/>
          <w:szCs w:val="28"/>
        </w:rPr>
        <w:t>”</w:t>
      </w:r>
    </w:p>
    <w:p w14:paraId="0F24AA97" w14:textId="77777777" w:rsidR="00EF5F5B" w:rsidRDefault="00EF5F5B" w:rsidP="00EF5F5B">
      <w:pPr>
        <w:pStyle w:val="Bezodstpw"/>
        <w:rPr>
          <w:rFonts w:ascii="Arial" w:hAnsi="Arial" w:cs="Arial"/>
          <w:b/>
          <w:sz w:val="28"/>
          <w:szCs w:val="28"/>
        </w:rPr>
      </w:pPr>
    </w:p>
    <w:p w14:paraId="0CB1095F" w14:textId="77777777" w:rsidR="00EF5F5B" w:rsidRDefault="00EF5F5B" w:rsidP="00B33A82">
      <w:pPr>
        <w:pStyle w:val="Bezodstpw"/>
        <w:rPr>
          <w:rFonts w:ascii="Arial" w:hAnsi="Arial" w:cs="Arial"/>
          <w:b/>
        </w:rPr>
      </w:pPr>
      <w:r>
        <w:rPr>
          <w:rFonts w:ascii="Arial" w:hAnsi="Arial" w:cs="Arial"/>
          <w:b/>
        </w:rPr>
        <w:t>Adres:</w:t>
      </w:r>
      <w:r w:rsidR="00B33A82">
        <w:rPr>
          <w:rFonts w:ascii="Arial" w:hAnsi="Arial" w:cs="Arial"/>
          <w:b/>
        </w:rPr>
        <w:t xml:space="preserve"> </w:t>
      </w:r>
      <w:r w:rsidR="00B33A82" w:rsidRPr="00B33A82">
        <w:rPr>
          <w:rFonts w:ascii="Arial" w:hAnsi="Arial" w:cs="Arial"/>
          <w:b/>
        </w:rPr>
        <w:t>Gmina Stare Babice</w:t>
      </w:r>
    </w:p>
    <w:p w14:paraId="7EC142EC" w14:textId="77777777" w:rsidR="00B33A82" w:rsidRDefault="00B33A82" w:rsidP="00B33A82">
      <w:pPr>
        <w:pStyle w:val="Bezodstpw"/>
        <w:rPr>
          <w:rFonts w:ascii="Arial" w:hAnsi="Arial" w:cs="Arial"/>
          <w:b/>
        </w:rPr>
      </w:pPr>
    </w:p>
    <w:p w14:paraId="57314787" w14:textId="77777777" w:rsidR="00B33A82" w:rsidRDefault="00B33A82" w:rsidP="00B33A82">
      <w:pPr>
        <w:pStyle w:val="Bezodstpw"/>
        <w:rPr>
          <w:rFonts w:ascii="Arial" w:hAnsi="Arial" w:cs="Arial"/>
          <w:b/>
        </w:rPr>
      </w:pPr>
      <w:r>
        <w:rPr>
          <w:rFonts w:ascii="Arial" w:hAnsi="Arial" w:cs="Arial"/>
          <w:b/>
        </w:rPr>
        <w:t>Lokalizacja przejść dla pieszych:</w:t>
      </w:r>
    </w:p>
    <w:p w14:paraId="1891E02F" w14:textId="77777777" w:rsidR="00B33A82" w:rsidRDefault="00B33A82" w:rsidP="00B33A82">
      <w:pPr>
        <w:pStyle w:val="Bezodstpw"/>
        <w:rPr>
          <w:rFonts w:ascii="Arial" w:hAnsi="Arial" w:cs="Arial"/>
          <w:b/>
        </w:rPr>
      </w:pPr>
    </w:p>
    <w:p w14:paraId="2F523242" w14:textId="77777777" w:rsidR="00B33A82" w:rsidRPr="004D359D" w:rsidRDefault="00B33A82" w:rsidP="00B33A82">
      <w:pPr>
        <w:pStyle w:val="Akapitzlist"/>
        <w:numPr>
          <w:ilvl w:val="0"/>
          <w:numId w:val="16"/>
        </w:numPr>
        <w:rPr>
          <w:b/>
        </w:rPr>
      </w:pPr>
      <w:r w:rsidRPr="004D359D">
        <w:rPr>
          <w:b/>
        </w:rPr>
        <w:t>Borzecin Duży ul. Warszawska skrzyżowanie z u</w:t>
      </w:r>
      <w:r w:rsidR="00D0045F">
        <w:rPr>
          <w:b/>
        </w:rPr>
        <w:t>l. Poprzeczną (2 przejścia</w:t>
      </w:r>
      <w:r w:rsidRPr="004D359D">
        <w:rPr>
          <w:b/>
        </w:rPr>
        <w:t>)</w:t>
      </w:r>
      <w:r w:rsidR="00D0045F">
        <w:rPr>
          <w:b/>
        </w:rPr>
        <w:t>;</w:t>
      </w:r>
    </w:p>
    <w:p w14:paraId="7F5ED6E1" w14:textId="77777777" w:rsidR="00B33A82" w:rsidRPr="004D359D" w:rsidRDefault="00B33A82" w:rsidP="00B33A82">
      <w:pPr>
        <w:pStyle w:val="Akapitzlist"/>
        <w:numPr>
          <w:ilvl w:val="0"/>
          <w:numId w:val="16"/>
        </w:numPr>
        <w:rPr>
          <w:b/>
        </w:rPr>
      </w:pPr>
      <w:r w:rsidRPr="004D359D">
        <w:rPr>
          <w:b/>
        </w:rPr>
        <w:t>Borzecin Duży ul. Poprzeczna p</w:t>
      </w:r>
      <w:r w:rsidR="00D0045F">
        <w:rPr>
          <w:b/>
        </w:rPr>
        <w:t>rzy wjeździe na parking szkolny;</w:t>
      </w:r>
    </w:p>
    <w:p w14:paraId="74666BD3" w14:textId="77777777" w:rsidR="00B33A82" w:rsidRPr="004D359D" w:rsidRDefault="00B33A82" w:rsidP="00B33A82">
      <w:pPr>
        <w:pStyle w:val="Akapitzlist"/>
        <w:numPr>
          <w:ilvl w:val="0"/>
          <w:numId w:val="16"/>
        </w:numPr>
        <w:rPr>
          <w:b/>
        </w:rPr>
      </w:pPr>
      <w:r w:rsidRPr="004D359D">
        <w:rPr>
          <w:b/>
        </w:rPr>
        <w:t xml:space="preserve">Stare Babice ul. Sienkiewicza skrzyżowanie z ul. </w:t>
      </w:r>
      <w:proofErr w:type="spellStart"/>
      <w:r w:rsidRPr="004D359D">
        <w:rPr>
          <w:b/>
        </w:rPr>
        <w:t>Szembeka</w:t>
      </w:r>
      <w:proofErr w:type="spellEnd"/>
      <w:r w:rsidR="00D0045F">
        <w:rPr>
          <w:b/>
        </w:rPr>
        <w:t>;</w:t>
      </w:r>
    </w:p>
    <w:p w14:paraId="184361AF" w14:textId="77777777" w:rsidR="00B33A82" w:rsidRPr="004D359D" w:rsidRDefault="00B33A82" w:rsidP="00B33A82">
      <w:pPr>
        <w:pStyle w:val="Akapitzlist"/>
        <w:numPr>
          <w:ilvl w:val="0"/>
          <w:numId w:val="16"/>
        </w:numPr>
        <w:rPr>
          <w:b/>
        </w:rPr>
      </w:pPr>
      <w:r w:rsidRPr="004D359D">
        <w:rPr>
          <w:b/>
        </w:rPr>
        <w:t>Stare Babice ul. Sienkiewicza skrzyżowanie z ul. Wołodyjowskiego przy sklepie Carrefour</w:t>
      </w:r>
      <w:r w:rsidR="00D0045F">
        <w:rPr>
          <w:b/>
        </w:rPr>
        <w:t>;</w:t>
      </w:r>
    </w:p>
    <w:p w14:paraId="6C073CEE" w14:textId="77777777" w:rsidR="00B33A82" w:rsidRPr="004D359D" w:rsidRDefault="00B33A82" w:rsidP="00B33A82">
      <w:pPr>
        <w:pStyle w:val="Akapitzlist"/>
        <w:numPr>
          <w:ilvl w:val="0"/>
          <w:numId w:val="16"/>
        </w:numPr>
        <w:rPr>
          <w:b/>
        </w:rPr>
      </w:pPr>
      <w:r w:rsidRPr="004D359D">
        <w:rPr>
          <w:b/>
        </w:rPr>
        <w:t>Stare Babice ul. Sienkiewicza skrzyżowanie z ul. Osiedlową</w:t>
      </w:r>
      <w:r w:rsidR="00D0045F">
        <w:rPr>
          <w:b/>
        </w:rPr>
        <w:t>;</w:t>
      </w:r>
    </w:p>
    <w:p w14:paraId="6CB965CD" w14:textId="77777777" w:rsidR="00B33A82" w:rsidRPr="004D359D" w:rsidRDefault="00B33A82" w:rsidP="00B33A82">
      <w:pPr>
        <w:pStyle w:val="Akapitzlist"/>
        <w:numPr>
          <w:ilvl w:val="0"/>
          <w:numId w:val="16"/>
        </w:numPr>
        <w:rPr>
          <w:b/>
        </w:rPr>
      </w:pPr>
      <w:r w:rsidRPr="004D359D">
        <w:rPr>
          <w:b/>
        </w:rPr>
        <w:t>Lip</w:t>
      </w:r>
      <w:r w:rsidR="00D0045F">
        <w:rPr>
          <w:b/>
        </w:rPr>
        <w:t>ków ul. Mościckiego</w:t>
      </w:r>
      <w:r w:rsidRPr="004D359D">
        <w:rPr>
          <w:b/>
        </w:rPr>
        <w:t xml:space="preserve"> na wysokości posesji nr 14</w:t>
      </w:r>
      <w:r w:rsidR="00D0045F">
        <w:rPr>
          <w:b/>
        </w:rPr>
        <w:t>;</w:t>
      </w:r>
    </w:p>
    <w:p w14:paraId="1F8366AE" w14:textId="77777777" w:rsidR="00B33A82" w:rsidRPr="004D359D" w:rsidRDefault="00B33A82" w:rsidP="00B33A82">
      <w:pPr>
        <w:pStyle w:val="Akapitzlist"/>
        <w:numPr>
          <w:ilvl w:val="0"/>
          <w:numId w:val="16"/>
        </w:numPr>
        <w:rPr>
          <w:b/>
        </w:rPr>
      </w:pPr>
      <w:r w:rsidRPr="004D359D">
        <w:rPr>
          <w:b/>
        </w:rPr>
        <w:t>Koczargi Stare ul. Akacjowa skrzyżowanie z ul. Jarzębinową</w:t>
      </w:r>
      <w:r w:rsidR="00D0045F">
        <w:rPr>
          <w:b/>
        </w:rPr>
        <w:t>.</w:t>
      </w:r>
    </w:p>
    <w:p w14:paraId="0F06E8C5" w14:textId="77777777" w:rsidR="00EF5F5B" w:rsidRDefault="00EF5F5B" w:rsidP="00EF5F5B">
      <w:pPr>
        <w:pStyle w:val="Bezodstpw"/>
        <w:rPr>
          <w:rFonts w:ascii="Arial" w:hAnsi="Arial" w:cs="Arial"/>
        </w:rPr>
      </w:pPr>
    </w:p>
    <w:p w14:paraId="171C92F4" w14:textId="77777777" w:rsidR="00EF5F5B" w:rsidRPr="00DC2CBE" w:rsidRDefault="00EF5F5B" w:rsidP="00EF5F5B">
      <w:pPr>
        <w:pStyle w:val="Bezodstpw"/>
        <w:rPr>
          <w:rFonts w:ascii="Arial" w:hAnsi="Arial" w:cs="Arial"/>
        </w:rPr>
      </w:pPr>
    </w:p>
    <w:p w14:paraId="3E3E55C2" w14:textId="77777777" w:rsidR="00EF5F5B" w:rsidRPr="00EC3457" w:rsidRDefault="00EF5F5B" w:rsidP="00EF5F5B">
      <w:pPr>
        <w:pStyle w:val="Bezodstpw"/>
        <w:rPr>
          <w:rFonts w:ascii="Arial" w:hAnsi="Arial" w:cs="Arial"/>
          <w:b/>
        </w:rPr>
      </w:pPr>
      <w:r w:rsidRPr="00EC3457">
        <w:rPr>
          <w:rFonts w:ascii="Arial" w:hAnsi="Arial" w:cs="Arial"/>
          <w:b/>
        </w:rPr>
        <w:t>Nazwa Zamówienia wg CPV</w:t>
      </w:r>
    </w:p>
    <w:p w14:paraId="786CD960" w14:textId="77777777" w:rsidR="00EF5F5B" w:rsidRDefault="00EF5F5B" w:rsidP="00EF5F5B">
      <w:pPr>
        <w:jc w:val="both"/>
        <w:rPr>
          <w:rFonts w:ascii="Arial" w:hAnsi="Arial" w:cs="Arial"/>
        </w:rPr>
      </w:pPr>
      <w:r>
        <w:rPr>
          <w:rFonts w:ascii="Arial" w:hAnsi="Arial" w:cs="Arial"/>
        </w:rPr>
        <w:t>Oświetlenie drogowe – projekt i budowa</w:t>
      </w:r>
    </w:p>
    <w:p w14:paraId="02DC3948" w14:textId="77777777" w:rsidR="00EF5F5B" w:rsidRDefault="00EF5F5B" w:rsidP="00EF5F5B">
      <w:pPr>
        <w:jc w:val="both"/>
        <w:rPr>
          <w:rFonts w:ascii="Arial" w:hAnsi="Arial" w:cs="Arial"/>
        </w:rPr>
      </w:pPr>
    </w:p>
    <w:p w14:paraId="558E26F1" w14:textId="77777777" w:rsidR="00EF5F5B" w:rsidRDefault="00EF5F5B" w:rsidP="00EF5F5B">
      <w:pPr>
        <w:pStyle w:val="Bezodstpw"/>
        <w:rPr>
          <w:rFonts w:ascii="Arial" w:hAnsi="Arial" w:cs="Arial"/>
          <w:b/>
        </w:rPr>
      </w:pPr>
      <w:r>
        <w:rPr>
          <w:rFonts w:ascii="Arial" w:hAnsi="Arial" w:cs="Arial"/>
          <w:b/>
        </w:rPr>
        <w:t>Kody Zamówienia wg CPV</w:t>
      </w:r>
      <w:r w:rsidR="007E4F39">
        <w:rPr>
          <w:rFonts w:ascii="Arial" w:hAnsi="Arial" w:cs="Arial"/>
          <w:b/>
        </w:rPr>
        <w:t>:</w:t>
      </w:r>
    </w:p>
    <w:p w14:paraId="4978D6B3" w14:textId="77777777" w:rsidR="007E4F39" w:rsidRDefault="007E4F39" w:rsidP="00EF5F5B">
      <w:pPr>
        <w:pStyle w:val="Bezodstpw"/>
        <w:rPr>
          <w:rFonts w:ascii="Arial" w:hAnsi="Arial" w:cs="Arial"/>
          <w:b/>
        </w:rPr>
      </w:pPr>
    </w:p>
    <w:p w14:paraId="3BD17821" w14:textId="77777777" w:rsidR="00EF5F5B" w:rsidRPr="007E4F39" w:rsidRDefault="00EF5F5B" w:rsidP="00EF5F5B">
      <w:pPr>
        <w:pStyle w:val="Bezodstpw"/>
        <w:rPr>
          <w:rFonts w:ascii="Arial" w:hAnsi="Arial" w:cs="Arial"/>
        </w:rPr>
      </w:pPr>
      <w:r w:rsidRPr="007E4F39">
        <w:rPr>
          <w:rFonts w:ascii="Arial" w:hAnsi="Arial" w:cs="Arial"/>
        </w:rPr>
        <w:t>71320000-7 Usługi inżynieryjne w zakresie projektowania</w:t>
      </w:r>
    </w:p>
    <w:p w14:paraId="6DFA616D" w14:textId="77777777" w:rsidR="00EF5F5B" w:rsidRPr="007E4F39" w:rsidRDefault="00EF5F5B" w:rsidP="00EF5F5B">
      <w:pPr>
        <w:jc w:val="both"/>
        <w:rPr>
          <w:rFonts w:ascii="Arial" w:hAnsi="Arial" w:cs="Arial"/>
        </w:rPr>
      </w:pPr>
      <w:r w:rsidRPr="007E4F39">
        <w:rPr>
          <w:rFonts w:ascii="Arial" w:hAnsi="Arial" w:cs="Arial"/>
        </w:rPr>
        <w:t>45316110-9 Instalowanie urządzeń oświetlenia drogowego</w:t>
      </w:r>
    </w:p>
    <w:p w14:paraId="397891D4" w14:textId="77777777" w:rsidR="00EF5F5B" w:rsidRDefault="00EF5F5B" w:rsidP="00EF5F5B">
      <w:pPr>
        <w:jc w:val="both"/>
        <w:rPr>
          <w:rFonts w:ascii="Arial" w:hAnsi="Arial" w:cs="Arial"/>
        </w:rPr>
      </w:pPr>
    </w:p>
    <w:p w14:paraId="617F35F9" w14:textId="77777777" w:rsidR="00EF5F5B" w:rsidRDefault="00EF5F5B" w:rsidP="00EF5F5B">
      <w:pPr>
        <w:jc w:val="both"/>
        <w:rPr>
          <w:rFonts w:ascii="Arial" w:hAnsi="Arial" w:cs="Arial"/>
        </w:rPr>
      </w:pPr>
    </w:p>
    <w:p w14:paraId="684687FE" w14:textId="77777777" w:rsidR="00EF5F5B" w:rsidRDefault="00EF5F5B" w:rsidP="00EF5F5B">
      <w:pPr>
        <w:jc w:val="both"/>
        <w:rPr>
          <w:rFonts w:ascii="Arial" w:hAnsi="Arial" w:cs="Arial"/>
        </w:rPr>
      </w:pPr>
      <w:r>
        <w:rPr>
          <w:rFonts w:ascii="Arial" w:hAnsi="Arial" w:cs="Arial"/>
        </w:rPr>
        <w:t>Opracowała: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Data opracowania:</w:t>
      </w:r>
    </w:p>
    <w:p w14:paraId="74DC02BF" w14:textId="77777777" w:rsidR="00EF5F5B" w:rsidRPr="00CE7A9F" w:rsidRDefault="00EF5F5B" w:rsidP="00EF5F5B">
      <w:pPr>
        <w:jc w:val="both"/>
        <w:rPr>
          <w:rFonts w:ascii="Arial" w:hAnsi="Arial" w:cs="Arial"/>
        </w:rPr>
      </w:pPr>
      <w:r w:rsidRPr="00CE7A9F">
        <w:rPr>
          <w:rFonts w:ascii="Arial" w:hAnsi="Arial" w:cs="Arial"/>
        </w:rPr>
        <w:t xml:space="preserve">Iwona </w:t>
      </w:r>
      <w:r w:rsidR="001D7D26" w:rsidRPr="00CE7A9F">
        <w:rPr>
          <w:rFonts w:ascii="Arial" w:hAnsi="Arial" w:cs="Arial"/>
        </w:rPr>
        <w:t>Demidziuk</w:t>
      </w:r>
      <w:r w:rsidRPr="00CE7A9F">
        <w:rPr>
          <w:rFonts w:ascii="Arial" w:hAnsi="Arial" w:cs="Arial"/>
        </w:rPr>
        <w:tab/>
      </w:r>
      <w:r w:rsidRPr="00CE7A9F">
        <w:rPr>
          <w:rFonts w:ascii="Arial" w:hAnsi="Arial" w:cs="Arial"/>
        </w:rPr>
        <w:tab/>
      </w:r>
      <w:r w:rsidRPr="00CE7A9F">
        <w:rPr>
          <w:rFonts w:ascii="Arial" w:hAnsi="Arial" w:cs="Arial"/>
        </w:rPr>
        <w:tab/>
      </w:r>
      <w:r w:rsidRPr="00CE7A9F">
        <w:rPr>
          <w:rFonts w:ascii="Arial" w:hAnsi="Arial" w:cs="Arial"/>
        </w:rPr>
        <w:tab/>
      </w:r>
      <w:r w:rsidRPr="00CE7A9F">
        <w:rPr>
          <w:rFonts w:ascii="Arial" w:hAnsi="Arial" w:cs="Arial"/>
        </w:rPr>
        <w:tab/>
      </w:r>
      <w:r w:rsidRPr="00CE7A9F">
        <w:rPr>
          <w:rFonts w:ascii="Arial" w:hAnsi="Arial" w:cs="Arial"/>
        </w:rPr>
        <w:tab/>
      </w:r>
      <w:r w:rsidRPr="00CE7A9F">
        <w:rPr>
          <w:rFonts w:ascii="Arial" w:hAnsi="Arial" w:cs="Arial"/>
        </w:rPr>
        <w:tab/>
      </w:r>
      <w:r w:rsidRPr="00CE7A9F">
        <w:rPr>
          <w:rFonts w:ascii="Arial" w:hAnsi="Arial" w:cs="Arial"/>
        </w:rPr>
        <w:tab/>
      </w:r>
      <w:r w:rsidR="00CE7A9F" w:rsidRPr="00CE7A9F">
        <w:rPr>
          <w:rFonts w:ascii="Arial" w:hAnsi="Arial" w:cs="Arial"/>
        </w:rPr>
        <w:t>20</w:t>
      </w:r>
      <w:r w:rsidR="00CE7A9F">
        <w:rPr>
          <w:rFonts w:ascii="Arial" w:hAnsi="Arial" w:cs="Arial"/>
        </w:rPr>
        <w:t xml:space="preserve"> kwiecień</w:t>
      </w:r>
      <w:r w:rsidR="001D7D26" w:rsidRPr="00CE7A9F">
        <w:rPr>
          <w:rFonts w:ascii="Arial" w:hAnsi="Arial" w:cs="Arial"/>
        </w:rPr>
        <w:t xml:space="preserve"> 2021</w:t>
      </w:r>
      <w:r w:rsidRPr="00CE7A9F">
        <w:rPr>
          <w:rFonts w:ascii="Arial" w:hAnsi="Arial" w:cs="Arial"/>
        </w:rPr>
        <w:t xml:space="preserve"> r.</w:t>
      </w:r>
    </w:p>
    <w:p w14:paraId="376253AC" w14:textId="77777777" w:rsidR="00EF5F5B" w:rsidRDefault="00EF5F5B" w:rsidP="00EF5F5B">
      <w:pPr>
        <w:jc w:val="both"/>
        <w:rPr>
          <w:rFonts w:ascii="Arial" w:hAnsi="Arial" w:cs="Arial"/>
        </w:rPr>
      </w:pPr>
    </w:p>
    <w:sdt>
      <w:sdtPr>
        <w:rPr>
          <w:rFonts w:ascii="Arial" w:eastAsiaTheme="minorHAnsi" w:hAnsi="Arial" w:cs="Arial"/>
          <w:b w:val="0"/>
          <w:bCs w:val="0"/>
          <w:color w:val="auto"/>
          <w:sz w:val="22"/>
          <w:szCs w:val="22"/>
        </w:rPr>
        <w:id w:val="21773111"/>
        <w:docPartObj>
          <w:docPartGallery w:val="Table of Contents"/>
          <w:docPartUnique/>
        </w:docPartObj>
      </w:sdtPr>
      <w:sdtEndPr>
        <w:rPr>
          <w:rFonts w:asciiTheme="minorHAnsi" w:hAnsiTheme="minorHAnsi" w:cstheme="minorBidi"/>
        </w:rPr>
      </w:sdtEndPr>
      <w:sdtContent>
        <w:p w14:paraId="5230B1BE" w14:textId="77777777" w:rsidR="00EF5F5B" w:rsidRPr="00977E83" w:rsidRDefault="00EF5F5B" w:rsidP="00EF5F5B">
          <w:pPr>
            <w:pStyle w:val="Nagwekspisutreci"/>
            <w:rPr>
              <w:rFonts w:ascii="Arial" w:hAnsi="Arial" w:cs="Arial"/>
              <w:color w:val="auto"/>
            </w:rPr>
          </w:pPr>
          <w:r w:rsidRPr="00977E83">
            <w:rPr>
              <w:rFonts w:ascii="Arial" w:hAnsi="Arial" w:cs="Arial"/>
              <w:color w:val="auto"/>
            </w:rPr>
            <w:t>Spis treści</w:t>
          </w:r>
        </w:p>
        <w:p w14:paraId="311FB212" w14:textId="77777777" w:rsidR="009E6F80" w:rsidRDefault="00687BC8">
          <w:pPr>
            <w:pStyle w:val="Spistreci1"/>
            <w:tabs>
              <w:tab w:val="left" w:pos="440"/>
              <w:tab w:val="right" w:leader="dot" w:pos="9062"/>
            </w:tabs>
            <w:rPr>
              <w:rFonts w:eastAsiaTheme="minorEastAsia"/>
              <w:noProof/>
              <w:lang w:eastAsia="pl-PL"/>
            </w:rPr>
          </w:pPr>
          <w:r>
            <w:fldChar w:fldCharType="begin"/>
          </w:r>
          <w:r w:rsidR="00EF5F5B">
            <w:instrText xml:space="preserve"> TOC \o "1-3" \h \z \u </w:instrText>
          </w:r>
          <w:r>
            <w:fldChar w:fldCharType="separate"/>
          </w:r>
          <w:hyperlink w:anchor="_Toc70318354" w:history="1">
            <w:r w:rsidR="009E6F80" w:rsidRPr="00E61236">
              <w:rPr>
                <w:rStyle w:val="Hipercze"/>
                <w:rFonts w:ascii="Arial" w:hAnsi="Arial" w:cs="Arial"/>
                <w:noProof/>
              </w:rPr>
              <w:t>I.</w:t>
            </w:r>
            <w:r w:rsidR="009E6F80">
              <w:rPr>
                <w:rFonts w:eastAsiaTheme="minorEastAsia"/>
                <w:noProof/>
                <w:lang w:eastAsia="pl-PL"/>
              </w:rPr>
              <w:tab/>
            </w:r>
            <w:r w:rsidR="009E6F80" w:rsidRPr="00E61236">
              <w:rPr>
                <w:rStyle w:val="Hipercze"/>
                <w:rFonts w:ascii="Arial" w:hAnsi="Arial" w:cs="Arial"/>
                <w:noProof/>
              </w:rPr>
              <w:t>Opis ogólny przedmiotu Zamówienia</w:t>
            </w:r>
            <w:r w:rsidR="009E6F80">
              <w:rPr>
                <w:noProof/>
                <w:webHidden/>
              </w:rPr>
              <w:tab/>
            </w:r>
            <w:r w:rsidR="009E6F80">
              <w:rPr>
                <w:noProof/>
                <w:webHidden/>
              </w:rPr>
              <w:fldChar w:fldCharType="begin"/>
            </w:r>
            <w:r w:rsidR="009E6F80">
              <w:rPr>
                <w:noProof/>
                <w:webHidden/>
              </w:rPr>
              <w:instrText xml:space="preserve"> PAGEREF _Toc70318354 \h </w:instrText>
            </w:r>
            <w:r w:rsidR="009E6F80">
              <w:rPr>
                <w:noProof/>
                <w:webHidden/>
              </w:rPr>
            </w:r>
            <w:r w:rsidR="009E6F80">
              <w:rPr>
                <w:noProof/>
                <w:webHidden/>
              </w:rPr>
              <w:fldChar w:fldCharType="separate"/>
            </w:r>
            <w:r w:rsidR="009E6F80">
              <w:rPr>
                <w:noProof/>
                <w:webHidden/>
              </w:rPr>
              <w:t>3</w:t>
            </w:r>
            <w:r w:rsidR="009E6F80">
              <w:rPr>
                <w:noProof/>
                <w:webHidden/>
              </w:rPr>
              <w:fldChar w:fldCharType="end"/>
            </w:r>
          </w:hyperlink>
        </w:p>
        <w:p w14:paraId="27FF3388" w14:textId="77777777" w:rsidR="009E6F80" w:rsidRDefault="00C140BF">
          <w:pPr>
            <w:pStyle w:val="Spistreci2"/>
            <w:tabs>
              <w:tab w:val="left" w:pos="660"/>
              <w:tab w:val="right" w:leader="dot" w:pos="9062"/>
            </w:tabs>
            <w:rPr>
              <w:rFonts w:eastAsiaTheme="minorEastAsia"/>
              <w:noProof/>
              <w:lang w:eastAsia="pl-PL"/>
            </w:rPr>
          </w:pPr>
          <w:hyperlink w:anchor="_Toc70318355" w:history="1">
            <w:r w:rsidR="009E6F80" w:rsidRPr="00E61236">
              <w:rPr>
                <w:rStyle w:val="Hipercze"/>
                <w:rFonts w:ascii="Arial" w:hAnsi="Arial" w:cs="Arial"/>
                <w:noProof/>
              </w:rPr>
              <w:t>1.</w:t>
            </w:r>
            <w:r w:rsidR="009E6F80">
              <w:rPr>
                <w:rFonts w:eastAsiaTheme="minorEastAsia"/>
                <w:noProof/>
                <w:lang w:eastAsia="pl-PL"/>
              </w:rPr>
              <w:tab/>
            </w:r>
            <w:r w:rsidR="009E6F80" w:rsidRPr="00E61236">
              <w:rPr>
                <w:rStyle w:val="Hipercze"/>
                <w:rFonts w:ascii="Arial" w:hAnsi="Arial" w:cs="Arial"/>
                <w:noProof/>
              </w:rPr>
              <w:t>Charakterystyczne parametry określające wielkość przedmiotu zamówienia</w:t>
            </w:r>
            <w:r w:rsidR="009E6F80">
              <w:rPr>
                <w:noProof/>
                <w:webHidden/>
              </w:rPr>
              <w:tab/>
            </w:r>
            <w:r w:rsidR="009E6F80">
              <w:rPr>
                <w:noProof/>
                <w:webHidden/>
              </w:rPr>
              <w:fldChar w:fldCharType="begin"/>
            </w:r>
            <w:r w:rsidR="009E6F80">
              <w:rPr>
                <w:noProof/>
                <w:webHidden/>
              </w:rPr>
              <w:instrText xml:space="preserve"> PAGEREF _Toc70318355 \h </w:instrText>
            </w:r>
            <w:r w:rsidR="009E6F80">
              <w:rPr>
                <w:noProof/>
                <w:webHidden/>
              </w:rPr>
            </w:r>
            <w:r w:rsidR="009E6F80">
              <w:rPr>
                <w:noProof/>
                <w:webHidden/>
              </w:rPr>
              <w:fldChar w:fldCharType="separate"/>
            </w:r>
            <w:r w:rsidR="009E6F80">
              <w:rPr>
                <w:noProof/>
                <w:webHidden/>
              </w:rPr>
              <w:t>3</w:t>
            </w:r>
            <w:r w:rsidR="009E6F80">
              <w:rPr>
                <w:noProof/>
                <w:webHidden/>
              </w:rPr>
              <w:fldChar w:fldCharType="end"/>
            </w:r>
          </w:hyperlink>
        </w:p>
        <w:p w14:paraId="0468BDD4" w14:textId="77777777" w:rsidR="009E6F80" w:rsidRDefault="00C140BF">
          <w:pPr>
            <w:pStyle w:val="Spistreci2"/>
            <w:tabs>
              <w:tab w:val="left" w:pos="660"/>
              <w:tab w:val="right" w:leader="dot" w:pos="9062"/>
            </w:tabs>
            <w:rPr>
              <w:rFonts w:eastAsiaTheme="minorEastAsia"/>
              <w:noProof/>
              <w:lang w:eastAsia="pl-PL"/>
            </w:rPr>
          </w:pPr>
          <w:hyperlink w:anchor="_Toc70318356" w:history="1">
            <w:r w:rsidR="009E6F80" w:rsidRPr="00E61236">
              <w:rPr>
                <w:rStyle w:val="Hipercze"/>
                <w:rFonts w:ascii="Arial" w:hAnsi="Arial" w:cs="Arial"/>
                <w:noProof/>
              </w:rPr>
              <w:t>2.</w:t>
            </w:r>
            <w:r w:rsidR="009E6F80">
              <w:rPr>
                <w:rFonts w:eastAsiaTheme="minorEastAsia"/>
                <w:noProof/>
                <w:lang w:eastAsia="pl-PL"/>
              </w:rPr>
              <w:tab/>
            </w:r>
            <w:r w:rsidR="009E6F80" w:rsidRPr="00E61236">
              <w:rPr>
                <w:rStyle w:val="Hipercze"/>
                <w:rFonts w:ascii="Arial" w:hAnsi="Arial" w:cs="Arial"/>
                <w:noProof/>
              </w:rPr>
              <w:t>Aktualne uwarunkowania wykonania przedmiotu Zamówienia</w:t>
            </w:r>
            <w:r w:rsidR="009E6F80">
              <w:rPr>
                <w:noProof/>
                <w:webHidden/>
              </w:rPr>
              <w:tab/>
            </w:r>
            <w:r w:rsidR="009E6F80">
              <w:rPr>
                <w:noProof/>
                <w:webHidden/>
              </w:rPr>
              <w:fldChar w:fldCharType="begin"/>
            </w:r>
            <w:r w:rsidR="009E6F80">
              <w:rPr>
                <w:noProof/>
                <w:webHidden/>
              </w:rPr>
              <w:instrText xml:space="preserve"> PAGEREF _Toc70318356 \h </w:instrText>
            </w:r>
            <w:r w:rsidR="009E6F80">
              <w:rPr>
                <w:noProof/>
                <w:webHidden/>
              </w:rPr>
            </w:r>
            <w:r w:rsidR="009E6F80">
              <w:rPr>
                <w:noProof/>
                <w:webHidden/>
              </w:rPr>
              <w:fldChar w:fldCharType="separate"/>
            </w:r>
            <w:r w:rsidR="009E6F80">
              <w:rPr>
                <w:noProof/>
                <w:webHidden/>
              </w:rPr>
              <w:t>4</w:t>
            </w:r>
            <w:r w:rsidR="009E6F80">
              <w:rPr>
                <w:noProof/>
                <w:webHidden/>
              </w:rPr>
              <w:fldChar w:fldCharType="end"/>
            </w:r>
          </w:hyperlink>
        </w:p>
        <w:p w14:paraId="41472430" w14:textId="77777777" w:rsidR="009E6F80" w:rsidRDefault="00C140BF">
          <w:pPr>
            <w:pStyle w:val="Spistreci2"/>
            <w:tabs>
              <w:tab w:val="left" w:pos="660"/>
              <w:tab w:val="right" w:leader="dot" w:pos="9062"/>
            </w:tabs>
            <w:rPr>
              <w:rFonts w:eastAsiaTheme="minorEastAsia"/>
              <w:noProof/>
              <w:lang w:eastAsia="pl-PL"/>
            </w:rPr>
          </w:pPr>
          <w:hyperlink w:anchor="_Toc70318357" w:history="1">
            <w:r w:rsidR="009E6F80" w:rsidRPr="00E61236">
              <w:rPr>
                <w:rStyle w:val="Hipercze"/>
                <w:rFonts w:ascii="Arial" w:hAnsi="Arial" w:cs="Arial"/>
                <w:noProof/>
              </w:rPr>
              <w:t>3.</w:t>
            </w:r>
            <w:r w:rsidR="009E6F80">
              <w:rPr>
                <w:rFonts w:eastAsiaTheme="minorEastAsia"/>
                <w:noProof/>
                <w:lang w:eastAsia="pl-PL"/>
              </w:rPr>
              <w:tab/>
            </w:r>
            <w:r w:rsidR="009E6F80" w:rsidRPr="00E61236">
              <w:rPr>
                <w:rStyle w:val="Hipercze"/>
                <w:rFonts w:ascii="Arial" w:hAnsi="Arial" w:cs="Arial"/>
                <w:noProof/>
              </w:rPr>
              <w:t>Ogólne właściwości funkcjonalo-użytkowe</w:t>
            </w:r>
            <w:r w:rsidR="009E6F80">
              <w:rPr>
                <w:noProof/>
                <w:webHidden/>
              </w:rPr>
              <w:tab/>
            </w:r>
            <w:r w:rsidR="009E6F80">
              <w:rPr>
                <w:noProof/>
                <w:webHidden/>
              </w:rPr>
              <w:fldChar w:fldCharType="begin"/>
            </w:r>
            <w:r w:rsidR="009E6F80">
              <w:rPr>
                <w:noProof/>
                <w:webHidden/>
              </w:rPr>
              <w:instrText xml:space="preserve"> PAGEREF _Toc70318357 \h </w:instrText>
            </w:r>
            <w:r w:rsidR="009E6F80">
              <w:rPr>
                <w:noProof/>
                <w:webHidden/>
              </w:rPr>
            </w:r>
            <w:r w:rsidR="009E6F80">
              <w:rPr>
                <w:noProof/>
                <w:webHidden/>
              </w:rPr>
              <w:fldChar w:fldCharType="separate"/>
            </w:r>
            <w:r w:rsidR="009E6F80">
              <w:rPr>
                <w:noProof/>
                <w:webHidden/>
              </w:rPr>
              <w:t>4</w:t>
            </w:r>
            <w:r w:rsidR="009E6F80">
              <w:rPr>
                <w:noProof/>
                <w:webHidden/>
              </w:rPr>
              <w:fldChar w:fldCharType="end"/>
            </w:r>
          </w:hyperlink>
        </w:p>
        <w:p w14:paraId="61442BCA" w14:textId="77777777" w:rsidR="009E6F80" w:rsidRDefault="00C140BF">
          <w:pPr>
            <w:pStyle w:val="Spistreci1"/>
            <w:tabs>
              <w:tab w:val="left" w:pos="440"/>
              <w:tab w:val="right" w:leader="dot" w:pos="9062"/>
            </w:tabs>
            <w:rPr>
              <w:rFonts w:eastAsiaTheme="minorEastAsia"/>
              <w:noProof/>
              <w:lang w:eastAsia="pl-PL"/>
            </w:rPr>
          </w:pPr>
          <w:hyperlink w:anchor="_Toc70318358" w:history="1">
            <w:r w:rsidR="009E6F80" w:rsidRPr="00E61236">
              <w:rPr>
                <w:rStyle w:val="Hipercze"/>
                <w:rFonts w:ascii="Arial" w:hAnsi="Arial" w:cs="Arial"/>
                <w:noProof/>
              </w:rPr>
              <w:t>II.</w:t>
            </w:r>
            <w:r w:rsidR="009E6F80">
              <w:rPr>
                <w:rFonts w:eastAsiaTheme="minorEastAsia"/>
                <w:noProof/>
                <w:lang w:eastAsia="pl-PL"/>
              </w:rPr>
              <w:tab/>
            </w:r>
            <w:r w:rsidR="009E6F80" w:rsidRPr="00E61236">
              <w:rPr>
                <w:rStyle w:val="Hipercze"/>
                <w:rFonts w:ascii="Arial" w:hAnsi="Arial" w:cs="Arial"/>
                <w:noProof/>
              </w:rPr>
              <w:t>Wymagania Zamawiającego w stosunku do przedmiotu zamówienia</w:t>
            </w:r>
            <w:r w:rsidR="009E6F80">
              <w:rPr>
                <w:noProof/>
                <w:webHidden/>
              </w:rPr>
              <w:tab/>
            </w:r>
            <w:r w:rsidR="009E6F80">
              <w:rPr>
                <w:noProof/>
                <w:webHidden/>
              </w:rPr>
              <w:fldChar w:fldCharType="begin"/>
            </w:r>
            <w:r w:rsidR="009E6F80">
              <w:rPr>
                <w:noProof/>
                <w:webHidden/>
              </w:rPr>
              <w:instrText xml:space="preserve"> PAGEREF _Toc70318358 \h </w:instrText>
            </w:r>
            <w:r w:rsidR="009E6F80">
              <w:rPr>
                <w:noProof/>
                <w:webHidden/>
              </w:rPr>
            </w:r>
            <w:r w:rsidR="009E6F80">
              <w:rPr>
                <w:noProof/>
                <w:webHidden/>
              </w:rPr>
              <w:fldChar w:fldCharType="separate"/>
            </w:r>
            <w:r w:rsidR="009E6F80">
              <w:rPr>
                <w:noProof/>
                <w:webHidden/>
              </w:rPr>
              <w:t>5</w:t>
            </w:r>
            <w:r w:rsidR="009E6F80">
              <w:rPr>
                <w:noProof/>
                <w:webHidden/>
              </w:rPr>
              <w:fldChar w:fldCharType="end"/>
            </w:r>
          </w:hyperlink>
        </w:p>
        <w:p w14:paraId="0F50C2DF" w14:textId="77777777" w:rsidR="009E6F80" w:rsidRDefault="00C140BF">
          <w:pPr>
            <w:pStyle w:val="Spistreci2"/>
            <w:tabs>
              <w:tab w:val="left" w:pos="660"/>
              <w:tab w:val="right" w:leader="dot" w:pos="9062"/>
            </w:tabs>
            <w:rPr>
              <w:rFonts w:eastAsiaTheme="minorEastAsia"/>
              <w:noProof/>
              <w:lang w:eastAsia="pl-PL"/>
            </w:rPr>
          </w:pPr>
          <w:hyperlink w:anchor="_Toc70318359" w:history="1">
            <w:r w:rsidR="009E6F80" w:rsidRPr="00E61236">
              <w:rPr>
                <w:rStyle w:val="Hipercze"/>
                <w:rFonts w:ascii="Arial" w:hAnsi="Arial" w:cs="Arial"/>
                <w:noProof/>
              </w:rPr>
              <w:t>1.</w:t>
            </w:r>
            <w:r w:rsidR="009E6F80">
              <w:rPr>
                <w:rFonts w:eastAsiaTheme="minorEastAsia"/>
                <w:noProof/>
                <w:lang w:eastAsia="pl-PL"/>
              </w:rPr>
              <w:tab/>
            </w:r>
            <w:r w:rsidR="009E6F80" w:rsidRPr="00E61236">
              <w:rPr>
                <w:rStyle w:val="Hipercze"/>
                <w:rFonts w:ascii="Arial" w:hAnsi="Arial" w:cs="Arial"/>
                <w:noProof/>
              </w:rPr>
              <w:t>Cechy obiektu dotyczące rozwiązań budowlano-konstrukcyjnych i wskaźników ekonomicznych</w:t>
            </w:r>
            <w:r w:rsidR="009E6F80">
              <w:rPr>
                <w:noProof/>
                <w:webHidden/>
              </w:rPr>
              <w:tab/>
            </w:r>
            <w:r w:rsidR="009E6F80">
              <w:rPr>
                <w:noProof/>
                <w:webHidden/>
              </w:rPr>
              <w:fldChar w:fldCharType="begin"/>
            </w:r>
            <w:r w:rsidR="009E6F80">
              <w:rPr>
                <w:noProof/>
                <w:webHidden/>
              </w:rPr>
              <w:instrText xml:space="preserve"> PAGEREF _Toc70318359 \h </w:instrText>
            </w:r>
            <w:r w:rsidR="009E6F80">
              <w:rPr>
                <w:noProof/>
                <w:webHidden/>
              </w:rPr>
            </w:r>
            <w:r w:rsidR="009E6F80">
              <w:rPr>
                <w:noProof/>
                <w:webHidden/>
              </w:rPr>
              <w:fldChar w:fldCharType="separate"/>
            </w:r>
            <w:r w:rsidR="009E6F80">
              <w:rPr>
                <w:noProof/>
                <w:webHidden/>
              </w:rPr>
              <w:t>5</w:t>
            </w:r>
            <w:r w:rsidR="009E6F80">
              <w:rPr>
                <w:noProof/>
                <w:webHidden/>
              </w:rPr>
              <w:fldChar w:fldCharType="end"/>
            </w:r>
          </w:hyperlink>
        </w:p>
        <w:p w14:paraId="28509A5D" w14:textId="77777777" w:rsidR="009E6F80" w:rsidRDefault="00C140BF">
          <w:pPr>
            <w:pStyle w:val="Spistreci2"/>
            <w:tabs>
              <w:tab w:val="left" w:pos="660"/>
              <w:tab w:val="right" w:leader="dot" w:pos="9062"/>
            </w:tabs>
            <w:rPr>
              <w:rFonts w:eastAsiaTheme="minorEastAsia"/>
              <w:noProof/>
              <w:lang w:eastAsia="pl-PL"/>
            </w:rPr>
          </w:pPr>
          <w:hyperlink w:anchor="_Toc70318360" w:history="1">
            <w:r w:rsidR="009E6F80" w:rsidRPr="00E61236">
              <w:rPr>
                <w:rStyle w:val="Hipercze"/>
                <w:rFonts w:ascii="Arial" w:hAnsi="Arial" w:cs="Arial"/>
                <w:noProof/>
              </w:rPr>
              <w:t>2.</w:t>
            </w:r>
            <w:r w:rsidR="009E6F80">
              <w:rPr>
                <w:rFonts w:eastAsiaTheme="minorEastAsia"/>
                <w:noProof/>
                <w:lang w:eastAsia="pl-PL"/>
              </w:rPr>
              <w:tab/>
            </w:r>
            <w:r w:rsidR="009E6F80" w:rsidRPr="00E61236">
              <w:rPr>
                <w:rStyle w:val="Hipercze"/>
                <w:rFonts w:ascii="Arial" w:hAnsi="Arial" w:cs="Arial"/>
                <w:noProof/>
              </w:rPr>
              <w:t>Warunki wykonania i odbioru przedmiotu Zamówienia</w:t>
            </w:r>
            <w:r w:rsidR="009E6F80">
              <w:rPr>
                <w:noProof/>
                <w:webHidden/>
              </w:rPr>
              <w:tab/>
            </w:r>
            <w:r w:rsidR="009E6F80">
              <w:rPr>
                <w:noProof/>
                <w:webHidden/>
              </w:rPr>
              <w:fldChar w:fldCharType="begin"/>
            </w:r>
            <w:r w:rsidR="009E6F80">
              <w:rPr>
                <w:noProof/>
                <w:webHidden/>
              </w:rPr>
              <w:instrText xml:space="preserve"> PAGEREF _Toc70318360 \h </w:instrText>
            </w:r>
            <w:r w:rsidR="009E6F80">
              <w:rPr>
                <w:noProof/>
                <w:webHidden/>
              </w:rPr>
            </w:r>
            <w:r w:rsidR="009E6F80">
              <w:rPr>
                <w:noProof/>
                <w:webHidden/>
              </w:rPr>
              <w:fldChar w:fldCharType="separate"/>
            </w:r>
            <w:r w:rsidR="009E6F80">
              <w:rPr>
                <w:noProof/>
                <w:webHidden/>
              </w:rPr>
              <w:t>5</w:t>
            </w:r>
            <w:r w:rsidR="009E6F80">
              <w:rPr>
                <w:noProof/>
                <w:webHidden/>
              </w:rPr>
              <w:fldChar w:fldCharType="end"/>
            </w:r>
          </w:hyperlink>
        </w:p>
        <w:p w14:paraId="373EA1DA" w14:textId="77777777" w:rsidR="009E6F80" w:rsidRDefault="00C140BF">
          <w:pPr>
            <w:pStyle w:val="Spistreci3"/>
            <w:tabs>
              <w:tab w:val="left" w:pos="880"/>
              <w:tab w:val="right" w:leader="dot" w:pos="9062"/>
            </w:tabs>
            <w:rPr>
              <w:rFonts w:eastAsiaTheme="minorEastAsia"/>
              <w:noProof/>
              <w:lang w:eastAsia="pl-PL"/>
            </w:rPr>
          </w:pPr>
          <w:hyperlink w:anchor="_Toc70318361" w:history="1">
            <w:r w:rsidR="009E6F80" w:rsidRPr="00E61236">
              <w:rPr>
                <w:rStyle w:val="Hipercze"/>
                <w:rFonts w:ascii="Arial" w:hAnsi="Arial" w:cs="Arial"/>
                <w:noProof/>
              </w:rPr>
              <w:t>1)</w:t>
            </w:r>
            <w:r w:rsidR="009E6F80">
              <w:rPr>
                <w:rFonts w:eastAsiaTheme="minorEastAsia"/>
                <w:noProof/>
                <w:lang w:eastAsia="pl-PL"/>
              </w:rPr>
              <w:tab/>
            </w:r>
            <w:r w:rsidR="009E6F80" w:rsidRPr="00E61236">
              <w:rPr>
                <w:rStyle w:val="Hipercze"/>
                <w:rFonts w:ascii="Arial" w:hAnsi="Arial" w:cs="Arial"/>
                <w:noProof/>
              </w:rPr>
              <w:t>Ogólne warunki wykonania i odbioru dokumentacji projektowej</w:t>
            </w:r>
            <w:r w:rsidR="009E6F80">
              <w:rPr>
                <w:noProof/>
                <w:webHidden/>
              </w:rPr>
              <w:tab/>
            </w:r>
            <w:r w:rsidR="009E6F80">
              <w:rPr>
                <w:noProof/>
                <w:webHidden/>
              </w:rPr>
              <w:fldChar w:fldCharType="begin"/>
            </w:r>
            <w:r w:rsidR="009E6F80">
              <w:rPr>
                <w:noProof/>
                <w:webHidden/>
              </w:rPr>
              <w:instrText xml:space="preserve"> PAGEREF _Toc70318361 \h </w:instrText>
            </w:r>
            <w:r w:rsidR="009E6F80">
              <w:rPr>
                <w:noProof/>
                <w:webHidden/>
              </w:rPr>
            </w:r>
            <w:r w:rsidR="009E6F80">
              <w:rPr>
                <w:noProof/>
                <w:webHidden/>
              </w:rPr>
              <w:fldChar w:fldCharType="separate"/>
            </w:r>
            <w:r w:rsidR="009E6F80">
              <w:rPr>
                <w:noProof/>
                <w:webHidden/>
              </w:rPr>
              <w:t>5</w:t>
            </w:r>
            <w:r w:rsidR="009E6F80">
              <w:rPr>
                <w:noProof/>
                <w:webHidden/>
              </w:rPr>
              <w:fldChar w:fldCharType="end"/>
            </w:r>
          </w:hyperlink>
        </w:p>
        <w:p w14:paraId="78D3E748" w14:textId="77777777" w:rsidR="009E6F80" w:rsidRDefault="00C140BF">
          <w:pPr>
            <w:pStyle w:val="Spistreci3"/>
            <w:tabs>
              <w:tab w:val="left" w:pos="880"/>
              <w:tab w:val="right" w:leader="dot" w:pos="9062"/>
            </w:tabs>
            <w:rPr>
              <w:rFonts w:eastAsiaTheme="minorEastAsia"/>
              <w:noProof/>
              <w:lang w:eastAsia="pl-PL"/>
            </w:rPr>
          </w:pPr>
          <w:hyperlink w:anchor="_Toc70318362" w:history="1">
            <w:r w:rsidR="009E6F80" w:rsidRPr="00E61236">
              <w:rPr>
                <w:rStyle w:val="Hipercze"/>
                <w:rFonts w:ascii="Arial" w:hAnsi="Arial" w:cs="Arial"/>
                <w:noProof/>
              </w:rPr>
              <w:t>2)</w:t>
            </w:r>
            <w:r w:rsidR="009E6F80">
              <w:rPr>
                <w:rFonts w:eastAsiaTheme="minorEastAsia"/>
                <w:noProof/>
                <w:lang w:eastAsia="pl-PL"/>
              </w:rPr>
              <w:tab/>
            </w:r>
            <w:r w:rsidR="009E6F80" w:rsidRPr="00E61236">
              <w:rPr>
                <w:rStyle w:val="Hipercze"/>
                <w:rFonts w:ascii="Arial" w:hAnsi="Arial" w:cs="Arial"/>
                <w:noProof/>
              </w:rPr>
              <w:t>Ogólne warunki wykonania i odbioru robót budowlanych</w:t>
            </w:r>
            <w:r w:rsidR="009E6F80">
              <w:rPr>
                <w:noProof/>
                <w:webHidden/>
              </w:rPr>
              <w:tab/>
            </w:r>
            <w:r w:rsidR="009E6F80">
              <w:rPr>
                <w:noProof/>
                <w:webHidden/>
              </w:rPr>
              <w:fldChar w:fldCharType="begin"/>
            </w:r>
            <w:r w:rsidR="009E6F80">
              <w:rPr>
                <w:noProof/>
                <w:webHidden/>
              </w:rPr>
              <w:instrText xml:space="preserve"> PAGEREF _Toc70318362 \h </w:instrText>
            </w:r>
            <w:r w:rsidR="009E6F80">
              <w:rPr>
                <w:noProof/>
                <w:webHidden/>
              </w:rPr>
            </w:r>
            <w:r w:rsidR="009E6F80">
              <w:rPr>
                <w:noProof/>
                <w:webHidden/>
              </w:rPr>
              <w:fldChar w:fldCharType="separate"/>
            </w:r>
            <w:r w:rsidR="009E6F80">
              <w:rPr>
                <w:noProof/>
                <w:webHidden/>
              </w:rPr>
              <w:t>6</w:t>
            </w:r>
            <w:r w:rsidR="009E6F80">
              <w:rPr>
                <w:noProof/>
                <w:webHidden/>
              </w:rPr>
              <w:fldChar w:fldCharType="end"/>
            </w:r>
          </w:hyperlink>
        </w:p>
        <w:p w14:paraId="745CB31C" w14:textId="77777777" w:rsidR="009E6F80" w:rsidRDefault="00C140BF">
          <w:pPr>
            <w:pStyle w:val="Spistreci2"/>
            <w:tabs>
              <w:tab w:val="left" w:pos="660"/>
              <w:tab w:val="right" w:leader="dot" w:pos="9062"/>
            </w:tabs>
            <w:rPr>
              <w:rFonts w:eastAsiaTheme="minorEastAsia"/>
              <w:noProof/>
              <w:lang w:eastAsia="pl-PL"/>
            </w:rPr>
          </w:pPr>
          <w:hyperlink w:anchor="_Toc70318363" w:history="1">
            <w:r w:rsidR="009E6F80" w:rsidRPr="00E61236">
              <w:rPr>
                <w:rStyle w:val="Hipercze"/>
                <w:rFonts w:ascii="Arial" w:hAnsi="Arial" w:cs="Arial"/>
                <w:noProof/>
              </w:rPr>
              <w:t>3.</w:t>
            </w:r>
            <w:r w:rsidR="009E6F80">
              <w:rPr>
                <w:rFonts w:eastAsiaTheme="minorEastAsia"/>
                <w:noProof/>
                <w:lang w:eastAsia="pl-PL"/>
              </w:rPr>
              <w:tab/>
            </w:r>
            <w:r w:rsidR="009E6F80" w:rsidRPr="00E61236">
              <w:rPr>
                <w:rStyle w:val="Hipercze"/>
                <w:rFonts w:ascii="Arial" w:hAnsi="Arial" w:cs="Arial"/>
                <w:noProof/>
              </w:rPr>
              <w:t>Prawa Autorskie</w:t>
            </w:r>
            <w:r w:rsidR="009E6F80">
              <w:rPr>
                <w:noProof/>
                <w:webHidden/>
              </w:rPr>
              <w:tab/>
            </w:r>
            <w:r w:rsidR="009E6F80">
              <w:rPr>
                <w:noProof/>
                <w:webHidden/>
              </w:rPr>
              <w:fldChar w:fldCharType="begin"/>
            </w:r>
            <w:r w:rsidR="009E6F80">
              <w:rPr>
                <w:noProof/>
                <w:webHidden/>
              </w:rPr>
              <w:instrText xml:space="preserve"> PAGEREF _Toc70318363 \h </w:instrText>
            </w:r>
            <w:r w:rsidR="009E6F80">
              <w:rPr>
                <w:noProof/>
                <w:webHidden/>
              </w:rPr>
            </w:r>
            <w:r w:rsidR="009E6F80">
              <w:rPr>
                <w:noProof/>
                <w:webHidden/>
              </w:rPr>
              <w:fldChar w:fldCharType="separate"/>
            </w:r>
            <w:r w:rsidR="009E6F80">
              <w:rPr>
                <w:noProof/>
                <w:webHidden/>
              </w:rPr>
              <w:t>7</w:t>
            </w:r>
            <w:r w:rsidR="009E6F80">
              <w:rPr>
                <w:noProof/>
                <w:webHidden/>
              </w:rPr>
              <w:fldChar w:fldCharType="end"/>
            </w:r>
          </w:hyperlink>
        </w:p>
        <w:p w14:paraId="2350200D" w14:textId="77777777" w:rsidR="00EF5F5B" w:rsidRDefault="00687BC8" w:rsidP="00EF5F5B">
          <w:r>
            <w:fldChar w:fldCharType="end"/>
          </w:r>
        </w:p>
      </w:sdtContent>
    </w:sdt>
    <w:p w14:paraId="53EA5555" w14:textId="77777777" w:rsidR="00EF5F5B" w:rsidRDefault="00EF5F5B" w:rsidP="00EF5F5B">
      <w:pPr>
        <w:jc w:val="both"/>
        <w:rPr>
          <w:rFonts w:ascii="Arial" w:hAnsi="Arial" w:cs="Arial"/>
          <w:b/>
        </w:rPr>
      </w:pPr>
    </w:p>
    <w:p w14:paraId="5FD88A13" w14:textId="77777777" w:rsidR="00EF5F5B" w:rsidRDefault="00EF5F5B" w:rsidP="00EF5F5B">
      <w:pPr>
        <w:rPr>
          <w:rFonts w:ascii="Arial" w:eastAsiaTheme="majorEastAsia" w:hAnsi="Arial" w:cs="Arial"/>
          <w:spacing w:val="5"/>
          <w:kern w:val="28"/>
          <w:sz w:val="52"/>
          <w:szCs w:val="52"/>
        </w:rPr>
      </w:pPr>
      <w:r>
        <w:rPr>
          <w:rFonts w:ascii="Arial" w:hAnsi="Arial" w:cs="Arial"/>
        </w:rPr>
        <w:br w:type="page"/>
      </w:r>
    </w:p>
    <w:p w14:paraId="1135DFD5" w14:textId="77777777" w:rsidR="00EF5F5B" w:rsidRPr="00977E83" w:rsidRDefault="00EF5F5B" w:rsidP="00EF5F5B">
      <w:pPr>
        <w:pStyle w:val="Tytu"/>
        <w:jc w:val="center"/>
        <w:rPr>
          <w:rFonts w:ascii="Arial" w:hAnsi="Arial" w:cs="Arial"/>
          <w:color w:val="auto"/>
        </w:rPr>
      </w:pPr>
      <w:r w:rsidRPr="00977E83">
        <w:rPr>
          <w:rFonts w:ascii="Arial" w:hAnsi="Arial" w:cs="Arial"/>
          <w:color w:val="auto"/>
        </w:rPr>
        <w:lastRenderedPageBreak/>
        <w:t>CZĘŚĆ OPISOWA</w:t>
      </w:r>
    </w:p>
    <w:p w14:paraId="5AD8BB8E" w14:textId="77777777" w:rsidR="00EF5F5B" w:rsidRPr="00977E83" w:rsidRDefault="00EF5F5B" w:rsidP="00EF5F5B">
      <w:pPr>
        <w:pStyle w:val="Nagwek1"/>
        <w:numPr>
          <w:ilvl w:val="0"/>
          <w:numId w:val="4"/>
        </w:numPr>
        <w:rPr>
          <w:rFonts w:ascii="Arial" w:hAnsi="Arial" w:cs="Arial"/>
          <w:color w:val="auto"/>
        </w:rPr>
      </w:pPr>
      <w:bookmarkStart w:id="0" w:name="_Toc70318354"/>
      <w:r w:rsidRPr="00977E83">
        <w:rPr>
          <w:rFonts w:ascii="Arial" w:hAnsi="Arial" w:cs="Arial"/>
          <w:color w:val="auto"/>
        </w:rPr>
        <w:t>Opis ogólny przedmiotu Zamówienia</w:t>
      </w:r>
      <w:bookmarkEnd w:id="0"/>
    </w:p>
    <w:p w14:paraId="47A013DF" w14:textId="77777777" w:rsidR="00EF5F5B" w:rsidRPr="00B97274" w:rsidRDefault="00EF5F5B" w:rsidP="00EF5F5B">
      <w:pPr>
        <w:pStyle w:val="Akapitzlist"/>
        <w:ind w:left="360"/>
        <w:jc w:val="both"/>
        <w:rPr>
          <w:rFonts w:ascii="Arial" w:hAnsi="Arial" w:cs="Arial"/>
          <w:b/>
        </w:rPr>
      </w:pPr>
    </w:p>
    <w:p w14:paraId="63273152" w14:textId="77777777" w:rsidR="00EF5F5B" w:rsidRDefault="00EF5F5B" w:rsidP="00EF5F5B">
      <w:pPr>
        <w:pStyle w:val="Nagwek2"/>
        <w:numPr>
          <w:ilvl w:val="0"/>
          <w:numId w:val="5"/>
        </w:numPr>
        <w:jc w:val="both"/>
        <w:rPr>
          <w:rFonts w:ascii="Arial" w:hAnsi="Arial" w:cs="Arial"/>
          <w:color w:val="auto"/>
        </w:rPr>
      </w:pPr>
      <w:bookmarkStart w:id="1" w:name="_Toc70318355"/>
      <w:r w:rsidRPr="00977E83">
        <w:rPr>
          <w:rFonts w:ascii="Arial" w:hAnsi="Arial" w:cs="Arial"/>
          <w:color w:val="auto"/>
        </w:rPr>
        <w:t xml:space="preserve">Charakterystyczne parametry określające wielkość przedmiotu </w:t>
      </w:r>
      <w:r>
        <w:rPr>
          <w:rFonts w:ascii="Arial" w:hAnsi="Arial" w:cs="Arial"/>
          <w:color w:val="auto"/>
        </w:rPr>
        <w:t>zamówienia</w:t>
      </w:r>
      <w:bookmarkEnd w:id="1"/>
    </w:p>
    <w:p w14:paraId="719BF26C" w14:textId="77777777" w:rsidR="00051C7F" w:rsidRDefault="00051C7F" w:rsidP="00EF5F5B">
      <w:pPr>
        <w:jc w:val="both"/>
        <w:rPr>
          <w:rFonts w:ascii="Arial" w:hAnsi="Arial" w:cs="Arial"/>
          <w:color w:val="FF0000"/>
        </w:rPr>
      </w:pPr>
    </w:p>
    <w:p w14:paraId="06B01F0F" w14:textId="77777777" w:rsidR="00051C7F" w:rsidRDefault="00051C7F" w:rsidP="00051C7F">
      <w:pPr>
        <w:pStyle w:val="Bezodstpw"/>
        <w:numPr>
          <w:ilvl w:val="0"/>
          <w:numId w:val="20"/>
        </w:numPr>
        <w:suppressAutoHyphens/>
        <w:jc w:val="both"/>
        <w:rPr>
          <w:rFonts w:ascii="Arial" w:hAnsi="Arial" w:cs="Arial"/>
        </w:rPr>
      </w:pPr>
      <w:r w:rsidRPr="00F61995">
        <w:rPr>
          <w:rFonts w:ascii="Arial" w:hAnsi="Arial" w:cs="Arial"/>
        </w:rPr>
        <w:t xml:space="preserve">Przedmiotem umowy jest zaprojektowanie i wykonanie </w:t>
      </w:r>
      <w:r>
        <w:rPr>
          <w:rFonts w:ascii="Arial" w:hAnsi="Arial" w:cs="Arial"/>
        </w:rPr>
        <w:t>d</w:t>
      </w:r>
      <w:r w:rsidRPr="00F61995">
        <w:rPr>
          <w:rFonts w:ascii="Arial" w:hAnsi="Arial" w:cs="Arial"/>
        </w:rPr>
        <w:t>oświetlenia przejść dla pieszych w postaci dwóch aluminiowych słupów oświetleniowych (Rosa) z oprawami typu LED (</w:t>
      </w:r>
      <w:proofErr w:type="spellStart"/>
      <w:r w:rsidRPr="00F61995">
        <w:rPr>
          <w:rFonts w:ascii="Arial" w:hAnsi="Arial" w:cs="Arial"/>
        </w:rPr>
        <w:t>Schreder</w:t>
      </w:r>
      <w:proofErr w:type="spellEnd"/>
      <w:r w:rsidRPr="00F61995">
        <w:rPr>
          <w:rFonts w:ascii="Arial" w:hAnsi="Arial" w:cs="Arial"/>
        </w:rPr>
        <w:t xml:space="preserve"> TECEO1) 32LEDS </w:t>
      </w:r>
      <w:proofErr w:type="spellStart"/>
      <w:r w:rsidRPr="00F61995">
        <w:rPr>
          <w:rFonts w:ascii="Arial" w:hAnsi="Arial" w:cs="Arial"/>
        </w:rPr>
        <w:t>700mA</w:t>
      </w:r>
      <w:proofErr w:type="spellEnd"/>
      <w:r w:rsidRPr="00F61995">
        <w:rPr>
          <w:rFonts w:ascii="Arial" w:hAnsi="Arial" w:cs="Arial"/>
        </w:rPr>
        <w:t xml:space="preserve"> o mocy min 71W 5145 NW 74</w:t>
      </w:r>
      <w:r>
        <w:rPr>
          <w:rFonts w:ascii="Arial" w:hAnsi="Arial" w:cs="Arial"/>
        </w:rPr>
        <w:t>W oraz przyłączy do tych lamp na terenie gminy Stare Babice w lokalizacji:</w:t>
      </w:r>
    </w:p>
    <w:p w14:paraId="2DA445D0" w14:textId="77777777" w:rsidR="00051C7F" w:rsidRDefault="00051C7F" w:rsidP="00051C7F">
      <w:pPr>
        <w:pStyle w:val="Bezodstpw"/>
        <w:numPr>
          <w:ilvl w:val="0"/>
          <w:numId w:val="22"/>
        </w:numPr>
        <w:suppressAutoHyphens/>
        <w:jc w:val="both"/>
        <w:rPr>
          <w:rFonts w:ascii="Arial" w:hAnsi="Arial" w:cs="Arial"/>
        </w:rPr>
      </w:pPr>
      <w:r w:rsidRPr="004C6CA3">
        <w:rPr>
          <w:rFonts w:ascii="Arial" w:hAnsi="Arial" w:cs="Arial"/>
        </w:rPr>
        <w:t>Borzecin Duży ul. Warszawska skrzyżowanie z u</w:t>
      </w:r>
      <w:r>
        <w:rPr>
          <w:rFonts w:ascii="Arial" w:hAnsi="Arial" w:cs="Arial"/>
        </w:rPr>
        <w:t>l. Poprzeczną (2 przejścia</w:t>
      </w:r>
      <w:r w:rsidRPr="004C6CA3">
        <w:rPr>
          <w:rFonts w:ascii="Arial" w:hAnsi="Arial" w:cs="Arial"/>
        </w:rPr>
        <w:t>)</w:t>
      </w:r>
      <w:r>
        <w:rPr>
          <w:rFonts w:ascii="Arial" w:hAnsi="Arial" w:cs="Arial"/>
        </w:rPr>
        <w:t>;</w:t>
      </w:r>
    </w:p>
    <w:p w14:paraId="1216FB5B" w14:textId="77777777" w:rsidR="00051C7F" w:rsidRDefault="00051C7F" w:rsidP="00051C7F">
      <w:pPr>
        <w:pStyle w:val="Bezodstpw"/>
        <w:numPr>
          <w:ilvl w:val="0"/>
          <w:numId w:val="22"/>
        </w:numPr>
        <w:suppressAutoHyphens/>
        <w:jc w:val="both"/>
        <w:rPr>
          <w:rFonts w:ascii="Arial" w:hAnsi="Arial" w:cs="Arial"/>
        </w:rPr>
      </w:pPr>
      <w:r w:rsidRPr="0031455B">
        <w:rPr>
          <w:rFonts w:ascii="Arial" w:hAnsi="Arial" w:cs="Arial"/>
        </w:rPr>
        <w:t>Borzecin Duży ul. Poprzeczna przy wjeździe na parking szkolny;</w:t>
      </w:r>
    </w:p>
    <w:p w14:paraId="16B58DC7" w14:textId="77777777" w:rsidR="00051C7F" w:rsidRDefault="00051C7F" w:rsidP="00051C7F">
      <w:pPr>
        <w:pStyle w:val="Bezodstpw"/>
        <w:numPr>
          <w:ilvl w:val="0"/>
          <w:numId w:val="22"/>
        </w:numPr>
        <w:suppressAutoHyphens/>
        <w:jc w:val="both"/>
        <w:rPr>
          <w:rFonts w:ascii="Arial" w:hAnsi="Arial" w:cs="Arial"/>
        </w:rPr>
      </w:pPr>
      <w:r w:rsidRPr="0031455B">
        <w:rPr>
          <w:rFonts w:ascii="Arial" w:hAnsi="Arial" w:cs="Arial"/>
        </w:rPr>
        <w:t xml:space="preserve">Stare Babice ul. Sienkiewicza skrzyżowanie z ul. </w:t>
      </w:r>
      <w:proofErr w:type="spellStart"/>
      <w:r w:rsidRPr="0031455B">
        <w:rPr>
          <w:rFonts w:ascii="Arial" w:hAnsi="Arial" w:cs="Arial"/>
        </w:rPr>
        <w:t>Szembeka</w:t>
      </w:r>
      <w:proofErr w:type="spellEnd"/>
      <w:r w:rsidRPr="0031455B">
        <w:rPr>
          <w:rFonts w:ascii="Arial" w:hAnsi="Arial" w:cs="Arial"/>
        </w:rPr>
        <w:t>;</w:t>
      </w:r>
    </w:p>
    <w:p w14:paraId="4E0CDC37" w14:textId="77777777" w:rsidR="00051C7F" w:rsidRDefault="00051C7F" w:rsidP="00051C7F">
      <w:pPr>
        <w:pStyle w:val="Bezodstpw"/>
        <w:numPr>
          <w:ilvl w:val="0"/>
          <w:numId w:val="22"/>
        </w:numPr>
        <w:suppressAutoHyphens/>
        <w:jc w:val="both"/>
        <w:rPr>
          <w:rFonts w:ascii="Arial" w:hAnsi="Arial" w:cs="Arial"/>
        </w:rPr>
      </w:pPr>
      <w:r w:rsidRPr="0031455B">
        <w:rPr>
          <w:rFonts w:ascii="Arial" w:hAnsi="Arial" w:cs="Arial"/>
        </w:rPr>
        <w:t>Stare Babice ul. Sienkiewicza skrzyżowanie z ul. Wołodyjowskiego przy sklepie Carrefour;</w:t>
      </w:r>
    </w:p>
    <w:p w14:paraId="5E690A69" w14:textId="77777777" w:rsidR="00051C7F" w:rsidRDefault="00051C7F" w:rsidP="00051C7F">
      <w:pPr>
        <w:pStyle w:val="Bezodstpw"/>
        <w:numPr>
          <w:ilvl w:val="0"/>
          <w:numId w:val="22"/>
        </w:numPr>
        <w:suppressAutoHyphens/>
        <w:jc w:val="both"/>
        <w:rPr>
          <w:rFonts w:ascii="Arial" w:hAnsi="Arial" w:cs="Arial"/>
        </w:rPr>
      </w:pPr>
      <w:r w:rsidRPr="0031455B">
        <w:rPr>
          <w:rFonts w:ascii="Arial" w:hAnsi="Arial" w:cs="Arial"/>
        </w:rPr>
        <w:t>Stare Babice ul. Sienkiewicza skrzyżowanie z ul. Osiedlową;</w:t>
      </w:r>
    </w:p>
    <w:p w14:paraId="7EC15594" w14:textId="77777777" w:rsidR="00051C7F" w:rsidRDefault="00051C7F" w:rsidP="00051C7F">
      <w:pPr>
        <w:pStyle w:val="Bezodstpw"/>
        <w:numPr>
          <w:ilvl w:val="0"/>
          <w:numId w:val="22"/>
        </w:numPr>
        <w:suppressAutoHyphens/>
        <w:jc w:val="both"/>
        <w:rPr>
          <w:rFonts w:ascii="Arial" w:hAnsi="Arial" w:cs="Arial"/>
        </w:rPr>
      </w:pPr>
      <w:r w:rsidRPr="0031455B">
        <w:rPr>
          <w:rFonts w:ascii="Arial" w:hAnsi="Arial" w:cs="Arial"/>
        </w:rPr>
        <w:t>Lipków ul. Mościckiego na wysokości posesji nr 14;</w:t>
      </w:r>
    </w:p>
    <w:p w14:paraId="59FCFD22" w14:textId="77777777" w:rsidR="00051C7F" w:rsidRPr="00C801FA" w:rsidRDefault="00051C7F" w:rsidP="00051C7F">
      <w:pPr>
        <w:pStyle w:val="Bezodstpw"/>
        <w:numPr>
          <w:ilvl w:val="0"/>
          <w:numId w:val="22"/>
        </w:numPr>
        <w:suppressAutoHyphens/>
        <w:jc w:val="both"/>
        <w:rPr>
          <w:rFonts w:ascii="Arial" w:hAnsi="Arial" w:cs="Arial"/>
        </w:rPr>
      </w:pPr>
      <w:r w:rsidRPr="0031455B">
        <w:rPr>
          <w:rFonts w:ascii="Arial" w:hAnsi="Arial" w:cs="Arial"/>
        </w:rPr>
        <w:t>Koczargi Stare ul. Akacjowa skrzyżowanie z ul. Jarzębinową.</w:t>
      </w:r>
    </w:p>
    <w:p w14:paraId="5987F09E" w14:textId="77777777" w:rsidR="00051C7F" w:rsidRPr="00F61995" w:rsidRDefault="00051C7F" w:rsidP="00051C7F">
      <w:pPr>
        <w:pStyle w:val="Bezodstpw"/>
        <w:numPr>
          <w:ilvl w:val="0"/>
          <w:numId w:val="20"/>
        </w:numPr>
        <w:suppressAutoHyphens/>
        <w:jc w:val="both"/>
        <w:rPr>
          <w:rFonts w:ascii="Arial" w:hAnsi="Arial" w:cs="Arial"/>
        </w:rPr>
      </w:pPr>
      <w:r>
        <w:rPr>
          <w:rFonts w:ascii="Arial" w:hAnsi="Arial" w:cs="Arial"/>
        </w:rPr>
        <w:t xml:space="preserve">Przedmiot umowy obejmuje w </w:t>
      </w:r>
      <w:r w:rsidRPr="00F61995">
        <w:rPr>
          <w:rFonts w:ascii="Arial" w:hAnsi="Arial" w:cs="Arial"/>
        </w:rPr>
        <w:t>szczególności:</w:t>
      </w:r>
    </w:p>
    <w:p w14:paraId="4F26D37C" w14:textId="77777777" w:rsidR="00051C7F" w:rsidRPr="00F61995" w:rsidRDefault="00051C7F" w:rsidP="00051C7F">
      <w:pPr>
        <w:pStyle w:val="Bezodstpw"/>
        <w:numPr>
          <w:ilvl w:val="0"/>
          <w:numId w:val="23"/>
        </w:numPr>
        <w:suppressAutoHyphens/>
        <w:jc w:val="both"/>
        <w:rPr>
          <w:rFonts w:ascii="Arial" w:hAnsi="Arial" w:cs="Arial"/>
        </w:rPr>
      </w:pPr>
      <w:r w:rsidRPr="00F61995">
        <w:rPr>
          <w:rFonts w:ascii="Arial" w:hAnsi="Arial" w:cs="Arial"/>
        </w:rPr>
        <w:t xml:space="preserve">wykonanie kompletnej dokumentacji projektowej doświetlenia przejść dla pieszych </w:t>
      </w:r>
      <w:r w:rsidRPr="00C801FA">
        <w:rPr>
          <w:rFonts w:ascii="Arial" w:hAnsi="Arial" w:cs="Arial"/>
        </w:rPr>
        <w:t>określonych w ust. 1</w:t>
      </w:r>
      <w:r w:rsidRPr="00F61995">
        <w:rPr>
          <w:rFonts w:ascii="Arial" w:hAnsi="Arial" w:cs="Arial"/>
        </w:rPr>
        <w:t xml:space="preserve"> zgodnie z obowiązującym w tym zakresie prawem</w:t>
      </w:r>
      <w:r>
        <w:rPr>
          <w:rFonts w:ascii="Arial" w:hAnsi="Arial" w:cs="Arial"/>
        </w:rPr>
        <w:t>;</w:t>
      </w:r>
    </w:p>
    <w:p w14:paraId="1F8C2014" w14:textId="77777777" w:rsidR="00051C7F" w:rsidRPr="002A1244" w:rsidRDefault="00051C7F" w:rsidP="00051C7F">
      <w:pPr>
        <w:pStyle w:val="Bezodstpw"/>
        <w:numPr>
          <w:ilvl w:val="0"/>
          <w:numId w:val="23"/>
        </w:numPr>
        <w:suppressAutoHyphens/>
        <w:jc w:val="both"/>
        <w:rPr>
          <w:rFonts w:ascii="Arial" w:hAnsi="Arial" w:cs="Arial"/>
        </w:rPr>
      </w:pPr>
      <w:r>
        <w:rPr>
          <w:rFonts w:ascii="Arial" w:hAnsi="Arial" w:cs="Arial"/>
        </w:rPr>
        <w:t>pełną obsługę geodezyjną</w:t>
      </w:r>
      <w:r w:rsidRPr="002A1244">
        <w:rPr>
          <w:rFonts w:ascii="Arial" w:hAnsi="Arial" w:cs="Arial"/>
        </w:rPr>
        <w:t xml:space="preserve"> projektu tj. przygotowanie mapy dla celów projektowych (o ile będzie to wymagane), uzgodnienie projektu na naradzie koordynacyjnej w Starostwie Powiatu Warszawskiego Zachodniego, wykonanie robót, wykonanie inwentaryzacji geodezyjnej; </w:t>
      </w:r>
    </w:p>
    <w:p w14:paraId="5DB7658C" w14:textId="77777777" w:rsidR="00051C7F" w:rsidRPr="002A1244" w:rsidRDefault="00051C7F" w:rsidP="00051C7F">
      <w:pPr>
        <w:pStyle w:val="Bezodstpw"/>
        <w:numPr>
          <w:ilvl w:val="0"/>
          <w:numId w:val="23"/>
        </w:numPr>
        <w:suppressAutoHyphens/>
        <w:jc w:val="both"/>
        <w:rPr>
          <w:rFonts w:ascii="Arial" w:hAnsi="Arial" w:cs="Arial"/>
        </w:rPr>
      </w:pPr>
      <w:r w:rsidRPr="002A1244">
        <w:rPr>
          <w:rFonts w:ascii="Arial" w:hAnsi="Arial" w:cs="Arial"/>
        </w:rPr>
        <w:t>uzyskanie w imieniu Zamawiającego wszelkich uzgodnień i pozwoleń wymaganych do prawidłowego wykonania zadania, w szczególności:</w:t>
      </w:r>
    </w:p>
    <w:p w14:paraId="5FBF943C" w14:textId="77777777" w:rsidR="00051C7F" w:rsidRPr="002A1244" w:rsidRDefault="00051C7F" w:rsidP="00051C7F">
      <w:pPr>
        <w:pStyle w:val="Bezodstpw"/>
        <w:numPr>
          <w:ilvl w:val="0"/>
          <w:numId w:val="21"/>
        </w:numPr>
        <w:suppressAutoHyphens/>
        <w:jc w:val="both"/>
        <w:rPr>
          <w:rFonts w:ascii="Arial" w:hAnsi="Arial" w:cs="Arial"/>
        </w:rPr>
      </w:pPr>
      <w:r w:rsidRPr="002A1244">
        <w:rPr>
          <w:rFonts w:ascii="Arial" w:hAnsi="Arial" w:cs="Arial"/>
        </w:rPr>
        <w:t xml:space="preserve">uzgodnień z zarządcą drogi wojewódzkiej nr 580 (ul. Warszawska), </w:t>
      </w:r>
      <w:r>
        <w:rPr>
          <w:rFonts w:ascii="Arial" w:hAnsi="Arial" w:cs="Arial"/>
        </w:rPr>
        <w:t>w tym uzyskanie w </w:t>
      </w:r>
      <w:r w:rsidRPr="002A1244">
        <w:rPr>
          <w:rFonts w:ascii="Arial" w:hAnsi="Arial" w:cs="Arial"/>
        </w:rPr>
        <w:t>imieniu Zamawiającego zgody na dysponowanie nieruchomością stanowiącą drogę wojewódzką nr 580;</w:t>
      </w:r>
    </w:p>
    <w:p w14:paraId="53A69C9C" w14:textId="77777777" w:rsidR="00051C7F" w:rsidRPr="002A1244" w:rsidRDefault="00051C7F" w:rsidP="00051C7F">
      <w:pPr>
        <w:pStyle w:val="Bezodstpw"/>
        <w:numPr>
          <w:ilvl w:val="0"/>
          <w:numId w:val="21"/>
        </w:numPr>
        <w:suppressAutoHyphens/>
        <w:jc w:val="both"/>
        <w:rPr>
          <w:rFonts w:ascii="Arial" w:hAnsi="Arial" w:cs="Arial"/>
        </w:rPr>
      </w:pPr>
      <w:r w:rsidRPr="002A1244">
        <w:rPr>
          <w:rFonts w:ascii="Arial" w:hAnsi="Arial" w:cs="Arial"/>
        </w:rPr>
        <w:t>uzgodnień z zarządcą drogi powiatowej nr 4121W (ul. Poprzeczna), nr 4125W (ul. Akacjowa) i nr 4126W (ul. Sienkiewicza i ul. Mościckiego), w tym uzyskanie w imieniu Zamawiającego zgody na dysponowanie nieruchomością stanowiącą drogę powiatową;</w:t>
      </w:r>
    </w:p>
    <w:p w14:paraId="39D2EC35" w14:textId="77777777" w:rsidR="00051C7F" w:rsidRPr="009A0B3B" w:rsidRDefault="00051C7F" w:rsidP="00051C7F">
      <w:pPr>
        <w:pStyle w:val="Bezodstpw"/>
        <w:numPr>
          <w:ilvl w:val="0"/>
          <w:numId w:val="21"/>
        </w:numPr>
        <w:suppressAutoHyphens/>
        <w:jc w:val="both"/>
        <w:rPr>
          <w:rFonts w:ascii="Arial" w:hAnsi="Arial" w:cs="Arial"/>
        </w:rPr>
      </w:pPr>
      <w:r w:rsidRPr="002A1244">
        <w:rPr>
          <w:rFonts w:ascii="Arial" w:hAnsi="Arial" w:cs="Arial"/>
        </w:rPr>
        <w:t>uzyskanie warunków przyłączenia do sieci oraz uzgodnienie projektów w zakładzie</w:t>
      </w:r>
      <w:r w:rsidRPr="009A0B3B">
        <w:rPr>
          <w:rFonts w:ascii="Arial" w:hAnsi="Arial" w:cs="Arial"/>
        </w:rPr>
        <w:t xml:space="preserve"> energetycznym PGE Dystrybucja S.A (rejon energetyczny Pruszków);</w:t>
      </w:r>
    </w:p>
    <w:p w14:paraId="6BBC776E" w14:textId="77777777" w:rsidR="00051C7F" w:rsidRPr="009A0B3B" w:rsidRDefault="00051C7F" w:rsidP="00051C7F">
      <w:pPr>
        <w:pStyle w:val="Bezodstpw"/>
        <w:numPr>
          <w:ilvl w:val="0"/>
          <w:numId w:val="21"/>
        </w:numPr>
        <w:suppressAutoHyphens/>
        <w:jc w:val="both"/>
        <w:rPr>
          <w:rFonts w:ascii="Arial" w:hAnsi="Arial" w:cs="Arial"/>
        </w:rPr>
      </w:pPr>
      <w:r w:rsidRPr="009A0B3B">
        <w:rPr>
          <w:rFonts w:ascii="Arial" w:hAnsi="Arial" w:cs="Arial"/>
        </w:rPr>
        <w:t>zgłoszenie robót niewymagających pozwolenia na budowę i uzyskanie w imieniu Zamawiającego zaświadczenia o braku sprzeciwu do tego zgłoszenia;</w:t>
      </w:r>
    </w:p>
    <w:p w14:paraId="383EB06C" w14:textId="77777777" w:rsidR="00051C7F" w:rsidRPr="009A0B3B" w:rsidRDefault="00051C7F" w:rsidP="00051C7F">
      <w:pPr>
        <w:pStyle w:val="Bezodstpw"/>
        <w:numPr>
          <w:ilvl w:val="0"/>
          <w:numId w:val="21"/>
        </w:numPr>
        <w:suppressAutoHyphens/>
        <w:jc w:val="both"/>
        <w:rPr>
          <w:rFonts w:ascii="Arial" w:hAnsi="Arial" w:cs="Arial"/>
        </w:rPr>
      </w:pPr>
      <w:r w:rsidRPr="009A0B3B">
        <w:rPr>
          <w:rFonts w:ascii="Arial" w:hAnsi="Arial" w:cs="Arial"/>
        </w:rPr>
        <w:t xml:space="preserve">wszelkich niezbędnych dokumentów związanych z </w:t>
      </w:r>
      <w:proofErr w:type="spellStart"/>
      <w:r w:rsidRPr="009A0B3B">
        <w:rPr>
          <w:rFonts w:ascii="Arial" w:hAnsi="Arial" w:cs="Arial"/>
        </w:rPr>
        <w:t>zalicznikowaniem</w:t>
      </w:r>
      <w:proofErr w:type="spellEnd"/>
      <w:r w:rsidRPr="009A0B3B">
        <w:rPr>
          <w:rFonts w:ascii="Arial" w:hAnsi="Arial" w:cs="Arial"/>
        </w:rPr>
        <w:t xml:space="preserve"> nowych punktów pomiarowych zgodnie z obowiązującą procedurą PGE wraz z protokołem zainstalowania licznika z oplombowaniem przez zakład PGE (o ile będzie to wymagane do uruchomienia oświetlenia);</w:t>
      </w:r>
    </w:p>
    <w:p w14:paraId="5802E3A5" w14:textId="77777777" w:rsidR="00051C7F" w:rsidRPr="00F61995" w:rsidRDefault="00051C7F" w:rsidP="00051C7F">
      <w:pPr>
        <w:pStyle w:val="Bezodstpw"/>
        <w:numPr>
          <w:ilvl w:val="0"/>
          <w:numId w:val="23"/>
        </w:numPr>
        <w:suppressAutoHyphens/>
        <w:jc w:val="both"/>
        <w:rPr>
          <w:rFonts w:ascii="Arial" w:hAnsi="Arial" w:cs="Arial"/>
        </w:rPr>
      </w:pPr>
      <w:r w:rsidRPr="00F61995">
        <w:rPr>
          <w:rFonts w:ascii="Arial" w:hAnsi="Arial" w:cs="Arial"/>
        </w:rPr>
        <w:t>realizacja robót budowlanych na podstawie wykonanych projektów wraz z doprowadzeniem terenu do stanu istniejącego przed rozpoczęciem robót</w:t>
      </w:r>
      <w:r>
        <w:rPr>
          <w:rFonts w:ascii="Arial" w:hAnsi="Arial" w:cs="Arial"/>
        </w:rPr>
        <w:t>;</w:t>
      </w:r>
    </w:p>
    <w:p w14:paraId="01E40491" w14:textId="77777777" w:rsidR="00051C7F" w:rsidRPr="00F61995" w:rsidRDefault="00051C7F" w:rsidP="00051C7F">
      <w:pPr>
        <w:pStyle w:val="Bezodstpw"/>
        <w:numPr>
          <w:ilvl w:val="0"/>
          <w:numId w:val="23"/>
        </w:numPr>
        <w:suppressAutoHyphens/>
        <w:jc w:val="both"/>
        <w:rPr>
          <w:rFonts w:ascii="Arial" w:hAnsi="Arial" w:cs="Arial"/>
        </w:rPr>
      </w:pPr>
      <w:r w:rsidRPr="00F61995">
        <w:rPr>
          <w:rFonts w:ascii="Arial" w:hAnsi="Arial" w:cs="Arial"/>
        </w:rPr>
        <w:t>podłączenie nowych urządzeń pod napięcie</w:t>
      </w:r>
      <w:r>
        <w:rPr>
          <w:rFonts w:ascii="Arial" w:hAnsi="Arial" w:cs="Arial"/>
        </w:rPr>
        <w:t>;</w:t>
      </w:r>
    </w:p>
    <w:p w14:paraId="238FD710" w14:textId="77777777" w:rsidR="00051C7F" w:rsidRPr="00F61995" w:rsidRDefault="00051C7F" w:rsidP="00051C7F">
      <w:pPr>
        <w:pStyle w:val="Bezodstpw"/>
        <w:numPr>
          <w:ilvl w:val="0"/>
          <w:numId w:val="23"/>
        </w:numPr>
        <w:suppressAutoHyphens/>
        <w:jc w:val="both"/>
        <w:rPr>
          <w:rFonts w:ascii="Arial" w:hAnsi="Arial" w:cs="Arial"/>
        </w:rPr>
      </w:pPr>
      <w:r w:rsidRPr="00F61995">
        <w:rPr>
          <w:rFonts w:ascii="Arial" w:hAnsi="Arial" w:cs="Arial"/>
        </w:rPr>
        <w:t>przeprowadzenie prób i kontroli przewidzianych dla ww. robót</w:t>
      </w:r>
      <w:r>
        <w:rPr>
          <w:rFonts w:ascii="Arial" w:hAnsi="Arial" w:cs="Arial"/>
        </w:rPr>
        <w:t>;</w:t>
      </w:r>
    </w:p>
    <w:p w14:paraId="603A56FB" w14:textId="77777777" w:rsidR="00051C7F" w:rsidRPr="00F61995" w:rsidRDefault="00051C7F" w:rsidP="00051C7F">
      <w:pPr>
        <w:pStyle w:val="Bezodstpw"/>
        <w:numPr>
          <w:ilvl w:val="0"/>
          <w:numId w:val="23"/>
        </w:numPr>
        <w:suppressAutoHyphens/>
        <w:jc w:val="both"/>
        <w:rPr>
          <w:rFonts w:ascii="Arial" w:hAnsi="Arial" w:cs="Arial"/>
        </w:rPr>
      </w:pPr>
      <w:r w:rsidRPr="00F61995">
        <w:rPr>
          <w:rFonts w:ascii="Arial" w:hAnsi="Arial" w:cs="Arial"/>
        </w:rPr>
        <w:lastRenderedPageBreak/>
        <w:t>zgłoszenie wykonania linii oświetlenia i uzgodnienie włączenia oświetlenia z PGE zgodnie z warunkami technicznymi i umową o przyłączenie oraz uruchomienie oświetlenia ulicznego (o ile będzie to wymagane do uruchomienia oświetlenia)</w:t>
      </w:r>
      <w:r>
        <w:rPr>
          <w:rFonts w:ascii="Arial" w:hAnsi="Arial" w:cs="Arial"/>
        </w:rPr>
        <w:t>;</w:t>
      </w:r>
    </w:p>
    <w:p w14:paraId="3927C7AE" w14:textId="77777777" w:rsidR="00051C7F" w:rsidRDefault="00051C7F" w:rsidP="00051C7F">
      <w:pPr>
        <w:pStyle w:val="Bezodstpw"/>
        <w:numPr>
          <w:ilvl w:val="0"/>
          <w:numId w:val="23"/>
        </w:numPr>
        <w:suppressAutoHyphens/>
        <w:jc w:val="both"/>
        <w:rPr>
          <w:rFonts w:ascii="Arial" w:hAnsi="Arial" w:cs="Arial"/>
        </w:rPr>
      </w:pPr>
      <w:r w:rsidRPr="00F61995">
        <w:rPr>
          <w:rFonts w:ascii="Arial" w:hAnsi="Arial" w:cs="Arial"/>
        </w:rPr>
        <w:t>zgłoszenie zamiaru rozpoczęcia robót budowlanych</w:t>
      </w:r>
    </w:p>
    <w:p w14:paraId="462438A6" w14:textId="77777777" w:rsidR="00051C7F" w:rsidRDefault="00051C7F" w:rsidP="00051C7F">
      <w:pPr>
        <w:pStyle w:val="Bezodstpw"/>
        <w:numPr>
          <w:ilvl w:val="0"/>
          <w:numId w:val="23"/>
        </w:numPr>
        <w:suppressAutoHyphens/>
        <w:jc w:val="both"/>
        <w:rPr>
          <w:rFonts w:ascii="Arial" w:hAnsi="Arial" w:cs="Arial"/>
        </w:rPr>
      </w:pPr>
      <w:r w:rsidRPr="004C6CA3">
        <w:rPr>
          <w:rFonts w:ascii="Arial" w:hAnsi="Arial" w:cs="Arial"/>
        </w:rPr>
        <w:t xml:space="preserve">złożenie w imieniu Zamawiającego zawiadomienia o zakończeniu budowy i uzyskanie klauzuli o niewniesieniu sprzeciwu przez właściwego Inspektora Nadzoru Budowlanego </w:t>
      </w:r>
    </w:p>
    <w:p w14:paraId="769E1B5B" w14:textId="77777777" w:rsidR="00051C7F" w:rsidRPr="00C801FA" w:rsidRDefault="00051C7F" w:rsidP="00051C7F">
      <w:pPr>
        <w:pStyle w:val="Bezodstpw"/>
        <w:numPr>
          <w:ilvl w:val="0"/>
          <w:numId w:val="23"/>
        </w:numPr>
        <w:suppressAutoHyphens/>
        <w:jc w:val="both"/>
        <w:rPr>
          <w:rFonts w:ascii="Arial" w:hAnsi="Arial" w:cs="Arial"/>
        </w:rPr>
      </w:pPr>
      <w:r w:rsidRPr="00C801FA">
        <w:rPr>
          <w:rFonts w:ascii="Arial" w:hAnsi="Arial" w:cs="Arial"/>
        </w:rPr>
        <w:t>wykon</w:t>
      </w:r>
      <w:r>
        <w:rPr>
          <w:rFonts w:ascii="Arial" w:hAnsi="Arial" w:cs="Arial"/>
        </w:rPr>
        <w:t xml:space="preserve">anie </w:t>
      </w:r>
      <w:r w:rsidRPr="00C801FA">
        <w:rPr>
          <w:rFonts w:ascii="Arial" w:hAnsi="Arial" w:cs="Arial"/>
          <w:bCs/>
        </w:rPr>
        <w:t>dokumentacji powykonawczej oraz inwentaryzacji g</w:t>
      </w:r>
      <w:r w:rsidRPr="00C801FA">
        <w:rPr>
          <w:rFonts w:ascii="Arial" w:hAnsi="Arial" w:cs="Arial"/>
        </w:rPr>
        <w:t>eodezyjnej powykonawczej (Zamawiający dopuszcza, aby w dniu odbioru Wykonawca przedstawił potwierdzenia zamówienia pliku KCD do modyfikacji wraz z kopią operatu geodezyjnego)</w:t>
      </w:r>
      <w:r>
        <w:rPr>
          <w:rFonts w:ascii="Arial" w:hAnsi="Arial" w:cs="Arial"/>
        </w:rPr>
        <w:t>.</w:t>
      </w:r>
    </w:p>
    <w:p w14:paraId="2A8C7735" w14:textId="77777777" w:rsidR="00EF5F5B" w:rsidRPr="004F5CD2" w:rsidRDefault="00EF5F5B" w:rsidP="00EF5F5B">
      <w:pPr>
        <w:jc w:val="both"/>
        <w:rPr>
          <w:rFonts w:ascii="Arial" w:hAnsi="Arial" w:cs="Arial"/>
          <w:b/>
        </w:rPr>
      </w:pPr>
    </w:p>
    <w:p w14:paraId="69C5FD8D" w14:textId="77777777" w:rsidR="00EF5F5B" w:rsidRDefault="00EF5F5B" w:rsidP="00EF5F5B">
      <w:pPr>
        <w:pStyle w:val="Nagwek2"/>
        <w:numPr>
          <w:ilvl w:val="0"/>
          <w:numId w:val="5"/>
        </w:numPr>
        <w:jc w:val="both"/>
        <w:rPr>
          <w:rFonts w:ascii="Arial" w:hAnsi="Arial" w:cs="Arial"/>
          <w:color w:val="auto"/>
        </w:rPr>
      </w:pPr>
      <w:bookmarkStart w:id="2" w:name="_Toc70318356"/>
      <w:r w:rsidRPr="00977E83">
        <w:rPr>
          <w:rFonts w:ascii="Arial" w:hAnsi="Arial" w:cs="Arial"/>
          <w:color w:val="auto"/>
        </w:rPr>
        <w:t>Aktualne uwarunkowania wykonania przedmiotu Zamówienia</w:t>
      </w:r>
      <w:bookmarkEnd w:id="2"/>
    </w:p>
    <w:p w14:paraId="6B9CE722" w14:textId="77777777" w:rsidR="00FA7580" w:rsidRDefault="00FA7580" w:rsidP="00EF5F5B">
      <w:pPr>
        <w:ind w:left="360"/>
        <w:jc w:val="both"/>
        <w:rPr>
          <w:rFonts w:ascii="Arial" w:hAnsi="Arial" w:cs="Arial"/>
        </w:rPr>
      </w:pPr>
    </w:p>
    <w:p w14:paraId="7D5BE62E" w14:textId="77777777" w:rsidR="00EF5F5B" w:rsidRDefault="00EF5F5B" w:rsidP="00EF5F5B">
      <w:pPr>
        <w:ind w:left="360"/>
        <w:jc w:val="both"/>
        <w:rPr>
          <w:rFonts w:ascii="Arial" w:hAnsi="Arial" w:cs="Arial"/>
        </w:rPr>
      </w:pPr>
      <w:r>
        <w:rPr>
          <w:rFonts w:ascii="Arial" w:hAnsi="Arial" w:cs="Arial"/>
        </w:rPr>
        <w:t>Przedmiotowe przejścia dla pieszych znajdują się w ciągu drogi wojew</w:t>
      </w:r>
      <w:r w:rsidR="00BE7435">
        <w:rPr>
          <w:rFonts w:ascii="Arial" w:hAnsi="Arial" w:cs="Arial"/>
        </w:rPr>
        <w:t>ódzkiej nr 580 (ul. Warszawska) oraz na drogach powiatowych (ul. Poprzeczna, ul. Sienkiewicza, ul. Mościckiego, ul. Akacjowa)</w:t>
      </w:r>
      <w:r>
        <w:rPr>
          <w:rFonts w:ascii="Arial" w:hAnsi="Arial" w:cs="Arial"/>
        </w:rPr>
        <w:t xml:space="preserve"> w związku z czym Wykonawca zobowiązany jest do uzyskania niezbęd</w:t>
      </w:r>
      <w:r w:rsidR="00BE7435">
        <w:rPr>
          <w:rFonts w:ascii="Arial" w:hAnsi="Arial" w:cs="Arial"/>
        </w:rPr>
        <w:t>nych zgód i uzgodnień z zarządcami dróg</w:t>
      </w:r>
      <w:r>
        <w:rPr>
          <w:rFonts w:ascii="Arial" w:hAnsi="Arial" w:cs="Arial"/>
        </w:rPr>
        <w:t xml:space="preserve">. </w:t>
      </w:r>
    </w:p>
    <w:p w14:paraId="499A6307" w14:textId="77777777" w:rsidR="00EF5F5B" w:rsidRDefault="00EF5F5B" w:rsidP="00EF5F5B">
      <w:pPr>
        <w:ind w:left="360"/>
        <w:jc w:val="both"/>
        <w:rPr>
          <w:rFonts w:ascii="Arial" w:hAnsi="Arial" w:cs="Arial"/>
        </w:rPr>
      </w:pPr>
      <w:r>
        <w:rPr>
          <w:rFonts w:ascii="Arial" w:hAnsi="Arial" w:cs="Arial"/>
        </w:rPr>
        <w:t>Wykonawca otrzyma od Zamawiającego upoważnienia do występowania w jego imieniu do poszczególnych organów celem uzyskania niezbędnych warunków, uzgodnień, zgód i pozwoleń.</w:t>
      </w:r>
    </w:p>
    <w:p w14:paraId="42D5E82C" w14:textId="77777777" w:rsidR="00EF5F5B" w:rsidRPr="00977E83" w:rsidRDefault="00EF5F5B" w:rsidP="00EF5F5B">
      <w:pPr>
        <w:ind w:firstLine="360"/>
        <w:jc w:val="both"/>
        <w:rPr>
          <w:rFonts w:ascii="Arial" w:hAnsi="Arial" w:cs="Arial"/>
        </w:rPr>
      </w:pPr>
      <w:r>
        <w:rPr>
          <w:rFonts w:ascii="Arial" w:hAnsi="Arial" w:cs="Arial"/>
        </w:rPr>
        <w:t>Jezdnie posiadają nawierzchnię bitumiczną, chodniki są z kostki brukowej.</w:t>
      </w:r>
    </w:p>
    <w:p w14:paraId="2338B7A7" w14:textId="77777777" w:rsidR="000C3EAB" w:rsidRPr="000C3EAB" w:rsidRDefault="000C3EAB" w:rsidP="000C3EAB">
      <w:pPr>
        <w:pStyle w:val="Bezodstpw"/>
        <w:rPr>
          <w:rFonts w:ascii="Arial" w:hAnsi="Arial" w:cs="Arial"/>
        </w:rPr>
      </w:pPr>
      <w:r w:rsidRPr="000C3EAB">
        <w:rPr>
          <w:rFonts w:ascii="Arial" w:hAnsi="Arial" w:cs="Arial"/>
        </w:rPr>
        <w:t>Lokalizacja przejść dla pieszych:</w:t>
      </w:r>
    </w:p>
    <w:p w14:paraId="51EA4913" w14:textId="77777777" w:rsidR="000C3EAB" w:rsidRPr="000C3EAB" w:rsidRDefault="000C3EAB" w:rsidP="000C3EAB">
      <w:pPr>
        <w:pStyle w:val="Bezodstpw"/>
        <w:rPr>
          <w:rFonts w:ascii="Arial" w:hAnsi="Arial" w:cs="Arial"/>
        </w:rPr>
      </w:pPr>
    </w:p>
    <w:p w14:paraId="24023BB7" w14:textId="77777777" w:rsidR="00FF5290" w:rsidRPr="00FF5290" w:rsidRDefault="00FF5290" w:rsidP="00FF5290">
      <w:pPr>
        <w:pStyle w:val="Akapitzlist"/>
        <w:numPr>
          <w:ilvl w:val="0"/>
          <w:numId w:val="18"/>
        </w:numPr>
        <w:rPr>
          <w:rFonts w:ascii="Arial" w:hAnsi="Arial" w:cs="Arial"/>
        </w:rPr>
      </w:pPr>
      <w:r w:rsidRPr="00FF5290">
        <w:rPr>
          <w:rFonts w:ascii="Arial" w:hAnsi="Arial" w:cs="Arial"/>
        </w:rPr>
        <w:t>Borzecin Duży ul. Warszawska skrzyżowanie z ul. Poprzeczną (2 przejścia);</w:t>
      </w:r>
    </w:p>
    <w:p w14:paraId="04B99ED8" w14:textId="77777777" w:rsidR="00FF5290" w:rsidRPr="00FF5290" w:rsidRDefault="00FF5290" w:rsidP="00FF5290">
      <w:pPr>
        <w:pStyle w:val="Akapitzlist"/>
        <w:numPr>
          <w:ilvl w:val="0"/>
          <w:numId w:val="18"/>
        </w:numPr>
        <w:rPr>
          <w:rFonts w:ascii="Arial" w:hAnsi="Arial" w:cs="Arial"/>
        </w:rPr>
      </w:pPr>
      <w:r w:rsidRPr="00FF5290">
        <w:rPr>
          <w:rFonts w:ascii="Arial" w:hAnsi="Arial" w:cs="Arial"/>
        </w:rPr>
        <w:t>Borzecin Duży ul. Poprzeczna przy wjeździe na parking szkolny;</w:t>
      </w:r>
    </w:p>
    <w:p w14:paraId="600F8342" w14:textId="77777777" w:rsidR="00FF5290" w:rsidRPr="00FF5290" w:rsidRDefault="00FF5290" w:rsidP="00FF5290">
      <w:pPr>
        <w:pStyle w:val="Akapitzlist"/>
        <w:numPr>
          <w:ilvl w:val="0"/>
          <w:numId w:val="18"/>
        </w:numPr>
        <w:rPr>
          <w:rFonts w:ascii="Arial" w:hAnsi="Arial" w:cs="Arial"/>
        </w:rPr>
      </w:pPr>
      <w:r w:rsidRPr="00FF5290">
        <w:rPr>
          <w:rFonts w:ascii="Arial" w:hAnsi="Arial" w:cs="Arial"/>
        </w:rPr>
        <w:t xml:space="preserve">Stare Babice ul. Sienkiewicza skrzyżowanie z ul. </w:t>
      </w:r>
      <w:proofErr w:type="spellStart"/>
      <w:r w:rsidRPr="00FF5290">
        <w:rPr>
          <w:rFonts w:ascii="Arial" w:hAnsi="Arial" w:cs="Arial"/>
        </w:rPr>
        <w:t>Szembeka</w:t>
      </w:r>
      <w:proofErr w:type="spellEnd"/>
      <w:r w:rsidRPr="00FF5290">
        <w:rPr>
          <w:rFonts w:ascii="Arial" w:hAnsi="Arial" w:cs="Arial"/>
        </w:rPr>
        <w:t>;</w:t>
      </w:r>
    </w:p>
    <w:p w14:paraId="4E2B5D0F" w14:textId="77777777" w:rsidR="00FF5290" w:rsidRPr="00FF5290" w:rsidRDefault="00FF5290" w:rsidP="00FF5290">
      <w:pPr>
        <w:pStyle w:val="Akapitzlist"/>
        <w:numPr>
          <w:ilvl w:val="0"/>
          <w:numId w:val="18"/>
        </w:numPr>
        <w:rPr>
          <w:rFonts w:ascii="Arial" w:hAnsi="Arial" w:cs="Arial"/>
        </w:rPr>
      </w:pPr>
      <w:r w:rsidRPr="00FF5290">
        <w:rPr>
          <w:rFonts w:ascii="Arial" w:hAnsi="Arial" w:cs="Arial"/>
        </w:rPr>
        <w:t>Stare Babice ul. Sienkiewicza skrzyżowanie z ul. Wołodyjowskiego przy sklepie Carrefour;</w:t>
      </w:r>
    </w:p>
    <w:p w14:paraId="709DD95E" w14:textId="77777777" w:rsidR="00FF5290" w:rsidRPr="00FF5290" w:rsidRDefault="00FF5290" w:rsidP="00FF5290">
      <w:pPr>
        <w:pStyle w:val="Akapitzlist"/>
        <w:numPr>
          <w:ilvl w:val="0"/>
          <w:numId w:val="18"/>
        </w:numPr>
        <w:rPr>
          <w:rFonts w:ascii="Arial" w:hAnsi="Arial" w:cs="Arial"/>
        </w:rPr>
      </w:pPr>
      <w:r w:rsidRPr="00FF5290">
        <w:rPr>
          <w:rFonts w:ascii="Arial" w:hAnsi="Arial" w:cs="Arial"/>
        </w:rPr>
        <w:t>Stare Babice ul. Sienkiewicza skrzyżowanie z ul. Osiedlową;</w:t>
      </w:r>
    </w:p>
    <w:p w14:paraId="72A8F1F1" w14:textId="77777777" w:rsidR="00FF5290" w:rsidRPr="00FF5290" w:rsidRDefault="00FF5290" w:rsidP="00FF5290">
      <w:pPr>
        <w:pStyle w:val="Akapitzlist"/>
        <w:numPr>
          <w:ilvl w:val="0"/>
          <w:numId w:val="18"/>
        </w:numPr>
        <w:rPr>
          <w:rFonts w:ascii="Arial" w:hAnsi="Arial" w:cs="Arial"/>
        </w:rPr>
      </w:pPr>
      <w:r w:rsidRPr="00FF5290">
        <w:rPr>
          <w:rFonts w:ascii="Arial" w:hAnsi="Arial" w:cs="Arial"/>
        </w:rPr>
        <w:t>Lipków ul. Mościckiego na wysokości posesji nr 14;</w:t>
      </w:r>
    </w:p>
    <w:p w14:paraId="5656A20F" w14:textId="77777777" w:rsidR="00FF5290" w:rsidRPr="00FF5290" w:rsidRDefault="00FF5290" w:rsidP="00FF5290">
      <w:pPr>
        <w:pStyle w:val="Akapitzlist"/>
        <w:numPr>
          <w:ilvl w:val="0"/>
          <w:numId w:val="18"/>
        </w:numPr>
        <w:rPr>
          <w:rFonts w:ascii="Arial" w:hAnsi="Arial" w:cs="Arial"/>
        </w:rPr>
      </w:pPr>
      <w:r w:rsidRPr="00FF5290">
        <w:rPr>
          <w:rFonts w:ascii="Arial" w:hAnsi="Arial" w:cs="Arial"/>
        </w:rPr>
        <w:t>Koczargi Stare ul. Akacjowa skrzyżowanie z ul. Jarzębinową.</w:t>
      </w:r>
    </w:p>
    <w:p w14:paraId="54940EDC" w14:textId="77777777" w:rsidR="00EF5F5B" w:rsidRDefault="00EF5F5B" w:rsidP="00EF5F5B">
      <w:pPr>
        <w:pStyle w:val="Akapitzlist"/>
        <w:ind w:left="360"/>
        <w:rPr>
          <w:rFonts w:ascii="Arial" w:hAnsi="Arial" w:cs="Arial"/>
        </w:rPr>
      </w:pPr>
    </w:p>
    <w:p w14:paraId="4F0AFFF6" w14:textId="77777777" w:rsidR="00EF5F5B" w:rsidRDefault="00EF5F5B" w:rsidP="00EF5F5B">
      <w:pPr>
        <w:pStyle w:val="Nagwek2"/>
        <w:numPr>
          <w:ilvl w:val="0"/>
          <w:numId w:val="5"/>
        </w:numPr>
        <w:jc w:val="both"/>
        <w:rPr>
          <w:rFonts w:ascii="Arial" w:hAnsi="Arial" w:cs="Arial"/>
          <w:color w:val="auto"/>
        </w:rPr>
      </w:pPr>
      <w:bookmarkStart w:id="3" w:name="_Toc70318357"/>
      <w:r w:rsidRPr="00977E83">
        <w:rPr>
          <w:rFonts w:ascii="Arial" w:hAnsi="Arial" w:cs="Arial"/>
          <w:color w:val="auto"/>
        </w:rPr>
        <w:t xml:space="preserve">Ogólne właściwości </w:t>
      </w:r>
      <w:proofErr w:type="spellStart"/>
      <w:r w:rsidRPr="00977E83">
        <w:rPr>
          <w:rFonts w:ascii="Arial" w:hAnsi="Arial" w:cs="Arial"/>
          <w:color w:val="auto"/>
        </w:rPr>
        <w:t>funkcjonalo</w:t>
      </w:r>
      <w:proofErr w:type="spellEnd"/>
      <w:r w:rsidRPr="00977E83">
        <w:rPr>
          <w:rFonts w:ascii="Arial" w:hAnsi="Arial" w:cs="Arial"/>
          <w:color w:val="auto"/>
        </w:rPr>
        <w:t>-użytkowe</w:t>
      </w:r>
      <w:bookmarkEnd w:id="3"/>
    </w:p>
    <w:p w14:paraId="740A6BBD" w14:textId="77777777" w:rsidR="00005795" w:rsidRDefault="00005795" w:rsidP="00EF5F5B">
      <w:pPr>
        <w:ind w:left="360"/>
        <w:jc w:val="both"/>
        <w:rPr>
          <w:rFonts w:ascii="Arial" w:hAnsi="Arial" w:cs="Arial"/>
        </w:rPr>
      </w:pPr>
    </w:p>
    <w:p w14:paraId="4ED416AA" w14:textId="77777777" w:rsidR="00EF5F5B" w:rsidRDefault="00EF5F5B" w:rsidP="00EF5F5B">
      <w:pPr>
        <w:ind w:left="360"/>
        <w:jc w:val="both"/>
        <w:rPr>
          <w:rFonts w:ascii="Arial" w:hAnsi="Arial" w:cs="Arial"/>
        </w:rPr>
      </w:pPr>
      <w:r>
        <w:rPr>
          <w:rFonts w:ascii="Arial" w:hAnsi="Arial" w:cs="Arial"/>
        </w:rPr>
        <w:t xml:space="preserve">Przedmiotowe oświetlenia przejść dla pieszych mają za zadanie poprawę bezpieczeństwa pieszych na przejściach i skrzyżowaniach. </w:t>
      </w:r>
    </w:p>
    <w:p w14:paraId="39764BE7" w14:textId="77777777" w:rsidR="00EF5F5B" w:rsidRDefault="00EF5F5B" w:rsidP="00EF5F5B">
      <w:pPr>
        <w:ind w:left="360"/>
        <w:jc w:val="both"/>
        <w:rPr>
          <w:rFonts w:ascii="Arial" w:hAnsi="Arial" w:cs="Arial"/>
        </w:rPr>
      </w:pPr>
      <w:r>
        <w:rPr>
          <w:rFonts w:ascii="Arial" w:hAnsi="Arial" w:cs="Arial"/>
        </w:rPr>
        <w:t xml:space="preserve">Wykonane doświetlenia muszą spełniać zalecenia Ministerstwa Infrastruktury i Krajowej Rady Bezpieczeństwa Ruchu Drogowego zawarte w opracowaniu p.n. „Wytyczne organizacji bezpiecznego ruchu pieszych – wytyczne prawidłowego oświetlenia przejść dla pieszych” (Opracowanie jest dostępne na stronie </w:t>
      </w:r>
      <w:hyperlink r:id="rId7" w:history="1">
        <w:r w:rsidRPr="00FC17D3">
          <w:rPr>
            <w:rStyle w:val="Hipercze"/>
            <w:rFonts w:ascii="Arial" w:hAnsi="Arial" w:cs="Arial"/>
          </w:rPr>
          <w:t>www.mib.bip.gov.pl</w:t>
        </w:r>
      </w:hyperlink>
      <w:r>
        <w:rPr>
          <w:rFonts w:ascii="Arial" w:hAnsi="Arial" w:cs="Arial"/>
        </w:rPr>
        <w:t xml:space="preserve"> w zakładce „Wzorce i standardy”).</w:t>
      </w:r>
    </w:p>
    <w:p w14:paraId="0A4AB616" w14:textId="77777777" w:rsidR="00EF5F5B" w:rsidRPr="00977E83" w:rsidRDefault="00EF5F5B" w:rsidP="00EF5F5B">
      <w:pPr>
        <w:pStyle w:val="Nagwek1"/>
        <w:numPr>
          <w:ilvl w:val="0"/>
          <w:numId w:val="4"/>
        </w:numPr>
        <w:jc w:val="both"/>
        <w:rPr>
          <w:rFonts w:ascii="Arial" w:hAnsi="Arial" w:cs="Arial"/>
          <w:color w:val="auto"/>
        </w:rPr>
      </w:pPr>
      <w:bookmarkStart w:id="4" w:name="_Toc70318358"/>
      <w:r w:rsidRPr="00977E83">
        <w:rPr>
          <w:rFonts w:ascii="Arial" w:hAnsi="Arial" w:cs="Arial"/>
          <w:color w:val="auto"/>
        </w:rPr>
        <w:lastRenderedPageBreak/>
        <w:t xml:space="preserve">Wymagania Zamawiającego w stosunku do przedmiotu </w:t>
      </w:r>
      <w:r>
        <w:rPr>
          <w:rFonts w:ascii="Arial" w:hAnsi="Arial" w:cs="Arial"/>
          <w:color w:val="auto"/>
        </w:rPr>
        <w:t>z</w:t>
      </w:r>
      <w:r w:rsidRPr="00977E83">
        <w:rPr>
          <w:rFonts w:ascii="Arial" w:hAnsi="Arial" w:cs="Arial"/>
          <w:color w:val="auto"/>
        </w:rPr>
        <w:t>amówienia</w:t>
      </w:r>
      <w:bookmarkEnd w:id="4"/>
    </w:p>
    <w:p w14:paraId="6F38234F" w14:textId="77777777" w:rsidR="00EF5F5B" w:rsidRDefault="00EF5F5B" w:rsidP="00EF5F5B">
      <w:pPr>
        <w:pStyle w:val="Akapitzlist"/>
        <w:ind w:left="360"/>
        <w:jc w:val="both"/>
        <w:rPr>
          <w:rFonts w:ascii="Arial" w:hAnsi="Arial" w:cs="Arial"/>
          <w:b/>
        </w:rPr>
      </w:pPr>
    </w:p>
    <w:p w14:paraId="57AF8C2D" w14:textId="77777777" w:rsidR="00EF5F5B" w:rsidRPr="00977E83" w:rsidRDefault="00EF5F5B" w:rsidP="00EF5F5B">
      <w:pPr>
        <w:pStyle w:val="Nagwek2"/>
        <w:numPr>
          <w:ilvl w:val="0"/>
          <w:numId w:val="6"/>
        </w:numPr>
        <w:jc w:val="both"/>
        <w:rPr>
          <w:rFonts w:ascii="Arial" w:hAnsi="Arial" w:cs="Arial"/>
          <w:color w:val="auto"/>
        </w:rPr>
      </w:pPr>
      <w:bookmarkStart w:id="5" w:name="_Toc70318359"/>
      <w:r w:rsidRPr="00977E83">
        <w:rPr>
          <w:rFonts w:ascii="Arial" w:hAnsi="Arial" w:cs="Arial"/>
          <w:color w:val="auto"/>
        </w:rPr>
        <w:t>Cechy obiektu dotyczące rozwiązań budowlano-konstrukcyjnych i</w:t>
      </w:r>
      <w:r>
        <w:rPr>
          <w:rFonts w:ascii="Arial" w:hAnsi="Arial" w:cs="Arial"/>
          <w:color w:val="auto"/>
        </w:rPr>
        <w:t> </w:t>
      </w:r>
      <w:r w:rsidRPr="00977E83">
        <w:rPr>
          <w:rFonts w:ascii="Arial" w:hAnsi="Arial" w:cs="Arial"/>
          <w:color w:val="auto"/>
        </w:rPr>
        <w:t>wskaźników ekonomicznych</w:t>
      </w:r>
      <w:bookmarkEnd w:id="5"/>
      <w:r w:rsidRPr="00977E83">
        <w:rPr>
          <w:rFonts w:ascii="Arial" w:hAnsi="Arial" w:cs="Arial"/>
          <w:color w:val="auto"/>
        </w:rPr>
        <w:t xml:space="preserve"> </w:t>
      </w:r>
    </w:p>
    <w:p w14:paraId="04A18B91" w14:textId="77777777" w:rsidR="00005795" w:rsidRDefault="00005795" w:rsidP="00EF5F5B">
      <w:pPr>
        <w:ind w:left="360"/>
        <w:jc w:val="both"/>
        <w:rPr>
          <w:rFonts w:ascii="Arial" w:hAnsi="Arial" w:cs="Arial"/>
        </w:rPr>
      </w:pPr>
    </w:p>
    <w:p w14:paraId="4473FEC2" w14:textId="77777777" w:rsidR="00EF5F5B" w:rsidRDefault="00EF5F5B" w:rsidP="00EF5F5B">
      <w:pPr>
        <w:ind w:left="360"/>
        <w:jc w:val="both"/>
        <w:rPr>
          <w:rFonts w:ascii="Arial" w:hAnsi="Arial" w:cs="Arial"/>
        </w:rPr>
      </w:pPr>
      <w:r>
        <w:rPr>
          <w:rFonts w:ascii="Arial" w:hAnsi="Arial" w:cs="Arial"/>
        </w:rPr>
        <w:t>Zamawiający wymaga</w:t>
      </w:r>
      <w:r w:rsidR="006B69FD">
        <w:rPr>
          <w:rFonts w:ascii="Arial" w:hAnsi="Arial" w:cs="Arial"/>
        </w:rPr>
        <w:t>,</w:t>
      </w:r>
      <w:r>
        <w:rPr>
          <w:rFonts w:ascii="Arial" w:hAnsi="Arial" w:cs="Arial"/>
        </w:rPr>
        <w:t xml:space="preserve"> aby elementy oświetlenia posiadały trwałość co najmniej 10 lat z uwzględnieniem systematycznego przeprowadzania konserwacji sieci i urządzeń.</w:t>
      </w:r>
    </w:p>
    <w:p w14:paraId="31014473" w14:textId="77777777" w:rsidR="00EF5F5B" w:rsidRDefault="00EF5F5B" w:rsidP="00EF5F5B">
      <w:pPr>
        <w:ind w:left="360"/>
        <w:jc w:val="both"/>
        <w:rPr>
          <w:rFonts w:ascii="Arial" w:hAnsi="Arial" w:cs="Arial"/>
        </w:rPr>
      </w:pPr>
      <w:r>
        <w:rPr>
          <w:rFonts w:ascii="Arial" w:hAnsi="Arial" w:cs="Arial"/>
        </w:rPr>
        <w:t>Podobną trwałość użytkowania powinny posiadać wszystkie materiały, k</w:t>
      </w:r>
      <w:r w:rsidR="00005795">
        <w:rPr>
          <w:rFonts w:ascii="Arial" w:hAnsi="Arial" w:cs="Arial"/>
        </w:rPr>
        <w:t>tóre</w:t>
      </w:r>
      <w:r>
        <w:rPr>
          <w:rFonts w:ascii="Arial" w:hAnsi="Arial" w:cs="Arial"/>
        </w:rPr>
        <w:t xml:space="preserve"> zostaną użyte do wbudowania.</w:t>
      </w:r>
    </w:p>
    <w:p w14:paraId="18ABBFCE" w14:textId="77777777" w:rsidR="00EF5F5B" w:rsidRDefault="00EF5F5B" w:rsidP="00EF5F5B">
      <w:pPr>
        <w:pStyle w:val="Nagwek2"/>
        <w:numPr>
          <w:ilvl w:val="0"/>
          <w:numId w:val="6"/>
        </w:numPr>
        <w:jc w:val="both"/>
        <w:rPr>
          <w:rFonts w:ascii="Arial" w:hAnsi="Arial" w:cs="Arial"/>
          <w:color w:val="auto"/>
        </w:rPr>
      </w:pPr>
      <w:bookmarkStart w:id="6" w:name="_Toc70318360"/>
      <w:r>
        <w:rPr>
          <w:rFonts w:ascii="Arial" w:hAnsi="Arial" w:cs="Arial"/>
          <w:color w:val="auto"/>
        </w:rPr>
        <w:t>Warunki wykonania i odbioru przedmiotu Zamówienia</w:t>
      </w:r>
      <w:bookmarkEnd w:id="6"/>
    </w:p>
    <w:p w14:paraId="0FE9F504" w14:textId="77777777" w:rsidR="00EF5F5B" w:rsidRDefault="00EF5F5B" w:rsidP="00EF5F5B">
      <w:pPr>
        <w:pStyle w:val="Nagwek3"/>
        <w:numPr>
          <w:ilvl w:val="0"/>
          <w:numId w:val="7"/>
        </w:numPr>
        <w:rPr>
          <w:rFonts w:ascii="Arial" w:hAnsi="Arial" w:cs="Arial"/>
          <w:color w:val="auto"/>
          <w:sz w:val="24"/>
          <w:szCs w:val="24"/>
        </w:rPr>
      </w:pPr>
      <w:bookmarkStart w:id="7" w:name="_Toc70318361"/>
      <w:r>
        <w:rPr>
          <w:rFonts w:ascii="Arial" w:hAnsi="Arial" w:cs="Arial"/>
          <w:color w:val="auto"/>
          <w:sz w:val="24"/>
          <w:szCs w:val="24"/>
        </w:rPr>
        <w:t>Ogólne warunki wykonania i odbioru dokumentacji projektowej</w:t>
      </w:r>
      <w:bookmarkEnd w:id="7"/>
    </w:p>
    <w:p w14:paraId="1D695041" w14:textId="77777777" w:rsidR="00005795" w:rsidRPr="00005795" w:rsidRDefault="00005795" w:rsidP="00005795"/>
    <w:p w14:paraId="6C38911F" w14:textId="77777777" w:rsidR="00005795" w:rsidRPr="00F61995" w:rsidRDefault="00005795" w:rsidP="00005795">
      <w:pPr>
        <w:pStyle w:val="Bezodstpw"/>
        <w:numPr>
          <w:ilvl w:val="0"/>
          <w:numId w:val="25"/>
        </w:numPr>
        <w:suppressAutoHyphens/>
        <w:jc w:val="both"/>
        <w:rPr>
          <w:rFonts w:ascii="Arial" w:hAnsi="Arial" w:cs="Arial"/>
        </w:rPr>
      </w:pPr>
      <w:r w:rsidRPr="00F61995">
        <w:rPr>
          <w:rFonts w:ascii="Arial" w:hAnsi="Arial" w:cs="Arial"/>
        </w:rPr>
        <w:t>Wykonawca opracuje koncepcję budowy oświetlenia i przedstawi ją do akceptacji Z</w:t>
      </w:r>
      <w:r>
        <w:rPr>
          <w:rFonts w:ascii="Arial" w:hAnsi="Arial" w:cs="Arial"/>
        </w:rPr>
        <w:t>amawiającego;</w:t>
      </w:r>
    </w:p>
    <w:p w14:paraId="5124455A" w14:textId="77777777" w:rsidR="00005795" w:rsidRPr="00F61995" w:rsidRDefault="00005795" w:rsidP="00005795">
      <w:pPr>
        <w:pStyle w:val="Bezodstpw"/>
        <w:numPr>
          <w:ilvl w:val="0"/>
          <w:numId w:val="25"/>
        </w:numPr>
        <w:suppressAutoHyphens/>
        <w:jc w:val="both"/>
        <w:rPr>
          <w:rFonts w:ascii="Arial" w:hAnsi="Arial" w:cs="Arial"/>
        </w:rPr>
      </w:pPr>
      <w:r w:rsidRPr="00F61995">
        <w:rPr>
          <w:rFonts w:ascii="Arial" w:hAnsi="Arial" w:cs="Arial"/>
        </w:rPr>
        <w:t>po uzyskaniu akceptacji Zamawiającego Wykonawca opracuje</w:t>
      </w:r>
      <w:r>
        <w:rPr>
          <w:rFonts w:ascii="Arial" w:hAnsi="Arial" w:cs="Arial"/>
        </w:rPr>
        <w:t xml:space="preserve"> dokumentację projektową;</w:t>
      </w:r>
    </w:p>
    <w:p w14:paraId="77856788" w14:textId="77777777" w:rsidR="00005795" w:rsidRPr="00F61995" w:rsidRDefault="00005795" w:rsidP="00005795">
      <w:pPr>
        <w:pStyle w:val="Bezodstpw"/>
        <w:numPr>
          <w:ilvl w:val="0"/>
          <w:numId w:val="25"/>
        </w:numPr>
        <w:suppressAutoHyphens/>
        <w:jc w:val="both"/>
        <w:rPr>
          <w:rFonts w:ascii="Arial" w:hAnsi="Arial" w:cs="Arial"/>
        </w:rPr>
      </w:pPr>
      <w:r w:rsidRPr="00F61995">
        <w:rPr>
          <w:rFonts w:ascii="Arial" w:hAnsi="Arial" w:cs="Arial"/>
        </w:rPr>
        <w:t>dokumentacja projektowa musi być wykonana przez projektanta posiadającego uprawnienia budowlane do projektowania w specjalności instalacyjnej w zakresie sieci, instalacji i urządzeń elektrycznych i elektroenergetycznych bez ograniczeń lub odpowiadające im uprawnienia, które zostały wydane na podstawie wcześniej obowiązujących przepisów, a które upoważniają do projektowania w zakresie sieci oświetlenia uliczne</w:t>
      </w:r>
      <w:r>
        <w:rPr>
          <w:rFonts w:ascii="Arial" w:hAnsi="Arial" w:cs="Arial"/>
        </w:rPr>
        <w:t>go;</w:t>
      </w:r>
    </w:p>
    <w:p w14:paraId="53E1C471" w14:textId="77777777" w:rsidR="00005795" w:rsidRPr="00F61995" w:rsidRDefault="00005795" w:rsidP="00005795">
      <w:pPr>
        <w:pStyle w:val="Bezodstpw"/>
        <w:numPr>
          <w:ilvl w:val="0"/>
          <w:numId w:val="25"/>
        </w:numPr>
        <w:suppressAutoHyphens/>
        <w:jc w:val="both"/>
        <w:rPr>
          <w:rFonts w:ascii="Arial" w:hAnsi="Arial" w:cs="Arial"/>
        </w:rPr>
      </w:pPr>
      <w:r w:rsidRPr="00F61995">
        <w:rPr>
          <w:rFonts w:ascii="Arial" w:hAnsi="Arial" w:cs="Arial"/>
        </w:rPr>
        <w:t xml:space="preserve">przed złożeniem dokumentacji projektowej do odpowiedniego organu celem zgłoszenia robót niewymagających pozwolenia na budowę Wykonawca przedstawi dokumentację </w:t>
      </w:r>
      <w:r w:rsidRPr="0031455B">
        <w:rPr>
          <w:rFonts w:ascii="Arial" w:hAnsi="Arial" w:cs="Arial"/>
        </w:rPr>
        <w:t>(1 egz.)</w:t>
      </w:r>
      <w:r>
        <w:rPr>
          <w:rFonts w:ascii="Arial" w:hAnsi="Arial" w:cs="Arial"/>
        </w:rPr>
        <w:t xml:space="preserve"> </w:t>
      </w:r>
      <w:r w:rsidRPr="00F61995">
        <w:rPr>
          <w:rFonts w:ascii="Arial" w:hAnsi="Arial" w:cs="Arial"/>
        </w:rPr>
        <w:t>Zamawiającemu wraz z:</w:t>
      </w:r>
    </w:p>
    <w:p w14:paraId="1739FC98" w14:textId="77777777" w:rsidR="00005795" w:rsidRPr="00F61995" w:rsidRDefault="00005795" w:rsidP="00005795">
      <w:pPr>
        <w:pStyle w:val="Bezodstpw"/>
        <w:numPr>
          <w:ilvl w:val="2"/>
          <w:numId w:val="24"/>
        </w:numPr>
        <w:suppressAutoHyphens/>
        <w:ind w:left="1491" w:hanging="357"/>
        <w:jc w:val="both"/>
        <w:rPr>
          <w:rFonts w:ascii="Arial" w:hAnsi="Arial" w:cs="Arial"/>
        </w:rPr>
      </w:pPr>
      <w:r w:rsidRPr="00F61995">
        <w:rPr>
          <w:rFonts w:ascii="Arial" w:hAnsi="Arial" w:cs="Arial"/>
        </w:rPr>
        <w:t>oświadczeniem projektanta o kompletności dokumentacji projektowej,</w:t>
      </w:r>
    </w:p>
    <w:p w14:paraId="269C0905" w14:textId="77777777" w:rsidR="00005795" w:rsidRPr="00F61995" w:rsidRDefault="00005795" w:rsidP="00005795">
      <w:pPr>
        <w:pStyle w:val="Bezodstpw"/>
        <w:numPr>
          <w:ilvl w:val="2"/>
          <w:numId w:val="24"/>
        </w:numPr>
        <w:suppressAutoHyphens/>
        <w:ind w:left="1491" w:hanging="357"/>
        <w:jc w:val="both"/>
        <w:rPr>
          <w:rFonts w:ascii="Arial" w:hAnsi="Arial" w:cs="Arial"/>
        </w:rPr>
      </w:pPr>
      <w:r w:rsidRPr="00F61995">
        <w:rPr>
          <w:rFonts w:ascii="Arial" w:hAnsi="Arial" w:cs="Arial"/>
        </w:rPr>
        <w:t>info</w:t>
      </w:r>
      <w:r>
        <w:rPr>
          <w:rFonts w:ascii="Arial" w:hAnsi="Arial" w:cs="Arial"/>
        </w:rPr>
        <w:t>rmacją dotyczącą bezpieczeństwa i ochrony</w:t>
      </w:r>
      <w:r w:rsidRPr="00F61995">
        <w:rPr>
          <w:rFonts w:ascii="Arial" w:hAnsi="Arial" w:cs="Arial"/>
        </w:rPr>
        <w:t xml:space="preserve"> zdrowia,</w:t>
      </w:r>
    </w:p>
    <w:p w14:paraId="4B12C854" w14:textId="77777777" w:rsidR="00005795" w:rsidRPr="00F61995" w:rsidRDefault="00005795" w:rsidP="00005795">
      <w:pPr>
        <w:pStyle w:val="Bezodstpw"/>
        <w:numPr>
          <w:ilvl w:val="2"/>
          <w:numId w:val="24"/>
        </w:numPr>
        <w:suppressAutoHyphens/>
        <w:ind w:left="1491" w:hanging="357"/>
        <w:jc w:val="both"/>
        <w:rPr>
          <w:rFonts w:ascii="Arial" w:hAnsi="Arial" w:cs="Arial"/>
        </w:rPr>
      </w:pPr>
      <w:r w:rsidRPr="00F61995">
        <w:rPr>
          <w:rFonts w:ascii="Arial" w:hAnsi="Arial" w:cs="Arial"/>
        </w:rPr>
        <w:t xml:space="preserve">przedmiarami i kosztorysami inwestorskimi – </w:t>
      </w:r>
      <w:r w:rsidRPr="007048FE">
        <w:rPr>
          <w:rFonts w:ascii="Arial" w:hAnsi="Arial" w:cs="Arial"/>
        </w:rPr>
        <w:t>osobno dla każdego doświetlenia,</w:t>
      </w:r>
    </w:p>
    <w:p w14:paraId="2A9C0B3E" w14:textId="77777777" w:rsidR="00005795" w:rsidRPr="00F61995" w:rsidRDefault="00005795" w:rsidP="00005795">
      <w:pPr>
        <w:pStyle w:val="Bezodstpw"/>
        <w:numPr>
          <w:ilvl w:val="2"/>
          <w:numId w:val="24"/>
        </w:numPr>
        <w:suppressAutoHyphens/>
        <w:ind w:left="1491" w:hanging="357"/>
        <w:jc w:val="both"/>
        <w:rPr>
          <w:rFonts w:ascii="Arial" w:hAnsi="Arial" w:cs="Arial"/>
        </w:rPr>
      </w:pPr>
      <w:r w:rsidRPr="00F61995">
        <w:rPr>
          <w:rFonts w:ascii="Arial" w:hAnsi="Arial" w:cs="Arial"/>
        </w:rPr>
        <w:t>szczegółową specyfikacją techniczną wykonania i odbioru robót budowlanych</w:t>
      </w:r>
      <w:r>
        <w:rPr>
          <w:rFonts w:ascii="Arial" w:hAnsi="Arial" w:cs="Arial"/>
        </w:rPr>
        <w:t>;</w:t>
      </w:r>
    </w:p>
    <w:p w14:paraId="3F68235D" w14:textId="77777777" w:rsidR="00005795" w:rsidRPr="00F61995" w:rsidRDefault="00005795" w:rsidP="00005795">
      <w:pPr>
        <w:pStyle w:val="Bezodstpw"/>
        <w:numPr>
          <w:ilvl w:val="0"/>
          <w:numId w:val="25"/>
        </w:numPr>
        <w:suppressAutoHyphens/>
        <w:jc w:val="both"/>
        <w:rPr>
          <w:rFonts w:ascii="Arial" w:hAnsi="Arial" w:cs="Arial"/>
        </w:rPr>
      </w:pPr>
      <w:r w:rsidRPr="00F61995">
        <w:rPr>
          <w:rFonts w:ascii="Arial" w:hAnsi="Arial" w:cs="Arial"/>
        </w:rPr>
        <w:t>Wykonawca ma obowiązek dostarczenia pełnej ele</w:t>
      </w:r>
      <w:r>
        <w:rPr>
          <w:rFonts w:ascii="Arial" w:hAnsi="Arial" w:cs="Arial"/>
        </w:rPr>
        <w:t>ktronicznej wersji dokumentacji;</w:t>
      </w:r>
    </w:p>
    <w:p w14:paraId="19217876" w14:textId="77777777" w:rsidR="00005795" w:rsidRPr="00F61995" w:rsidRDefault="00005795" w:rsidP="00005795">
      <w:pPr>
        <w:pStyle w:val="Bezodstpw"/>
        <w:numPr>
          <w:ilvl w:val="0"/>
          <w:numId w:val="25"/>
        </w:numPr>
        <w:suppressAutoHyphens/>
        <w:jc w:val="both"/>
        <w:rPr>
          <w:rFonts w:ascii="Arial" w:hAnsi="Arial" w:cs="Arial"/>
        </w:rPr>
      </w:pPr>
      <w:r w:rsidRPr="00F61995">
        <w:rPr>
          <w:rFonts w:ascii="Arial" w:hAnsi="Arial" w:cs="Arial"/>
        </w:rPr>
        <w:t>Zamawiający zastrzega sobie prawo do wniesienia uwag do przedstawionych dokumentów. W przypadku zgłoszenia przez Zamawiającego ewentualnych uwag dotyczących wad projektu Wykonawca dokona niezbędnych korekt i uzupełnień w projekcie w ciągu 5 dni od momentu</w:t>
      </w:r>
      <w:r>
        <w:rPr>
          <w:rFonts w:ascii="Arial" w:hAnsi="Arial" w:cs="Arial"/>
        </w:rPr>
        <w:t xml:space="preserve"> otrzymania tych uwag na piśmie;</w:t>
      </w:r>
    </w:p>
    <w:p w14:paraId="3416F9E5" w14:textId="77777777" w:rsidR="00005795" w:rsidRPr="00EA434E" w:rsidRDefault="00005795" w:rsidP="00005795">
      <w:pPr>
        <w:pStyle w:val="Bezodstpw"/>
        <w:numPr>
          <w:ilvl w:val="0"/>
          <w:numId w:val="25"/>
        </w:numPr>
        <w:suppressAutoHyphens/>
        <w:jc w:val="both"/>
        <w:rPr>
          <w:rFonts w:ascii="Arial" w:hAnsi="Arial" w:cs="Arial"/>
        </w:rPr>
      </w:pPr>
      <w:r w:rsidRPr="00EA434E">
        <w:rPr>
          <w:rFonts w:ascii="Arial" w:hAnsi="Arial" w:cs="Arial"/>
        </w:rPr>
        <w:t xml:space="preserve">po ostatecznym zapoznaniu się z otrzymanym materiałem przez Zamawiającego i usunięciu przez Wykonawcę ewentualnych nieprawidłowości, Zamawiający zatwierdzi dokumentację i przekaże ją Wykonawcy celem złożenia zgłoszenia robót niewymagających pozwolenia na budowę we właściwym urzędzie; </w:t>
      </w:r>
    </w:p>
    <w:p w14:paraId="707D946A" w14:textId="77777777" w:rsidR="00005795" w:rsidRDefault="00005795" w:rsidP="00005795">
      <w:pPr>
        <w:pStyle w:val="Bezodstpw"/>
        <w:numPr>
          <w:ilvl w:val="0"/>
          <w:numId w:val="25"/>
        </w:numPr>
        <w:suppressAutoHyphens/>
        <w:jc w:val="both"/>
        <w:rPr>
          <w:rFonts w:ascii="Arial" w:hAnsi="Arial" w:cs="Arial"/>
        </w:rPr>
      </w:pPr>
      <w:r>
        <w:rPr>
          <w:rFonts w:ascii="Arial" w:hAnsi="Arial" w:cs="Arial"/>
        </w:rPr>
        <w:t xml:space="preserve">w przypadku otrzymania postanowienia o obowiązku uzupełnienia braków, </w:t>
      </w:r>
      <w:r w:rsidRPr="00EA434E">
        <w:rPr>
          <w:rFonts w:ascii="Arial" w:hAnsi="Arial" w:cs="Arial"/>
        </w:rPr>
        <w:t>obowiązkiem Wyko</w:t>
      </w:r>
      <w:r>
        <w:rPr>
          <w:rFonts w:ascii="Arial" w:hAnsi="Arial" w:cs="Arial"/>
        </w:rPr>
        <w:t>nawcy jest uzupełnienie</w:t>
      </w:r>
      <w:r w:rsidRPr="00EA434E">
        <w:rPr>
          <w:rFonts w:ascii="Arial" w:hAnsi="Arial" w:cs="Arial"/>
        </w:rPr>
        <w:t xml:space="preserve"> i nanoszenie poprawek w </w:t>
      </w:r>
      <w:r>
        <w:rPr>
          <w:rFonts w:ascii="Arial" w:hAnsi="Arial" w:cs="Arial"/>
        </w:rPr>
        <w:t xml:space="preserve">złożonej dokumentacji projektowej </w:t>
      </w:r>
      <w:r w:rsidRPr="00EA434E">
        <w:rPr>
          <w:rFonts w:ascii="Arial" w:hAnsi="Arial" w:cs="Arial"/>
        </w:rPr>
        <w:t>w wyznaczonym terminie</w:t>
      </w:r>
      <w:r>
        <w:rPr>
          <w:rFonts w:ascii="Arial" w:hAnsi="Arial" w:cs="Arial"/>
        </w:rPr>
        <w:t>;</w:t>
      </w:r>
    </w:p>
    <w:p w14:paraId="1CB398A0" w14:textId="77777777" w:rsidR="00005795" w:rsidRPr="00005795" w:rsidRDefault="00005795" w:rsidP="00005795"/>
    <w:p w14:paraId="30F2FE2E" w14:textId="77777777" w:rsidR="00EF5F5B" w:rsidRDefault="00EF5F5B" w:rsidP="00EF5F5B">
      <w:pPr>
        <w:pStyle w:val="Nagwek3"/>
        <w:numPr>
          <w:ilvl w:val="0"/>
          <w:numId w:val="7"/>
        </w:numPr>
        <w:rPr>
          <w:rFonts w:ascii="Arial" w:hAnsi="Arial" w:cs="Arial"/>
          <w:color w:val="auto"/>
          <w:sz w:val="24"/>
          <w:szCs w:val="24"/>
        </w:rPr>
      </w:pPr>
      <w:bookmarkStart w:id="8" w:name="_Toc70318362"/>
      <w:r w:rsidRPr="00AD6D88">
        <w:rPr>
          <w:rFonts w:ascii="Arial" w:hAnsi="Arial" w:cs="Arial"/>
          <w:color w:val="auto"/>
          <w:sz w:val="24"/>
          <w:szCs w:val="24"/>
        </w:rPr>
        <w:lastRenderedPageBreak/>
        <w:t>Ogólne warunki wykonania i odbioru robót budowlanych</w:t>
      </w:r>
      <w:bookmarkEnd w:id="8"/>
    </w:p>
    <w:p w14:paraId="750DEC32" w14:textId="77777777" w:rsidR="00005795" w:rsidRPr="00005795" w:rsidRDefault="00005795" w:rsidP="00005795"/>
    <w:p w14:paraId="322B30ED" w14:textId="77777777" w:rsidR="00005795" w:rsidRPr="00F61995" w:rsidRDefault="00005795" w:rsidP="00005795">
      <w:pPr>
        <w:pStyle w:val="Bezodstpw"/>
        <w:numPr>
          <w:ilvl w:val="0"/>
          <w:numId w:val="26"/>
        </w:numPr>
        <w:suppressAutoHyphens/>
        <w:jc w:val="both"/>
        <w:rPr>
          <w:rFonts w:ascii="Arial" w:hAnsi="Arial" w:cs="Arial"/>
        </w:rPr>
      </w:pPr>
      <w:r w:rsidRPr="00F61995">
        <w:rPr>
          <w:rFonts w:ascii="Arial" w:hAnsi="Arial" w:cs="Arial"/>
        </w:rPr>
        <w:t>robotami budowlanymi musi kierować kierownik budowy posiadający uprawnienia budowlane bez ograniczeń w specjalności instalacyjnej w zakresie sieci, instalacji i urządzeń elektrycznych i elektroenergetycznych bez ograniczeń lub odpowiadające im uprawnienia, które zostały wydane na podstawie wcześniej obowiązujących przepisów, a które upoważniają do kierowania robotami budowlanymi związanymi z budową sieci oświe</w:t>
      </w:r>
      <w:r>
        <w:rPr>
          <w:rFonts w:ascii="Arial" w:hAnsi="Arial" w:cs="Arial"/>
        </w:rPr>
        <w:t>tlenia ulicznego;</w:t>
      </w:r>
    </w:p>
    <w:p w14:paraId="3E00CA31" w14:textId="77777777" w:rsidR="00005795" w:rsidRPr="00F61995" w:rsidRDefault="00005795" w:rsidP="00005795">
      <w:pPr>
        <w:pStyle w:val="Bezodstpw"/>
        <w:numPr>
          <w:ilvl w:val="0"/>
          <w:numId w:val="26"/>
        </w:numPr>
        <w:suppressAutoHyphens/>
        <w:jc w:val="both"/>
        <w:rPr>
          <w:rFonts w:ascii="Arial" w:hAnsi="Arial" w:cs="Arial"/>
        </w:rPr>
      </w:pPr>
      <w:r w:rsidRPr="00F61995">
        <w:rPr>
          <w:rFonts w:ascii="Arial" w:hAnsi="Arial" w:cs="Arial"/>
        </w:rPr>
        <w:t>Zamawiający wymaga, aby roboty budowlane były wykonywane w sposób powodujący jak najmniejsze utrudnienia w funkcjonow</w:t>
      </w:r>
      <w:r>
        <w:rPr>
          <w:rFonts w:ascii="Arial" w:hAnsi="Arial" w:cs="Arial"/>
        </w:rPr>
        <w:t>aniu ruchu drogowego i pieszego;</w:t>
      </w:r>
    </w:p>
    <w:p w14:paraId="3F598853" w14:textId="77777777" w:rsidR="00005795" w:rsidRPr="00F61995" w:rsidRDefault="00005795" w:rsidP="00005795">
      <w:pPr>
        <w:pStyle w:val="Bezodstpw"/>
        <w:numPr>
          <w:ilvl w:val="0"/>
          <w:numId w:val="26"/>
        </w:numPr>
        <w:suppressAutoHyphens/>
        <w:jc w:val="both"/>
        <w:rPr>
          <w:rFonts w:ascii="Arial" w:hAnsi="Arial" w:cs="Arial"/>
        </w:rPr>
      </w:pPr>
      <w:r w:rsidRPr="00F61995">
        <w:rPr>
          <w:rFonts w:ascii="Arial" w:hAnsi="Arial" w:cs="Arial"/>
        </w:rPr>
        <w:t>prowadzone roboty ziemne należy odpowiednio zabezpieczyć przed dostępem osób trzeci</w:t>
      </w:r>
      <w:r>
        <w:rPr>
          <w:rFonts w:ascii="Arial" w:hAnsi="Arial" w:cs="Arial"/>
        </w:rPr>
        <w:t>ch;</w:t>
      </w:r>
    </w:p>
    <w:p w14:paraId="68CFBFC7" w14:textId="77777777" w:rsidR="00005795" w:rsidRPr="00F61995" w:rsidRDefault="00005795" w:rsidP="00005795">
      <w:pPr>
        <w:pStyle w:val="Bezodstpw"/>
        <w:numPr>
          <w:ilvl w:val="0"/>
          <w:numId w:val="26"/>
        </w:numPr>
        <w:suppressAutoHyphens/>
        <w:jc w:val="both"/>
        <w:rPr>
          <w:rFonts w:ascii="Arial" w:hAnsi="Arial" w:cs="Arial"/>
        </w:rPr>
      </w:pPr>
      <w:r w:rsidRPr="00F61995">
        <w:rPr>
          <w:rFonts w:ascii="Arial" w:hAnsi="Arial" w:cs="Arial"/>
        </w:rPr>
        <w:t>Wykonawca powinien dysponować odpo</w:t>
      </w:r>
      <w:r>
        <w:rPr>
          <w:rFonts w:ascii="Arial" w:hAnsi="Arial" w:cs="Arial"/>
        </w:rPr>
        <w:t>wiednim sprzętem;</w:t>
      </w:r>
    </w:p>
    <w:p w14:paraId="04FD1727" w14:textId="77777777" w:rsidR="00005795" w:rsidRPr="00F164CC" w:rsidRDefault="00005795" w:rsidP="00005795">
      <w:pPr>
        <w:pStyle w:val="Bezodstpw"/>
        <w:numPr>
          <w:ilvl w:val="0"/>
          <w:numId w:val="26"/>
        </w:numPr>
        <w:suppressAutoHyphens/>
        <w:jc w:val="both"/>
        <w:rPr>
          <w:rFonts w:ascii="Arial" w:hAnsi="Arial" w:cs="Arial"/>
        </w:rPr>
      </w:pPr>
      <w:r w:rsidRPr="00F164CC">
        <w:rPr>
          <w:rFonts w:ascii="Arial" w:hAnsi="Arial" w:cs="Arial"/>
        </w:rPr>
        <w:t>Wykonawca uzgodni wejście w teren z zarządcą drogi przed rozpoczęciem robót w pasie drogowym;</w:t>
      </w:r>
    </w:p>
    <w:p w14:paraId="7C6DEF2F" w14:textId="77777777" w:rsidR="00005795" w:rsidRPr="00F61995" w:rsidRDefault="00005795" w:rsidP="00005795">
      <w:pPr>
        <w:pStyle w:val="Bezodstpw"/>
        <w:numPr>
          <w:ilvl w:val="0"/>
          <w:numId w:val="26"/>
        </w:numPr>
        <w:suppressAutoHyphens/>
        <w:jc w:val="both"/>
        <w:rPr>
          <w:rFonts w:ascii="Arial" w:hAnsi="Arial" w:cs="Arial"/>
        </w:rPr>
      </w:pPr>
      <w:r w:rsidRPr="00F61995">
        <w:rPr>
          <w:rFonts w:ascii="Arial" w:hAnsi="Arial" w:cs="Arial"/>
        </w:rPr>
        <w:t>Wykonawca w ramach wynagrodzenia za wykonanie przedmiotu umowy poniesie wszelkie koszty zajęcia pasa drogowego i odbudo</w:t>
      </w:r>
      <w:r>
        <w:rPr>
          <w:rFonts w:ascii="Arial" w:hAnsi="Arial" w:cs="Arial"/>
        </w:rPr>
        <w:t>wy zniszczonych nawierzchni. Po </w:t>
      </w:r>
      <w:r w:rsidRPr="00F61995">
        <w:rPr>
          <w:rFonts w:ascii="Arial" w:hAnsi="Arial" w:cs="Arial"/>
        </w:rPr>
        <w:t xml:space="preserve">wykonaniu prac w pasie drogowym wymagane jest protokolarne odebranie wykonanych prac przez przedstawiciela zarządcy drogi przy udziale </w:t>
      </w:r>
      <w:r>
        <w:rPr>
          <w:rFonts w:ascii="Arial" w:hAnsi="Arial" w:cs="Arial"/>
        </w:rPr>
        <w:t>Zamawiającego;</w:t>
      </w:r>
    </w:p>
    <w:p w14:paraId="207DCADF" w14:textId="77777777" w:rsidR="00005795" w:rsidRPr="00F61995" w:rsidRDefault="00005795" w:rsidP="00005795">
      <w:pPr>
        <w:pStyle w:val="Bezodstpw"/>
        <w:numPr>
          <w:ilvl w:val="0"/>
          <w:numId w:val="26"/>
        </w:numPr>
        <w:suppressAutoHyphens/>
        <w:jc w:val="both"/>
        <w:rPr>
          <w:rFonts w:ascii="Arial" w:hAnsi="Arial" w:cs="Arial"/>
        </w:rPr>
      </w:pPr>
      <w:r w:rsidRPr="00F61995">
        <w:rPr>
          <w:rFonts w:ascii="Arial" w:hAnsi="Arial" w:cs="Arial"/>
        </w:rPr>
        <w:t>po zakończeniu prac Wykonawca zobowiązuje się uporządkować teren placu budowy i przekazać go Zamawiającemu w dniu odbioru</w:t>
      </w:r>
      <w:r>
        <w:rPr>
          <w:rFonts w:ascii="Arial" w:hAnsi="Arial" w:cs="Arial"/>
        </w:rPr>
        <w:t>;</w:t>
      </w:r>
      <w:r w:rsidRPr="00F61995">
        <w:rPr>
          <w:rFonts w:ascii="Arial" w:hAnsi="Arial" w:cs="Arial"/>
        </w:rPr>
        <w:t xml:space="preserve"> </w:t>
      </w:r>
      <w:r>
        <w:rPr>
          <w:rFonts w:ascii="Arial" w:hAnsi="Arial" w:cs="Arial"/>
        </w:rPr>
        <w:t>w</w:t>
      </w:r>
      <w:r w:rsidRPr="00F61995">
        <w:rPr>
          <w:rFonts w:ascii="Arial" w:hAnsi="Arial" w:cs="Arial"/>
        </w:rPr>
        <w:t xml:space="preserve"> przypadku niezastosowania się do powyższego zapisu Zamawiający może zlecić uporządkowanie terenu innemu wykonawcy na koszt i niebezpieczeństwo Wykonawcy</w:t>
      </w:r>
      <w:r>
        <w:rPr>
          <w:rFonts w:ascii="Arial" w:hAnsi="Arial" w:cs="Arial"/>
        </w:rPr>
        <w:t>;</w:t>
      </w:r>
    </w:p>
    <w:p w14:paraId="14DC9CF7" w14:textId="77777777" w:rsidR="00005795" w:rsidRPr="00F61995" w:rsidRDefault="00005795" w:rsidP="00005795">
      <w:pPr>
        <w:pStyle w:val="Bezodstpw"/>
        <w:numPr>
          <w:ilvl w:val="0"/>
          <w:numId w:val="26"/>
        </w:numPr>
        <w:suppressAutoHyphens/>
        <w:jc w:val="both"/>
        <w:rPr>
          <w:rFonts w:ascii="Arial" w:hAnsi="Arial" w:cs="Arial"/>
        </w:rPr>
      </w:pPr>
      <w:r w:rsidRPr="00F61995">
        <w:rPr>
          <w:rFonts w:ascii="Arial" w:hAnsi="Arial" w:cs="Arial"/>
        </w:rPr>
        <w:t>Wykonawca ponosi całkowitą odpowiedzialność cywilnoprawną za straty i szkody powstałe w związku z wypełnianiem przez Wykonawcę obowiązków wynikających z niniejszej umowy</w:t>
      </w:r>
      <w:r>
        <w:rPr>
          <w:rFonts w:ascii="Arial" w:hAnsi="Arial" w:cs="Arial"/>
        </w:rPr>
        <w:t>,</w:t>
      </w:r>
      <w:r w:rsidRPr="00F61995">
        <w:rPr>
          <w:rFonts w:ascii="Arial" w:hAnsi="Arial" w:cs="Arial"/>
        </w:rPr>
        <w:t xml:space="preserve"> a nadto za szkody wyrządzone osobom trzecim na skutek lub w trakcie wykonywanych pra</w:t>
      </w:r>
      <w:r>
        <w:rPr>
          <w:rFonts w:ascii="Arial" w:hAnsi="Arial" w:cs="Arial"/>
        </w:rPr>
        <w:t>c;</w:t>
      </w:r>
    </w:p>
    <w:p w14:paraId="6E7E5BF0" w14:textId="77777777" w:rsidR="00005795" w:rsidRPr="00880157" w:rsidRDefault="00005795" w:rsidP="00005795">
      <w:pPr>
        <w:pStyle w:val="Bezodstpw"/>
        <w:numPr>
          <w:ilvl w:val="0"/>
          <w:numId w:val="26"/>
        </w:numPr>
        <w:suppressAutoHyphens/>
        <w:jc w:val="both"/>
        <w:rPr>
          <w:rFonts w:ascii="Arial" w:hAnsi="Arial" w:cs="Arial"/>
        </w:rPr>
      </w:pPr>
      <w:r w:rsidRPr="00880157">
        <w:rPr>
          <w:rFonts w:ascii="Arial" w:hAnsi="Arial" w:cs="Arial"/>
        </w:rPr>
        <w:t>po zakończeniu robót budowlanych, uruchomieniu doświetlenia i dostarczeniu protokołu zainstalowania licznika z oplombowaniem przez zakład PGE (o ile będzie to wymagane do uruchomienia oświetlenia) oraz po zgłoszeniu przez Wykonawcę pisemnie gotowości do odbioru częściowego, Zamawiający w terminie do 5 dni przystąpi do czynności odbioru częściowego zawiadamiając o tym Wykonawcę; podpisanie protokołu odbioru częściowego doświetlenia przejść będzie podstawą do wystawienia faktury częściowej (do 90% wartości robót);</w:t>
      </w:r>
    </w:p>
    <w:p w14:paraId="0099E679" w14:textId="77777777" w:rsidR="00005795" w:rsidRPr="002F79E3" w:rsidRDefault="00005795" w:rsidP="00005795">
      <w:pPr>
        <w:pStyle w:val="Bezodstpw"/>
        <w:numPr>
          <w:ilvl w:val="0"/>
          <w:numId w:val="26"/>
        </w:numPr>
        <w:suppressAutoHyphens/>
        <w:jc w:val="both"/>
        <w:rPr>
          <w:rFonts w:ascii="Arial" w:hAnsi="Arial" w:cs="Arial"/>
        </w:rPr>
      </w:pPr>
      <w:r w:rsidRPr="00880157">
        <w:rPr>
          <w:rFonts w:ascii="Arial" w:hAnsi="Arial" w:cs="Arial"/>
        </w:rPr>
        <w:t xml:space="preserve">protokół odbioru końcowego zostanie podpisany po sporządzeniu i przekazaniu </w:t>
      </w:r>
      <w:r w:rsidRPr="002F79E3">
        <w:rPr>
          <w:rFonts w:ascii="Arial" w:hAnsi="Arial" w:cs="Arial"/>
        </w:rPr>
        <w:t xml:space="preserve">Zamawiającemu dokumentacji powykonawczej oraz inwentaryzacji geodezyjnej lub </w:t>
      </w:r>
      <w:r>
        <w:rPr>
          <w:rFonts w:ascii="Arial" w:hAnsi="Arial" w:cs="Arial"/>
        </w:rPr>
        <w:t xml:space="preserve">przekazaniu </w:t>
      </w:r>
      <w:r w:rsidRPr="00C801FA">
        <w:rPr>
          <w:rFonts w:ascii="Arial" w:hAnsi="Arial" w:cs="Arial"/>
        </w:rPr>
        <w:t>potwierdzenia zamówienia pliku KCD do modyfikacji wraz z kopią operatu geodezyjnego</w:t>
      </w:r>
      <w:r w:rsidRPr="002F79E3">
        <w:rPr>
          <w:rFonts w:ascii="Arial" w:hAnsi="Arial" w:cs="Arial"/>
        </w:rPr>
        <w:t>;</w:t>
      </w:r>
    </w:p>
    <w:p w14:paraId="2B2B732B" w14:textId="77777777" w:rsidR="00005795" w:rsidRPr="00F61995" w:rsidRDefault="00005795" w:rsidP="00005795">
      <w:pPr>
        <w:pStyle w:val="Bezodstpw"/>
        <w:numPr>
          <w:ilvl w:val="0"/>
          <w:numId w:val="26"/>
        </w:numPr>
        <w:suppressAutoHyphens/>
        <w:jc w:val="both"/>
        <w:rPr>
          <w:rFonts w:ascii="Arial" w:hAnsi="Arial" w:cs="Arial"/>
        </w:rPr>
      </w:pPr>
      <w:r w:rsidRPr="00F61995">
        <w:rPr>
          <w:rFonts w:ascii="Arial" w:hAnsi="Arial" w:cs="Arial"/>
        </w:rPr>
        <w:t>Wykonawca ponosi odpowiedzialność od następstw i za wyniki działalności w zakresie:</w:t>
      </w:r>
    </w:p>
    <w:p w14:paraId="3CEE0FD7" w14:textId="77777777" w:rsidR="00005795" w:rsidRDefault="00005795" w:rsidP="00005795">
      <w:pPr>
        <w:pStyle w:val="Bezodstpw"/>
        <w:numPr>
          <w:ilvl w:val="0"/>
          <w:numId w:val="27"/>
        </w:numPr>
        <w:suppressAutoHyphens/>
        <w:jc w:val="both"/>
        <w:rPr>
          <w:rFonts w:ascii="Arial" w:hAnsi="Arial" w:cs="Arial"/>
        </w:rPr>
      </w:pPr>
      <w:r w:rsidRPr="00F61995">
        <w:rPr>
          <w:rFonts w:ascii="Arial" w:hAnsi="Arial" w:cs="Arial"/>
        </w:rPr>
        <w:t>organizacji i wykonywania prac,</w:t>
      </w:r>
    </w:p>
    <w:p w14:paraId="13E27A92" w14:textId="77777777" w:rsidR="00005795" w:rsidRDefault="00005795" w:rsidP="00005795">
      <w:pPr>
        <w:pStyle w:val="Bezodstpw"/>
        <w:numPr>
          <w:ilvl w:val="0"/>
          <w:numId w:val="27"/>
        </w:numPr>
        <w:suppressAutoHyphens/>
        <w:jc w:val="both"/>
        <w:rPr>
          <w:rFonts w:ascii="Arial" w:hAnsi="Arial" w:cs="Arial"/>
        </w:rPr>
      </w:pPr>
      <w:r w:rsidRPr="00F164CC">
        <w:rPr>
          <w:rFonts w:ascii="Arial" w:hAnsi="Arial" w:cs="Arial"/>
        </w:rPr>
        <w:t>zabezpieczenia interesów osób trzecich</w:t>
      </w:r>
      <w:r w:rsidRPr="0010244E">
        <w:rPr>
          <w:rFonts w:ascii="Arial" w:hAnsi="Arial" w:cs="Arial"/>
        </w:rPr>
        <w:t>,</w:t>
      </w:r>
    </w:p>
    <w:p w14:paraId="7284EB88" w14:textId="77777777" w:rsidR="00005795" w:rsidRDefault="00005795" w:rsidP="00005795">
      <w:pPr>
        <w:pStyle w:val="Bezodstpw"/>
        <w:numPr>
          <w:ilvl w:val="0"/>
          <w:numId w:val="27"/>
        </w:numPr>
        <w:suppressAutoHyphens/>
        <w:jc w:val="both"/>
        <w:rPr>
          <w:rFonts w:ascii="Arial" w:hAnsi="Arial" w:cs="Arial"/>
        </w:rPr>
      </w:pPr>
      <w:r w:rsidRPr="0010244E">
        <w:rPr>
          <w:rFonts w:ascii="Arial" w:hAnsi="Arial" w:cs="Arial"/>
        </w:rPr>
        <w:t>ochrony środowiska,</w:t>
      </w:r>
    </w:p>
    <w:p w14:paraId="704CBEF5" w14:textId="77777777" w:rsidR="00005795" w:rsidRDefault="00005795" w:rsidP="00005795">
      <w:pPr>
        <w:pStyle w:val="Bezodstpw"/>
        <w:numPr>
          <w:ilvl w:val="0"/>
          <w:numId w:val="27"/>
        </w:numPr>
        <w:suppressAutoHyphens/>
        <w:jc w:val="both"/>
        <w:rPr>
          <w:rFonts w:ascii="Arial" w:hAnsi="Arial" w:cs="Arial"/>
        </w:rPr>
      </w:pPr>
      <w:r w:rsidRPr="0010244E">
        <w:rPr>
          <w:rFonts w:ascii="Arial" w:hAnsi="Arial" w:cs="Arial"/>
        </w:rPr>
        <w:t>warunków bezpieczeństwa i higieny pracy,</w:t>
      </w:r>
    </w:p>
    <w:p w14:paraId="4B46B543" w14:textId="77777777" w:rsidR="00005795" w:rsidRDefault="00005795" w:rsidP="00005795">
      <w:pPr>
        <w:pStyle w:val="Bezodstpw"/>
        <w:numPr>
          <w:ilvl w:val="0"/>
          <w:numId w:val="27"/>
        </w:numPr>
        <w:suppressAutoHyphens/>
        <w:jc w:val="both"/>
        <w:rPr>
          <w:rFonts w:ascii="Arial" w:hAnsi="Arial" w:cs="Arial"/>
        </w:rPr>
      </w:pPr>
      <w:r w:rsidRPr="0010244E">
        <w:rPr>
          <w:rFonts w:ascii="Arial" w:hAnsi="Arial" w:cs="Arial"/>
        </w:rPr>
        <w:t>organizacji i utrzymywania zaplecza budowy,</w:t>
      </w:r>
    </w:p>
    <w:p w14:paraId="72A4B9B5" w14:textId="77777777" w:rsidR="00005795" w:rsidRDefault="00005795" w:rsidP="00005795">
      <w:pPr>
        <w:pStyle w:val="Bezodstpw"/>
        <w:numPr>
          <w:ilvl w:val="0"/>
          <w:numId w:val="27"/>
        </w:numPr>
        <w:suppressAutoHyphens/>
        <w:jc w:val="both"/>
        <w:rPr>
          <w:rFonts w:ascii="Arial" w:hAnsi="Arial" w:cs="Arial"/>
        </w:rPr>
      </w:pPr>
      <w:r w:rsidRPr="0010244E">
        <w:rPr>
          <w:rFonts w:ascii="Arial" w:hAnsi="Arial" w:cs="Arial"/>
        </w:rPr>
        <w:t>bezpieczeństwa ruchu drogowego i pieszego w otoczeniu budowy,</w:t>
      </w:r>
    </w:p>
    <w:p w14:paraId="347543F3" w14:textId="77777777" w:rsidR="00005795" w:rsidRPr="0010244E" w:rsidRDefault="00005795" w:rsidP="00005795">
      <w:pPr>
        <w:pStyle w:val="Bezodstpw"/>
        <w:numPr>
          <w:ilvl w:val="0"/>
          <w:numId w:val="27"/>
        </w:numPr>
        <w:suppressAutoHyphens/>
        <w:jc w:val="both"/>
        <w:rPr>
          <w:rFonts w:ascii="Arial" w:hAnsi="Arial" w:cs="Arial"/>
        </w:rPr>
      </w:pPr>
      <w:r w:rsidRPr="0010244E">
        <w:rPr>
          <w:rFonts w:ascii="Arial" w:hAnsi="Arial" w:cs="Arial"/>
        </w:rPr>
        <w:t xml:space="preserve">ochrony mienia związanego z prowadzeniem </w:t>
      </w:r>
      <w:r>
        <w:rPr>
          <w:rFonts w:ascii="Arial" w:hAnsi="Arial" w:cs="Arial"/>
        </w:rPr>
        <w:t>prac;</w:t>
      </w:r>
    </w:p>
    <w:p w14:paraId="11BC8A09" w14:textId="77777777" w:rsidR="00005795" w:rsidRPr="00F61995" w:rsidRDefault="00005795" w:rsidP="00005795">
      <w:pPr>
        <w:pStyle w:val="Bezodstpw"/>
        <w:numPr>
          <w:ilvl w:val="0"/>
          <w:numId w:val="26"/>
        </w:numPr>
        <w:suppressAutoHyphens/>
        <w:jc w:val="both"/>
        <w:rPr>
          <w:rFonts w:ascii="Arial" w:hAnsi="Arial" w:cs="Arial"/>
        </w:rPr>
      </w:pPr>
      <w:r w:rsidRPr="00F61995">
        <w:rPr>
          <w:rFonts w:ascii="Arial" w:hAnsi="Arial" w:cs="Arial"/>
        </w:rPr>
        <w:t>wykonawca jest odpowiedzialny za ochronę istniejących instalacji naziemnych i podziemnych oraz urządzeń znajdujących się w obrębie budowy, takich jak rurociągi, kable, itp. Wykonawca będzie odpowiedzialny za wsz</w:t>
      </w:r>
      <w:r>
        <w:rPr>
          <w:rFonts w:ascii="Arial" w:hAnsi="Arial" w:cs="Arial"/>
        </w:rPr>
        <w:t xml:space="preserve">elkie szkody, </w:t>
      </w:r>
      <w:r>
        <w:rPr>
          <w:rFonts w:ascii="Arial" w:hAnsi="Arial" w:cs="Arial"/>
        </w:rPr>
        <w:lastRenderedPageBreak/>
        <w:t>spowodowane przez </w:t>
      </w:r>
      <w:r w:rsidRPr="00F61995">
        <w:rPr>
          <w:rFonts w:ascii="Arial" w:hAnsi="Arial" w:cs="Arial"/>
        </w:rPr>
        <w:t>jego działania lub zaniechania przed właściwą ochroną, w instalacjach podziemnych i </w:t>
      </w:r>
      <w:r>
        <w:rPr>
          <w:rFonts w:ascii="Arial" w:hAnsi="Arial" w:cs="Arial"/>
        </w:rPr>
        <w:t>naziemnych;</w:t>
      </w:r>
    </w:p>
    <w:p w14:paraId="09083D0F" w14:textId="77777777" w:rsidR="00005795" w:rsidRPr="00F61995" w:rsidRDefault="00005795" w:rsidP="00005795">
      <w:pPr>
        <w:pStyle w:val="Bezodstpw"/>
        <w:numPr>
          <w:ilvl w:val="0"/>
          <w:numId w:val="26"/>
        </w:numPr>
        <w:suppressAutoHyphens/>
        <w:jc w:val="both"/>
        <w:rPr>
          <w:rFonts w:ascii="Arial" w:hAnsi="Arial" w:cs="Arial"/>
        </w:rPr>
      </w:pPr>
      <w:r w:rsidRPr="00F61995">
        <w:rPr>
          <w:rFonts w:ascii="Arial" w:hAnsi="Arial" w:cs="Arial"/>
        </w:rPr>
        <w:t>w trakcie realizacji robót Wykonawca jest zobowiązany znać i stosować się do przepisów zawartych we wszystkich regulacjach prawnych w zakresie ochr</w:t>
      </w:r>
      <w:r>
        <w:rPr>
          <w:rFonts w:ascii="Arial" w:hAnsi="Arial" w:cs="Arial"/>
        </w:rPr>
        <w:t>ony środowiska;</w:t>
      </w:r>
    </w:p>
    <w:p w14:paraId="1C1B2E5C" w14:textId="77777777" w:rsidR="00005795" w:rsidRPr="00F61995" w:rsidRDefault="00005795" w:rsidP="00005795">
      <w:pPr>
        <w:pStyle w:val="Bezodstpw"/>
        <w:numPr>
          <w:ilvl w:val="0"/>
          <w:numId w:val="26"/>
        </w:numPr>
        <w:suppressAutoHyphens/>
        <w:jc w:val="both"/>
        <w:rPr>
          <w:rFonts w:ascii="Arial" w:hAnsi="Arial" w:cs="Arial"/>
        </w:rPr>
      </w:pPr>
      <w:r w:rsidRPr="00F61995">
        <w:rPr>
          <w:rFonts w:ascii="Arial" w:hAnsi="Arial" w:cs="Arial"/>
        </w:rPr>
        <w:t>Wykonawca dostarczy na budowę i będzie utrzymywał wyposażenie konieczne dla zapewnienia bezpieczeństwa. Zapewni odpowiednie wyposażenie i odzież wymaganą dla ochrony życia i zdrowia personelu zatrudnionego na placu budowy. Uważa się, że koszty zachowania zgodności z obecnie obowiązującymi przepisami BHP są wliczone w cenę umowną</w:t>
      </w:r>
      <w:r>
        <w:rPr>
          <w:rFonts w:ascii="Arial" w:hAnsi="Arial" w:cs="Arial"/>
        </w:rPr>
        <w:t>;</w:t>
      </w:r>
    </w:p>
    <w:p w14:paraId="59CE44F4" w14:textId="77777777" w:rsidR="00005795" w:rsidRDefault="00005795" w:rsidP="00005795">
      <w:pPr>
        <w:pStyle w:val="Bezodstpw"/>
        <w:numPr>
          <w:ilvl w:val="0"/>
          <w:numId w:val="26"/>
        </w:numPr>
        <w:suppressAutoHyphens/>
        <w:jc w:val="both"/>
        <w:rPr>
          <w:rFonts w:ascii="Arial" w:hAnsi="Arial" w:cs="Arial"/>
        </w:rPr>
      </w:pPr>
      <w:r w:rsidRPr="00F61995">
        <w:rPr>
          <w:rFonts w:ascii="Arial" w:hAnsi="Arial" w:cs="Arial"/>
        </w:rPr>
        <w:t>Wykonawca będzie stosował się do wszystkich przepisów prawnych obowiązujących w zakresie bezpieczeństwa przeciwpożarowego. Będzie stale utrzymywał wyposażenie p.poż w stanie gotowości, zgodnie z zaleceniami przepisów w tym zakresie, na placu budowy, we wszystkich urządzeniach, maszynach i pojazdach oraz pomieszczeniach magazynowych. Materiały łatwopalne będą przechowywane zgodnie z przepisami przeciwpożarowymi, w miejscach niedostępnych dla osób trzecich. Wykonawca będzie odpowiedzialny za wszelkie straty powstałe w wyniku pożaru, które powstaną w okresie realizacji robót z winy Wykonawcy lub jego pracowników</w:t>
      </w:r>
      <w:r>
        <w:rPr>
          <w:rFonts w:ascii="Arial" w:hAnsi="Arial" w:cs="Arial"/>
        </w:rPr>
        <w:t>.</w:t>
      </w:r>
    </w:p>
    <w:p w14:paraId="5938340F" w14:textId="77777777" w:rsidR="00FA7580" w:rsidRDefault="00FA7580" w:rsidP="00FA7580">
      <w:pPr>
        <w:pStyle w:val="Bezodstpw"/>
        <w:suppressAutoHyphens/>
        <w:ind w:left="1068"/>
        <w:jc w:val="both"/>
        <w:rPr>
          <w:rFonts w:ascii="Arial" w:hAnsi="Arial" w:cs="Arial"/>
        </w:rPr>
      </w:pPr>
    </w:p>
    <w:p w14:paraId="5C32011C" w14:textId="77777777" w:rsidR="00DE49B3" w:rsidRDefault="00DE49B3" w:rsidP="00DE49B3">
      <w:pPr>
        <w:pStyle w:val="Bezodstpw"/>
        <w:suppressAutoHyphens/>
        <w:ind w:left="1068"/>
        <w:jc w:val="both"/>
        <w:rPr>
          <w:rFonts w:ascii="Arial" w:hAnsi="Arial" w:cs="Arial"/>
        </w:rPr>
      </w:pPr>
    </w:p>
    <w:p w14:paraId="05616AF7" w14:textId="77777777" w:rsidR="00DE49B3" w:rsidRDefault="00DE49B3" w:rsidP="00DE49B3">
      <w:pPr>
        <w:pStyle w:val="Nagwek2"/>
        <w:numPr>
          <w:ilvl w:val="0"/>
          <w:numId w:val="6"/>
        </w:numPr>
        <w:jc w:val="both"/>
        <w:rPr>
          <w:rFonts w:ascii="Arial" w:hAnsi="Arial" w:cs="Arial"/>
          <w:color w:val="auto"/>
        </w:rPr>
      </w:pPr>
      <w:bookmarkStart w:id="9" w:name="_Toc70318363"/>
      <w:r w:rsidRPr="00DE49B3">
        <w:rPr>
          <w:rFonts w:ascii="Arial" w:hAnsi="Arial" w:cs="Arial"/>
          <w:color w:val="auto"/>
        </w:rPr>
        <w:t>Prawa Autorskie</w:t>
      </w:r>
      <w:bookmarkEnd w:id="9"/>
    </w:p>
    <w:p w14:paraId="05512667" w14:textId="77777777" w:rsidR="00DE49B3" w:rsidRPr="00DE49B3" w:rsidRDefault="00DE49B3" w:rsidP="00DE49B3"/>
    <w:p w14:paraId="153AF864" w14:textId="77777777" w:rsidR="00DE49B3" w:rsidRDefault="00DE49B3" w:rsidP="00DE49B3">
      <w:pPr>
        <w:pStyle w:val="Bezodstpw"/>
        <w:numPr>
          <w:ilvl w:val="0"/>
          <w:numId w:val="28"/>
        </w:numPr>
        <w:suppressAutoHyphens/>
        <w:jc w:val="both"/>
        <w:rPr>
          <w:rFonts w:ascii="Arial" w:hAnsi="Arial" w:cs="Arial"/>
          <w:lang w:eastAsia="pl-PL"/>
        </w:rPr>
      </w:pPr>
      <w:r>
        <w:rPr>
          <w:rFonts w:ascii="Arial" w:hAnsi="Arial" w:cs="Arial"/>
          <w:lang w:eastAsia="pl-PL"/>
        </w:rPr>
        <w:t>Wszelkie utwory, które zostały lub zostaną stworzone w wykonaniu przedmiotu umowy i w zakresie obejmującym dokumentację projektową („Utwory”) są albo będą dziełami:</w:t>
      </w:r>
    </w:p>
    <w:p w14:paraId="1257C5EF" w14:textId="77777777" w:rsidR="00DE49B3" w:rsidRDefault="00DE49B3" w:rsidP="00DE49B3">
      <w:pPr>
        <w:pStyle w:val="Bezodstpw"/>
        <w:numPr>
          <w:ilvl w:val="0"/>
          <w:numId w:val="29"/>
        </w:numPr>
        <w:suppressAutoHyphens/>
        <w:jc w:val="both"/>
        <w:rPr>
          <w:rFonts w:ascii="Arial" w:hAnsi="Arial" w:cs="Arial"/>
          <w:lang w:eastAsia="pl-PL"/>
        </w:rPr>
      </w:pPr>
      <w:r>
        <w:rPr>
          <w:rFonts w:ascii="Arial" w:hAnsi="Arial" w:cs="Arial"/>
          <w:lang w:eastAsia="pl-PL"/>
        </w:rPr>
        <w:t>pracowników Projektanta zatrudnionych na podstawie stosunku pracy, w wyniku wykonywania obowiązków ze stosunków pracy, albo przyjmie, w wyniku czego nabył albo nabędzie do nich autorskie prawa majątkowe w takim zakresie, że będzie mógł je przenieść na Zamawiającego na zasadach określonych w Umowie; albo</w:t>
      </w:r>
    </w:p>
    <w:p w14:paraId="4C511EBE" w14:textId="77777777" w:rsidR="00DE49B3" w:rsidRDefault="00DE49B3" w:rsidP="00DE49B3">
      <w:pPr>
        <w:pStyle w:val="Bezodstpw"/>
        <w:numPr>
          <w:ilvl w:val="0"/>
          <w:numId w:val="29"/>
        </w:numPr>
        <w:suppressAutoHyphens/>
        <w:jc w:val="both"/>
        <w:rPr>
          <w:rFonts w:ascii="Arial" w:hAnsi="Arial" w:cs="Arial"/>
          <w:lang w:eastAsia="pl-PL"/>
        </w:rPr>
      </w:pPr>
      <w:r>
        <w:rPr>
          <w:rFonts w:ascii="Arial" w:hAnsi="Arial" w:cs="Arial"/>
          <w:lang w:eastAsia="pl-PL"/>
        </w:rPr>
        <w:t>osób trzecich, z którymi Wykonawca łączy stosunek inny niż stosunek pracy i od których Wykonawca nabył albo nabędzie majątkowe prawa autorskie, własność nośników, na których zostały one utrwalone, oraz wyłączne prawo do zezwalania na wykonywanie praw zależnych do utworów będących dziełami zależnymi wobec Utworów, w zakresie umożliwiającym mu przeniesienie na Zamawiającego tych praw na zasadach określonych w Umowie.</w:t>
      </w:r>
    </w:p>
    <w:p w14:paraId="5F152C59" w14:textId="5CF3E844" w:rsidR="00DE49B3" w:rsidRDefault="00DE49B3" w:rsidP="00DE49B3">
      <w:pPr>
        <w:pStyle w:val="Bezodstpw"/>
        <w:numPr>
          <w:ilvl w:val="0"/>
          <w:numId w:val="28"/>
        </w:numPr>
        <w:suppressAutoHyphens/>
        <w:jc w:val="both"/>
        <w:rPr>
          <w:rFonts w:ascii="Arial" w:hAnsi="Arial" w:cs="Arial"/>
          <w:lang w:eastAsia="pl-PL"/>
        </w:rPr>
      </w:pPr>
      <w:r>
        <w:rPr>
          <w:rFonts w:ascii="Arial" w:hAnsi="Arial" w:cs="Arial"/>
          <w:lang w:eastAsia="pl-PL"/>
        </w:rPr>
        <w:t>Wykonawca oświadcza, że żaden z Utworów stworzonych przez pracowników, o których mowa w ust. 1 pkt 1)</w:t>
      </w:r>
      <w:r w:rsidR="00F72AB0">
        <w:rPr>
          <w:rFonts w:ascii="Arial" w:hAnsi="Arial" w:cs="Arial"/>
          <w:lang w:eastAsia="pl-PL"/>
        </w:rPr>
        <w:t xml:space="preserve"> </w:t>
      </w:r>
      <w:r w:rsidR="00F72AB0" w:rsidRPr="00C140BF">
        <w:rPr>
          <w:rFonts w:ascii="Arial" w:hAnsi="Arial" w:cs="Arial"/>
          <w:lang w:eastAsia="pl-PL"/>
        </w:rPr>
        <w:t>PFU</w:t>
      </w:r>
      <w:r>
        <w:rPr>
          <w:rFonts w:ascii="Arial" w:hAnsi="Arial" w:cs="Arial"/>
          <w:lang w:eastAsia="pl-PL"/>
        </w:rPr>
        <w:t>, nie będzie „utworem przeznaczonym w umowie o pracę do rozpowszechniania" w rozumieniu art. 12 ust. 2 ustawy o prawie autorskim i prawach pokrewnych.</w:t>
      </w:r>
    </w:p>
    <w:p w14:paraId="4A533D8E" w14:textId="77777777" w:rsidR="00DE49B3" w:rsidRDefault="00DE49B3" w:rsidP="00DE49B3">
      <w:pPr>
        <w:pStyle w:val="Bezodstpw"/>
        <w:numPr>
          <w:ilvl w:val="0"/>
          <w:numId w:val="28"/>
        </w:numPr>
        <w:suppressAutoHyphens/>
        <w:jc w:val="both"/>
        <w:rPr>
          <w:rFonts w:ascii="Arial" w:hAnsi="Arial" w:cs="Arial"/>
          <w:lang w:eastAsia="pl-PL"/>
        </w:rPr>
      </w:pPr>
      <w:r>
        <w:rPr>
          <w:rFonts w:ascii="Arial" w:hAnsi="Arial" w:cs="Arial"/>
          <w:lang w:eastAsia="pl-PL"/>
        </w:rPr>
        <w:t>Z dniem podpisania przez Wykonawcę i Zamawiającego bezusterkowego protokołu odbioru zadania (tj. po jego realizacji), następuje nieodpłatne przeniesie na Gminę Stare Babice majątkowych praw autorskich do Utworów (dokumentacji projektowej), na wszystkich polach eksploatacji wymienionych w art. 50 ustawy o prawie autorskim i prawach pokrewnych, w tym w szczególności na następujących polach eksploatacji:</w:t>
      </w:r>
    </w:p>
    <w:p w14:paraId="766D47A6" w14:textId="77777777" w:rsidR="00DE49B3" w:rsidRDefault="00DE49B3" w:rsidP="00DE49B3">
      <w:pPr>
        <w:pStyle w:val="Bezodstpw"/>
        <w:numPr>
          <w:ilvl w:val="0"/>
          <w:numId w:val="30"/>
        </w:numPr>
        <w:suppressAutoHyphens/>
        <w:jc w:val="both"/>
        <w:rPr>
          <w:rFonts w:ascii="Arial" w:hAnsi="Arial" w:cs="Arial"/>
          <w:lang w:eastAsia="pl-PL"/>
        </w:rPr>
      </w:pPr>
      <w:r>
        <w:rPr>
          <w:rFonts w:ascii="Arial" w:hAnsi="Arial" w:cs="Arial"/>
          <w:lang w:eastAsia="pl-PL"/>
        </w:rPr>
        <w:t>reprodukcja Utworów poprzez wydruk, za pomocą urządzeń reprograficznych oraz technik cyfrowych;</w:t>
      </w:r>
    </w:p>
    <w:p w14:paraId="5962AE0E" w14:textId="77777777" w:rsidR="00DE49B3" w:rsidRDefault="00DE49B3" w:rsidP="00DE49B3">
      <w:pPr>
        <w:pStyle w:val="Bezodstpw"/>
        <w:numPr>
          <w:ilvl w:val="0"/>
          <w:numId w:val="30"/>
        </w:numPr>
        <w:suppressAutoHyphens/>
        <w:jc w:val="both"/>
        <w:rPr>
          <w:rFonts w:ascii="Arial" w:hAnsi="Arial" w:cs="Arial"/>
          <w:lang w:eastAsia="pl-PL"/>
        </w:rPr>
      </w:pPr>
      <w:r>
        <w:rPr>
          <w:rFonts w:ascii="Arial" w:hAnsi="Arial" w:cs="Arial"/>
          <w:lang w:eastAsia="pl-PL"/>
        </w:rPr>
        <w:t>zapis w formie cyfrowej, wprowadzanie oraz zapisywanie Utworów w pamięci komputera;</w:t>
      </w:r>
    </w:p>
    <w:p w14:paraId="39BC2794" w14:textId="77777777" w:rsidR="00DE49B3" w:rsidRDefault="00DE49B3" w:rsidP="00DE49B3">
      <w:pPr>
        <w:pStyle w:val="Bezodstpw"/>
        <w:numPr>
          <w:ilvl w:val="0"/>
          <w:numId w:val="30"/>
        </w:numPr>
        <w:suppressAutoHyphens/>
        <w:jc w:val="both"/>
        <w:rPr>
          <w:rFonts w:ascii="Arial" w:hAnsi="Arial" w:cs="Arial"/>
          <w:lang w:eastAsia="pl-PL"/>
        </w:rPr>
      </w:pPr>
      <w:r>
        <w:rPr>
          <w:rFonts w:ascii="Arial" w:hAnsi="Arial" w:cs="Arial"/>
          <w:lang w:eastAsia="pl-PL"/>
        </w:rPr>
        <w:t>wprowadzenie Utworów do sieci informatycznych, w szczególności do Internetu, w celu udostępnienia Utworów w takich sieciach, w sposób umożliwiający komukolwiek dostęp do nich w dowolnym miejscu i czasie;</w:t>
      </w:r>
    </w:p>
    <w:p w14:paraId="0247201A" w14:textId="77777777" w:rsidR="00DE49B3" w:rsidRDefault="00DE49B3" w:rsidP="00DE49B3">
      <w:pPr>
        <w:pStyle w:val="Bezodstpw"/>
        <w:numPr>
          <w:ilvl w:val="0"/>
          <w:numId w:val="30"/>
        </w:numPr>
        <w:suppressAutoHyphens/>
        <w:jc w:val="both"/>
        <w:rPr>
          <w:rFonts w:ascii="Arial" w:hAnsi="Arial" w:cs="Arial"/>
          <w:lang w:eastAsia="pl-PL"/>
        </w:rPr>
      </w:pPr>
      <w:r>
        <w:rPr>
          <w:rFonts w:ascii="Arial" w:hAnsi="Arial" w:cs="Arial"/>
          <w:lang w:eastAsia="pl-PL"/>
        </w:rPr>
        <w:t>udostępnianie Utworów, w szczególności ich wystawianie i publiczne udostępnianie w środkach masowego przekazu;</w:t>
      </w:r>
    </w:p>
    <w:p w14:paraId="7DA735EC" w14:textId="77777777" w:rsidR="00DE49B3" w:rsidRDefault="00DE49B3" w:rsidP="00DE49B3">
      <w:pPr>
        <w:pStyle w:val="Bezodstpw"/>
        <w:numPr>
          <w:ilvl w:val="0"/>
          <w:numId w:val="30"/>
        </w:numPr>
        <w:suppressAutoHyphens/>
        <w:jc w:val="both"/>
        <w:rPr>
          <w:rFonts w:ascii="Arial" w:hAnsi="Arial" w:cs="Arial"/>
          <w:lang w:eastAsia="pl-PL"/>
        </w:rPr>
      </w:pPr>
      <w:r>
        <w:rPr>
          <w:rFonts w:ascii="Arial" w:hAnsi="Arial" w:cs="Arial"/>
          <w:lang w:eastAsia="pl-PL"/>
        </w:rPr>
        <w:lastRenderedPageBreak/>
        <w:t>wprowadzanie kopii Utworów do obrotu gospodarczego;</w:t>
      </w:r>
    </w:p>
    <w:p w14:paraId="12CC8C96" w14:textId="77777777" w:rsidR="00DE49B3" w:rsidRDefault="00DE49B3" w:rsidP="00DE49B3">
      <w:pPr>
        <w:pStyle w:val="Bezodstpw"/>
        <w:numPr>
          <w:ilvl w:val="0"/>
          <w:numId w:val="30"/>
        </w:numPr>
        <w:suppressAutoHyphens/>
        <w:jc w:val="both"/>
        <w:rPr>
          <w:rFonts w:ascii="Arial" w:hAnsi="Arial" w:cs="Arial"/>
          <w:lang w:eastAsia="pl-PL"/>
        </w:rPr>
      </w:pPr>
      <w:r>
        <w:rPr>
          <w:rFonts w:ascii="Arial" w:hAnsi="Arial" w:cs="Arial"/>
          <w:lang w:eastAsia="pl-PL"/>
        </w:rPr>
        <w:t>użyczanie, wynajmowanie lub wydzierżawianie oryginałów Utworów lub ich kopii;</w:t>
      </w:r>
    </w:p>
    <w:p w14:paraId="4C3A059F" w14:textId="77777777" w:rsidR="00DE49B3" w:rsidRDefault="00DE49B3" w:rsidP="00DE49B3">
      <w:pPr>
        <w:pStyle w:val="Bezodstpw"/>
        <w:numPr>
          <w:ilvl w:val="0"/>
          <w:numId w:val="30"/>
        </w:numPr>
        <w:suppressAutoHyphens/>
        <w:jc w:val="both"/>
        <w:rPr>
          <w:rFonts w:ascii="Arial" w:hAnsi="Arial" w:cs="Arial"/>
          <w:lang w:eastAsia="pl-PL"/>
        </w:rPr>
      </w:pPr>
      <w:r>
        <w:rPr>
          <w:rFonts w:ascii="Arial" w:hAnsi="Arial" w:cs="Arial"/>
          <w:lang w:eastAsia="pl-PL"/>
        </w:rPr>
        <w:t xml:space="preserve">wykorzystywanie Utworów w celu przeprowadzenia prac remontowych w obiektach budowlanych powstałych w ramach zadania, jak również utrzymania ich w należytym stanie technicznym; </w:t>
      </w:r>
    </w:p>
    <w:p w14:paraId="68F68844" w14:textId="77777777" w:rsidR="00DE49B3" w:rsidRDefault="00DE49B3" w:rsidP="00DE49B3">
      <w:pPr>
        <w:pStyle w:val="Bezodstpw"/>
        <w:numPr>
          <w:ilvl w:val="0"/>
          <w:numId w:val="30"/>
        </w:numPr>
        <w:suppressAutoHyphens/>
        <w:jc w:val="both"/>
        <w:rPr>
          <w:rFonts w:ascii="Arial" w:hAnsi="Arial" w:cs="Arial"/>
          <w:lang w:eastAsia="pl-PL"/>
        </w:rPr>
      </w:pPr>
      <w:r>
        <w:rPr>
          <w:rFonts w:ascii="Arial" w:hAnsi="Arial" w:cs="Arial"/>
          <w:lang w:eastAsia="pl-PL"/>
        </w:rPr>
        <w:t>wykorzystywanie Utworów w celu realizacji Zadania w oparciu o dokumentację projektową;</w:t>
      </w:r>
    </w:p>
    <w:p w14:paraId="54D67AEF" w14:textId="77777777" w:rsidR="00DE49B3" w:rsidRDefault="00DE49B3" w:rsidP="00DE49B3">
      <w:pPr>
        <w:pStyle w:val="Bezodstpw"/>
        <w:numPr>
          <w:ilvl w:val="0"/>
          <w:numId w:val="28"/>
        </w:numPr>
        <w:suppressAutoHyphens/>
        <w:jc w:val="both"/>
        <w:rPr>
          <w:rFonts w:ascii="Arial" w:hAnsi="Arial" w:cs="Arial"/>
          <w:lang w:eastAsia="pl-PL"/>
        </w:rPr>
      </w:pPr>
      <w:r>
        <w:rPr>
          <w:rFonts w:ascii="Arial" w:hAnsi="Arial" w:cs="Arial"/>
          <w:lang w:eastAsia="pl-PL"/>
        </w:rPr>
        <w:t>W przypadku odbiorów częściowych zadania (tj. dla poszczególnych samodzielnych części Zadania, jeżeli Strony tak postanowią), wraz z przekazaniem samodzielnej części dokumentacji projektowej będą przenoszone na zasadach i w zakresie opisanym w ust. 3 powyżej majątkowe prawa autorskie i zależne prawa autorskie do tej części dokumentacji projektowej.</w:t>
      </w:r>
    </w:p>
    <w:p w14:paraId="433701AF" w14:textId="77777777" w:rsidR="00DE49B3" w:rsidRDefault="00DE49B3" w:rsidP="00DE49B3">
      <w:pPr>
        <w:pStyle w:val="Bezodstpw"/>
        <w:numPr>
          <w:ilvl w:val="0"/>
          <w:numId w:val="28"/>
        </w:numPr>
        <w:suppressAutoHyphens/>
        <w:jc w:val="both"/>
        <w:rPr>
          <w:rFonts w:ascii="Arial" w:hAnsi="Arial" w:cs="Arial"/>
          <w:lang w:eastAsia="pl-PL"/>
        </w:rPr>
      </w:pPr>
      <w:r>
        <w:rPr>
          <w:rFonts w:ascii="Arial" w:hAnsi="Arial" w:cs="Arial"/>
          <w:lang w:eastAsia="pl-PL"/>
        </w:rPr>
        <w:t>Wraz z przeniesieniem majątkowych praw autorskich do dokumentacji projektowej następuje przeniesie na rzecz Zmawiającego wyłącznego prawa zezwalania na wykonywanie zależnych praw autorskich do opracowań Utworów oraz prawo do zezwalania na tworzenie opracowań Utworów, w przypadku, gdy przepis prawa wymaga osobnej zgody na tworzenie opracowań Utworów.</w:t>
      </w:r>
    </w:p>
    <w:p w14:paraId="30486EC4" w14:textId="77777777" w:rsidR="00DE49B3" w:rsidRDefault="00DE49B3" w:rsidP="00DE49B3">
      <w:pPr>
        <w:pStyle w:val="Bezodstpw"/>
        <w:numPr>
          <w:ilvl w:val="0"/>
          <w:numId w:val="28"/>
        </w:numPr>
        <w:suppressAutoHyphens/>
        <w:jc w:val="both"/>
        <w:rPr>
          <w:rFonts w:ascii="Arial" w:hAnsi="Arial" w:cs="Arial"/>
          <w:lang w:eastAsia="pl-PL"/>
        </w:rPr>
      </w:pPr>
      <w:r>
        <w:rPr>
          <w:rFonts w:ascii="Arial" w:hAnsi="Arial" w:cs="Arial"/>
          <w:lang w:eastAsia="pl-PL"/>
        </w:rPr>
        <w:t xml:space="preserve">Z chwilą wydania Zamawiającemu nośników, na których utrwalono Utwory, Zamawiający przenosi nieodpłatnie własność tych nośników. </w:t>
      </w:r>
    </w:p>
    <w:p w14:paraId="65CE2706" w14:textId="77777777" w:rsidR="009E6F80" w:rsidRDefault="009E6F80" w:rsidP="00DE49B3">
      <w:pPr>
        <w:rPr>
          <w:rFonts w:ascii="Arial" w:hAnsi="Arial" w:cs="Arial"/>
        </w:rPr>
      </w:pPr>
    </w:p>
    <w:p w14:paraId="30BBF882" w14:textId="77777777" w:rsidR="009E6F80" w:rsidRPr="00DE49B3" w:rsidRDefault="009E6F80" w:rsidP="00DE49B3"/>
    <w:p w14:paraId="36395936" w14:textId="77777777" w:rsidR="00EF5F5B" w:rsidRPr="00977E83" w:rsidRDefault="00EF5F5B" w:rsidP="00EF5F5B">
      <w:pPr>
        <w:pStyle w:val="Tytu"/>
        <w:jc w:val="center"/>
        <w:rPr>
          <w:rFonts w:ascii="Arial" w:hAnsi="Arial" w:cs="Arial"/>
          <w:color w:val="auto"/>
        </w:rPr>
      </w:pPr>
      <w:r w:rsidRPr="00977E83">
        <w:rPr>
          <w:rFonts w:ascii="Arial" w:hAnsi="Arial" w:cs="Arial"/>
          <w:color w:val="auto"/>
        </w:rPr>
        <w:t xml:space="preserve">CZĘŚĆ </w:t>
      </w:r>
      <w:r>
        <w:rPr>
          <w:rFonts w:ascii="Arial" w:hAnsi="Arial" w:cs="Arial"/>
          <w:color w:val="auto"/>
        </w:rPr>
        <w:t>INFORMACYJNA</w:t>
      </w:r>
    </w:p>
    <w:p w14:paraId="5120391E" w14:textId="77777777" w:rsidR="00EF5F5B" w:rsidRPr="00D20F8F" w:rsidRDefault="00EF5F5B" w:rsidP="00EF5F5B">
      <w:pPr>
        <w:jc w:val="both"/>
        <w:rPr>
          <w:rFonts w:ascii="Arial" w:hAnsi="Arial" w:cs="Arial"/>
        </w:rPr>
      </w:pPr>
      <w:r w:rsidRPr="00D20F8F">
        <w:rPr>
          <w:rFonts w:ascii="Arial" w:hAnsi="Arial" w:cs="Arial"/>
        </w:rPr>
        <w:t xml:space="preserve">Zamawiający oczekuje, że przedmiot Zamówienia w zakresie projektowania i wykonania zostanie zrealizowany zgodnie z </w:t>
      </w:r>
      <w:r w:rsidRPr="00C140BF">
        <w:rPr>
          <w:rFonts w:ascii="Arial" w:hAnsi="Arial" w:cs="Arial"/>
        </w:rPr>
        <w:t>zapisami umownymi</w:t>
      </w:r>
      <w:r w:rsidRPr="00D20F8F">
        <w:rPr>
          <w:rFonts w:ascii="Arial" w:hAnsi="Arial" w:cs="Arial"/>
        </w:rPr>
        <w:t xml:space="preserve"> i obowiązującymi przepisami oraz zasadami współczesnej wiedzy technicznej i z zastosowaniem sprawdzonych technologii.</w:t>
      </w:r>
    </w:p>
    <w:p w14:paraId="5C3C1F32" w14:textId="77777777" w:rsidR="00EF5F5B" w:rsidRPr="00D20F8F" w:rsidRDefault="00EF5F5B" w:rsidP="00EF5F5B">
      <w:pPr>
        <w:pStyle w:val="Akapitzlist"/>
        <w:numPr>
          <w:ilvl w:val="0"/>
          <w:numId w:val="12"/>
        </w:numPr>
        <w:jc w:val="both"/>
        <w:rPr>
          <w:rFonts w:ascii="Arial" w:hAnsi="Arial" w:cs="Arial"/>
        </w:rPr>
      </w:pPr>
      <w:r w:rsidRPr="00D20F8F">
        <w:rPr>
          <w:rFonts w:ascii="Arial" w:hAnsi="Arial" w:cs="Arial"/>
        </w:rPr>
        <w:t>Wykonawca jest zobowiązany znać wszystkie przepisy prawne, wydane zarówno przez władze państwowe jak i lokalne, oraz inne regulacje prawne i wytyczne, które są w jakikolwiek sposób związane z prowadzonymi robotami i będzie w pełni odpowiedzialny za przestrzeganie tych reguł i wytycznych w trakcie realizacji robót, w szczególności:</w:t>
      </w:r>
    </w:p>
    <w:p w14:paraId="09859F34" w14:textId="77777777" w:rsidR="00EF5F5B" w:rsidRPr="00D20F8F" w:rsidRDefault="00EF5F5B" w:rsidP="00EF5F5B">
      <w:pPr>
        <w:pStyle w:val="Akapitzlist"/>
        <w:numPr>
          <w:ilvl w:val="0"/>
          <w:numId w:val="13"/>
        </w:numPr>
        <w:jc w:val="both"/>
        <w:rPr>
          <w:rFonts w:ascii="Arial" w:hAnsi="Arial" w:cs="Arial"/>
        </w:rPr>
      </w:pPr>
      <w:r w:rsidRPr="00D20F8F">
        <w:rPr>
          <w:rFonts w:ascii="Arial" w:hAnsi="Arial" w:cs="Arial"/>
        </w:rPr>
        <w:t>Ustawa z dnia 7 lipca 1994 r. prawo budowlane (</w:t>
      </w:r>
      <w:r w:rsidR="00630919" w:rsidRPr="00D20F8F">
        <w:rPr>
          <w:rFonts w:ascii="Arial" w:hAnsi="Arial" w:cs="Arial"/>
        </w:rPr>
        <w:t>Dz. U. z 2020 r. poz. 1333</w:t>
      </w:r>
      <w:r w:rsidRPr="00D20F8F">
        <w:rPr>
          <w:rFonts w:ascii="Arial" w:hAnsi="Arial" w:cs="Arial"/>
        </w:rPr>
        <w:t>)</w:t>
      </w:r>
      <w:r w:rsidR="006B69FD" w:rsidRPr="00D20F8F">
        <w:rPr>
          <w:rFonts w:ascii="Arial" w:hAnsi="Arial" w:cs="Arial"/>
        </w:rPr>
        <w:t>;</w:t>
      </w:r>
    </w:p>
    <w:p w14:paraId="66393FCA" w14:textId="77777777" w:rsidR="00EF5F5B" w:rsidRPr="00D20F8F" w:rsidRDefault="00EF5F5B" w:rsidP="00EF5F5B">
      <w:pPr>
        <w:pStyle w:val="Akapitzlist"/>
        <w:numPr>
          <w:ilvl w:val="0"/>
          <w:numId w:val="13"/>
        </w:numPr>
        <w:jc w:val="both"/>
        <w:rPr>
          <w:rFonts w:ascii="Arial" w:hAnsi="Arial" w:cs="Arial"/>
        </w:rPr>
      </w:pPr>
      <w:r w:rsidRPr="00D20F8F">
        <w:rPr>
          <w:rFonts w:ascii="Arial" w:hAnsi="Arial" w:cs="Arial"/>
        </w:rPr>
        <w:t>Ustawa z 29 stycznia 2004</w:t>
      </w:r>
      <w:r w:rsidR="00630919" w:rsidRPr="00D20F8F">
        <w:rPr>
          <w:rFonts w:ascii="Arial" w:hAnsi="Arial" w:cs="Arial"/>
        </w:rPr>
        <w:t xml:space="preserve"> r.  prawo zamówień publicznych </w:t>
      </w:r>
      <w:r w:rsidRPr="00D20F8F">
        <w:rPr>
          <w:rFonts w:ascii="Arial" w:hAnsi="Arial" w:cs="Arial"/>
        </w:rPr>
        <w:t>(</w:t>
      </w:r>
      <w:r w:rsidR="006B69FD" w:rsidRPr="00D20F8F">
        <w:rPr>
          <w:rFonts w:ascii="Arial" w:hAnsi="Arial" w:cs="Arial"/>
        </w:rPr>
        <w:t>Dz. U. z 2019 r. poz. 2019 z późn. zm.</w:t>
      </w:r>
      <w:r w:rsidRPr="00D20F8F">
        <w:rPr>
          <w:rFonts w:ascii="Arial" w:hAnsi="Arial" w:cs="Arial"/>
        </w:rPr>
        <w:t>)</w:t>
      </w:r>
      <w:r w:rsidR="006B69FD" w:rsidRPr="00D20F8F">
        <w:rPr>
          <w:rFonts w:ascii="Arial" w:hAnsi="Arial" w:cs="Arial"/>
        </w:rPr>
        <w:t>;</w:t>
      </w:r>
    </w:p>
    <w:p w14:paraId="3D512789" w14:textId="77777777" w:rsidR="00EF5F5B" w:rsidRPr="00D20F8F" w:rsidRDefault="00EF5F5B" w:rsidP="00EF5F5B">
      <w:pPr>
        <w:pStyle w:val="Akapitzlist"/>
        <w:numPr>
          <w:ilvl w:val="0"/>
          <w:numId w:val="13"/>
        </w:numPr>
        <w:jc w:val="both"/>
        <w:rPr>
          <w:rFonts w:ascii="Arial" w:hAnsi="Arial" w:cs="Arial"/>
        </w:rPr>
      </w:pPr>
      <w:r w:rsidRPr="00D20F8F">
        <w:rPr>
          <w:rFonts w:ascii="Arial" w:hAnsi="Arial" w:cs="Arial"/>
        </w:rPr>
        <w:t>Ustawa z dnia 27 marca 2003 r. o planowaniu i zagosp</w:t>
      </w:r>
      <w:r w:rsidR="006B69FD" w:rsidRPr="00D20F8F">
        <w:rPr>
          <w:rFonts w:ascii="Arial" w:hAnsi="Arial" w:cs="Arial"/>
        </w:rPr>
        <w:t>odarowaniu przestrzennym (Dz. U. 2020 poz. 293</w:t>
      </w:r>
      <w:r w:rsidRPr="00D20F8F">
        <w:rPr>
          <w:rFonts w:ascii="Arial" w:hAnsi="Arial" w:cs="Arial"/>
        </w:rPr>
        <w:t>)</w:t>
      </w:r>
      <w:r w:rsidR="006B69FD" w:rsidRPr="00D20F8F">
        <w:rPr>
          <w:rFonts w:ascii="Arial" w:hAnsi="Arial" w:cs="Arial"/>
        </w:rPr>
        <w:t>;</w:t>
      </w:r>
    </w:p>
    <w:p w14:paraId="6D6695F9" w14:textId="77777777" w:rsidR="00EF5F5B" w:rsidRPr="00D20F8F" w:rsidRDefault="00EF5F5B" w:rsidP="00EF5F5B">
      <w:pPr>
        <w:pStyle w:val="Akapitzlist"/>
        <w:numPr>
          <w:ilvl w:val="0"/>
          <w:numId w:val="13"/>
        </w:numPr>
        <w:jc w:val="both"/>
        <w:rPr>
          <w:rFonts w:ascii="Arial" w:hAnsi="Arial" w:cs="Arial"/>
        </w:rPr>
      </w:pPr>
      <w:r w:rsidRPr="00D20F8F">
        <w:rPr>
          <w:rFonts w:ascii="Arial" w:hAnsi="Arial" w:cs="Arial"/>
        </w:rPr>
        <w:t xml:space="preserve">Ustawa z dnia 21 sierpnia 1997 r. o gospodarce nieruchomościami </w:t>
      </w:r>
      <w:r w:rsidRPr="00D20F8F">
        <w:rPr>
          <w:rFonts w:ascii="Arial" w:hAnsi="Arial" w:cs="Arial"/>
        </w:rPr>
        <w:tab/>
      </w:r>
    </w:p>
    <w:p w14:paraId="13945E2E" w14:textId="77777777" w:rsidR="00EF5F5B" w:rsidRPr="00D20F8F" w:rsidRDefault="006B69FD" w:rsidP="00EF5F5B">
      <w:pPr>
        <w:pStyle w:val="Akapitzlist"/>
        <w:jc w:val="both"/>
        <w:rPr>
          <w:rFonts w:ascii="Arial" w:hAnsi="Arial" w:cs="Arial"/>
        </w:rPr>
      </w:pPr>
      <w:r w:rsidRPr="00D20F8F">
        <w:rPr>
          <w:rFonts w:ascii="Arial" w:hAnsi="Arial" w:cs="Arial"/>
        </w:rPr>
        <w:t>(</w:t>
      </w:r>
      <w:r w:rsidRPr="00D20F8F">
        <w:rPr>
          <w:rStyle w:val="citation-line"/>
          <w:rFonts w:ascii="Arial" w:hAnsi="Arial" w:cs="Arial"/>
        </w:rPr>
        <w:t>Dz. U. z 2020 r. poz. 1990</w:t>
      </w:r>
      <w:r w:rsidR="00EF5F5B" w:rsidRPr="00D20F8F">
        <w:rPr>
          <w:rFonts w:ascii="Arial" w:hAnsi="Arial" w:cs="Arial"/>
        </w:rPr>
        <w:t>)</w:t>
      </w:r>
      <w:r w:rsidRPr="00D20F8F">
        <w:rPr>
          <w:rFonts w:ascii="Arial" w:hAnsi="Arial" w:cs="Arial"/>
        </w:rPr>
        <w:t>;</w:t>
      </w:r>
    </w:p>
    <w:p w14:paraId="3DEDD3C4" w14:textId="77777777" w:rsidR="00EF5F5B" w:rsidRPr="00D20F8F" w:rsidRDefault="00EF5F5B" w:rsidP="00EF5F5B">
      <w:pPr>
        <w:pStyle w:val="Akapitzlist"/>
        <w:numPr>
          <w:ilvl w:val="0"/>
          <w:numId w:val="13"/>
        </w:numPr>
        <w:jc w:val="both"/>
        <w:rPr>
          <w:rFonts w:ascii="Arial" w:hAnsi="Arial" w:cs="Arial"/>
        </w:rPr>
      </w:pPr>
      <w:r w:rsidRPr="00D20F8F">
        <w:rPr>
          <w:rFonts w:ascii="Arial" w:hAnsi="Arial" w:cs="Arial"/>
        </w:rPr>
        <w:t>Ustawa z dnia 14 grudnia 2012 r. o odpadach (</w:t>
      </w:r>
      <w:r w:rsidR="006B69FD" w:rsidRPr="00D20F8F">
        <w:rPr>
          <w:rFonts w:ascii="Arial" w:hAnsi="Arial" w:cs="Arial"/>
        </w:rPr>
        <w:t>Dz. U. z 2020 r. poz. 797);</w:t>
      </w:r>
    </w:p>
    <w:p w14:paraId="67E1E3DD" w14:textId="77777777" w:rsidR="00EF5F5B" w:rsidRPr="00D20F8F" w:rsidRDefault="00EF5F5B" w:rsidP="00EF5F5B">
      <w:pPr>
        <w:pStyle w:val="Akapitzlist"/>
        <w:numPr>
          <w:ilvl w:val="0"/>
          <w:numId w:val="13"/>
        </w:numPr>
        <w:jc w:val="both"/>
        <w:rPr>
          <w:rFonts w:ascii="Arial" w:hAnsi="Arial" w:cs="Arial"/>
        </w:rPr>
      </w:pPr>
      <w:r w:rsidRPr="00D20F8F">
        <w:rPr>
          <w:rFonts w:ascii="Arial" w:hAnsi="Arial" w:cs="Arial"/>
        </w:rPr>
        <w:t>Rozporządzenie Ministra Infrastruktury i Budownictwa z dnia 17 listopada 2016 r. w sprawie krajowych ocen technicznych (Dz. U. 2016 poz. 1968)</w:t>
      </w:r>
      <w:r w:rsidR="006B69FD" w:rsidRPr="00D20F8F">
        <w:rPr>
          <w:rFonts w:ascii="Arial" w:hAnsi="Arial" w:cs="Arial"/>
        </w:rPr>
        <w:t>;</w:t>
      </w:r>
    </w:p>
    <w:p w14:paraId="5FEF7112" w14:textId="77777777" w:rsidR="00EF5F5B" w:rsidRPr="00D20F8F" w:rsidRDefault="00EF5F5B" w:rsidP="00EF5F5B">
      <w:pPr>
        <w:pStyle w:val="Akapitzlist"/>
        <w:numPr>
          <w:ilvl w:val="0"/>
          <w:numId w:val="13"/>
        </w:numPr>
        <w:jc w:val="both"/>
        <w:rPr>
          <w:rFonts w:ascii="Arial" w:hAnsi="Arial" w:cs="Arial"/>
        </w:rPr>
      </w:pPr>
      <w:r w:rsidRPr="00D20F8F">
        <w:rPr>
          <w:rFonts w:ascii="Arial" w:hAnsi="Arial" w:cs="Arial"/>
        </w:rPr>
        <w:t>Ustawa z dnia 16 kwietnia 2004 r. o wyrobach budowlanych (</w:t>
      </w:r>
      <w:r w:rsidR="006B69FD" w:rsidRPr="00D20F8F">
        <w:rPr>
          <w:rFonts w:ascii="Arial" w:hAnsi="Arial" w:cs="Arial"/>
        </w:rPr>
        <w:t>Dz.</w:t>
      </w:r>
      <w:r w:rsidR="00630919" w:rsidRPr="00D20F8F">
        <w:rPr>
          <w:rFonts w:ascii="Arial" w:hAnsi="Arial" w:cs="Arial"/>
        </w:rPr>
        <w:t xml:space="preserve"> </w:t>
      </w:r>
      <w:r w:rsidR="006B69FD" w:rsidRPr="00D20F8F">
        <w:rPr>
          <w:rFonts w:ascii="Arial" w:hAnsi="Arial" w:cs="Arial"/>
        </w:rPr>
        <w:t>U. z 2020 r. poz. 215</w:t>
      </w:r>
      <w:r w:rsidRPr="00D20F8F">
        <w:rPr>
          <w:rFonts w:ascii="Arial" w:hAnsi="Arial" w:cs="Arial"/>
        </w:rPr>
        <w:t>)</w:t>
      </w:r>
      <w:r w:rsidR="006B69FD" w:rsidRPr="00D20F8F">
        <w:rPr>
          <w:rFonts w:ascii="Arial" w:hAnsi="Arial" w:cs="Arial"/>
        </w:rPr>
        <w:t>;</w:t>
      </w:r>
    </w:p>
    <w:p w14:paraId="7FD1ACEE" w14:textId="77777777" w:rsidR="00EF5F5B" w:rsidRPr="00D20F8F" w:rsidRDefault="00EF5F5B" w:rsidP="00EF5F5B">
      <w:pPr>
        <w:pStyle w:val="Akapitzlist"/>
        <w:numPr>
          <w:ilvl w:val="0"/>
          <w:numId w:val="13"/>
        </w:numPr>
        <w:jc w:val="both"/>
        <w:rPr>
          <w:rFonts w:ascii="Arial" w:hAnsi="Arial" w:cs="Arial"/>
        </w:rPr>
      </w:pPr>
      <w:r w:rsidRPr="00D20F8F">
        <w:rPr>
          <w:rFonts w:ascii="Arial" w:hAnsi="Arial" w:cs="Arial"/>
        </w:rPr>
        <w:t>Ustawa z dnia 11 marca 2004 r. o podatku od towarów i usług (Dz. U. 2020 poz. 106)</w:t>
      </w:r>
      <w:r w:rsidR="00630919" w:rsidRPr="00D20F8F">
        <w:rPr>
          <w:rFonts w:ascii="Arial" w:hAnsi="Arial" w:cs="Arial"/>
        </w:rPr>
        <w:t>;</w:t>
      </w:r>
    </w:p>
    <w:p w14:paraId="29E42E28" w14:textId="77777777" w:rsidR="00EF5F5B" w:rsidRPr="00D20F8F" w:rsidRDefault="00EF5F5B" w:rsidP="00EF5F5B">
      <w:pPr>
        <w:pStyle w:val="Akapitzlist"/>
        <w:numPr>
          <w:ilvl w:val="0"/>
          <w:numId w:val="13"/>
        </w:numPr>
        <w:jc w:val="both"/>
        <w:rPr>
          <w:rFonts w:ascii="Arial" w:hAnsi="Arial" w:cs="Arial"/>
        </w:rPr>
      </w:pPr>
      <w:r w:rsidRPr="00D20F8F">
        <w:rPr>
          <w:rFonts w:ascii="Arial" w:hAnsi="Arial" w:cs="Arial"/>
        </w:rPr>
        <w:t>Ustawa z dnia 10 kwietnia 1997 r. prawo energetyczne (</w:t>
      </w:r>
      <w:r w:rsidR="00630919" w:rsidRPr="00D20F8F">
        <w:rPr>
          <w:rFonts w:ascii="Arial" w:hAnsi="Arial" w:cs="Arial"/>
        </w:rPr>
        <w:t>Dz. U. z 2020 r. poz. 833</w:t>
      </w:r>
      <w:r w:rsidRPr="00D20F8F">
        <w:rPr>
          <w:rFonts w:ascii="Arial" w:hAnsi="Arial" w:cs="Arial"/>
        </w:rPr>
        <w:t>)</w:t>
      </w:r>
      <w:r w:rsidR="00630919" w:rsidRPr="00D20F8F">
        <w:rPr>
          <w:rFonts w:ascii="Arial" w:hAnsi="Arial" w:cs="Arial"/>
        </w:rPr>
        <w:t>;</w:t>
      </w:r>
    </w:p>
    <w:p w14:paraId="31CB8C93" w14:textId="77777777" w:rsidR="00EF5F5B" w:rsidRDefault="00EF5F5B" w:rsidP="00EF5F5B">
      <w:pPr>
        <w:pStyle w:val="Akapitzlist"/>
        <w:jc w:val="both"/>
        <w:rPr>
          <w:rFonts w:ascii="Arial" w:hAnsi="Arial" w:cs="Arial"/>
        </w:rPr>
      </w:pPr>
    </w:p>
    <w:p w14:paraId="68DCA749" w14:textId="77777777" w:rsidR="00FA7580" w:rsidRPr="008B05F1" w:rsidRDefault="00FA7580" w:rsidP="00EF5F5B">
      <w:pPr>
        <w:pStyle w:val="Akapitzlist"/>
        <w:jc w:val="both"/>
        <w:rPr>
          <w:rFonts w:ascii="Arial" w:hAnsi="Arial" w:cs="Arial"/>
        </w:rPr>
      </w:pPr>
    </w:p>
    <w:p w14:paraId="740A8B16" w14:textId="77777777" w:rsidR="00EF5F5B" w:rsidRPr="00CE7A9F" w:rsidRDefault="00EF5F5B" w:rsidP="00EF5F5B">
      <w:pPr>
        <w:pStyle w:val="Akapitzlist"/>
        <w:numPr>
          <w:ilvl w:val="0"/>
          <w:numId w:val="12"/>
        </w:numPr>
        <w:jc w:val="both"/>
        <w:rPr>
          <w:rFonts w:ascii="Arial" w:hAnsi="Arial" w:cs="Arial"/>
        </w:rPr>
      </w:pPr>
      <w:r w:rsidRPr="00CE7A9F">
        <w:rPr>
          <w:rFonts w:ascii="Arial" w:hAnsi="Arial" w:cs="Arial"/>
        </w:rPr>
        <w:lastRenderedPageBreak/>
        <w:t>Terminy realizacji zamówienia</w:t>
      </w:r>
      <w:r w:rsidR="00CE7A9F" w:rsidRPr="00CE7A9F">
        <w:rPr>
          <w:rFonts w:ascii="Arial" w:hAnsi="Arial" w:cs="Arial"/>
        </w:rPr>
        <w:t>:</w:t>
      </w:r>
    </w:p>
    <w:p w14:paraId="6B6EAFF3" w14:textId="1DE6C7FC" w:rsidR="00F72AB0" w:rsidRPr="00C140BF" w:rsidRDefault="00F72AB0" w:rsidP="00F72AB0">
      <w:pPr>
        <w:pStyle w:val="Bezodstpw"/>
        <w:numPr>
          <w:ilvl w:val="0"/>
          <w:numId w:val="31"/>
        </w:numPr>
        <w:suppressAutoHyphens/>
        <w:jc w:val="both"/>
        <w:rPr>
          <w:rFonts w:ascii="Arial" w:hAnsi="Arial" w:cs="Arial"/>
        </w:rPr>
      </w:pPr>
      <w:r w:rsidRPr="00C140BF">
        <w:rPr>
          <w:rFonts w:ascii="Arial" w:hAnsi="Arial" w:cs="Arial"/>
        </w:rPr>
        <w:t>opracowanie koncepcji dokumentacji projektowej i przedstawienie jej Zamawiającemu – do 15 dni od daty zawarcia umowy;</w:t>
      </w:r>
    </w:p>
    <w:p w14:paraId="1060DBFD" w14:textId="3C2EF604" w:rsidR="00F72AB0" w:rsidRPr="00C140BF" w:rsidRDefault="00F72AB0" w:rsidP="00F72AB0">
      <w:pPr>
        <w:pStyle w:val="Bezodstpw"/>
        <w:numPr>
          <w:ilvl w:val="0"/>
          <w:numId w:val="31"/>
        </w:numPr>
        <w:suppressAutoHyphens/>
        <w:jc w:val="both"/>
        <w:rPr>
          <w:rFonts w:ascii="Arial" w:hAnsi="Arial" w:cs="Arial"/>
        </w:rPr>
      </w:pPr>
      <w:r w:rsidRPr="00C140BF">
        <w:rPr>
          <w:rFonts w:ascii="Arial" w:hAnsi="Arial" w:cs="Arial"/>
        </w:rPr>
        <w:t xml:space="preserve">wykonanie wszystkich czynności określonych w § 1 ust. 1 - 2 (w tym dostarczenie dokumentacji powykonawczej wraz z inwentaryzacją geodezyjną lub potwierdzeniem zamówienia pliku KCD do modyfikacji wraz z kopią operatu geodezyjnego) – do 6 miesięcy od daty zawarcia umowy z zastrzeżeniem </w:t>
      </w:r>
      <w:proofErr w:type="spellStart"/>
      <w:r w:rsidRPr="00C140BF">
        <w:rPr>
          <w:rFonts w:ascii="Arial" w:hAnsi="Arial" w:cs="Arial"/>
        </w:rPr>
        <w:t>pkt.3</w:t>
      </w:r>
      <w:proofErr w:type="spellEnd"/>
      <w:r w:rsidRPr="00C140BF">
        <w:rPr>
          <w:rFonts w:ascii="Arial" w:hAnsi="Arial" w:cs="Arial"/>
        </w:rPr>
        <w:t>;</w:t>
      </w:r>
    </w:p>
    <w:p w14:paraId="6EE44329" w14:textId="127F0646" w:rsidR="00F72AB0" w:rsidRPr="00C140BF" w:rsidRDefault="00F72AB0" w:rsidP="00F72AB0">
      <w:pPr>
        <w:pStyle w:val="Bezodstpw"/>
        <w:numPr>
          <w:ilvl w:val="0"/>
          <w:numId w:val="31"/>
        </w:numPr>
        <w:suppressAutoHyphens/>
        <w:jc w:val="both"/>
        <w:rPr>
          <w:rFonts w:ascii="Arial" w:hAnsi="Arial" w:cs="Arial"/>
        </w:rPr>
      </w:pPr>
      <w:r w:rsidRPr="00C140BF">
        <w:rPr>
          <w:rFonts w:ascii="Arial" w:hAnsi="Arial" w:cs="Arial"/>
        </w:rPr>
        <w:t>uruchomienie oświetlenia dla lokalizacji, które będą wymagały podpisania umowy na świadczenie usługi dystrybucji energii elektrycznej – do 9 miesięcy od daty zawarcia umowy;</w:t>
      </w:r>
    </w:p>
    <w:p w14:paraId="45F17C52" w14:textId="77777777" w:rsidR="00F72AB0" w:rsidRPr="00C140BF" w:rsidRDefault="00F72AB0" w:rsidP="00F72AB0">
      <w:pPr>
        <w:pStyle w:val="Bezodstpw"/>
        <w:numPr>
          <w:ilvl w:val="0"/>
          <w:numId w:val="31"/>
        </w:numPr>
        <w:suppressAutoHyphens/>
        <w:jc w:val="both"/>
        <w:rPr>
          <w:rFonts w:ascii="Arial" w:hAnsi="Arial" w:cs="Arial"/>
        </w:rPr>
      </w:pPr>
      <w:r w:rsidRPr="00C140BF">
        <w:rPr>
          <w:rFonts w:ascii="Arial" w:hAnsi="Arial" w:cs="Arial"/>
        </w:rPr>
        <w:t>dostarczenie inwentaryzacji geodezyjnej – do 9 miesięcy od daty zawarcia umowy.</w:t>
      </w:r>
    </w:p>
    <w:p w14:paraId="48A66A48" w14:textId="77777777" w:rsidR="001D7D26" w:rsidRDefault="001D7D26"/>
    <w:sectPr w:rsidR="001D7D26" w:rsidSect="001D7D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6651" w14:textId="77777777" w:rsidR="007E4F39" w:rsidRDefault="007E4F39" w:rsidP="00375C2F">
      <w:pPr>
        <w:spacing w:after="0" w:line="240" w:lineRule="auto"/>
      </w:pPr>
      <w:r>
        <w:separator/>
      </w:r>
    </w:p>
  </w:endnote>
  <w:endnote w:type="continuationSeparator" w:id="0">
    <w:p w14:paraId="71D99CAD" w14:textId="77777777" w:rsidR="007E4F39" w:rsidRDefault="007E4F39" w:rsidP="0037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73110"/>
      <w:docPartObj>
        <w:docPartGallery w:val="Page Numbers (Bottom of Page)"/>
        <w:docPartUnique/>
      </w:docPartObj>
    </w:sdtPr>
    <w:sdtEndPr/>
    <w:sdtContent>
      <w:p w14:paraId="2E6B64DA" w14:textId="77777777" w:rsidR="007E4F39" w:rsidRDefault="00687BC8">
        <w:pPr>
          <w:pStyle w:val="Stopka"/>
          <w:jc w:val="right"/>
        </w:pPr>
        <w:r w:rsidRPr="00977E83">
          <w:rPr>
            <w:rFonts w:ascii="Arial" w:hAnsi="Arial" w:cs="Arial"/>
          </w:rPr>
          <w:fldChar w:fldCharType="begin"/>
        </w:r>
        <w:r w:rsidR="007E4F39" w:rsidRPr="00977E83">
          <w:rPr>
            <w:rFonts w:ascii="Arial" w:hAnsi="Arial" w:cs="Arial"/>
          </w:rPr>
          <w:instrText xml:space="preserve"> PAGE   \* MERGEFORMAT </w:instrText>
        </w:r>
        <w:r w:rsidRPr="00977E83">
          <w:rPr>
            <w:rFonts w:ascii="Arial" w:hAnsi="Arial" w:cs="Arial"/>
          </w:rPr>
          <w:fldChar w:fldCharType="separate"/>
        </w:r>
        <w:r w:rsidR="00FA7580">
          <w:rPr>
            <w:rFonts w:ascii="Arial" w:hAnsi="Arial" w:cs="Arial"/>
            <w:noProof/>
          </w:rPr>
          <w:t>9</w:t>
        </w:r>
        <w:r w:rsidRPr="00977E83">
          <w:rPr>
            <w:rFonts w:ascii="Arial" w:hAnsi="Arial" w:cs="Arial"/>
          </w:rPr>
          <w:fldChar w:fldCharType="end"/>
        </w:r>
      </w:p>
    </w:sdtContent>
  </w:sdt>
  <w:p w14:paraId="6908CA92" w14:textId="77777777" w:rsidR="007E4F39" w:rsidRDefault="007E4F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15A9" w14:textId="77777777" w:rsidR="007E4F39" w:rsidRDefault="007E4F39" w:rsidP="00375C2F">
      <w:pPr>
        <w:spacing w:after="0" w:line="240" w:lineRule="auto"/>
      </w:pPr>
      <w:r>
        <w:separator/>
      </w:r>
    </w:p>
  </w:footnote>
  <w:footnote w:type="continuationSeparator" w:id="0">
    <w:p w14:paraId="49D278ED" w14:textId="77777777" w:rsidR="007E4F39" w:rsidRDefault="007E4F39" w:rsidP="00375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78E"/>
    <w:multiLevelType w:val="hybridMultilevel"/>
    <w:tmpl w:val="0622C4C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20B27"/>
    <w:multiLevelType w:val="hybridMultilevel"/>
    <w:tmpl w:val="C0D07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F3B93"/>
    <w:multiLevelType w:val="hybridMultilevel"/>
    <w:tmpl w:val="673614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EF24FF"/>
    <w:multiLevelType w:val="hybridMultilevel"/>
    <w:tmpl w:val="F37EB11A"/>
    <w:lvl w:ilvl="0" w:tplc="A304433A">
      <w:start w:val="1"/>
      <w:numFmt w:val="bullet"/>
      <w:lvlText w:val="-"/>
      <w:lvlJc w:val="left"/>
      <w:pPr>
        <w:ind w:left="1428" w:hanging="360"/>
      </w:pPr>
      <w:rPr>
        <w:rFonts w:ascii="Arial" w:hAnsi="Aria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83C7906"/>
    <w:multiLevelType w:val="hybridMultilevel"/>
    <w:tmpl w:val="BEAED176"/>
    <w:lvl w:ilvl="0" w:tplc="8856B95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4F1159"/>
    <w:multiLevelType w:val="hybridMultilevel"/>
    <w:tmpl w:val="5C189B1C"/>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3159C2"/>
    <w:multiLevelType w:val="hybridMultilevel"/>
    <w:tmpl w:val="CC740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7C2C8E"/>
    <w:multiLevelType w:val="hybridMultilevel"/>
    <w:tmpl w:val="FC3C15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555ACA"/>
    <w:multiLevelType w:val="hybridMultilevel"/>
    <w:tmpl w:val="1032961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15:restartNumberingAfterBreak="0">
    <w:nsid w:val="258F2589"/>
    <w:multiLevelType w:val="hybridMultilevel"/>
    <w:tmpl w:val="C0D07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45036D"/>
    <w:multiLevelType w:val="hybridMultilevel"/>
    <w:tmpl w:val="3230CA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69372F"/>
    <w:multiLevelType w:val="hybridMultilevel"/>
    <w:tmpl w:val="CC740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05589"/>
    <w:multiLevelType w:val="hybridMultilevel"/>
    <w:tmpl w:val="4DF8AF96"/>
    <w:lvl w:ilvl="0" w:tplc="CD7A5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B354BB9"/>
    <w:multiLevelType w:val="hybridMultilevel"/>
    <w:tmpl w:val="96327A68"/>
    <w:lvl w:ilvl="0" w:tplc="779E69DA">
      <w:start w:val="1"/>
      <w:numFmt w:val="lowerLetter"/>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B77E59"/>
    <w:multiLevelType w:val="hybridMultilevel"/>
    <w:tmpl w:val="0622C4C6"/>
    <w:lvl w:ilvl="0" w:tplc="04150011">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9DA1EC8"/>
    <w:multiLevelType w:val="hybridMultilevel"/>
    <w:tmpl w:val="0BA2B4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C1D6A0A"/>
    <w:multiLevelType w:val="hybridMultilevel"/>
    <w:tmpl w:val="B276E078"/>
    <w:lvl w:ilvl="0" w:tplc="04150017">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A119F4"/>
    <w:multiLevelType w:val="hybridMultilevel"/>
    <w:tmpl w:val="BEB22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43528A"/>
    <w:multiLevelType w:val="hybridMultilevel"/>
    <w:tmpl w:val="A238B506"/>
    <w:lvl w:ilvl="0" w:tplc="DB7CCF82">
      <w:start w:val="1"/>
      <w:numFmt w:val="decimal"/>
      <w:lvlText w:val="%1."/>
      <w:lvlJc w:val="left"/>
      <w:pPr>
        <w:ind w:left="360" w:hanging="360"/>
      </w:pPr>
    </w:lvl>
    <w:lvl w:ilvl="1" w:tplc="DB7CCF8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00078E9"/>
    <w:multiLevelType w:val="hybridMultilevel"/>
    <w:tmpl w:val="C0DC2F66"/>
    <w:lvl w:ilvl="0" w:tplc="CD7A5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D160A65"/>
    <w:multiLevelType w:val="hybridMultilevel"/>
    <w:tmpl w:val="B8AAE242"/>
    <w:lvl w:ilvl="0" w:tplc="B0C4C19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DCC4064"/>
    <w:multiLevelType w:val="hybridMultilevel"/>
    <w:tmpl w:val="EA72B40C"/>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EE225E"/>
    <w:multiLevelType w:val="hybridMultilevel"/>
    <w:tmpl w:val="5C189B1C"/>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0B85911"/>
    <w:multiLevelType w:val="hybridMultilevel"/>
    <w:tmpl w:val="0BA2B4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E6578A"/>
    <w:multiLevelType w:val="hybridMultilevel"/>
    <w:tmpl w:val="0A54BAB6"/>
    <w:lvl w:ilvl="0" w:tplc="691A7602">
      <w:start w:val="1"/>
      <w:numFmt w:val="decimal"/>
      <w:lvlText w:val="%1)"/>
      <w:lvlJc w:val="left"/>
      <w:pPr>
        <w:ind w:left="720" w:hanging="360"/>
      </w:pPr>
      <w:rPr>
        <w:rFonts w:cs="Times New Roman" w:hint="default"/>
        <w:b w:val="0"/>
      </w:rPr>
    </w:lvl>
    <w:lvl w:ilvl="1" w:tplc="04150011">
      <w:start w:val="1"/>
      <w:numFmt w:val="decimal"/>
      <w:lvlText w:val="%2)"/>
      <w:lvlJc w:val="left"/>
      <w:pPr>
        <w:tabs>
          <w:tab w:val="num" w:pos="1440"/>
        </w:tabs>
        <w:ind w:left="1440" w:hanging="360"/>
      </w:pPr>
      <w:rPr>
        <w:rFonts w:cs="Times New Roman" w:hint="default"/>
        <w:b w:val="0"/>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51A1E66"/>
    <w:multiLevelType w:val="hybridMultilevel"/>
    <w:tmpl w:val="E70411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5506F14"/>
    <w:multiLevelType w:val="hybridMultilevel"/>
    <w:tmpl w:val="BEB22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E000D5"/>
    <w:multiLevelType w:val="hybridMultilevel"/>
    <w:tmpl w:val="46C8E95C"/>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1E6BCF"/>
    <w:multiLevelType w:val="hybridMultilevel"/>
    <w:tmpl w:val="C0D07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4137CA"/>
    <w:multiLevelType w:val="hybridMultilevel"/>
    <w:tmpl w:val="CC740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132845"/>
    <w:multiLevelType w:val="hybridMultilevel"/>
    <w:tmpl w:val="C0D07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27"/>
  </w:num>
  <w:num w:numId="5">
    <w:abstractNumId w:val="7"/>
  </w:num>
  <w:num w:numId="6">
    <w:abstractNumId w:val="15"/>
  </w:num>
  <w:num w:numId="7">
    <w:abstractNumId w:val="30"/>
  </w:num>
  <w:num w:numId="8">
    <w:abstractNumId w:val="22"/>
  </w:num>
  <w:num w:numId="9">
    <w:abstractNumId w:val="19"/>
  </w:num>
  <w:num w:numId="10">
    <w:abstractNumId w:val="5"/>
  </w:num>
  <w:num w:numId="11">
    <w:abstractNumId w:val="12"/>
  </w:num>
  <w:num w:numId="12">
    <w:abstractNumId w:val="23"/>
  </w:num>
  <w:num w:numId="13">
    <w:abstractNumId w:val="9"/>
  </w:num>
  <w:num w:numId="14">
    <w:abstractNumId w:val="1"/>
  </w:num>
  <w:num w:numId="15">
    <w:abstractNumId w:val="28"/>
  </w:num>
  <w:num w:numId="16">
    <w:abstractNumId w:val="11"/>
  </w:num>
  <w:num w:numId="17">
    <w:abstractNumId w:val="29"/>
  </w:num>
  <w:num w:numId="18">
    <w:abstractNumId w:val="6"/>
  </w:num>
  <w:num w:numId="19">
    <w:abstractNumId w:val="21"/>
  </w:num>
  <w:num w:numId="20">
    <w:abstractNumId w:val="20"/>
  </w:num>
  <w:num w:numId="21">
    <w:abstractNumId w:val="8"/>
  </w:num>
  <w:num w:numId="22">
    <w:abstractNumId w:val="17"/>
  </w:num>
  <w:num w:numId="23">
    <w:abstractNumId w:val="26"/>
  </w:num>
  <w:num w:numId="24">
    <w:abstractNumId w:val="24"/>
  </w:num>
  <w:num w:numId="25">
    <w:abstractNumId w:val="4"/>
  </w:num>
  <w:num w:numId="26">
    <w:abstractNumId w:val="16"/>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5F5B"/>
    <w:rsid w:val="00005795"/>
    <w:rsid w:val="00051C7F"/>
    <w:rsid w:val="000805DA"/>
    <w:rsid w:val="000C3EAB"/>
    <w:rsid w:val="00134D87"/>
    <w:rsid w:val="00173D31"/>
    <w:rsid w:val="001D7D26"/>
    <w:rsid w:val="00375C2F"/>
    <w:rsid w:val="003968CD"/>
    <w:rsid w:val="00570106"/>
    <w:rsid w:val="00630919"/>
    <w:rsid w:val="00687BC8"/>
    <w:rsid w:val="006B69FD"/>
    <w:rsid w:val="006C06D6"/>
    <w:rsid w:val="006F1072"/>
    <w:rsid w:val="0074074A"/>
    <w:rsid w:val="007D5806"/>
    <w:rsid w:val="007E4F39"/>
    <w:rsid w:val="008B5BBA"/>
    <w:rsid w:val="009209DC"/>
    <w:rsid w:val="00970FC1"/>
    <w:rsid w:val="009E6F80"/>
    <w:rsid w:val="00A56F8D"/>
    <w:rsid w:val="00AD33FD"/>
    <w:rsid w:val="00B33A82"/>
    <w:rsid w:val="00B75ADD"/>
    <w:rsid w:val="00BE7435"/>
    <w:rsid w:val="00C140BF"/>
    <w:rsid w:val="00CE7A9F"/>
    <w:rsid w:val="00D0045F"/>
    <w:rsid w:val="00D20F8F"/>
    <w:rsid w:val="00DA1AC3"/>
    <w:rsid w:val="00DE49B3"/>
    <w:rsid w:val="00E21408"/>
    <w:rsid w:val="00E72312"/>
    <w:rsid w:val="00EF5F5B"/>
    <w:rsid w:val="00F72AB0"/>
    <w:rsid w:val="00F935DA"/>
    <w:rsid w:val="00FA7580"/>
    <w:rsid w:val="00FF5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BFD4"/>
  <w15:docId w15:val="{65ED62AA-2E2E-44E6-8711-63FB8E80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5F5B"/>
  </w:style>
  <w:style w:type="paragraph" w:styleId="Nagwek1">
    <w:name w:val="heading 1"/>
    <w:basedOn w:val="Normalny"/>
    <w:next w:val="Normalny"/>
    <w:link w:val="Nagwek1Znak"/>
    <w:uiPriority w:val="9"/>
    <w:qFormat/>
    <w:rsid w:val="00EF5F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F5F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F5F5B"/>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051C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5F5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F5F5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F5F5B"/>
    <w:rPr>
      <w:rFonts w:asciiTheme="majorHAnsi" w:eastAsiaTheme="majorEastAsia" w:hAnsiTheme="majorHAnsi" w:cstheme="majorBidi"/>
      <w:b/>
      <w:bCs/>
      <w:color w:val="4F81BD" w:themeColor="accent1"/>
    </w:rPr>
  </w:style>
  <w:style w:type="paragraph" w:styleId="Bezodstpw">
    <w:name w:val="No Spacing"/>
    <w:link w:val="BezodstpwZnak"/>
    <w:qFormat/>
    <w:rsid w:val="00EF5F5B"/>
    <w:pPr>
      <w:spacing w:after="0" w:line="240" w:lineRule="auto"/>
    </w:pPr>
  </w:style>
  <w:style w:type="paragraph" w:styleId="Akapitzlist">
    <w:name w:val="List Paragraph"/>
    <w:basedOn w:val="Normalny"/>
    <w:uiPriority w:val="34"/>
    <w:qFormat/>
    <w:rsid w:val="00EF5F5B"/>
    <w:pPr>
      <w:ind w:left="720"/>
      <w:contextualSpacing/>
    </w:pPr>
  </w:style>
  <w:style w:type="character" w:styleId="Hipercze">
    <w:name w:val="Hyperlink"/>
    <w:basedOn w:val="Domylnaczcionkaakapitu"/>
    <w:uiPriority w:val="99"/>
    <w:unhideWhenUsed/>
    <w:rsid w:val="00EF5F5B"/>
    <w:rPr>
      <w:color w:val="0000FF" w:themeColor="hyperlink"/>
      <w:u w:val="single"/>
    </w:rPr>
  </w:style>
  <w:style w:type="paragraph" w:styleId="Stopka">
    <w:name w:val="footer"/>
    <w:basedOn w:val="Normalny"/>
    <w:link w:val="StopkaZnak"/>
    <w:uiPriority w:val="99"/>
    <w:unhideWhenUsed/>
    <w:rsid w:val="00EF5F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5B"/>
  </w:style>
  <w:style w:type="paragraph" w:styleId="Nagwekspisutreci">
    <w:name w:val="TOC Heading"/>
    <w:basedOn w:val="Nagwek1"/>
    <w:next w:val="Normalny"/>
    <w:uiPriority w:val="39"/>
    <w:semiHidden/>
    <w:unhideWhenUsed/>
    <w:qFormat/>
    <w:rsid w:val="00EF5F5B"/>
    <w:pPr>
      <w:outlineLvl w:val="9"/>
    </w:pPr>
  </w:style>
  <w:style w:type="paragraph" w:styleId="Tytu">
    <w:name w:val="Title"/>
    <w:basedOn w:val="Normalny"/>
    <w:next w:val="Normalny"/>
    <w:link w:val="TytuZnak"/>
    <w:uiPriority w:val="10"/>
    <w:qFormat/>
    <w:rsid w:val="00EF5F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5F5B"/>
    <w:rPr>
      <w:rFonts w:asciiTheme="majorHAnsi" w:eastAsiaTheme="majorEastAsia" w:hAnsiTheme="majorHAnsi" w:cstheme="majorBidi"/>
      <w:color w:val="17365D" w:themeColor="text2" w:themeShade="BF"/>
      <w:spacing w:val="5"/>
      <w:kern w:val="28"/>
      <w:sz w:val="52"/>
      <w:szCs w:val="52"/>
    </w:rPr>
  </w:style>
  <w:style w:type="paragraph" w:styleId="Spistreci1">
    <w:name w:val="toc 1"/>
    <w:basedOn w:val="Normalny"/>
    <w:next w:val="Normalny"/>
    <w:autoRedefine/>
    <w:uiPriority w:val="39"/>
    <w:unhideWhenUsed/>
    <w:rsid w:val="00EF5F5B"/>
    <w:pPr>
      <w:spacing w:after="100"/>
    </w:pPr>
  </w:style>
  <w:style w:type="paragraph" w:styleId="Spistreci2">
    <w:name w:val="toc 2"/>
    <w:basedOn w:val="Normalny"/>
    <w:next w:val="Normalny"/>
    <w:autoRedefine/>
    <w:uiPriority w:val="39"/>
    <w:unhideWhenUsed/>
    <w:rsid w:val="00EF5F5B"/>
    <w:pPr>
      <w:spacing w:after="100"/>
      <w:ind w:left="220"/>
    </w:pPr>
  </w:style>
  <w:style w:type="character" w:customStyle="1" w:styleId="BezodstpwZnak">
    <w:name w:val="Bez odstępów Znak"/>
    <w:link w:val="Bezodstpw"/>
    <w:qFormat/>
    <w:locked/>
    <w:rsid w:val="00EF5F5B"/>
  </w:style>
  <w:style w:type="paragraph" w:styleId="Spistreci3">
    <w:name w:val="toc 3"/>
    <w:basedOn w:val="Normalny"/>
    <w:next w:val="Normalny"/>
    <w:autoRedefine/>
    <w:uiPriority w:val="39"/>
    <w:unhideWhenUsed/>
    <w:rsid w:val="00EF5F5B"/>
    <w:pPr>
      <w:spacing w:after="100"/>
      <w:ind w:left="440"/>
    </w:pPr>
  </w:style>
  <w:style w:type="paragraph" w:styleId="Tekstdymka">
    <w:name w:val="Balloon Text"/>
    <w:basedOn w:val="Normalny"/>
    <w:link w:val="TekstdymkaZnak"/>
    <w:uiPriority w:val="99"/>
    <w:semiHidden/>
    <w:unhideWhenUsed/>
    <w:rsid w:val="00EF5F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5F5B"/>
    <w:rPr>
      <w:rFonts w:ascii="Tahoma" w:hAnsi="Tahoma" w:cs="Tahoma"/>
      <w:sz w:val="16"/>
      <w:szCs w:val="16"/>
    </w:rPr>
  </w:style>
  <w:style w:type="character" w:customStyle="1" w:styleId="citation-line">
    <w:name w:val="citation-line"/>
    <w:basedOn w:val="Domylnaczcionkaakapitu"/>
    <w:rsid w:val="006B69FD"/>
  </w:style>
  <w:style w:type="character" w:customStyle="1" w:styleId="Nagwek5Znak">
    <w:name w:val="Nagłówek 5 Znak"/>
    <w:basedOn w:val="Domylnaczcionkaakapitu"/>
    <w:link w:val="Nagwek5"/>
    <w:uiPriority w:val="99"/>
    <w:rsid w:val="00051C7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1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b.b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9</Pages>
  <Words>2809</Words>
  <Characters>16860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i.demidziuk</dc:creator>
  <cp:lastModifiedBy>Paulina Mateusiak</cp:lastModifiedBy>
  <cp:revision>26</cp:revision>
  <dcterms:created xsi:type="dcterms:W3CDTF">2021-02-22T14:13:00Z</dcterms:created>
  <dcterms:modified xsi:type="dcterms:W3CDTF">2021-05-18T13:53:00Z</dcterms:modified>
</cp:coreProperties>
</file>