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F397C">
        <w:rPr>
          <w:rFonts w:ascii="Arial" w:eastAsia="Times New Roman" w:hAnsi="Arial" w:cs="Arial"/>
          <w:snapToGrid w:val="0"/>
          <w:lang w:eastAsia="pl-PL"/>
        </w:rPr>
        <w:t>24-11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  <w:r w:rsidR="00EA6DA4">
        <w:rPr>
          <w:rFonts w:ascii="Arial" w:hAnsi="Arial" w:cs="Arial"/>
          <w:b/>
          <w:bCs/>
          <w:lang w:eastAsia="pl-PL"/>
        </w:rPr>
        <w:t xml:space="preserve">/ </w:t>
      </w:r>
      <w:r w:rsidRPr="00325040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325040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F397C" w:rsidRPr="00CF397C" w:rsidRDefault="00CA7602" w:rsidP="00123854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23854">
        <w:rPr>
          <w:rFonts w:ascii="Arial" w:hAnsi="Arial" w:cs="Arial"/>
          <w:b/>
          <w:sz w:val="22"/>
          <w:szCs w:val="22"/>
        </w:rPr>
        <w:t>Dotyczy:</w:t>
      </w:r>
      <w:r w:rsidRPr="008809F5">
        <w:rPr>
          <w:rFonts w:ascii="Arial" w:hAnsi="Arial" w:cs="Arial"/>
          <w:b/>
        </w:rPr>
        <w:t xml:space="preserve"> </w:t>
      </w:r>
      <w:r w:rsidR="00CF397C" w:rsidRPr="00CF397C">
        <w:rPr>
          <w:rFonts w:ascii="Arial" w:hAnsi="Arial" w:cs="Arial"/>
          <w:sz w:val="22"/>
          <w:szCs w:val="22"/>
          <w:u w:val="single"/>
        </w:rPr>
        <w:t>„</w:t>
      </w:r>
      <w:r w:rsidR="00CF397C" w:rsidRPr="00CF397C">
        <w:rPr>
          <w:rFonts w:ascii="Arial" w:hAnsi="Arial" w:cs="Arial"/>
          <w:b/>
          <w:sz w:val="22"/>
          <w:szCs w:val="22"/>
          <w:u w:val="single"/>
        </w:rPr>
        <w:t>Udzielenie długoterminowego kredytu bankowego w wysokości 7.000.000,00 zł. na spłatę wcześniej zaciągniętych zobowiązań z tytułu kredytów i pożyczek oraz wkład własny do realizacji zadań unijnych</w:t>
      </w:r>
      <w:r w:rsidR="00CF397C" w:rsidRPr="00CF397C">
        <w:rPr>
          <w:rFonts w:ascii="Arial" w:hAnsi="Arial" w:cs="Arial"/>
          <w:sz w:val="22"/>
          <w:szCs w:val="22"/>
          <w:u w:val="single"/>
        </w:rPr>
        <w:t>”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 w:rsidR="00FA4FBB">
        <w:rPr>
          <w:rFonts w:ascii="Arial" w:hAnsi="Arial" w:cs="Arial"/>
        </w:rPr>
        <w:t>:</w:t>
      </w: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F397C" w:rsidRPr="00CF397C" w:rsidRDefault="00CF397C" w:rsidP="00CF397C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>Czy Zamawiający posiada wieloletnie zobowiązania (inne niż wykazywane w kwocie długu), które wynikają z:</w:t>
      </w:r>
    </w:p>
    <w:p w:rsidR="00CF397C" w:rsidRPr="00CF397C" w:rsidRDefault="00CF397C" w:rsidP="00CF397C">
      <w:pPr>
        <w:pStyle w:val="Akapitzlist"/>
        <w:widowControl/>
        <w:numPr>
          <w:ilvl w:val="0"/>
          <w:numId w:val="11"/>
        </w:numPr>
        <w:suppressAutoHyphens w:val="0"/>
        <w:ind w:left="567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 xml:space="preserve">umów wsparcia udzielonych innym podmiotom, w tym zależnym od </w:t>
      </w:r>
      <w:r w:rsidRPr="00CF397C">
        <w:rPr>
          <w:rFonts w:ascii="Arial" w:hAnsi="Arial" w:cs="Arial"/>
          <w:b/>
          <w:sz w:val="22"/>
          <w:szCs w:val="22"/>
        </w:rPr>
        <w:t>Gminy</w:t>
      </w:r>
      <w:r w:rsidRPr="00CF397C">
        <w:rPr>
          <w:rFonts w:ascii="Arial" w:hAnsi="Arial" w:cs="Arial"/>
          <w:sz w:val="22"/>
          <w:szCs w:val="22"/>
        </w:rPr>
        <w:t xml:space="preserve">, realizującym zadania z zakresu zadań własnych </w:t>
      </w:r>
      <w:r w:rsidRPr="00CF397C">
        <w:rPr>
          <w:rFonts w:ascii="Arial" w:hAnsi="Arial" w:cs="Arial"/>
          <w:b/>
          <w:sz w:val="22"/>
          <w:szCs w:val="22"/>
        </w:rPr>
        <w:t xml:space="preserve">Gminy </w:t>
      </w:r>
      <w:r w:rsidRPr="00CF397C">
        <w:rPr>
          <w:rFonts w:ascii="Arial" w:hAnsi="Arial" w:cs="Arial"/>
          <w:sz w:val="22"/>
          <w:szCs w:val="22"/>
        </w:rPr>
        <w:t>lub umów powierzenia, rekompensat zawartych z tymi podmiotami (jeżeli tak, prosimy o wskazanie kwoty planowanych kwot wsparcia, powierzenia, rekompensaty przypadających do zapłaty w okresie prognozy);</w:t>
      </w:r>
    </w:p>
    <w:p w:rsidR="00CF397C" w:rsidRPr="00CF397C" w:rsidRDefault="00CF397C" w:rsidP="00CF397C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F397C">
        <w:rPr>
          <w:rFonts w:ascii="Arial" w:hAnsi="Arial" w:cs="Arial"/>
          <w:b/>
          <w:sz w:val="22"/>
          <w:szCs w:val="22"/>
        </w:rPr>
        <w:t>Nie posiadamy,</w:t>
      </w:r>
    </w:p>
    <w:p w:rsidR="00CF397C" w:rsidRPr="00CF397C" w:rsidRDefault="00CF397C" w:rsidP="00CF397C">
      <w:pPr>
        <w:pStyle w:val="Akapitzlist"/>
        <w:widowControl/>
        <w:numPr>
          <w:ilvl w:val="0"/>
          <w:numId w:val="11"/>
        </w:numPr>
        <w:suppressAutoHyphens w:val="0"/>
        <w:ind w:left="567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 xml:space="preserve">planu wniesienia dopłat do kapitału (funduszu) zakładowego innych podmiotów, w tym zależnych od </w:t>
      </w:r>
      <w:r w:rsidRPr="00CF397C">
        <w:rPr>
          <w:rFonts w:ascii="Arial" w:hAnsi="Arial" w:cs="Arial"/>
          <w:b/>
          <w:sz w:val="22"/>
          <w:szCs w:val="22"/>
        </w:rPr>
        <w:t>Gminy</w:t>
      </w:r>
      <w:r w:rsidRPr="00CF397C">
        <w:rPr>
          <w:rFonts w:ascii="Arial" w:hAnsi="Arial" w:cs="Arial"/>
          <w:sz w:val="22"/>
          <w:szCs w:val="22"/>
        </w:rPr>
        <w:t>, a także oświadczenia i zobowiązania do wniesienia takich dopłat (jeżeli tak, prosimy o wskazanie kwoty planowanych dopłat do wniesienia do końca okresu objętego planem);</w:t>
      </w:r>
    </w:p>
    <w:p w:rsidR="00CF397C" w:rsidRPr="00CF397C" w:rsidRDefault="00CF397C" w:rsidP="00CF397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b/>
          <w:sz w:val="22"/>
          <w:szCs w:val="22"/>
        </w:rPr>
        <w:t>Nie posiadamy,</w:t>
      </w:r>
    </w:p>
    <w:p w:rsidR="00CF397C" w:rsidRPr="00CF397C" w:rsidRDefault="00CF397C" w:rsidP="00CF397C">
      <w:pPr>
        <w:pStyle w:val="Akapitzlist"/>
        <w:widowControl/>
        <w:numPr>
          <w:ilvl w:val="0"/>
          <w:numId w:val="11"/>
        </w:numPr>
        <w:suppressAutoHyphens w:val="0"/>
        <w:ind w:left="567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>umowy o partnerstwie publiczno-prywatnym (jeżeli tak, prosimy o wskazanie kwoty pozostającej do zapłaty w okresie prognozy);</w:t>
      </w:r>
    </w:p>
    <w:p w:rsidR="00CF397C" w:rsidRPr="00CF397C" w:rsidRDefault="00CF397C" w:rsidP="00CF397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b/>
          <w:sz w:val="22"/>
          <w:szCs w:val="22"/>
        </w:rPr>
        <w:t>Nie posiadamy,</w:t>
      </w:r>
    </w:p>
    <w:p w:rsidR="00CF397C" w:rsidRPr="00CF397C" w:rsidRDefault="00CF397C" w:rsidP="00CF397C">
      <w:pPr>
        <w:pStyle w:val="Akapitzlist"/>
        <w:widowControl/>
        <w:numPr>
          <w:ilvl w:val="0"/>
          <w:numId w:val="11"/>
        </w:numPr>
        <w:suppressAutoHyphens w:val="0"/>
        <w:ind w:left="567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>inne wieloletnie zobowiązania, które nie zostały wymienione wyżej oraz nie zostały ujęte w kwocie długu w wieloletniej prognozie finansowej (w kolumnach 6, 10.2 — 10.5) lub w sprawozdaniu budżetowym (</w:t>
      </w:r>
      <w:proofErr w:type="spellStart"/>
      <w:r w:rsidRPr="00CF397C">
        <w:rPr>
          <w:rFonts w:ascii="Arial" w:hAnsi="Arial" w:cs="Arial"/>
          <w:sz w:val="22"/>
          <w:szCs w:val="22"/>
        </w:rPr>
        <w:t>Rb-Z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część A i B). Jeżeli tak, prosimy o wskazanie ich kwoty.</w:t>
      </w:r>
    </w:p>
    <w:p w:rsidR="00CF397C" w:rsidRDefault="00CF397C" w:rsidP="00CF397C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F397C">
        <w:rPr>
          <w:rFonts w:ascii="Arial" w:hAnsi="Arial" w:cs="Arial"/>
          <w:b/>
          <w:sz w:val="22"/>
          <w:szCs w:val="22"/>
        </w:rPr>
        <w:t>Nie posiadamy,</w:t>
      </w:r>
    </w:p>
    <w:p w:rsidR="00FA4FBB" w:rsidRPr="00CF397C" w:rsidRDefault="00FA4FBB" w:rsidP="00CF397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CF397C" w:rsidRPr="00CF397C" w:rsidRDefault="00CF397C" w:rsidP="00CF397C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:rsidR="00CF397C" w:rsidRPr="00CF397C" w:rsidRDefault="00CF397C" w:rsidP="00CF397C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F397C">
        <w:rPr>
          <w:rFonts w:ascii="Arial" w:hAnsi="Arial" w:cs="Arial"/>
          <w:b/>
          <w:sz w:val="22"/>
          <w:szCs w:val="22"/>
        </w:rPr>
        <w:t>Tak potwierdzamy, nie toczy się przeciwko Zamawiającemu żadne postępowanie egzekucyjne</w:t>
      </w:r>
    </w:p>
    <w:p w:rsidR="00CF397C" w:rsidRPr="00CF397C" w:rsidRDefault="00CF397C" w:rsidP="00CF397C">
      <w:pPr>
        <w:pStyle w:val="Akapitzlist"/>
        <w:widowControl/>
        <w:numPr>
          <w:ilvl w:val="0"/>
          <w:numId w:val="10"/>
        </w:numPr>
        <w:suppressAutoHyphens w:val="0"/>
        <w:spacing w:before="24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</w:t>
      </w:r>
    </w:p>
    <w:p w:rsidR="00CF397C" w:rsidRPr="00CF397C" w:rsidRDefault="00CF397C" w:rsidP="00CF397C">
      <w:pPr>
        <w:rPr>
          <w:rFonts w:ascii="Arial" w:hAnsi="Arial" w:cs="Arial"/>
          <w:b/>
        </w:rPr>
      </w:pPr>
      <w:r w:rsidRPr="00CF397C">
        <w:rPr>
          <w:rFonts w:ascii="Arial" w:hAnsi="Arial" w:cs="Arial"/>
          <w:b/>
        </w:rPr>
        <w:t xml:space="preserve">     Tak, potwierdzamy.</w:t>
      </w:r>
    </w:p>
    <w:p w:rsidR="00CF397C" w:rsidRPr="00CF397C" w:rsidRDefault="00CF397C" w:rsidP="00CF397C">
      <w:pPr>
        <w:pStyle w:val="Standard"/>
        <w:widowControl/>
        <w:numPr>
          <w:ilvl w:val="0"/>
          <w:numId w:val="10"/>
        </w:numPr>
        <w:tabs>
          <w:tab w:val="left" w:pos="-1451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lastRenderedPageBreak/>
        <w:t xml:space="preserve">W </w:t>
      </w:r>
      <w:proofErr w:type="spellStart"/>
      <w:r w:rsidRPr="00CF397C">
        <w:rPr>
          <w:rFonts w:ascii="Arial" w:hAnsi="Arial" w:cs="Arial"/>
          <w:sz w:val="22"/>
          <w:szCs w:val="22"/>
        </w:rPr>
        <w:t>SWZ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pkt. 4 </w:t>
      </w:r>
      <w:proofErr w:type="spellStart"/>
      <w:r w:rsidRPr="00CF397C">
        <w:rPr>
          <w:rFonts w:ascii="Arial" w:hAnsi="Arial" w:cs="Arial"/>
          <w:sz w:val="22"/>
          <w:szCs w:val="22"/>
        </w:rPr>
        <w:t>ppkt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1 oraz w Zał. Nr  1 do </w:t>
      </w:r>
      <w:proofErr w:type="spellStart"/>
      <w:r w:rsidRPr="00CF397C">
        <w:rPr>
          <w:rFonts w:ascii="Arial" w:hAnsi="Arial" w:cs="Arial"/>
          <w:sz w:val="22"/>
          <w:szCs w:val="22"/>
        </w:rPr>
        <w:t>SWZ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F397C">
        <w:rPr>
          <w:rFonts w:ascii="Arial" w:hAnsi="Arial" w:cs="Arial"/>
          <w:sz w:val="22"/>
          <w:szCs w:val="22"/>
        </w:rPr>
        <w:t>pkt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.4 </w:t>
      </w:r>
      <w:proofErr w:type="spellStart"/>
      <w:r w:rsidRPr="00CF397C">
        <w:rPr>
          <w:rFonts w:ascii="Arial" w:hAnsi="Arial" w:cs="Arial"/>
          <w:sz w:val="22"/>
          <w:szCs w:val="22"/>
        </w:rPr>
        <w:t>ppkt1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a) data uruchomienia kredytu planowana jest na </w:t>
      </w:r>
      <w:proofErr w:type="spellStart"/>
      <w:r w:rsidRPr="00CF397C">
        <w:rPr>
          <w:rFonts w:ascii="Arial" w:hAnsi="Arial" w:cs="Arial"/>
          <w:sz w:val="22"/>
          <w:szCs w:val="22"/>
        </w:rPr>
        <w:t>10.12.2022r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. (od </w:t>
      </w:r>
      <w:proofErr w:type="spellStart"/>
      <w:r w:rsidRPr="00CF397C">
        <w:rPr>
          <w:rFonts w:ascii="Arial" w:hAnsi="Arial" w:cs="Arial"/>
          <w:sz w:val="22"/>
          <w:szCs w:val="22"/>
        </w:rPr>
        <w:t>10.12.2022r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CF397C">
        <w:rPr>
          <w:rFonts w:ascii="Arial" w:hAnsi="Arial" w:cs="Arial"/>
          <w:sz w:val="22"/>
          <w:szCs w:val="22"/>
        </w:rPr>
        <w:t>30.12.2022r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.) Natomiast  w </w:t>
      </w:r>
      <w:proofErr w:type="spellStart"/>
      <w:r w:rsidRPr="00CF397C">
        <w:rPr>
          <w:rFonts w:ascii="Arial" w:hAnsi="Arial" w:cs="Arial"/>
          <w:sz w:val="22"/>
          <w:szCs w:val="22"/>
        </w:rPr>
        <w:t>pkt.4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97C">
        <w:rPr>
          <w:rFonts w:ascii="Arial" w:hAnsi="Arial" w:cs="Arial"/>
          <w:sz w:val="22"/>
          <w:szCs w:val="22"/>
        </w:rPr>
        <w:t>ppkt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. 5 e) mowa jest o naliczonych odsetkach od dnia uruchomienia kredytu tj.  od </w:t>
      </w:r>
      <w:proofErr w:type="spellStart"/>
      <w:r w:rsidRPr="00CF397C">
        <w:rPr>
          <w:rFonts w:ascii="Arial" w:hAnsi="Arial" w:cs="Arial"/>
          <w:sz w:val="22"/>
          <w:szCs w:val="22"/>
        </w:rPr>
        <w:t>20.12.2022r</w:t>
      </w:r>
      <w:proofErr w:type="spellEnd"/>
      <w:r w:rsidRPr="00CF397C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CF397C">
        <w:rPr>
          <w:rFonts w:ascii="Arial" w:hAnsi="Arial" w:cs="Arial"/>
          <w:sz w:val="22"/>
          <w:szCs w:val="22"/>
        </w:rPr>
        <w:t>31.12.2022r</w:t>
      </w:r>
      <w:proofErr w:type="spellEnd"/>
      <w:r w:rsidRPr="00CF397C">
        <w:rPr>
          <w:rFonts w:ascii="Arial" w:hAnsi="Arial" w:cs="Arial"/>
          <w:sz w:val="22"/>
          <w:szCs w:val="22"/>
        </w:rPr>
        <w:t>. Prosimy o  sprecyzowanie daty.</w:t>
      </w:r>
    </w:p>
    <w:p w:rsidR="00CF397C" w:rsidRPr="00CF397C" w:rsidRDefault="00CF397C" w:rsidP="00CF397C">
      <w:pPr>
        <w:pStyle w:val="Standard"/>
        <w:tabs>
          <w:tab w:val="left" w:pos="70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F397C">
        <w:rPr>
          <w:rFonts w:ascii="Arial" w:hAnsi="Arial" w:cs="Arial"/>
          <w:b/>
          <w:sz w:val="22"/>
          <w:szCs w:val="22"/>
        </w:rPr>
        <w:t xml:space="preserve">Dane te zostały doprecyzowane w </w:t>
      </w:r>
      <w:proofErr w:type="spellStart"/>
      <w:r w:rsidRPr="00CF397C">
        <w:rPr>
          <w:rFonts w:ascii="Arial" w:hAnsi="Arial" w:cs="Arial"/>
          <w:b/>
          <w:sz w:val="22"/>
          <w:szCs w:val="22"/>
        </w:rPr>
        <w:t>SWZ</w:t>
      </w:r>
      <w:proofErr w:type="spellEnd"/>
      <w:r w:rsidRPr="00CF397C">
        <w:rPr>
          <w:rFonts w:ascii="Arial" w:hAnsi="Arial" w:cs="Arial"/>
          <w:b/>
          <w:sz w:val="22"/>
          <w:szCs w:val="22"/>
        </w:rPr>
        <w:t xml:space="preserve"> pkt. 4 oraz w Zał. Nr  1 do </w:t>
      </w:r>
      <w:proofErr w:type="spellStart"/>
      <w:r w:rsidRPr="00CF397C">
        <w:rPr>
          <w:rFonts w:ascii="Arial" w:hAnsi="Arial" w:cs="Arial"/>
          <w:b/>
          <w:sz w:val="22"/>
          <w:szCs w:val="22"/>
        </w:rPr>
        <w:t>SWZ</w:t>
      </w:r>
      <w:proofErr w:type="spellEnd"/>
      <w:r w:rsidRPr="00CF397C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F397C">
        <w:rPr>
          <w:rFonts w:ascii="Arial" w:hAnsi="Arial" w:cs="Arial"/>
          <w:b/>
          <w:sz w:val="22"/>
          <w:szCs w:val="22"/>
        </w:rPr>
        <w:t>pkt</w:t>
      </w:r>
      <w:proofErr w:type="spellEnd"/>
      <w:r w:rsidRPr="00CF397C">
        <w:rPr>
          <w:rFonts w:ascii="Arial" w:hAnsi="Arial" w:cs="Arial"/>
          <w:b/>
          <w:sz w:val="22"/>
          <w:szCs w:val="22"/>
        </w:rPr>
        <w:t xml:space="preserve"> .4 </w:t>
      </w:r>
    </w:p>
    <w:p w:rsidR="00CF397C" w:rsidRPr="00CF397C" w:rsidRDefault="00CF397C" w:rsidP="00CF397C">
      <w:pPr>
        <w:pStyle w:val="Standard"/>
        <w:widowControl/>
        <w:numPr>
          <w:ilvl w:val="0"/>
          <w:numId w:val="10"/>
        </w:numPr>
        <w:tabs>
          <w:tab w:val="left" w:pos="-1451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 xml:space="preserve">Czy Zamawiający dopuszcza zwiększenie zabezpieczenia kredytu w przypadku gdy </w:t>
      </w:r>
      <w:r w:rsidRPr="00CF397C">
        <w:rPr>
          <w:rFonts w:ascii="Arial" w:hAnsi="Arial" w:cs="Arial"/>
          <w:iCs/>
          <w:color w:val="000000"/>
          <w:sz w:val="22"/>
          <w:szCs w:val="22"/>
        </w:rPr>
        <w:t>w okresie kredytowania nastąpią - według Banku - niekorzystne zmiany sytuacji ekonomiczno-finansowej Kredytobiorcy lub obniży się wartość przyjętego zabezpieczenia?</w:t>
      </w:r>
    </w:p>
    <w:p w:rsidR="00CF397C" w:rsidRPr="00CF397C" w:rsidRDefault="00CF397C" w:rsidP="00A00287">
      <w:pPr>
        <w:pStyle w:val="Standard"/>
        <w:tabs>
          <w:tab w:val="left" w:pos="-14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CF397C">
        <w:rPr>
          <w:rFonts w:ascii="Arial" w:hAnsi="Arial" w:cs="Arial"/>
          <w:b/>
          <w:iCs/>
          <w:color w:val="000000"/>
          <w:sz w:val="22"/>
          <w:szCs w:val="22"/>
        </w:rPr>
        <w:t>Nie</w:t>
      </w:r>
      <w:r w:rsidR="00A00287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:rsidR="00CF397C" w:rsidRPr="00CF397C" w:rsidRDefault="00CF397C" w:rsidP="00FA4FBB">
      <w:pPr>
        <w:pStyle w:val="Standard"/>
        <w:widowControl/>
        <w:numPr>
          <w:ilvl w:val="0"/>
          <w:numId w:val="10"/>
        </w:numPr>
        <w:tabs>
          <w:tab w:val="left" w:pos="-1451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97C">
        <w:rPr>
          <w:rFonts w:ascii="Arial" w:hAnsi="Arial" w:cs="Arial"/>
          <w:sz w:val="22"/>
          <w:szCs w:val="22"/>
        </w:rPr>
        <w:t>Prosimy o uzupełnienie i dostarczenie załączonych do zapytania  dokumentów niezbędnych do oceny zdolności kredytowej oraz o dołączenie:</w:t>
      </w:r>
    </w:p>
    <w:p w:rsidR="00CF397C" w:rsidRPr="00CF397C" w:rsidRDefault="00CF397C" w:rsidP="00FA4FBB">
      <w:pPr>
        <w:pStyle w:val="Standard"/>
        <w:tabs>
          <w:tab w:val="left" w:pos="-11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97C">
        <w:rPr>
          <w:rFonts w:ascii="Arial" w:hAnsi="Arial" w:cs="Arial"/>
          <w:sz w:val="22"/>
          <w:szCs w:val="22"/>
        </w:rPr>
        <w:t>-  Załącznika Nr 2  ( tj. informacja o stanie mienia komunalnego) do Zarządzenia  NR 622/22 WÓJTA GMINY ZAMOŚĆ z dnia 29 marca 2022 r. w sprawie przyjęcia sprawozdania z wykonania budżetu gminy za rok 2021 i informacji o stanie mienia komunalnego</w:t>
      </w:r>
    </w:p>
    <w:p w:rsidR="00CF397C" w:rsidRPr="00CF397C" w:rsidRDefault="00CF397C" w:rsidP="00FA4FBB">
      <w:pPr>
        <w:pStyle w:val="Standard"/>
        <w:spacing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F397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CF397C">
        <w:rPr>
          <w:rFonts w:ascii="Arial" w:hAnsi="Arial" w:cs="Arial"/>
          <w:b/>
          <w:bCs/>
          <w:iCs/>
          <w:sz w:val="22"/>
          <w:szCs w:val="22"/>
        </w:rPr>
        <w:t xml:space="preserve">Zamieszczone na stronie </w:t>
      </w:r>
      <w:proofErr w:type="spellStart"/>
      <w:r w:rsidRPr="00CF397C">
        <w:rPr>
          <w:rFonts w:ascii="Arial" w:hAnsi="Arial" w:cs="Arial"/>
          <w:b/>
          <w:bCs/>
          <w:iCs/>
          <w:sz w:val="22"/>
          <w:szCs w:val="22"/>
        </w:rPr>
        <w:t>BIP</w:t>
      </w:r>
      <w:proofErr w:type="spellEnd"/>
    </w:p>
    <w:p w:rsidR="00CF397C" w:rsidRPr="00CF397C" w:rsidRDefault="00CF397C" w:rsidP="00FA4FBB">
      <w:pPr>
        <w:pStyle w:val="Standard"/>
        <w:tabs>
          <w:tab w:val="left" w:pos="-11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97C">
        <w:rPr>
          <w:rFonts w:ascii="Arial" w:hAnsi="Arial" w:cs="Arial"/>
          <w:sz w:val="22"/>
          <w:szCs w:val="22"/>
        </w:rPr>
        <w:t xml:space="preserve">- Opinii RIO w sprawie przebiegu wykonania budżetu za I półrocze </w:t>
      </w:r>
      <w:proofErr w:type="spellStart"/>
      <w:r w:rsidRPr="00CF397C">
        <w:rPr>
          <w:rFonts w:ascii="Arial" w:hAnsi="Arial" w:cs="Arial"/>
          <w:sz w:val="22"/>
          <w:szCs w:val="22"/>
        </w:rPr>
        <w:t>2022r</w:t>
      </w:r>
      <w:proofErr w:type="spellEnd"/>
      <w:r w:rsidRPr="00CF397C">
        <w:rPr>
          <w:rFonts w:ascii="Arial" w:hAnsi="Arial" w:cs="Arial"/>
          <w:sz w:val="22"/>
          <w:szCs w:val="22"/>
        </w:rPr>
        <w:t>.</w:t>
      </w:r>
    </w:p>
    <w:p w:rsidR="00CF397C" w:rsidRPr="00CF397C" w:rsidRDefault="00CF397C" w:rsidP="00FA4FBB">
      <w:pPr>
        <w:pStyle w:val="Standard"/>
        <w:spacing w:after="0" w:line="240" w:lineRule="auto"/>
        <w:ind w:left="284" w:hanging="284"/>
        <w:rPr>
          <w:rFonts w:ascii="Arial" w:hAnsi="Arial" w:cs="Arial"/>
          <w:b/>
          <w:bCs/>
          <w:iCs/>
          <w:sz w:val="22"/>
          <w:szCs w:val="22"/>
        </w:rPr>
      </w:pPr>
      <w:r w:rsidRPr="00CF397C">
        <w:rPr>
          <w:rFonts w:ascii="Arial" w:hAnsi="Arial" w:cs="Arial"/>
          <w:b/>
          <w:bCs/>
          <w:iCs/>
          <w:sz w:val="22"/>
          <w:szCs w:val="22"/>
        </w:rPr>
        <w:tab/>
        <w:t>W załączeniu</w:t>
      </w:r>
      <w:r w:rsidR="00FA4FBB">
        <w:rPr>
          <w:rFonts w:ascii="Arial" w:hAnsi="Arial" w:cs="Arial"/>
          <w:b/>
          <w:bCs/>
          <w:iCs/>
          <w:sz w:val="22"/>
          <w:szCs w:val="22"/>
        </w:rPr>
        <w:br/>
      </w:r>
    </w:p>
    <w:p w:rsidR="00CF397C" w:rsidRPr="00CF397C" w:rsidRDefault="00CF397C" w:rsidP="00FA4FBB">
      <w:pPr>
        <w:pStyle w:val="Standard"/>
        <w:spacing w:line="240" w:lineRule="auto"/>
        <w:ind w:left="284"/>
        <w:rPr>
          <w:rFonts w:ascii="Arial" w:hAnsi="Arial" w:cs="Arial"/>
          <w:b/>
          <w:bCs/>
          <w:iCs/>
          <w:sz w:val="22"/>
          <w:szCs w:val="22"/>
        </w:rPr>
      </w:pPr>
      <w:r w:rsidRPr="00CF397C">
        <w:rPr>
          <w:rFonts w:ascii="Arial" w:hAnsi="Arial" w:cs="Arial"/>
          <w:b/>
          <w:bCs/>
          <w:iCs/>
          <w:sz w:val="22"/>
          <w:szCs w:val="22"/>
        </w:rPr>
        <w:t xml:space="preserve">Pozostałe informacje dotyczące zadłużenia i jego form zawierają sprawozdania budżetowe oraz finansowe zamieszczone na stronie </w:t>
      </w:r>
      <w:proofErr w:type="spellStart"/>
      <w:r w:rsidRPr="00CF397C">
        <w:rPr>
          <w:rFonts w:ascii="Arial" w:hAnsi="Arial" w:cs="Arial"/>
          <w:b/>
          <w:bCs/>
          <w:iCs/>
          <w:sz w:val="22"/>
          <w:szCs w:val="22"/>
        </w:rPr>
        <w:t>BIP</w:t>
      </w:r>
      <w:proofErr w:type="spellEnd"/>
      <w:r w:rsidRPr="00CF397C">
        <w:rPr>
          <w:rFonts w:ascii="Arial" w:hAnsi="Arial" w:cs="Arial"/>
          <w:b/>
          <w:bCs/>
          <w:iCs/>
          <w:sz w:val="22"/>
          <w:szCs w:val="22"/>
        </w:rPr>
        <w:t xml:space="preserve">. Wykaz podpisanych umów kredytowych jest zamieszczony przy zapytaniu dotyczącym ogłoszenia o udzieleniu zamówienia. </w:t>
      </w:r>
    </w:p>
    <w:p w:rsidR="00FA4FBB" w:rsidRPr="00FA4FBB" w:rsidRDefault="00FA4FBB" w:rsidP="00FA4FBB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Potwierdzenie, że kredyt oprócz </w:t>
      </w:r>
      <w:r w:rsidRPr="00FA4FBB">
        <w:rPr>
          <w:rFonts w:ascii="Arial" w:hAnsi="Arial" w:cs="Arial"/>
          <w:sz w:val="22"/>
          <w:szCs w:val="22"/>
        </w:rPr>
        <w:t>spłaty wcześniej zaciągniętych zobowiązań z tytułu kredytów i pożyczek</w:t>
      </w: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przeznaczony zostanie na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finasowanie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deficytu budżetowego powodowanego wniesieniem wkładu własnego do realizacji zadań unijnych</w:t>
      </w:r>
      <w:r w:rsidRPr="00FA4FBB">
        <w:rPr>
          <w:rFonts w:ascii="Arial" w:hAnsi="Arial" w:cs="Arial"/>
          <w:sz w:val="22"/>
          <w:szCs w:val="22"/>
        </w:rPr>
        <w:t xml:space="preserve">. </w:t>
      </w: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Zgodnie z ustawą o finansach publicznych (art. 89 ust. 1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4)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jst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4FBB">
        <w:rPr>
          <w:rFonts w:ascii="Arial" w:hAnsi="Arial" w:cs="Arial"/>
          <w:sz w:val="22"/>
          <w:szCs w:val="22"/>
          <w:shd w:val="clear" w:color="auto" w:fill="FFFFFF"/>
        </w:rPr>
        <w:t xml:space="preserve">mogą zaciągać kredyty i pożyczki oraz emitować papiery wartościowe na </w:t>
      </w:r>
      <w:r w:rsidRPr="00FA4FBB">
        <w:rPr>
          <w:rFonts w:ascii="Arial" w:hAnsi="Arial" w:cs="Arial"/>
          <w:sz w:val="22"/>
          <w:szCs w:val="22"/>
        </w:rPr>
        <w:t>wyprzedzające finansowanie (</w:t>
      </w:r>
      <w:proofErr w:type="spellStart"/>
      <w:r w:rsidRPr="00FA4FBB">
        <w:rPr>
          <w:rFonts w:ascii="Arial" w:hAnsi="Arial" w:cs="Arial"/>
          <w:sz w:val="22"/>
          <w:szCs w:val="22"/>
        </w:rPr>
        <w:t>prefinansowanie</w:t>
      </w:r>
      <w:proofErr w:type="spellEnd"/>
      <w:r w:rsidRPr="00FA4FBB">
        <w:rPr>
          <w:rFonts w:ascii="Arial" w:hAnsi="Arial" w:cs="Arial"/>
          <w:sz w:val="22"/>
          <w:szCs w:val="22"/>
        </w:rPr>
        <w:t>) działań finansowanych ze środków pochodzących z budżetu Unii Europejskiej. Finansowanie wkładu własnego związane jest z deficytem budżetowym związanym z realizacją inwestycji (</w:t>
      </w: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art. 89 ust. 1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2).</w:t>
      </w:r>
    </w:p>
    <w:p w:rsidR="00FA4FBB" w:rsidRPr="00FA4FBB" w:rsidRDefault="00FA4FBB" w:rsidP="00FA4FBB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A4FBB">
        <w:rPr>
          <w:rFonts w:ascii="Arial" w:eastAsia="Calibri" w:hAnsi="Arial" w:cs="Arial"/>
          <w:b/>
          <w:sz w:val="22"/>
          <w:szCs w:val="22"/>
          <w:lang w:eastAsia="en-US"/>
        </w:rPr>
        <w:t>Tak, potwierdzamy</w:t>
      </w:r>
    </w:p>
    <w:p w:rsidR="00EA6DA4" w:rsidRPr="00EA6DA4" w:rsidRDefault="00EA6DA4" w:rsidP="00EA6DA4">
      <w:pPr>
        <w:pStyle w:val="Akapitzlist"/>
        <w:widowControl/>
        <w:tabs>
          <w:tab w:val="left" w:pos="288"/>
        </w:tabs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udzielenie odpowiedzi na pytania/wyjaśnienie poniższych kwestii, udostępnienie następujących dokumentów:</w:t>
      </w:r>
    </w:p>
    <w:p w:rsidR="00FA4FBB" w:rsidRPr="00FA4FBB" w:rsidRDefault="00FA4FBB" w:rsidP="00FA4FBB">
      <w:pPr>
        <w:pStyle w:val="Akapitzlist"/>
        <w:widowControl/>
        <w:numPr>
          <w:ilvl w:val="0"/>
          <w:numId w:val="10"/>
        </w:numPr>
        <w:tabs>
          <w:tab w:val="left" w:pos="288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potwierdzenie, że jeżeli stawka bazowa oprocentowania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WIBOR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1M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osiągnie wartość ujemną, to na potrzeby wyliczania oprocentowania będziemy przyjmowali, że w danym okresie rozliczeniowym stawka bazowa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WIBOR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1M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 przyjmuje wartość 0,00%, zatem oprocentowanie w tym okresie będzie równe marzy banku</w:t>
      </w:r>
    </w:p>
    <w:p w:rsidR="00FA4FBB" w:rsidRPr="00FA4FBB" w:rsidRDefault="00FA4FBB" w:rsidP="00FA4FBB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A4FBB">
        <w:rPr>
          <w:rFonts w:ascii="Arial" w:eastAsia="Calibri" w:hAnsi="Arial" w:cs="Arial"/>
          <w:b/>
          <w:sz w:val="22"/>
          <w:szCs w:val="22"/>
          <w:lang w:eastAsia="en-US"/>
        </w:rPr>
        <w:t>Tak, potwierdzamy</w:t>
      </w:r>
    </w:p>
    <w:p w:rsidR="00FA4FBB" w:rsidRPr="00FA4FBB" w:rsidRDefault="00FA4FBB" w:rsidP="00FA4FBB">
      <w:pPr>
        <w:pStyle w:val="Akapitzlist"/>
        <w:widowControl/>
        <w:numPr>
          <w:ilvl w:val="0"/>
          <w:numId w:val="10"/>
        </w:numPr>
        <w:tabs>
          <w:tab w:val="left" w:pos="288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potwierdzenie, że pierwsza płatność odsetek nastąpi w dniu 10.01.2023 i dotyczyć będzie okresu od dnia pierwszego uruchomienia środków z kredytu do dnia  </w:t>
      </w:r>
      <w:proofErr w:type="spellStart"/>
      <w:r w:rsidRPr="00FA4FBB">
        <w:rPr>
          <w:rFonts w:ascii="Arial" w:eastAsia="Calibri" w:hAnsi="Arial" w:cs="Arial"/>
          <w:sz w:val="22"/>
          <w:szCs w:val="22"/>
          <w:lang w:eastAsia="en-US"/>
        </w:rPr>
        <w:t>31.12.2022r</w:t>
      </w:r>
      <w:proofErr w:type="spellEnd"/>
      <w:r w:rsidRPr="00FA4FB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FA4FBB" w:rsidRPr="00FA4FBB" w:rsidRDefault="00FA4FBB" w:rsidP="00FA4FBB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A4FBB">
        <w:rPr>
          <w:rFonts w:ascii="Arial" w:eastAsia="Calibri" w:hAnsi="Arial" w:cs="Arial"/>
          <w:b/>
          <w:sz w:val="22"/>
          <w:szCs w:val="22"/>
          <w:lang w:eastAsia="en-US"/>
        </w:rPr>
        <w:t>Tak, potwierdzamy</w:t>
      </w:r>
    </w:p>
    <w:p w:rsidR="00FA4FBB" w:rsidRPr="00FA4FBB" w:rsidRDefault="00FA4FBB" w:rsidP="00FA4FB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FBB">
        <w:rPr>
          <w:rFonts w:ascii="Arial" w:hAnsi="Arial" w:cs="Arial"/>
        </w:rPr>
        <w:t xml:space="preserve">potwierdzenie, że ewentualne przesunięcie spłaty rat kapitałowych na później lub wydłużenie okresu kredytowania, których możliwość wynika z zapisów </w:t>
      </w:r>
      <w:proofErr w:type="spellStart"/>
      <w:r w:rsidRPr="00FA4FBB">
        <w:rPr>
          <w:rFonts w:ascii="Arial" w:hAnsi="Arial" w:cs="Arial"/>
        </w:rPr>
        <w:t>SWZ</w:t>
      </w:r>
      <w:proofErr w:type="spellEnd"/>
      <w:r w:rsidRPr="00FA4FBB">
        <w:rPr>
          <w:rFonts w:ascii="Arial" w:hAnsi="Arial" w:cs="Arial"/>
        </w:rPr>
        <w:t xml:space="preserve"> - będą wymagały aprobaty obu stron umowy;</w:t>
      </w:r>
    </w:p>
    <w:p w:rsidR="00FA4FBB" w:rsidRPr="00FA4FBB" w:rsidRDefault="00FA4FBB" w:rsidP="00FA4FBB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A4FBB">
        <w:rPr>
          <w:rFonts w:ascii="Arial" w:eastAsia="Calibri" w:hAnsi="Arial" w:cs="Arial"/>
          <w:b/>
          <w:sz w:val="22"/>
          <w:szCs w:val="22"/>
          <w:lang w:eastAsia="en-US"/>
        </w:rPr>
        <w:t>Tak, potwierdzamy</w:t>
      </w:r>
    </w:p>
    <w:p w:rsidR="00FA4FBB" w:rsidRPr="00FA4FBB" w:rsidRDefault="00FA4FBB" w:rsidP="00FA4FB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FBB">
        <w:rPr>
          <w:rFonts w:ascii="Arial" w:hAnsi="Arial" w:cs="Arial"/>
        </w:rPr>
        <w:t>potwierdzenie, że umowa, weksel i deklaracja wekslowa będą kontrasygnowane przez Skarbnika Gminy;</w:t>
      </w:r>
    </w:p>
    <w:p w:rsidR="00FA4FBB" w:rsidRPr="00FA4FBB" w:rsidRDefault="00FA4FBB" w:rsidP="00FA4FBB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A4FBB">
        <w:rPr>
          <w:rFonts w:ascii="Arial" w:eastAsia="Calibri" w:hAnsi="Arial" w:cs="Arial"/>
          <w:b/>
          <w:sz w:val="22"/>
          <w:szCs w:val="22"/>
          <w:lang w:eastAsia="en-US"/>
        </w:rPr>
        <w:t>Tak, potwierdzamy</w:t>
      </w:r>
    </w:p>
    <w:p w:rsidR="00FA4FBB" w:rsidRPr="00FA4FBB" w:rsidRDefault="00FA4FBB" w:rsidP="00FA4FB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FBB">
        <w:rPr>
          <w:rFonts w:ascii="Arial" w:hAnsi="Arial" w:cs="Arial"/>
        </w:rPr>
        <w:lastRenderedPageBreak/>
        <w:t xml:space="preserve">wyjaśnienie kwoty zawartej w </w:t>
      </w:r>
      <w:proofErr w:type="spellStart"/>
      <w:r w:rsidRPr="00FA4FBB">
        <w:rPr>
          <w:rFonts w:ascii="Arial" w:hAnsi="Arial" w:cs="Arial"/>
        </w:rPr>
        <w:t>WPF</w:t>
      </w:r>
      <w:proofErr w:type="spellEnd"/>
      <w:r w:rsidRPr="00FA4FBB">
        <w:rPr>
          <w:rFonts w:ascii="Arial" w:hAnsi="Arial" w:cs="Arial"/>
        </w:rPr>
        <w:t xml:space="preserve"> (uchwała z dnia 27.10.2022 r.) pod pozycją Inne rozchody niezwiązane ze spłatą długu (11 512 077,33 </w:t>
      </w:r>
      <w:proofErr w:type="spellStart"/>
      <w:r w:rsidRPr="00FA4FBB">
        <w:rPr>
          <w:rFonts w:ascii="Arial" w:hAnsi="Arial" w:cs="Arial"/>
        </w:rPr>
        <w:t>PLN</w:t>
      </w:r>
      <w:proofErr w:type="spellEnd"/>
      <w:r w:rsidRPr="00FA4FBB">
        <w:rPr>
          <w:rFonts w:ascii="Arial" w:hAnsi="Arial" w:cs="Arial"/>
        </w:rPr>
        <w:t>)</w:t>
      </w:r>
    </w:p>
    <w:p w:rsidR="00FA4FBB" w:rsidRDefault="00FA4FBB" w:rsidP="00FA4FBB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A4FBB">
        <w:rPr>
          <w:rFonts w:ascii="Arial" w:hAnsi="Arial" w:cs="Arial"/>
          <w:b/>
        </w:rPr>
        <w:t>Są to środki z tytułu dochodów znaczonych otrzymanych w roku 2021 oraz 2022 z przeznaczeniem na realizację zadań w latach następnych.</w:t>
      </w:r>
    </w:p>
    <w:p w:rsidR="00FA4FBB" w:rsidRPr="00FA4FBB" w:rsidRDefault="00FA4FBB" w:rsidP="00FA4FBB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A4FBB" w:rsidRPr="00FA4FBB" w:rsidRDefault="00FA4FBB" w:rsidP="00FA4FB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A4FBB">
        <w:rPr>
          <w:rFonts w:ascii="Arial" w:hAnsi="Arial" w:cs="Arial"/>
        </w:rPr>
        <w:t>dostarczenie uchwały RIO dot. wykonania budżetu gminy za I półrocze 2022 r.</w:t>
      </w:r>
    </w:p>
    <w:p w:rsidR="00FA4FBB" w:rsidRPr="00FA4FBB" w:rsidRDefault="00FA4FBB" w:rsidP="00FA4FBB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A4FBB">
        <w:rPr>
          <w:rFonts w:ascii="Arial" w:hAnsi="Arial" w:cs="Arial"/>
          <w:b/>
        </w:rPr>
        <w:t xml:space="preserve">Jest zamieszczona na stronie </w:t>
      </w:r>
      <w:proofErr w:type="spellStart"/>
      <w:r w:rsidRPr="00FA4FBB">
        <w:rPr>
          <w:rFonts w:ascii="Arial" w:hAnsi="Arial" w:cs="Arial"/>
          <w:b/>
        </w:rPr>
        <w:t>BIP</w:t>
      </w:r>
      <w:proofErr w:type="spellEnd"/>
      <w:r w:rsidRPr="00FA4FBB">
        <w:rPr>
          <w:rFonts w:ascii="Arial" w:hAnsi="Arial" w:cs="Arial"/>
          <w:b/>
        </w:rPr>
        <w:t xml:space="preserve"> Gminy.</w:t>
      </w:r>
    </w:p>
    <w:p w:rsidR="00CA7602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CF397C" w:rsidRDefault="00CF397C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CF397C" w:rsidRDefault="00A00287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zamieszcza na stronie postępowania korektę </w:t>
      </w:r>
      <w:proofErr w:type="spellStart"/>
      <w:r>
        <w:rPr>
          <w:rFonts w:ascii="Arial" w:eastAsia="Times New Roman" w:hAnsi="Arial" w:cs="Arial"/>
          <w:lang w:eastAsia="pl-PL"/>
        </w:rPr>
        <w:t>SWZ</w:t>
      </w:r>
      <w:proofErr w:type="spellEnd"/>
      <w:r>
        <w:rPr>
          <w:rFonts w:ascii="Arial" w:eastAsia="Times New Roman" w:hAnsi="Arial" w:cs="Arial"/>
          <w:lang w:eastAsia="pl-PL"/>
        </w:rPr>
        <w:t xml:space="preserve"> oraz Załącznika nr 1 do </w:t>
      </w:r>
      <w:proofErr w:type="spellStart"/>
      <w:r>
        <w:rPr>
          <w:rFonts w:ascii="Arial" w:eastAsia="Times New Roman" w:hAnsi="Arial" w:cs="Arial"/>
          <w:lang w:eastAsia="pl-PL"/>
        </w:rPr>
        <w:t>SWZ</w:t>
      </w:r>
      <w:proofErr w:type="spellEnd"/>
      <w:r>
        <w:rPr>
          <w:rFonts w:ascii="Arial" w:eastAsia="Times New Roman" w:hAnsi="Arial" w:cs="Arial"/>
          <w:lang w:eastAsia="pl-PL"/>
        </w:rPr>
        <w:t xml:space="preserve"> – Opisu przedmiotu zamówienia.</w:t>
      </w:r>
    </w:p>
    <w:p w:rsidR="00CF397C" w:rsidRPr="004549AF" w:rsidRDefault="00CF397C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składania ofert po zmianie: </w:t>
      </w:r>
      <w:r w:rsidR="00A00287">
        <w:rPr>
          <w:rFonts w:ascii="Arial" w:hAnsi="Arial" w:cs="Arial"/>
        </w:rPr>
        <w:t>07-12-</w:t>
      </w:r>
      <w:r w:rsidRPr="00132BA0">
        <w:rPr>
          <w:rFonts w:ascii="Arial" w:hAnsi="Arial" w:cs="Arial"/>
        </w:rPr>
        <w:t>2022 godz. 10:00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otwarcia oferta po zmianie: </w:t>
      </w:r>
      <w:r w:rsidR="00A00287">
        <w:rPr>
          <w:rFonts w:ascii="Arial" w:hAnsi="Arial" w:cs="Arial"/>
        </w:rPr>
        <w:t>07-12</w:t>
      </w:r>
      <w:r w:rsidRPr="00132BA0">
        <w:rPr>
          <w:rFonts w:ascii="Arial" w:hAnsi="Arial" w:cs="Arial"/>
        </w:rPr>
        <w:t>-2022 godz. 10:05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związania ofertą: </w:t>
      </w:r>
      <w:r w:rsidR="00A00287">
        <w:rPr>
          <w:rFonts w:ascii="Arial" w:hAnsi="Arial" w:cs="Arial"/>
        </w:rPr>
        <w:t>06-03-2023</w:t>
      </w:r>
      <w:r w:rsidRPr="00132BA0">
        <w:rPr>
          <w:rFonts w:ascii="Arial" w:hAnsi="Arial" w:cs="Arial"/>
        </w:rPr>
        <w:t xml:space="preserve"> r. </w:t>
      </w: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:rsidR="00CA7602" w:rsidRDefault="00CA7602" w:rsidP="00CA7602">
      <w:pPr>
        <w:spacing w:after="0" w:line="240" w:lineRule="auto"/>
        <w:jc w:val="both"/>
        <w:rPr>
          <w:rFonts w:ascii="Arial" w:hAnsi="Arial" w:cs="Arial"/>
        </w:rPr>
      </w:pPr>
    </w:p>
    <w:p w:rsidR="002B310F" w:rsidRPr="008809F5" w:rsidRDefault="002B310F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 </w:t>
      </w:r>
    </w:p>
    <w:p w:rsidR="009049ED" w:rsidRDefault="009049ED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049ED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 xml:space="preserve">Ryszard </w:t>
      </w:r>
      <w:proofErr w:type="spellStart"/>
      <w:r w:rsidRPr="002B310F">
        <w:rPr>
          <w:rFonts w:ascii="Arial" w:hAnsi="Arial" w:cs="Arial"/>
          <w:b/>
          <w:i/>
        </w:rPr>
        <w:t>Gliwiński</w:t>
      </w:r>
      <w:proofErr w:type="spellEnd"/>
    </w:p>
    <w:p w:rsidR="002B310F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>Wójt Gminy Zamość</w:t>
      </w:r>
    </w:p>
    <w:p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:rsidR="007C678F" w:rsidRPr="00BC6585" w:rsidRDefault="00CA7602" w:rsidP="00BC6585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  <w:bookmarkEnd w:id="0"/>
    </w:p>
    <w:sectPr w:rsidR="007C678F" w:rsidRPr="00BC6585" w:rsidSect="00EA6DA4">
      <w:headerReference w:type="default" r:id="rId7"/>
      <w:footerReference w:type="default" r:id="rId8"/>
      <w:pgSz w:w="11906" w:h="16838"/>
      <w:pgMar w:top="1417" w:right="1417" w:bottom="993" w:left="1417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A" w:rsidRDefault="004D0F3A" w:rsidP="004C52DA">
      <w:pPr>
        <w:spacing w:after="0" w:line="240" w:lineRule="auto"/>
      </w:pPr>
      <w:r>
        <w:separator/>
      </w:r>
    </w:p>
  </w:endnote>
  <w:endnote w:type="continuationSeparator" w:id="0">
    <w:p w:rsidR="004D0F3A" w:rsidRDefault="004D0F3A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85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85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F41D57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A" w:rsidRDefault="004D0F3A" w:rsidP="004C52DA">
      <w:pPr>
        <w:spacing w:after="0" w:line="240" w:lineRule="auto"/>
      </w:pPr>
      <w:r>
        <w:separator/>
      </w:r>
    </w:p>
  </w:footnote>
  <w:footnote w:type="continuationSeparator" w:id="0">
    <w:p w:rsidR="004D0F3A" w:rsidRDefault="004D0F3A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7C" w:rsidRDefault="00CF397C" w:rsidP="00CF397C">
    <w:pPr>
      <w:pStyle w:val="Nagwek"/>
    </w:pPr>
  </w:p>
  <w:p w:rsidR="00CF397C" w:rsidRPr="00A00287" w:rsidRDefault="00CA7602" w:rsidP="00CF397C">
    <w:pPr>
      <w:pStyle w:val="Nagwek"/>
      <w:rPr>
        <w:rFonts w:ascii="Arial" w:hAnsi="Arial" w:cs="Arial"/>
      </w:rPr>
    </w:pPr>
    <w:proofErr w:type="spellStart"/>
    <w:r w:rsidRPr="00A00287">
      <w:rPr>
        <w:rFonts w:ascii="Arial" w:hAnsi="Arial" w:cs="Arial"/>
      </w:rPr>
      <w:t>RI.271.5</w:t>
    </w:r>
    <w:r w:rsidR="00CF397C" w:rsidRPr="00A00287">
      <w:rPr>
        <w:rFonts w:ascii="Arial" w:hAnsi="Arial" w:cs="Arial"/>
      </w:rPr>
      <w:t>6</w:t>
    </w:r>
    <w:r w:rsidRPr="00A00287">
      <w:rPr>
        <w:rFonts w:ascii="Arial" w:hAnsi="Arial" w:cs="Arial"/>
      </w:rPr>
      <w:t>.2022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302"/>
    <w:multiLevelType w:val="hybridMultilevel"/>
    <w:tmpl w:val="7DC0AA46"/>
    <w:lvl w:ilvl="0" w:tplc="35DA3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A8E"/>
    <w:multiLevelType w:val="hybridMultilevel"/>
    <w:tmpl w:val="7DC0AA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3A7C"/>
    <w:multiLevelType w:val="hybridMultilevel"/>
    <w:tmpl w:val="189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7E0E"/>
    <w:multiLevelType w:val="hybridMultilevel"/>
    <w:tmpl w:val="352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213B2"/>
    <w:multiLevelType w:val="hybridMultilevel"/>
    <w:tmpl w:val="C640068E"/>
    <w:lvl w:ilvl="0" w:tplc="74C6371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16024"/>
    <w:multiLevelType w:val="multilevel"/>
    <w:tmpl w:val="199A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91505"/>
    <w:multiLevelType w:val="hybridMultilevel"/>
    <w:tmpl w:val="4178E7D6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123854"/>
    <w:rsid w:val="00132BA0"/>
    <w:rsid w:val="001A0B82"/>
    <w:rsid w:val="00231537"/>
    <w:rsid w:val="002A2240"/>
    <w:rsid w:val="002B225D"/>
    <w:rsid w:val="002B310F"/>
    <w:rsid w:val="003527E9"/>
    <w:rsid w:val="003D4D59"/>
    <w:rsid w:val="00436582"/>
    <w:rsid w:val="004549AF"/>
    <w:rsid w:val="004672F2"/>
    <w:rsid w:val="00477660"/>
    <w:rsid w:val="004C52DA"/>
    <w:rsid w:val="004D0F3A"/>
    <w:rsid w:val="00522042"/>
    <w:rsid w:val="00530F3A"/>
    <w:rsid w:val="00534EEA"/>
    <w:rsid w:val="005A0379"/>
    <w:rsid w:val="00630EAE"/>
    <w:rsid w:val="006B376C"/>
    <w:rsid w:val="007C678F"/>
    <w:rsid w:val="007D3DA5"/>
    <w:rsid w:val="00866700"/>
    <w:rsid w:val="00873321"/>
    <w:rsid w:val="008E6821"/>
    <w:rsid w:val="009049ED"/>
    <w:rsid w:val="00910E79"/>
    <w:rsid w:val="009355A9"/>
    <w:rsid w:val="00965ECA"/>
    <w:rsid w:val="009A289F"/>
    <w:rsid w:val="009B29C9"/>
    <w:rsid w:val="00A00287"/>
    <w:rsid w:val="00A36B82"/>
    <w:rsid w:val="00A91F76"/>
    <w:rsid w:val="00BC6585"/>
    <w:rsid w:val="00C61501"/>
    <w:rsid w:val="00C9384A"/>
    <w:rsid w:val="00CA7602"/>
    <w:rsid w:val="00CC6D61"/>
    <w:rsid w:val="00CF397C"/>
    <w:rsid w:val="00D11179"/>
    <w:rsid w:val="00D27AC8"/>
    <w:rsid w:val="00D5678B"/>
    <w:rsid w:val="00E05741"/>
    <w:rsid w:val="00E226F2"/>
    <w:rsid w:val="00E3230C"/>
    <w:rsid w:val="00E876BC"/>
    <w:rsid w:val="00EA6DA4"/>
    <w:rsid w:val="00F41D57"/>
    <w:rsid w:val="00F507A0"/>
    <w:rsid w:val="00F5141B"/>
    <w:rsid w:val="00F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CW_Lista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2022-10-14T11:41:00Z</cp:lastPrinted>
  <dcterms:created xsi:type="dcterms:W3CDTF">2022-11-24T13:20:00Z</dcterms:created>
  <dcterms:modified xsi:type="dcterms:W3CDTF">2022-11-24T13:20:00Z</dcterms:modified>
</cp:coreProperties>
</file>