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CA4D" w14:textId="4646F387" w:rsidR="00D738B9" w:rsidRPr="00160508" w:rsidRDefault="00D738B9" w:rsidP="00D738B9">
      <w:pPr>
        <w:jc w:val="right"/>
      </w:pPr>
      <w:r w:rsidRPr="00160508">
        <w:t xml:space="preserve">Świnoujście, </w:t>
      </w:r>
      <w:r w:rsidR="00017A24">
        <w:t>25.09.</w:t>
      </w:r>
      <w:r w:rsidRPr="00160508">
        <w:t>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508654C2" w:rsidR="00D738B9" w:rsidRPr="00160508" w:rsidRDefault="00286585" w:rsidP="00D738B9">
      <w:pPr>
        <w:jc w:val="both"/>
      </w:pPr>
      <w:r>
        <w:t>DT / TK / 101 / 23</w:t>
      </w:r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000D3207" w:rsidR="00D738B9" w:rsidRPr="00017A24" w:rsidRDefault="00D738B9" w:rsidP="00017A24">
      <w:pPr>
        <w:pStyle w:val="Nagwek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Dotyczy: postępowania prowadzonego </w:t>
      </w:r>
      <w:r w:rsidRPr="00017A2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trybie przetargu nieograniczonego na podstawie </w:t>
      </w:r>
      <w:r w:rsidRPr="00017A24">
        <w:rPr>
          <w:rFonts w:ascii="Arial" w:hAnsi="Arial" w:cs="Arial"/>
          <w:b w:val="0"/>
          <w:bCs w:val="0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17A24">
        <w:rPr>
          <w:rFonts w:ascii="Arial" w:hAnsi="Arial" w:cs="Arial"/>
          <w:b w:val="0"/>
          <w:bCs w:val="0"/>
          <w:color w:val="000000"/>
          <w:sz w:val="22"/>
          <w:szCs w:val="22"/>
        </w:rPr>
        <w:t>pn.: „</w:t>
      </w:r>
      <w:r w:rsidR="00017A24" w:rsidRPr="00017A24">
        <w:rPr>
          <w:rFonts w:ascii="Arial" w:hAnsi="Arial" w:cs="Arial"/>
          <w:b w:val="0"/>
          <w:bCs w:val="0"/>
          <w:sz w:val="22"/>
          <w:szCs w:val="22"/>
        </w:rPr>
        <w:t>Zakup i dostawa dwóch układów kontroli parametrów ścieków dowożonych do stacji przyjęcia fekalii (przetwornik i sonda)</w:t>
      </w:r>
      <w:r w:rsidRPr="00017A24">
        <w:rPr>
          <w:rFonts w:ascii="Arial" w:hAnsi="Arial" w:cs="Arial"/>
          <w:b w:val="0"/>
          <w:bCs w:val="0"/>
          <w:sz w:val="22"/>
          <w:szCs w:val="22"/>
        </w:rPr>
        <w:t>”</w:t>
      </w: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50CC0600" w14:textId="24CB99B3" w:rsidR="00D528BB" w:rsidRDefault="00D528BB" w:rsidP="00D528BB">
      <w:pPr>
        <w:jc w:val="center"/>
        <w:rPr>
          <w:b/>
        </w:rPr>
      </w:pPr>
      <w:r>
        <w:rPr>
          <w:b/>
        </w:rPr>
        <w:t>PRZEDŁUŻENIE TERMINU SKŁADANIA OFERT</w:t>
      </w:r>
    </w:p>
    <w:p w14:paraId="5ACAF831" w14:textId="4C2A895E" w:rsidR="00017A24" w:rsidRDefault="00017A24" w:rsidP="00D528BB">
      <w:pPr>
        <w:jc w:val="center"/>
        <w:rPr>
          <w:b/>
        </w:rPr>
      </w:pPr>
      <w:r>
        <w:rPr>
          <w:b/>
        </w:rPr>
        <w:t>ORAZ MODYFIKACJI TRECI SPECYFIKACJI ISTOTNYCH WARUNKÓW ZAMÓWIENIA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621390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F61D7E" w14:textId="6955BEEB" w:rsidR="006F3201" w:rsidRDefault="006F3201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Przedłużenie terminu składania ofert</w:t>
      </w:r>
    </w:p>
    <w:p w14:paraId="626CBB7E" w14:textId="77777777" w:rsidR="006F3201" w:rsidRPr="006F3201" w:rsidRDefault="006F3201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7E8E2D" w14:textId="1299525B" w:rsidR="00D738B9" w:rsidRPr="009C3DED" w:rsidRDefault="00D738B9" w:rsidP="00017A2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C3DED">
        <w:rPr>
          <w:rFonts w:ascii="Arial" w:hAnsi="Arial" w:cs="Arial"/>
          <w:color w:val="auto"/>
          <w:sz w:val="22"/>
          <w:szCs w:val="22"/>
        </w:rPr>
        <w:t xml:space="preserve">W związku z wniesionymi przez Wykonawców pytaniami do specyfikacji istotnych warunków zamówienia w w/w postępowaniu, Zamawiający </w:t>
      </w:r>
      <w:r w:rsidR="00017A24" w:rsidRPr="009C3DED">
        <w:rPr>
          <w:rFonts w:ascii="Arial" w:hAnsi="Arial" w:cs="Arial"/>
          <w:color w:val="auto"/>
          <w:sz w:val="22"/>
          <w:szCs w:val="22"/>
        </w:rPr>
        <w:t xml:space="preserve">na prośbę jednego z Wykonawców </w:t>
      </w:r>
      <w:r w:rsidRPr="009C3DED">
        <w:rPr>
          <w:rFonts w:ascii="Arial" w:hAnsi="Arial" w:cs="Arial"/>
          <w:sz w:val="22"/>
          <w:szCs w:val="22"/>
        </w:rPr>
        <w:t>przedłuż</w:t>
      </w:r>
      <w:r w:rsidR="00017A24" w:rsidRPr="009C3DED">
        <w:rPr>
          <w:rFonts w:ascii="Arial" w:hAnsi="Arial" w:cs="Arial"/>
          <w:sz w:val="22"/>
          <w:szCs w:val="22"/>
        </w:rPr>
        <w:t>a</w:t>
      </w:r>
      <w:r w:rsidRPr="009C3DED">
        <w:rPr>
          <w:rFonts w:ascii="Arial" w:hAnsi="Arial" w:cs="Arial"/>
          <w:sz w:val="22"/>
          <w:szCs w:val="22"/>
        </w:rPr>
        <w:t xml:space="preserve"> termin składania ofert do dnia </w:t>
      </w:r>
      <w:r w:rsidR="00017A24" w:rsidRPr="009C3DED">
        <w:rPr>
          <w:rFonts w:ascii="Arial" w:hAnsi="Arial" w:cs="Arial"/>
          <w:sz w:val="22"/>
          <w:szCs w:val="22"/>
        </w:rPr>
        <w:t>04</w:t>
      </w:r>
      <w:r w:rsidRPr="009C3DED">
        <w:rPr>
          <w:rFonts w:ascii="Arial" w:hAnsi="Arial" w:cs="Arial"/>
          <w:sz w:val="22"/>
          <w:szCs w:val="22"/>
        </w:rPr>
        <w:t>.</w:t>
      </w:r>
      <w:r w:rsidR="00017A24" w:rsidRPr="009C3DED">
        <w:rPr>
          <w:rFonts w:ascii="Arial" w:hAnsi="Arial" w:cs="Arial"/>
          <w:sz w:val="22"/>
          <w:szCs w:val="22"/>
        </w:rPr>
        <w:t>10</w:t>
      </w:r>
      <w:r w:rsidRPr="009C3DED">
        <w:rPr>
          <w:rFonts w:ascii="Arial" w:hAnsi="Arial" w:cs="Arial"/>
          <w:sz w:val="22"/>
          <w:szCs w:val="22"/>
        </w:rPr>
        <w:t xml:space="preserve">.2023r. do godziny 12:30. </w:t>
      </w:r>
    </w:p>
    <w:p w14:paraId="34210221" w14:textId="31B394C8" w:rsidR="00D738B9" w:rsidRPr="009C3DED" w:rsidRDefault="00D738B9" w:rsidP="00D738B9">
      <w:pPr>
        <w:jc w:val="both"/>
        <w:rPr>
          <w:rFonts w:cs="Arial"/>
        </w:rPr>
      </w:pPr>
      <w:r w:rsidRPr="009C3DED">
        <w:rPr>
          <w:rFonts w:cs="Arial"/>
        </w:rPr>
        <w:t xml:space="preserve">W związku z przedłużeniem terminu składania ofert, otwarcie ofert (elektroniczne na platformie zakupowej Open Nexus) nastąpi w dniu </w:t>
      </w:r>
      <w:r w:rsidR="00017A24" w:rsidRPr="009C3DED">
        <w:rPr>
          <w:rFonts w:cs="Arial"/>
        </w:rPr>
        <w:t>04</w:t>
      </w:r>
      <w:r w:rsidRPr="009C3DED">
        <w:rPr>
          <w:rFonts w:cs="Arial"/>
        </w:rPr>
        <w:t>.</w:t>
      </w:r>
      <w:r w:rsidR="00017A24" w:rsidRPr="009C3DED">
        <w:rPr>
          <w:rFonts w:cs="Arial"/>
        </w:rPr>
        <w:t>10</w:t>
      </w:r>
      <w:r w:rsidRPr="009C3DED">
        <w:rPr>
          <w:rFonts w:cs="Arial"/>
        </w:rPr>
        <w:t>.2023r. o godzinie 1</w:t>
      </w:r>
      <w:r w:rsidR="00417BD5" w:rsidRPr="009C3DED">
        <w:rPr>
          <w:rFonts w:cs="Arial"/>
        </w:rPr>
        <w:t>3</w:t>
      </w:r>
      <w:r w:rsidRPr="009C3DED">
        <w:rPr>
          <w:rFonts w:cs="Arial"/>
        </w:rPr>
        <w:t>:</w:t>
      </w:r>
      <w:r w:rsidR="00417BD5" w:rsidRPr="009C3DED">
        <w:rPr>
          <w:rFonts w:cs="Arial"/>
        </w:rPr>
        <w:t>0</w:t>
      </w:r>
      <w:r w:rsidRPr="009C3DED">
        <w:rPr>
          <w:rFonts w:cs="Arial"/>
        </w:rPr>
        <w:t xml:space="preserve">0. </w:t>
      </w:r>
    </w:p>
    <w:p w14:paraId="715B8526" w14:textId="77777777" w:rsidR="00D738B9" w:rsidRDefault="00D738B9" w:rsidP="00D738B9">
      <w:pPr>
        <w:rPr>
          <w:rFonts w:cs="Arial"/>
        </w:rPr>
      </w:pPr>
    </w:p>
    <w:p w14:paraId="166A8694" w14:textId="71B6A0CD" w:rsidR="009C3DED" w:rsidRPr="009C3DED" w:rsidRDefault="009C3DED" w:rsidP="009C3DED">
      <w:pPr>
        <w:jc w:val="both"/>
        <w:rPr>
          <w:rFonts w:cs="Arial"/>
        </w:rPr>
      </w:pPr>
      <w:r>
        <w:rPr>
          <w:rFonts w:cs="Arial"/>
        </w:rPr>
        <w:t xml:space="preserve">Jednocześnie Zamawiający informuje, że odpowiedzi na pytania wniesione przez Wykonawcę zostaną opublikowane odrębnym pismem. </w:t>
      </w:r>
    </w:p>
    <w:p w14:paraId="7EEE2D7F" w14:textId="77777777" w:rsidR="0076604D" w:rsidRPr="009C3DED" w:rsidRDefault="0076604D" w:rsidP="00D738B9">
      <w:pPr>
        <w:rPr>
          <w:rFonts w:cs="Arial"/>
        </w:rPr>
      </w:pPr>
    </w:p>
    <w:p w14:paraId="2C47ACF7" w14:textId="25076168" w:rsidR="00D738B9" w:rsidRPr="009C3DED" w:rsidRDefault="00DF3EA7" w:rsidP="00D738B9">
      <w:pPr>
        <w:jc w:val="both"/>
        <w:rPr>
          <w:rFonts w:cs="Arial"/>
          <w:b/>
          <w:bCs/>
        </w:rPr>
      </w:pPr>
      <w:r w:rsidRPr="009C3DED">
        <w:rPr>
          <w:rFonts w:cs="Arial"/>
          <w:b/>
          <w:bCs/>
        </w:rPr>
        <w:t>II</w:t>
      </w:r>
      <w:r w:rsidRPr="009C3DED">
        <w:rPr>
          <w:rFonts w:cs="Arial"/>
          <w:b/>
          <w:bCs/>
        </w:rPr>
        <w:tab/>
        <w:t>Modyfikacja treści specyfikacji istotnych warunków zamówienia</w:t>
      </w:r>
    </w:p>
    <w:p w14:paraId="11020572" w14:textId="738C8BEB" w:rsidR="00DF3EA7" w:rsidRPr="009C3DED" w:rsidRDefault="00DF3EA7" w:rsidP="00D738B9">
      <w:pPr>
        <w:jc w:val="both"/>
        <w:rPr>
          <w:rFonts w:cs="Arial"/>
          <w:b/>
          <w:bCs/>
        </w:rPr>
      </w:pPr>
    </w:p>
    <w:p w14:paraId="0CEC450B" w14:textId="1B97DE23" w:rsidR="00D738B9" w:rsidRPr="009C3DED" w:rsidRDefault="00DF3EA7" w:rsidP="00D738B9">
      <w:pPr>
        <w:jc w:val="both"/>
      </w:pPr>
      <w:r w:rsidRPr="009C3DED">
        <w:rPr>
          <w:rFonts w:cs="Arial"/>
        </w:rPr>
        <w:t xml:space="preserve">W związku z przedłużeniem terminu składania ofert </w:t>
      </w:r>
      <w:r w:rsidR="00D738B9" w:rsidRPr="009C3DED">
        <w:rPr>
          <w:rFonts w:cs="Arial"/>
        </w:rPr>
        <w:t xml:space="preserve">Zamawiający dokonuje modyfikacji </w:t>
      </w:r>
      <w:r w:rsidRPr="009C3DED">
        <w:rPr>
          <w:rFonts w:cs="Arial"/>
        </w:rPr>
        <w:t xml:space="preserve"> treści</w:t>
      </w:r>
      <w:r w:rsidRPr="009C3DED">
        <w:t xml:space="preserve"> specyfikacji istotnych warunków zamówienia w </w:t>
      </w:r>
      <w:r w:rsidR="00D738B9" w:rsidRPr="009C3DE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754817B7" w14:textId="580C9B1D" w:rsid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</w:t>
      </w:r>
      <w:r w:rsidR="00417BD5">
        <w:rPr>
          <w:rFonts w:cs="Arial"/>
          <w:color w:val="000000"/>
        </w:rPr>
        <w:t>2</w:t>
      </w:r>
      <w:r>
        <w:rPr>
          <w:rFonts w:cs="Arial"/>
          <w:color w:val="000000"/>
        </w:rPr>
        <w:t>.1. SIWZ otrzymuje następującą treść:</w:t>
      </w:r>
    </w:p>
    <w:p w14:paraId="583A3752" w14:textId="77777777" w:rsid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085526E2" w:rsidR="00D528BB" w:rsidRPr="009277F4" w:rsidRDefault="00D528BB" w:rsidP="009C3DED">
      <w:pPr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 w:rsidR="009C3DED">
        <w:rPr>
          <w:rFonts w:cs="Arial"/>
        </w:rPr>
        <w:t>2</w:t>
      </w:r>
      <w:r w:rsidRPr="009277F4">
        <w:rPr>
          <w:rFonts w:cs="Arial"/>
        </w:rPr>
        <w:t xml:space="preserve">.1. Ofertę wraz z załącznikami należy złożyć za pośrednictwem platformy zakupowej Open Nexus pod adresem:  </w:t>
      </w:r>
      <w:hyperlink r:id="rId7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</w:t>
      </w:r>
      <w:r w:rsidRPr="009C3DED">
        <w:rPr>
          <w:rStyle w:val="Hipercze"/>
          <w:rFonts w:cs="Arial"/>
          <w:color w:val="auto"/>
          <w:u w:val="none"/>
        </w:rPr>
        <w:t>w terminie</w:t>
      </w:r>
      <w:r w:rsidRPr="009C3DED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 w:rsidR="009C3DED">
        <w:rPr>
          <w:rFonts w:cs="Arial"/>
          <w:b/>
          <w:bCs/>
        </w:rPr>
        <w:t>04</w:t>
      </w:r>
      <w:r>
        <w:rPr>
          <w:rFonts w:cs="Arial"/>
          <w:b/>
          <w:bCs/>
        </w:rPr>
        <w:t>.</w:t>
      </w:r>
      <w:r w:rsidR="009C3DED">
        <w:rPr>
          <w:rFonts w:cs="Arial"/>
          <w:b/>
          <w:bCs/>
        </w:rPr>
        <w:t>10</w:t>
      </w:r>
      <w:r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7EE31A6C" w14:textId="77777777" w:rsidR="00D528BB" w:rsidRDefault="00D528BB" w:rsidP="00D528BB">
      <w:pPr>
        <w:ind w:left="567" w:hanging="567"/>
        <w:jc w:val="both"/>
        <w:rPr>
          <w:rFonts w:cs="Arial"/>
        </w:rPr>
      </w:pPr>
    </w:p>
    <w:p w14:paraId="5B3C6406" w14:textId="355AF005" w:rsidR="00D528BB" w:rsidRP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</w:t>
      </w:r>
      <w:r w:rsidR="009C3DED">
        <w:rPr>
          <w:rFonts w:cs="Arial"/>
          <w:color w:val="000000"/>
        </w:rPr>
        <w:t>2</w:t>
      </w:r>
      <w:r>
        <w:rPr>
          <w:rFonts w:cs="Arial"/>
          <w:color w:val="000000"/>
        </w:rPr>
        <w:t>.2. SIWZ otrzymuje następującą treść:</w:t>
      </w:r>
    </w:p>
    <w:p w14:paraId="11197F52" w14:textId="77777777" w:rsidR="00D528BB" w:rsidRDefault="00D528BB" w:rsidP="00D528BB">
      <w:pPr>
        <w:jc w:val="both"/>
        <w:rPr>
          <w:rFonts w:cs="Arial"/>
        </w:rPr>
      </w:pPr>
    </w:p>
    <w:p w14:paraId="48BE916B" w14:textId="42F0DF3A" w:rsidR="00D528BB" w:rsidRPr="00D528BB" w:rsidRDefault="00D528BB" w:rsidP="00D528BB">
      <w:pPr>
        <w:jc w:val="both"/>
        <w:rPr>
          <w:rFonts w:cs="Arial"/>
        </w:rPr>
      </w:pPr>
      <w:r>
        <w:rPr>
          <w:rFonts w:cs="Arial"/>
        </w:rPr>
        <w:t>„</w:t>
      </w:r>
      <w:r w:rsidRPr="00D528BB">
        <w:rPr>
          <w:rFonts w:cs="Arial"/>
        </w:rPr>
        <w:t>1</w:t>
      </w:r>
      <w:r w:rsidR="009C3DED">
        <w:rPr>
          <w:rFonts w:cs="Arial"/>
        </w:rPr>
        <w:t>2</w:t>
      </w:r>
      <w:r w:rsidRPr="00D528BB">
        <w:rPr>
          <w:rFonts w:cs="Arial"/>
        </w:rPr>
        <w:t xml:space="preserve">.2. Otwarcie ofert (elektroniczne na platformie zakupowej Open Nexus) nastąpi </w:t>
      </w:r>
      <w:r w:rsidR="009C3DED">
        <w:rPr>
          <w:rFonts w:cs="Arial"/>
        </w:rPr>
        <w:t xml:space="preserve">na terenie oczyszczalni ścieków </w:t>
      </w:r>
      <w:r w:rsidRPr="00D528BB">
        <w:rPr>
          <w:rFonts w:cs="Arial"/>
        </w:rPr>
        <w:t>w Świnoujściu przy ul. K</w:t>
      </w:r>
      <w:r w:rsidR="009C3DED">
        <w:rPr>
          <w:rFonts w:cs="Arial"/>
        </w:rPr>
        <w:t>arsiborskiej 33</w:t>
      </w:r>
      <w:r w:rsidRPr="00D528BB">
        <w:rPr>
          <w:rFonts w:cs="Arial"/>
        </w:rPr>
        <w:t xml:space="preserve">, w pokoju nr </w:t>
      </w:r>
      <w:r w:rsidR="009C3DED">
        <w:rPr>
          <w:rFonts w:cs="Arial"/>
        </w:rPr>
        <w:t>22</w:t>
      </w:r>
      <w:r w:rsidRPr="00D528BB">
        <w:rPr>
          <w:rFonts w:cs="Arial"/>
        </w:rPr>
        <w:t xml:space="preserve">, w dniu </w:t>
      </w:r>
      <w:r w:rsidR="009C3DED">
        <w:rPr>
          <w:rFonts w:cs="Arial"/>
          <w:b/>
          <w:bCs/>
        </w:rPr>
        <w:t>04</w:t>
      </w:r>
      <w:r w:rsidRPr="00D528BB">
        <w:rPr>
          <w:rFonts w:cs="Arial"/>
          <w:b/>
          <w:bCs/>
        </w:rPr>
        <w:t>.</w:t>
      </w:r>
      <w:r w:rsidR="006600E0">
        <w:rPr>
          <w:rFonts w:cs="Arial"/>
          <w:b/>
          <w:bCs/>
        </w:rPr>
        <w:t>10</w:t>
      </w:r>
      <w:bookmarkStart w:id="0" w:name="_GoBack"/>
      <w:bookmarkEnd w:id="0"/>
      <w:r w:rsidRPr="00D528BB">
        <w:rPr>
          <w:rFonts w:cs="Arial"/>
          <w:b/>
          <w:bCs/>
        </w:rPr>
        <w:t>.2023r</w:t>
      </w:r>
      <w:r w:rsidRPr="00D528BB">
        <w:rPr>
          <w:rFonts w:cs="Arial"/>
        </w:rPr>
        <w:t xml:space="preserve">. </w:t>
      </w:r>
      <w:r w:rsidRPr="00D528BB">
        <w:rPr>
          <w:rFonts w:cs="Arial"/>
          <w:b/>
          <w:bCs/>
        </w:rPr>
        <w:t>o godzinie 1</w:t>
      </w:r>
      <w:r w:rsidR="009C3DED">
        <w:rPr>
          <w:rFonts w:cs="Arial"/>
          <w:b/>
          <w:bCs/>
        </w:rPr>
        <w:t>3</w:t>
      </w:r>
      <w:r w:rsidRPr="00D528BB">
        <w:rPr>
          <w:rFonts w:cs="Arial"/>
          <w:b/>
          <w:bCs/>
        </w:rPr>
        <w:t>:</w:t>
      </w:r>
      <w:r w:rsidR="009C3DED">
        <w:rPr>
          <w:rFonts w:cs="Arial"/>
          <w:b/>
          <w:bCs/>
        </w:rPr>
        <w:t>0</w:t>
      </w:r>
      <w:r w:rsidRPr="00D528BB">
        <w:rPr>
          <w:rFonts w:cs="Arial"/>
          <w:b/>
          <w:bCs/>
        </w:rPr>
        <w:t>0.</w:t>
      </w:r>
      <w:r>
        <w:rPr>
          <w:rFonts w:cs="Arial"/>
          <w:b/>
          <w:bCs/>
        </w:rPr>
        <w:t>”.</w:t>
      </w:r>
    </w:p>
    <w:p w14:paraId="548625AF" w14:textId="77777777" w:rsidR="00D528BB" w:rsidRP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465607B2" w14:textId="77777777" w:rsidR="0076604D" w:rsidRDefault="0076604D" w:rsidP="00DF3EA7">
      <w:pPr>
        <w:jc w:val="both"/>
        <w:rPr>
          <w:rFonts w:cs="Arial"/>
          <w:bCs/>
        </w:rPr>
      </w:pPr>
    </w:p>
    <w:p w14:paraId="4ECF6423" w14:textId="77777777" w:rsidR="0076604D" w:rsidRDefault="0076604D" w:rsidP="00DF3EA7">
      <w:pPr>
        <w:jc w:val="both"/>
      </w:pPr>
    </w:p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16CD" w14:textId="77777777" w:rsidR="00293193" w:rsidRDefault="00293193" w:rsidP="0076604D">
      <w:r>
        <w:separator/>
      </w:r>
    </w:p>
  </w:endnote>
  <w:endnote w:type="continuationSeparator" w:id="0">
    <w:p w14:paraId="1F9290FA" w14:textId="77777777" w:rsidR="00293193" w:rsidRDefault="00293193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F553" w14:textId="77777777" w:rsidR="009C3DED" w:rsidRPr="009C3DED" w:rsidRDefault="009C3DED" w:rsidP="009C3DED">
    <w:pPr>
      <w:pStyle w:val="Stopka"/>
      <w:rPr>
        <w:rFonts w:cs="Arial"/>
        <w:color w:val="808080" w:themeColor="background1" w:themeShade="80"/>
        <w:sz w:val="12"/>
        <w:szCs w:val="12"/>
      </w:rPr>
    </w:pPr>
    <w:r w:rsidRPr="009C3DED">
      <w:rPr>
        <w:rFonts w:cs="Arial"/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007E84" wp14:editId="350253B6">
              <wp:simplePos x="0" y="0"/>
              <wp:positionH relativeFrom="column">
                <wp:posOffset>-699618</wp:posOffset>
              </wp:positionH>
              <wp:positionV relativeFrom="paragraph">
                <wp:posOffset>-30707</wp:posOffset>
              </wp:positionV>
              <wp:extent cx="7526740" cy="20471"/>
              <wp:effectExtent l="0" t="0" r="36195" b="3683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6740" cy="204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48388" id="Łącznik prosty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InywEAAM8DAAAOAAAAZHJzL2Uyb0RvYy54bWysU02P0zAQvSPxHyzfadJq2a6ipnvYFVwQ&#10;VMBy9zrjxsJfGpsm5caBfwb/i7HTBgSrlUBcrNgz7828N5PN9WgNOwBG7V3Ll4uaM3DSd9rtW373&#10;/sWzK85iEq4Txjto+REiv94+fbIZQgMr33vTATIicbEZQsv7lEJTVVH2YEVc+ACOgsqjFYmuuK86&#10;FAOxW1Ot6vqyGjx2Ab2EGOn1dgrybeFXCmR6o1SExEzLqbdUTiznfT6r7UY0exSh1/LUhviHLqzQ&#10;jorOVLciCfYJ9R9UVkv00au0kN5WXiktoWggNcv6NzXvehGgaCFzYphtiv+PVr4+7JDpruU0KCcs&#10;jej7l29f5WenPzLyNaYju8ouDSE2lHzjdni6xbDDLHlUaJkyOnygBSgmkCw2Fo+Ps8cwJibpcf18&#10;dbm+oFFIiq3qi/Uys1cTTaYLGNNL8JaqRxqX0S5bIBpxeBXTlHpOIVxua2qkfKWjgZxs3FtQJIsK&#10;Ti2VhYIbg+wgaBWElODSuXTJzjCljZmBdSn7KPCUn6FQlu1vwDOiVPYuzWCrnceHqqfx3LKa8s8O&#10;TLqzBfe+O5YRFWtoa4q5pw3Pa/nrvcB//ofbHwAAAP//AwBQSwMEFAAGAAgAAAAhAOnGIHDgAAAA&#10;CwEAAA8AAABkcnMvZG93bnJldi54bWxMj8FOwzAQRO9I/IO1SFxQayeCFoU4FULAoZxaqAS3Tbwk&#10;UWM7it00/D2bE9x2NE+zM/lmsp0YaQitdxqSpQJBrvKmdbWGj/eXxT2IENEZ7LwjDT8UYFNcXuSY&#10;GX92Oxr3sRYc4kKGGpoY+0zKUDVkMSx9T469bz9YjCyHWpoBzxxuO5kqtZIWW8cfGuzpqaHquD9Z&#10;DV/Bh+fDthxfj7vthDdvMf2sjNbXV9PjA4hIU/yDYa7P1aHgTqU/ORNEp2GRJCpllq9b3jATan2X&#10;gChnbwWyyOX/DcUvAAAA//8DAFBLAQItABQABgAIAAAAIQC2gziS/gAAAOEBAAATAAAAAAAAAAAA&#10;AAAAAAAAAABbQ29udGVudF9UeXBlc10ueG1sUEsBAi0AFAAGAAgAAAAhADj9If/WAAAAlAEAAAsA&#10;AAAAAAAAAAAAAAAALwEAAF9yZWxzLy5yZWxzUEsBAi0AFAAGAAgAAAAhAMQKYifLAQAAzwMAAA4A&#10;AAAAAAAAAAAAAAAALgIAAGRycy9lMm9Eb2MueG1sUEsBAi0AFAAGAAgAAAAhAOnGIHDgAAAACwEA&#10;AA8AAAAAAAAAAAAAAAAAJQQAAGRycy9kb3ducmV2LnhtbFBLBQYAAAAABAAEAPMAAAAyBQAAAAA=&#10;" strokecolor="#4472c4 [3204]" strokeweight=".5pt">
              <v:stroke joinstyle="miter"/>
            </v:line>
          </w:pict>
        </mc:Fallback>
      </mc:AlternateContent>
    </w:r>
    <w:r w:rsidRPr="009C3DED">
      <w:rPr>
        <w:rFonts w:cs="Arial"/>
        <w:color w:val="808080" w:themeColor="background1" w:themeShade="80"/>
        <w:sz w:val="12"/>
        <w:szCs w:val="12"/>
      </w:rPr>
      <w:t xml:space="preserve">Znak sprawy: DT/TK/ 54 /23                            </w:t>
    </w:r>
    <w:r w:rsidRPr="009C3DED">
      <w:rPr>
        <w:rFonts w:cs="Arial"/>
        <w:color w:val="808080" w:themeColor="background1" w:themeShade="80"/>
        <w:sz w:val="12"/>
        <w:szCs w:val="12"/>
      </w:rPr>
      <w:tab/>
      <w:t xml:space="preserve">   Remont poprzez wymianę dwóch układów pomiarowych (przetwornik i sonda) parametrów ścieków    </w:t>
    </w:r>
  </w:p>
  <w:p w14:paraId="528CC307" w14:textId="3D564E24" w:rsidR="0017386F" w:rsidRPr="009C3DED" w:rsidRDefault="009C3DED" w:rsidP="009C3DED">
    <w:pPr>
      <w:pStyle w:val="Stopka"/>
      <w:rPr>
        <w:sz w:val="12"/>
        <w:szCs w:val="12"/>
      </w:rPr>
    </w:pPr>
    <w:r w:rsidRPr="009C3DED">
      <w:rPr>
        <w:rFonts w:cs="Arial"/>
        <w:color w:val="808080" w:themeColor="background1" w:themeShade="80"/>
        <w:sz w:val="12"/>
        <w:szCs w:val="12"/>
      </w:rPr>
      <w:t xml:space="preserve">                                                                            dowożonych w stacji przyjęcia fekalii - PR 2023 TK poz.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3E6B" w14:textId="77777777" w:rsidR="00293193" w:rsidRDefault="00293193" w:rsidP="0076604D">
      <w:r>
        <w:separator/>
      </w:r>
    </w:p>
  </w:footnote>
  <w:footnote w:type="continuationSeparator" w:id="0">
    <w:p w14:paraId="6C338ECE" w14:textId="77777777" w:rsidR="00293193" w:rsidRDefault="00293193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2844" w14:textId="77777777" w:rsidR="00286585" w:rsidRPr="009453C0" w:rsidRDefault="00286585" w:rsidP="00286585">
    <w:pPr>
      <w:ind w:left="708" w:firstLine="708"/>
      <w:jc w:val="center"/>
      <w:rPr>
        <w:rFonts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CC3594" wp14:editId="4D305F8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2350" cy="1029335"/>
          <wp:effectExtent l="0" t="0" r="6350" b="0"/>
          <wp:wrapNone/>
          <wp:docPr id="2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36"/>
      </w:rPr>
      <w:t xml:space="preserve">      </w:t>
    </w:r>
    <w:r w:rsidRPr="009453C0">
      <w:rPr>
        <w:rFonts w:cs="Arial"/>
        <w:b/>
        <w:sz w:val="32"/>
        <w:szCs w:val="32"/>
      </w:rPr>
      <w:t>Zakład Wodociągów i Kanalizacji Sp. z o.o.</w:t>
    </w:r>
  </w:p>
  <w:p w14:paraId="224892C5" w14:textId="77777777" w:rsidR="00286585" w:rsidRPr="009453C0" w:rsidRDefault="00286585" w:rsidP="00286585">
    <w:pPr>
      <w:ind w:firstLine="708"/>
      <w:jc w:val="center"/>
      <w:rPr>
        <w:rFonts w:cs="Arial"/>
        <w:sz w:val="28"/>
        <w:szCs w:val="28"/>
      </w:rPr>
    </w:pPr>
    <w:r w:rsidRPr="009453C0">
      <w:rPr>
        <w:rFonts w:cs="Arial"/>
        <w:sz w:val="28"/>
        <w:szCs w:val="28"/>
      </w:rPr>
      <w:t xml:space="preserve">       72-600 Świnoujście, ul. Kołłątaja 4</w:t>
    </w:r>
  </w:p>
  <w:p w14:paraId="55334FC7" w14:textId="77777777" w:rsidR="00286585" w:rsidRPr="009453C0" w:rsidRDefault="00286585" w:rsidP="00286585">
    <w:pPr>
      <w:ind w:firstLine="708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      tel. (</w:t>
    </w:r>
    <w:r w:rsidRPr="009453C0">
      <w:rPr>
        <w:rFonts w:cs="Arial"/>
        <w:sz w:val="28"/>
        <w:szCs w:val="28"/>
      </w:rPr>
      <w:t>91) 321 45 31   fax (91) 321 47 82</w:t>
    </w:r>
  </w:p>
  <w:p w14:paraId="2C8878AF" w14:textId="77777777" w:rsidR="00286585" w:rsidRPr="009704B3" w:rsidRDefault="00286585" w:rsidP="00286585">
    <w:pPr>
      <w:jc w:val="center"/>
      <w:rPr>
        <w:rFonts w:ascii="Times New Roman" w:hAnsi="Times New Roman"/>
        <w:sz w:val="16"/>
        <w:szCs w:val="16"/>
      </w:rPr>
    </w:pPr>
  </w:p>
  <w:p w14:paraId="0A8AA0ED" w14:textId="77777777" w:rsidR="00286585" w:rsidRDefault="00286585" w:rsidP="00286585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 w:rsidRPr="00D4525F">
      <w:rPr>
        <w:rFonts w:cs="Arial"/>
        <w:sz w:val="14"/>
        <w:szCs w:val="14"/>
      </w:rPr>
      <w:t xml:space="preserve">Sąd Rejonowy Szczecin-Centrum w Szczecinie, </w:t>
    </w:r>
  </w:p>
  <w:p w14:paraId="034C654A" w14:textId="77777777" w:rsidR="00286585" w:rsidRPr="009453C0" w:rsidRDefault="00286585" w:rsidP="00286585">
    <w:pPr>
      <w:ind w:left="708" w:firstLine="708"/>
      <w:jc w:val="center"/>
      <w:rPr>
        <w:rFonts w:cs="Arial"/>
        <w:sz w:val="14"/>
        <w:szCs w:val="14"/>
      </w:rPr>
    </w:pPr>
    <w:r w:rsidRPr="00D4525F">
      <w:rPr>
        <w:rFonts w:cs="Arial"/>
        <w:sz w:val="14"/>
        <w:szCs w:val="14"/>
      </w:rPr>
      <w:t>XIII Wydział Gospodarczy Krajowego Rejestru Sądowego</w:t>
    </w:r>
    <w:r>
      <w:rPr>
        <w:rFonts w:cs="Arial"/>
        <w:sz w:val="26"/>
        <w:szCs w:val="26"/>
      </w:rPr>
      <w:t xml:space="preserve"> </w:t>
    </w:r>
    <w:r w:rsidRPr="009453C0">
      <w:rPr>
        <w:rFonts w:cs="Arial"/>
        <w:sz w:val="14"/>
        <w:szCs w:val="14"/>
      </w:rPr>
      <w:t>nr 0000139551</w:t>
    </w:r>
  </w:p>
  <w:p w14:paraId="24D67C69" w14:textId="77777777" w:rsidR="00286585" w:rsidRPr="00131780" w:rsidRDefault="00286585" w:rsidP="00286585">
    <w:pPr>
      <w:rPr>
        <w:rFonts w:cs="Arial"/>
        <w:sz w:val="14"/>
        <w:szCs w:val="14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 xml:space="preserve">Wysokość kapitału zakładowego    </w:t>
    </w:r>
    <w:r>
      <w:rPr>
        <w:rFonts w:cs="Arial"/>
        <w:sz w:val="14"/>
        <w:szCs w:val="14"/>
      </w:rPr>
      <w:t>99.812.400</w:t>
    </w:r>
    <w:r w:rsidRPr="00BE3077">
      <w:rPr>
        <w:rFonts w:cs="Arial"/>
        <w:sz w:val="14"/>
        <w:szCs w:val="14"/>
      </w:rPr>
      <w:t>,00 zł</w:t>
    </w:r>
  </w:p>
  <w:p w14:paraId="536F8849" w14:textId="77777777" w:rsidR="00286585" w:rsidRDefault="00286585" w:rsidP="00286585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CDCC7B" wp14:editId="192A6FFD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BAD5D" id="Lin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+8yQEAAHgDAAAOAAAAZHJzL2Uyb0RvYy54bWysU02P0zAQvSPxHyzfaZKKLhA13UOX5VKg&#10;0i57d/2RWNgey3ab9N8zdkOXZW+IHCzbM+/NzHvO+nayhpxkiBpcR5tFTYl0HIR2fUd/PN6/+0hJ&#10;TMwJZsDJjp5lpLebt2/Wo2/lEgYwQgaCJC62o+/okJJvqyryQVoWF+Clw6CCYFnCY+grEdiI7NZU&#10;y7q+qUYIwgfgMka8vbsE6abwKyV5+q5UlImYjmJvqayhrIe8Vps1a/vA/KD53Ab7hy4s0w6LXqnu&#10;WGLkGPQrKqt5gAgqLTjYCpTSXJYZcJqm/muah4F5WWZBcaK/yhT/Hy3/dtoHogV6R4ljFi3aaSfJ&#10;+6zM6GOLCVu3D3k2PrkHvwP+MxIH24G5XpYOH88eYU1GVC8g+RA98h/GryAwhx0TFJkmFSxRRvun&#10;DMzkKAWZii/nqy9ySoTj5epDs6prtI9jrFnWN6tSi7WZJoN9iOmLBEvypqMGJyik7LSLKbf1nJLT&#10;HdxrY4r1xpEROT/Vq7ogIhgtcjTnxdAftiaQE8uvp3xz4RdpAY5OFLZBMvF53iemzWWP1Y2btcly&#10;XIQ9gDjvw2/N0N7S5vwU8/v581zQzz/M5hcAAAD//wMAUEsDBBQABgAIAAAAIQD6RU8+2QAAAAQB&#10;AAAPAAAAZHJzL2Rvd25yZXYueG1sTI/NbsIwEITvlXgHayv1gordHyEaskGoUpEq0QPQBzDxkoTG&#10;6yg2kL49y6k9jmY0802+GHyrztTHJjDC08SAIi6Da7hC+N59PM5AxWTZ2TYwIfxShEUxustt5sKF&#10;N3TepkpJCcfMItQpdZnWsazJ2zgJHbF4h9B7m0T2lXa9vUi5b/WzMVPtbcOyUNuO3msqf7YnjxDH&#10;vP7arGV0R3Qwx3G3WvlPxIf7YTkHlWhIf2G44Qs6FMK0Dyd2UbUIciQhTF9BiflmjOg9wuwFdJHr&#10;//DFFQAA//8DAFBLAQItABQABgAIAAAAIQC2gziS/gAAAOEBAAATAAAAAAAAAAAAAAAAAAAAAABb&#10;Q29udGVudF9UeXBlc10ueG1sUEsBAi0AFAAGAAgAAAAhADj9If/WAAAAlAEAAAsAAAAAAAAAAAAA&#10;AAAALwEAAF9yZWxzLy5yZWxzUEsBAi0AFAAGAAgAAAAhAJuNf7zJAQAAeAMAAA4AAAAAAAAAAAAA&#10;AAAALgIAAGRycy9lMm9Eb2MueG1sUEsBAi0AFAAGAAgAAAAhAPpFTz7ZAAAABAEAAA8AAAAAAAAA&#10;AAAAAAAAIwQAAGRycy9kb3ducmV2LnhtbFBLBQYAAAAABAAEAPMAAAAp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B9"/>
    <w:rsid w:val="00017A24"/>
    <w:rsid w:val="00081169"/>
    <w:rsid w:val="0017386F"/>
    <w:rsid w:val="00286585"/>
    <w:rsid w:val="00293193"/>
    <w:rsid w:val="00417BD5"/>
    <w:rsid w:val="00472D96"/>
    <w:rsid w:val="006600E0"/>
    <w:rsid w:val="006F3201"/>
    <w:rsid w:val="0076604D"/>
    <w:rsid w:val="009C3DED"/>
    <w:rsid w:val="00A316FA"/>
    <w:rsid w:val="00A67671"/>
    <w:rsid w:val="00C440FE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684A5"/>
  <w15:docId w15:val="{1D030AF5-F06A-475C-B120-036A7263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17A2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D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17A2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DE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sekretariat2</cp:lastModifiedBy>
  <cp:revision>7</cp:revision>
  <cp:lastPrinted>2023-08-14T10:39:00Z</cp:lastPrinted>
  <dcterms:created xsi:type="dcterms:W3CDTF">2023-09-25T09:05:00Z</dcterms:created>
  <dcterms:modified xsi:type="dcterms:W3CDTF">2023-09-25T10:20:00Z</dcterms:modified>
</cp:coreProperties>
</file>