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DA" w:rsidRPr="00DC3290" w:rsidRDefault="001461B6">
      <w:pPr>
        <w:rPr>
          <w:rFonts w:ascii="Bookman Old Style" w:hAnsi="Bookman Old Style"/>
          <w:b/>
          <w:bCs/>
          <w:sz w:val="24"/>
          <w:szCs w:val="24"/>
        </w:rPr>
      </w:pPr>
      <w:bookmarkStart w:id="0" w:name="__DdeLink__38_2623595325"/>
      <w:r w:rsidRPr="00DC3290">
        <w:rPr>
          <w:rFonts w:ascii="Bookman Old Style" w:hAnsi="Bookman Old Style"/>
          <w:b/>
          <w:bCs/>
          <w:sz w:val="24"/>
          <w:szCs w:val="24"/>
        </w:rPr>
        <w:t>Wykończenie toalet:</w:t>
      </w:r>
      <w:bookmarkEnd w:id="0"/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>Ze   względów   użytkowych  i  estetycznych  zaprojektowano wykończenie ścian na całej wysokości płytkami z gresu szkliwionego. Wszystkie  płytki  w  jasnej  tonacji.  Zaleca  się  kolor  biały  lub odcienie szarości.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 xml:space="preserve">Posadzkę wykonać z homogenicznej wykładziny PVC klejonej do podłoża i spawanej na łączeniach, z wywinięciem na ściany do wysokości 15 cm. 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 xml:space="preserve">Wewnętrzne   powłoki   malarskie   (sufit GK) -  szpachlowanie połączeń płyt GK i malowanie farbą akrylową do zastosowań wewnętrznych w kolorze białym. 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 xml:space="preserve">W suficie podwieszonym osadzić wentylatory wywiewne, sprzężone z instalacją oświetlenia – załączane automatycznie w chwili włączenia światła w toalecie, z czasowym opóźnieniem wyłączenia.  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 xml:space="preserve">Nawiew powietrza do pomieszczeń zapewnić w prześwicie skrzydła drzwi  nad posadzką lub poprzez kratki wentylacyjne w drzwiach – sumaryczny przekrój otworów nawiewnych nie mniejszy niż 0,022 m². </w:t>
      </w:r>
    </w:p>
    <w:p w:rsidR="00F922DA" w:rsidRPr="00DC3290" w:rsidRDefault="001461B6">
      <w:pPr>
        <w:rPr>
          <w:rFonts w:ascii="Bookman Old Style" w:hAnsi="Bookman Old Style"/>
          <w:b/>
          <w:bCs/>
          <w:sz w:val="24"/>
          <w:szCs w:val="24"/>
        </w:rPr>
      </w:pPr>
      <w:r w:rsidRPr="00DC3290">
        <w:rPr>
          <w:rFonts w:ascii="Bookman Old Style" w:hAnsi="Bookman Old Style"/>
          <w:b/>
          <w:bCs/>
          <w:sz w:val="24"/>
          <w:szCs w:val="24"/>
        </w:rPr>
        <w:t xml:space="preserve">Wyposażenie toalet: 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>- armatura sanitarna ceramiczna w kolorze białym (umywalki wiszące , miski ustępowe wiszące, lejowe typ kompakt, pisuar wiszący - montowane na systemowych stelażach do zabudowy w ścianach działowych GK; w toalecie dostępnej dla niepełnosprawnych zastosować umywalkę i miskę ustępową przystosowaną dla osób poruszających się na wózkach inwalidzkich);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 xml:space="preserve">- uchwyty dla niepełnosprawnych – ze stali nierdzewnej: uchwyty </w:t>
      </w:r>
      <w:proofErr w:type="spellStart"/>
      <w:r w:rsidRPr="00DC3290">
        <w:rPr>
          <w:rFonts w:ascii="Bookman Old Style" w:hAnsi="Bookman Old Style"/>
          <w:sz w:val="24"/>
          <w:szCs w:val="24"/>
        </w:rPr>
        <w:t>przyumywalkowe</w:t>
      </w:r>
      <w:proofErr w:type="spellEnd"/>
      <w:r w:rsidRPr="00DC3290">
        <w:rPr>
          <w:rFonts w:ascii="Bookman Old Style" w:hAnsi="Bookman Old Style"/>
          <w:sz w:val="24"/>
          <w:szCs w:val="24"/>
        </w:rPr>
        <w:t xml:space="preserve"> – stałe; uchwyty </w:t>
      </w:r>
      <w:proofErr w:type="spellStart"/>
      <w:r w:rsidRPr="00DC3290">
        <w:rPr>
          <w:rFonts w:ascii="Bookman Old Style" w:hAnsi="Bookman Old Style"/>
          <w:sz w:val="24"/>
          <w:szCs w:val="24"/>
        </w:rPr>
        <w:t>przysedesowe</w:t>
      </w:r>
      <w:proofErr w:type="spellEnd"/>
      <w:r w:rsidRPr="00DC3290">
        <w:rPr>
          <w:rFonts w:ascii="Bookman Old Style" w:hAnsi="Bookman Old Style"/>
          <w:sz w:val="24"/>
          <w:szCs w:val="24"/>
        </w:rPr>
        <w:t xml:space="preserve"> – na ścianie bocznej stały, od strony zewnętrznej uchylny. W miejscach montażu uchwytów wykonać systemowe wzmocnienia konstrukcji ścian GK.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>-  baterie umywalkowe stojące, kolor – chrom,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>- lustra klejone do ściany w płaszczyźnie płytek, nad umywalką,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>- zamontować dozowniki mydła i papieru oraz suszarki do rąk – w obudowie ze stali nierdzewnej.</w:t>
      </w:r>
    </w:p>
    <w:p w:rsidR="00F922DA" w:rsidRPr="00DC3290" w:rsidRDefault="001461B6">
      <w:pPr>
        <w:rPr>
          <w:rFonts w:ascii="Bookman Old Style" w:hAnsi="Bookman Old Style"/>
          <w:b/>
          <w:bCs/>
          <w:sz w:val="24"/>
          <w:szCs w:val="24"/>
        </w:rPr>
      </w:pPr>
      <w:r w:rsidRPr="00DC3290">
        <w:rPr>
          <w:rFonts w:ascii="Bookman Old Style" w:hAnsi="Bookman Old Style"/>
          <w:b/>
          <w:bCs/>
          <w:sz w:val="24"/>
          <w:szCs w:val="24"/>
        </w:rPr>
        <w:t>Wykończenie podłogi:</w:t>
      </w:r>
    </w:p>
    <w:p w:rsidR="00F922DA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 xml:space="preserve">We wszystkich pomieszczeniach należy położyć  posadzkę z homogenicznej wykładziny  PVC  o  powierzchni antypoślizgowej i zwiększonej odporności na ścieranie / klasa ścieralności T(K5)/, przeznaczoną do pomieszczeń o dużym natężeniu  ruchu,  łatwo   zmywalnej,   odpornej  na  działanie  środków dezynfekcyjnych i chemicznych. W celu uzyskania jednolitej i szczelnej </w:t>
      </w:r>
      <w:r w:rsidRPr="00DC3290">
        <w:rPr>
          <w:rFonts w:ascii="Bookman Old Style" w:hAnsi="Bookman Old Style"/>
          <w:sz w:val="24"/>
          <w:szCs w:val="24"/>
        </w:rPr>
        <w:lastRenderedPageBreak/>
        <w:t xml:space="preserve">powierzchni wykładzinę należy kleić do podłoża i spawać na łączeniach, a także wywinąć na ścianę do wysokości 15 cm z </w:t>
      </w:r>
      <w:proofErr w:type="spellStart"/>
      <w:r w:rsidRPr="00DC3290">
        <w:rPr>
          <w:rFonts w:ascii="Bookman Old Style" w:hAnsi="Bookman Old Style"/>
          <w:sz w:val="24"/>
          <w:szCs w:val="24"/>
        </w:rPr>
        <w:t>wyobleniem</w:t>
      </w:r>
      <w:proofErr w:type="spellEnd"/>
      <w:r w:rsidRPr="00DC3290">
        <w:rPr>
          <w:rFonts w:ascii="Bookman Old Style" w:hAnsi="Bookman Old Style"/>
          <w:sz w:val="24"/>
          <w:szCs w:val="24"/>
        </w:rPr>
        <w:t xml:space="preserve"> na styku podłogi ze ścianą.</w:t>
      </w:r>
    </w:p>
    <w:p w:rsidR="004E5B1C" w:rsidRPr="00DC3290" w:rsidRDefault="004E5B1C">
      <w:pPr>
        <w:rPr>
          <w:rFonts w:ascii="Bookman Old Style" w:hAnsi="Bookman Old Style"/>
          <w:b/>
          <w:sz w:val="24"/>
          <w:szCs w:val="24"/>
        </w:rPr>
      </w:pPr>
      <w:r w:rsidRPr="00DC3290">
        <w:rPr>
          <w:rFonts w:ascii="Bookman Old Style" w:hAnsi="Bookman Old Style"/>
          <w:b/>
          <w:sz w:val="24"/>
          <w:szCs w:val="24"/>
        </w:rPr>
        <w:t>Ławki do poczekalni:</w:t>
      </w:r>
    </w:p>
    <w:p w:rsidR="004E5B1C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 xml:space="preserve">Pomieszczenie poczekalni należy wyposażyć w </w:t>
      </w:r>
      <w:r w:rsidR="004E5B1C" w:rsidRPr="00DC3290">
        <w:rPr>
          <w:rFonts w:ascii="Bookman Old Style" w:hAnsi="Bookman Old Style"/>
          <w:sz w:val="24"/>
          <w:szCs w:val="24"/>
        </w:rPr>
        <w:t xml:space="preserve">  5 szt. ławek </w:t>
      </w:r>
      <w:r w:rsidRPr="00DC3290">
        <w:rPr>
          <w:rFonts w:ascii="Bookman Old Style" w:hAnsi="Bookman Old Style"/>
          <w:sz w:val="24"/>
          <w:szCs w:val="24"/>
        </w:rPr>
        <w:t>metalowych , wandaloodpornych z trzema siedziskami metalowymi.</w:t>
      </w:r>
    </w:p>
    <w:p w:rsidR="001461B6" w:rsidRPr="00DC3290" w:rsidRDefault="001461B6">
      <w:pPr>
        <w:rPr>
          <w:rFonts w:ascii="Bookman Old Style" w:hAnsi="Bookman Old Style"/>
          <w:sz w:val="24"/>
          <w:szCs w:val="24"/>
        </w:rPr>
      </w:pPr>
      <w:r w:rsidRPr="00DC3290">
        <w:rPr>
          <w:rFonts w:ascii="Bookman Old Style" w:hAnsi="Bookman Old Style"/>
          <w:sz w:val="24"/>
          <w:szCs w:val="24"/>
        </w:rPr>
        <w:t>Wymiary: Szerokość siedziska 160-170 cm Wysokość siedziska 40-50 cm. Całkowita wysokość 75-85 cm. Całkowita szerokość 175-185 cm. Szerokość każdego siedziska 45-55 cm.  Poniżej poglądowe zdjęcie ławki.</w:t>
      </w:r>
    </w:p>
    <w:p w:rsidR="001461B6" w:rsidRDefault="001461B6">
      <w:r w:rsidRPr="001461B6">
        <w:rPr>
          <w:noProof/>
          <w:lang w:eastAsia="pl-PL"/>
        </w:rPr>
        <w:drawing>
          <wp:inline distT="0" distB="0" distL="0" distR="0" wp14:anchorId="55C1107C" wp14:editId="6AA254EA">
            <wp:extent cx="5686425" cy="5686425"/>
            <wp:effectExtent l="0" t="0" r="9525" b="9525"/>
            <wp:docPr id="1" name="Obraz 1" descr="https://c.allegroimg.com/original/015d12/652753dd4cffbea72571d4fae9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allegroimg.com/original/015d12/652753dd4cffbea72571d4fae9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45" cy="56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0B" w:rsidRDefault="00324B0B" w:rsidP="00DC3290">
      <w:pPr>
        <w:spacing w:after="0" w:line="240" w:lineRule="auto"/>
      </w:pPr>
      <w:r>
        <w:separator/>
      </w:r>
    </w:p>
  </w:endnote>
  <w:endnote w:type="continuationSeparator" w:id="0">
    <w:p w:rsidR="00324B0B" w:rsidRDefault="00324B0B" w:rsidP="00DC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0" w:rsidRDefault="00DC3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0" w:rsidRDefault="00DC32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0" w:rsidRDefault="00DC3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0B" w:rsidRDefault="00324B0B" w:rsidP="00DC3290">
      <w:pPr>
        <w:spacing w:after="0" w:line="240" w:lineRule="auto"/>
      </w:pPr>
      <w:r>
        <w:separator/>
      </w:r>
    </w:p>
  </w:footnote>
  <w:footnote w:type="continuationSeparator" w:id="0">
    <w:p w:rsidR="00324B0B" w:rsidRDefault="00324B0B" w:rsidP="00DC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0" w:rsidRDefault="00DC3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0" w:rsidRDefault="00DC3290" w:rsidP="00DC3290">
    <w:pPr>
      <w:pStyle w:val="Nagwek"/>
      <w:jc w:val="right"/>
      <w:rPr>
        <w:rFonts w:ascii="Bookman Old Style" w:hAnsi="Bookman Old Style"/>
        <w:sz w:val="22"/>
      </w:rPr>
    </w:pPr>
  </w:p>
  <w:p w:rsidR="00DC3290" w:rsidRPr="00DC3290" w:rsidRDefault="00DC3290" w:rsidP="00DC3290">
    <w:pPr>
      <w:pStyle w:val="Nagwek"/>
      <w:jc w:val="right"/>
      <w:rPr>
        <w:rFonts w:ascii="Bookman Old Style" w:hAnsi="Bookman Old Style"/>
        <w:sz w:val="22"/>
      </w:rPr>
    </w:pPr>
    <w:bookmarkStart w:id="1" w:name="_GoBack"/>
    <w:bookmarkEnd w:id="1"/>
    <w:r w:rsidRPr="00DC3290">
      <w:rPr>
        <w:rFonts w:ascii="Bookman Old Style" w:hAnsi="Bookman Old Style"/>
        <w:sz w:val="22"/>
      </w:rPr>
      <w:t>Załącznik nr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0" w:rsidRDefault="00DC3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A"/>
    <w:rsid w:val="001461B6"/>
    <w:rsid w:val="00324B0B"/>
    <w:rsid w:val="004E5B1C"/>
    <w:rsid w:val="00DC3290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C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C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Nitka</dc:creator>
  <cp:lastModifiedBy>Dorota Nitka</cp:lastModifiedBy>
  <cp:revision>3</cp:revision>
  <dcterms:created xsi:type="dcterms:W3CDTF">2020-03-20T11:37:00Z</dcterms:created>
  <dcterms:modified xsi:type="dcterms:W3CDTF">2020-03-20T11:44:00Z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