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087F" w14:textId="2130ECC4" w:rsidR="00C71E7E" w:rsidRPr="008A4E7F" w:rsidRDefault="008A4E7F" w:rsidP="008A4E7F">
      <w:pPr>
        <w:jc w:val="right"/>
        <w:rPr>
          <w:rFonts w:ascii="Times New Roman" w:hAnsi="Times New Roman" w:cs="Times New Roman"/>
          <w:sz w:val="24"/>
          <w:szCs w:val="24"/>
        </w:rPr>
      </w:pPr>
      <w:r w:rsidRPr="008A4E7F">
        <w:rPr>
          <w:rFonts w:ascii="Times New Roman" w:hAnsi="Times New Roman" w:cs="Times New Roman"/>
          <w:sz w:val="24"/>
          <w:szCs w:val="24"/>
        </w:rPr>
        <w:t>Opole, dnia 19.01.2023 r.</w:t>
      </w:r>
    </w:p>
    <w:p w14:paraId="202D00CB" w14:textId="79841DCC" w:rsidR="006B5E2A" w:rsidRDefault="006B5E2A"/>
    <w:p w14:paraId="543EDDFC" w14:textId="38A374A0" w:rsidR="006B5E2A" w:rsidRPr="00462C77" w:rsidRDefault="006B5E2A" w:rsidP="006B5E2A">
      <w:pPr>
        <w:pStyle w:val="NormalnyWeb"/>
        <w:shd w:val="clear" w:color="auto" w:fill="FFFFFF"/>
        <w:jc w:val="center"/>
        <w:rPr>
          <w:b/>
          <w:bCs/>
          <w:color w:val="222222"/>
          <w:u w:val="single"/>
        </w:rPr>
      </w:pPr>
      <w:r w:rsidRPr="00462C77">
        <w:rPr>
          <w:b/>
          <w:bCs/>
          <w:color w:val="222222"/>
          <w:u w:val="single"/>
        </w:rPr>
        <w:t>Specyfikacja kabla UTP</w:t>
      </w:r>
      <w:r w:rsidR="00C40505" w:rsidRPr="00462C77">
        <w:rPr>
          <w:b/>
          <w:bCs/>
          <w:color w:val="222222"/>
          <w:u w:val="single"/>
        </w:rPr>
        <w:t xml:space="preserve"> </w:t>
      </w:r>
      <w:r w:rsidR="00462C77">
        <w:rPr>
          <w:b/>
          <w:bCs/>
          <w:color w:val="222222"/>
          <w:u w:val="single"/>
        </w:rPr>
        <w:t xml:space="preserve">i puszki natynkowej </w:t>
      </w:r>
      <w:r w:rsidR="00C40505" w:rsidRPr="00462C77">
        <w:rPr>
          <w:b/>
          <w:bCs/>
          <w:color w:val="222222"/>
          <w:u w:val="single"/>
        </w:rPr>
        <w:t>oraz dodatkowe warunki dostawy</w:t>
      </w:r>
    </w:p>
    <w:p w14:paraId="0AD6F646" w14:textId="77777777" w:rsidR="006B5E2A" w:rsidRPr="00462C77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462C77">
        <w:rPr>
          <w:color w:val="222222"/>
        </w:rPr>
        <w:t>- Kabel LAN kategorii 6 UTP (nieekranowany).</w:t>
      </w:r>
    </w:p>
    <w:p w14:paraId="73B29A37" w14:textId="77777777" w:rsidR="006B5E2A" w:rsidRPr="00462C77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462C77">
        <w:rPr>
          <w:color w:val="222222"/>
        </w:rPr>
        <w:t>- Długość: 305m.</w:t>
      </w:r>
    </w:p>
    <w:p w14:paraId="25D3386D" w14:textId="3AB43B69" w:rsidR="006B5E2A" w:rsidRPr="00462C77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462C77">
        <w:rPr>
          <w:color w:val="222222"/>
        </w:rPr>
        <w:t>- Żyła kabla – wykonan</w:t>
      </w:r>
      <w:r w:rsidR="00C40505" w:rsidRPr="00462C77">
        <w:rPr>
          <w:color w:val="222222"/>
        </w:rPr>
        <w:t>a</w:t>
      </w:r>
      <w:r w:rsidRPr="00462C77">
        <w:rPr>
          <w:color w:val="222222"/>
        </w:rPr>
        <w:t xml:space="preserve"> z </w:t>
      </w:r>
      <w:r w:rsidR="00C40505" w:rsidRPr="00462C77">
        <w:rPr>
          <w:color w:val="222222"/>
        </w:rPr>
        <w:t>drutu</w:t>
      </w:r>
      <w:r w:rsidRPr="00462C77">
        <w:rPr>
          <w:color w:val="222222"/>
        </w:rPr>
        <w:t xml:space="preserve"> miedziowanego (CCA).</w:t>
      </w:r>
    </w:p>
    <w:p w14:paraId="33287E99" w14:textId="23381FDE" w:rsidR="006B5E2A" w:rsidRPr="00462C77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462C77">
        <w:rPr>
          <w:color w:val="222222"/>
        </w:rPr>
        <w:t>- AWG 23 (4x2x0.57mm).</w:t>
      </w:r>
    </w:p>
    <w:p w14:paraId="338D749F" w14:textId="77777777" w:rsidR="006B5E2A" w:rsidRPr="00462C77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462C77">
        <w:rPr>
          <w:color w:val="222222"/>
        </w:rPr>
        <w:t>- Budowa żyły: pojedynczy drut.</w:t>
      </w:r>
    </w:p>
    <w:p w14:paraId="54BFC4B6" w14:textId="2F57EF08" w:rsidR="006B5E2A" w:rsidRPr="00462C77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462C77">
        <w:rPr>
          <w:color w:val="222222"/>
        </w:rPr>
        <w:t>- Kolor: szary</w:t>
      </w:r>
      <w:r w:rsidR="00C40505" w:rsidRPr="00462C77">
        <w:rPr>
          <w:color w:val="222222"/>
        </w:rPr>
        <w:t>.</w:t>
      </w:r>
      <w:r w:rsidRPr="00462C77">
        <w:rPr>
          <w:color w:val="222222"/>
        </w:rPr>
        <w:t xml:space="preserve"> </w:t>
      </w:r>
    </w:p>
    <w:p w14:paraId="5BEA68DC" w14:textId="77777777" w:rsidR="006B5E2A" w:rsidRPr="00462C77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462C77">
        <w:rPr>
          <w:color w:val="222222"/>
        </w:rPr>
        <w:t>- Nadruk licznika długości co każdy metr kabla.</w:t>
      </w:r>
    </w:p>
    <w:p w14:paraId="4AC5AB98" w14:textId="5B79CF1C" w:rsidR="006B5E2A" w:rsidRPr="00462C77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462C77">
        <w:rPr>
          <w:color w:val="222222"/>
        </w:rPr>
        <w:t>- Izolacja zewnętrzna PVC</w:t>
      </w:r>
      <w:r w:rsidR="00C40505" w:rsidRPr="00462C77">
        <w:rPr>
          <w:color w:val="222222"/>
        </w:rPr>
        <w:t>.</w:t>
      </w:r>
    </w:p>
    <w:p w14:paraId="1C54C0BC" w14:textId="6B0B50C4" w:rsidR="006B5E2A" w:rsidRPr="00462C77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462C77">
        <w:rPr>
          <w:color w:val="222222"/>
        </w:rPr>
        <w:t>- Izolacja HDPE żyły</w:t>
      </w:r>
      <w:r w:rsidR="00C40505" w:rsidRPr="00462C77">
        <w:rPr>
          <w:color w:val="222222"/>
        </w:rPr>
        <w:t>.</w:t>
      </w:r>
    </w:p>
    <w:p w14:paraId="1CD524AB" w14:textId="1FC8AAB9" w:rsid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</w:rPr>
      </w:pPr>
      <w:r w:rsidRPr="00462C77">
        <w:rPr>
          <w:b/>
          <w:bCs/>
          <w:color w:val="222222"/>
        </w:rPr>
        <w:t>- Opakowanie: karton</w:t>
      </w:r>
      <w:r w:rsidR="00462C77" w:rsidRPr="00462C77">
        <w:rPr>
          <w:b/>
          <w:bCs/>
          <w:color w:val="222222"/>
        </w:rPr>
        <w:t xml:space="preserve">owe  - 8 </w:t>
      </w:r>
      <w:r w:rsidR="00C40505" w:rsidRPr="00462C77">
        <w:rPr>
          <w:b/>
          <w:bCs/>
          <w:color w:val="222222"/>
        </w:rPr>
        <w:t>szt.</w:t>
      </w:r>
    </w:p>
    <w:p w14:paraId="704A4D07" w14:textId="06E541D2" w:rsidR="00462C77" w:rsidRPr="00462C77" w:rsidRDefault="00462C77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  <w:color w:val="222222"/>
        </w:rPr>
      </w:pPr>
      <w:r>
        <w:rPr>
          <w:b/>
          <w:bCs/>
          <w:color w:val="222222"/>
        </w:rPr>
        <w:t>- Puszka natynkowa 2xKeystone z zapadkami, biała o wymiarach 80x80x50 mm – 20 szt.</w:t>
      </w:r>
    </w:p>
    <w:p w14:paraId="7C8C1D28" w14:textId="0EAB74C3" w:rsidR="00C40505" w:rsidRPr="00462C77" w:rsidRDefault="006B5E2A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2C77">
        <w:rPr>
          <w:rFonts w:ascii="Times New Roman" w:hAnsi="Times New Roman" w:cs="Times New Roman"/>
          <w:sz w:val="24"/>
          <w:szCs w:val="24"/>
        </w:rPr>
        <w:t>- Kabel fabrycznie</w:t>
      </w:r>
      <w:r w:rsidR="008A4E7F">
        <w:rPr>
          <w:rFonts w:ascii="Times New Roman" w:hAnsi="Times New Roman" w:cs="Times New Roman"/>
          <w:sz w:val="24"/>
          <w:szCs w:val="24"/>
        </w:rPr>
        <w:t xml:space="preserve"> i puszki </w:t>
      </w:r>
      <w:r w:rsidRPr="00462C77">
        <w:rPr>
          <w:rFonts w:ascii="Times New Roman" w:hAnsi="Times New Roman" w:cs="Times New Roman"/>
          <w:sz w:val="24"/>
          <w:szCs w:val="24"/>
        </w:rPr>
        <w:t xml:space="preserve"> now</w:t>
      </w:r>
      <w:r w:rsidR="008A4E7F">
        <w:rPr>
          <w:rFonts w:ascii="Times New Roman" w:hAnsi="Times New Roman" w:cs="Times New Roman"/>
          <w:sz w:val="24"/>
          <w:szCs w:val="24"/>
        </w:rPr>
        <w:t>e</w:t>
      </w:r>
      <w:r w:rsidRPr="00462C77">
        <w:rPr>
          <w:rFonts w:ascii="Times New Roman" w:hAnsi="Times New Roman" w:cs="Times New Roman"/>
          <w:sz w:val="24"/>
          <w:szCs w:val="24"/>
        </w:rPr>
        <w:t xml:space="preserve"> w oryginalnym opakowaniu producenta, dopuszczony na rynek</w:t>
      </w:r>
      <w:r w:rsidR="00C40505" w:rsidRPr="00462C77">
        <w:rPr>
          <w:rFonts w:ascii="Times New Roman" w:hAnsi="Times New Roman" w:cs="Times New Roman"/>
          <w:sz w:val="24"/>
          <w:szCs w:val="24"/>
        </w:rPr>
        <w:t xml:space="preserve"> UE.</w:t>
      </w:r>
    </w:p>
    <w:p w14:paraId="37693BD5" w14:textId="77777777" w:rsidR="00C40505" w:rsidRPr="00462C77" w:rsidRDefault="00C40505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2C77">
        <w:rPr>
          <w:rFonts w:ascii="Times New Roman" w:hAnsi="Times New Roman" w:cs="Times New Roman"/>
          <w:sz w:val="24"/>
          <w:szCs w:val="24"/>
        </w:rPr>
        <w:t xml:space="preserve">- Adres dostawy:  Komenda Wojewódzka Policji w Opolu, ul. Korfantego 2,  45-077 Opole, </w:t>
      </w:r>
    </w:p>
    <w:p w14:paraId="6ACEF8A0" w14:textId="77777777" w:rsidR="00C40505" w:rsidRPr="00462C77" w:rsidRDefault="00C40505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2C77">
        <w:rPr>
          <w:rFonts w:ascii="Times New Roman" w:hAnsi="Times New Roman" w:cs="Times New Roman"/>
          <w:sz w:val="24"/>
          <w:szCs w:val="24"/>
        </w:rPr>
        <w:t xml:space="preserve">- W cenie oferty należy uwzględnić wszystkie koszty związane z dostawą na przedstawionych warunkach w tym koszt dostawy pod w/w adres, </w:t>
      </w:r>
    </w:p>
    <w:p w14:paraId="624559FE" w14:textId="77777777" w:rsidR="00E1569A" w:rsidRDefault="00C40505" w:rsidP="00E1569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2C77">
        <w:rPr>
          <w:rFonts w:ascii="Times New Roman" w:hAnsi="Times New Roman" w:cs="Times New Roman"/>
          <w:sz w:val="24"/>
          <w:szCs w:val="24"/>
        </w:rPr>
        <w:t>- Termin płatności: do 30 dni kalendarzowych liczonych od dnia odbioru prawidłowo wystawionej faktury VAT</w:t>
      </w:r>
      <w:r w:rsidR="008A4E7F">
        <w:rPr>
          <w:rFonts w:ascii="Times New Roman" w:hAnsi="Times New Roman" w:cs="Times New Roman"/>
          <w:sz w:val="24"/>
          <w:szCs w:val="24"/>
        </w:rPr>
        <w:t xml:space="preserve"> po dostarczeniu towaru,</w:t>
      </w:r>
    </w:p>
    <w:p w14:paraId="65A458EE" w14:textId="2376FAFA" w:rsidR="00E1569A" w:rsidRDefault="00E1569A" w:rsidP="00E1569A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1569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1569A">
        <w:rPr>
          <w:rFonts w:ascii="Times New Roman" w:hAnsi="Times New Roman" w:cs="Times New Roman"/>
          <w:b/>
          <w:bCs/>
          <w:sz w:val="24"/>
          <w:szCs w:val="24"/>
        </w:rPr>
        <w:t>Wykonawca złoży i dołączy do oferty oświadczenie wg. wzoru załączonego do zapytania ofertowego.</w:t>
      </w:r>
    </w:p>
    <w:p w14:paraId="26871360" w14:textId="77777777" w:rsidR="00E1569A" w:rsidRPr="00E1569A" w:rsidRDefault="00E1569A" w:rsidP="00E1569A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D9AEA" w14:textId="77777777" w:rsidR="008A4E7F" w:rsidRPr="00E1569A" w:rsidRDefault="008A4E7F" w:rsidP="00E15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156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15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Zamawiający informuje, że przeprowadzone postępowanie nie musi zakończyć się</w:t>
      </w:r>
    </w:p>
    <w:p w14:paraId="7F2CD99F" w14:textId="77777777" w:rsidR="008A4E7F" w:rsidRPr="00E1569A" w:rsidRDefault="008A4E7F" w:rsidP="00E1569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złożeniem zamówienia.</w:t>
      </w:r>
    </w:p>
    <w:p w14:paraId="5C01FDDE" w14:textId="76A5A810" w:rsidR="00C40505" w:rsidRPr="006B5E2A" w:rsidRDefault="00C40505" w:rsidP="00C40505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C40505" w:rsidRPr="006B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688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2A"/>
    <w:rsid w:val="00462C77"/>
    <w:rsid w:val="006B5E2A"/>
    <w:rsid w:val="008A4E7F"/>
    <w:rsid w:val="00C40505"/>
    <w:rsid w:val="00C71E7E"/>
    <w:rsid w:val="00E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70BA"/>
  <w15:chartTrackingRefBased/>
  <w15:docId w15:val="{2EABDB7A-8B5C-4C1F-B9AF-317D585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4</cp:revision>
  <dcterms:created xsi:type="dcterms:W3CDTF">2023-01-19T06:22:00Z</dcterms:created>
  <dcterms:modified xsi:type="dcterms:W3CDTF">2023-01-19T06:29:00Z</dcterms:modified>
</cp:coreProperties>
</file>