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7"/>
        <w:gridCol w:w="1944"/>
        <w:gridCol w:w="4493"/>
      </w:tblGrid>
      <w:tr w:rsidR="00FA1E64" w:rsidRPr="003E126A" w14:paraId="1257DC14" w14:textId="77777777" w:rsidTr="00E667E1">
        <w:trPr>
          <w:trHeight w:val="291"/>
        </w:trPr>
        <w:tc>
          <w:tcPr>
            <w:tcW w:w="3877" w:type="dxa"/>
          </w:tcPr>
          <w:p w14:paraId="376D2FD6" w14:textId="77777777" w:rsidR="00FA1E64" w:rsidRPr="00615E5F" w:rsidRDefault="00FA1E64" w:rsidP="00E667E1">
            <w:pPr>
              <w:jc w:val="center"/>
              <w:rPr>
                <w:b/>
              </w:rPr>
            </w:pPr>
          </w:p>
        </w:tc>
        <w:tc>
          <w:tcPr>
            <w:tcW w:w="1944" w:type="dxa"/>
          </w:tcPr>
          <w:p w14:paraId="72D0FC7B" w14:textId="77777777" w:rsidR="00FA1E64" w:rsidRPr="003E126A" w:rsidRDefault="00FA1E64" w:rsidP="00E667E1">
            <w:pPr>
              <w:jc w:val="right"/>
              <w:rPr>
                <w:b/>
              </w:rPr>
            </w:pPr>
          </w:p>
        </w:tc>
        <w:tc>
          <w:tcPr>
            <w:tcW w:w="4492" w:type="dxa"/>
          </w:tcPr>
          <w:p w14:paraId="5672EF6C" w14:textId="0C8F17F8" w:rsidR="00FA1E64" w:rsidRPr="003E126A" w:rsidRDefault="00FA1E64" w:rsidP="00E667E1">
            <w:pPr>
              <w:jc w:val="right"/>
              <w:rPr>
                <w:b/>
              </w:rPr>
            </w:pPr>
            <w:r w:rsidRPr="003E126A">
              <w:rPr>
                <w:b/>
              </w:rPr>
              <w:t xml:space="preserve">Załącznik nr </w:t>
            </w:r>
            <w:r>
              <w:rPr>
                <w:b/>
              </w:rPr>
              <w:t>2a</w:t>
            </w:r>
            <w:bookmarkStart w:id="0" w:name="_GoBack"/>
            <w:bookmarkEnd w:id="0"/>
            <w:r w:rsidRPr="003E126A">
              <w:rPr>
                <w:b/>
              </w:rPr>
              <w:t xml:space="preserve"> do SWZ</w:t>
            </w:r>
          </w:p>
        </w:tc>
      </w:tr>
      <w:tr w:rsidR="00FA1E64" w:rsidRPr="00615E5F" w14:paraId="2B775ECB" w14:textId="77777777" w:rsidTr="00E667E1">
        <w:trPr>
          <w:trHeight w:val="267"/>
        </w:trPr>
        <w:tc>
          <w:tcPr>
            <w:tcW w:w="10314" w:type="dxa"/>
            <w:gridSpan w:val="3"/>
          </w:tcPr>
          <w:p w14:paraId="4FA29693" w14:textId="77777777" w:rsidR="00FA1E64" w:rsidRPr="00615E5F" w:rsidRDefault="00FA1E64" w:rsidP="00E667E1">
            <w:pPr>
              <w:jc w:val="center"/>
              <w:rPr>
                <w:b/>
              </w:rPr>
            </w:pPr>
          </w:p>
        </w:tc>
      </w:tr>
      <w:tr w:rsidR="00FA1E64" w:rsidRPr="00615E5F" w14:paraId="477A9F36" w14:textId="77777777" w:rsidTr="00E667E1">
        <w:trPr>
          <w:trHeight w:val="535"/>
        </w:trPr>
        <w:tc>
          <w:tcPr>
            <w:tcW w:w="10314" w:type="dxa"/>
            <w:gridSpan w:val="3"/>
          </w:tcPr>
          <w:p w14:paraId="1D7C5FF9" w14:textId="77777777" w:rsidR="00FA1E64" w:rsidRPr="00615E5F" w:rsidRDefault="00FA1E64" w:rsidP="00E667E1">
            <w:pPr>
              <w:jc w:val="both"/>
              <w:rPr>
                <w:b/>
                <w:u w:val="single"/>
              </w:rPr>
            </w:pPr>
            <w:r w:rsidRPr="00615E5F">
              <w:rPr>
                <w:b/>
              </w:rPr>
              <w:t xml:space="preserve">dotyczy: przetargu nieograniczonego na </w:t>
            </w:r>
            <w:r>
              <w:rPr>
                <w:b/>
              </w:rPr>
              <w:t xml:space="preserve">„ROZBUDIWĘ MACIERZY” </w:t>
            </w:r>
            <w:r w:rsidRPr="0077757A">
              <w:rPr>
                <w:b/>
                <w:sz w:val="20"/>
                <w:szCs w:val="18"/>
              </w:rPr>
              <w:t>znak sprawy 4WSzKzP.SZP.2612.</w:t>
            </w:r>
            <w:r>
              <w:rPr>
                <w:b/>
                <w:sz w:val="20"/>
                <w:szCs w:val="18"/>
              </w:rPr>
              <w:t>91</w:t>
            </w:r>
            <w:r w:rsidRPr="0077757A">
              <w:rPr>
                <w:b/>
                <w:sz w:val="20"/>
                <w:szCs w:val="18"/>
              </w:rPr>
              <w:t xml:space="preserve">.2024  </w:t>
            </w:r>
          </w:p>
        </w:tc>
      </w:tr>
    </w:tbl>
    <w:p w14:paraId="34D3ABA9" w14:textId="77777777" w:rsidR="00FA1E64" w:rsidRDefault="00FA1E64" w:rsidP="1B84803C">
      <w:pPr>
        <w:rPr>
          <w:b/>
          <w:bCs/>
        </w:rPr>
      </w:pPr>
    </w:p>
    <w:p w14:paraId="723FE116" w14:textId="37BEFBEE" w:rsidR="1B84803C" w:rsidRPr="00422F2F" w:rsidRDefault="00422F2F" w:rsidP="1B84803C">
      <w:pPr>
        <w:rPr>
          <w:b/>
          <w:bCs/>
        </w:rPr>
      </w:pPr>
      <w:r>
        <w:rPr>
          <w:b/>
          <w:bCs/>
        </w:rPr>
        <w:t xml:space="preserve">Pakiet 1. </w:t>
      </w:r>
      <w:r w:rsidR="00624A2C">
        <w:rPr>
          <w:b/>
          <w:bCs/>
        </w:rPr>
        <w:t>Rozbudowa</w:t>
      </w:r>
      <w:r w:rsidR="00BC3770">
        <w:rPr>
          <w:b/>
          <w:bCs/>
        </w:rPr>
        <w:t xml:space="preserve"> </w:t>
      </w:r>
      <w:r w:rsidR="00624A2C">
        <w:rPr>
          <w:b/>
          <w:bCs/>
        </w:rPr>
        <w:t>macierzy dyskowej HPE 3PAR 8200</w:t>
      </w:r>
      <w:r w:rsidR="00E91EBE">
        <w:rPr>
          <w:b/>
          <w:bCs/>
        </w:rPr>
        <w:t xml:space="preserve"> 2N</w:t>
      </w:r>
    </w:p>
    <w:p w14:paraId="573D1CBE" w14:textId="63F55351" w:rsidR="43CFEC43" w:rsidRDefault="43CFEC43" w:rsidP="1B84803C">
      <w:r>
        <w:t xml:space="preserve">Rozbudowa </w:t>
      </w:r>
      <w:r w:rsidR="00624A2C">
        <w:t xml:space="preserve">posiadanej </w:t>
      </w:r>
      <w:r>
        <w:t xml:space="preserve">macierzy </w:t>
      </w:r>
      <w:r w:rsidR="00624A2C">
        <w:t>3PAR8200 o numerze seryjnym</w:t>
      </w:r>
      <w:r w:rsidR="000309EE">
        <w:t>:</w:t>
      </w:r>
    </w:p>
    <w:p w14:paraId="089E1EC1" w14:textId="2ABFB5A4" w:rsidR="1B84803C" w:rsidRPr="00422F2F" w:rsidRDefault="00624A2C" w:rsidP="1B84803C">
      <w:pPr>
        <w:rPr>
          <w:rFonts w:cstheme="minorHAnsi"/>
        </w:rPr>
      </w:pPr>
      <w:r w:rsidRPr="00D64BA4">
        <w:rPr>
          <w:rFonts w:cstheme="minorHAnsi"/>
        </w:rPr>
        <w:t>CZ2010015Y</w:t>
      </w:r>
      <w:r w:rsidR="00D64BA4" w:rsidRPr="00D64BA4">
        <w:rPr>
          <w:rFonts w:cstheme="minorHAnsi"/>
        </w:rPr>
        <w:t xml:space="preserve"> wraz ze wsparciem </w:t>
      </w:r>
      <w:r w:rsidR="00D64BA4">
        <w:rPr>
          <w:rFonts w:cstheme="minorHAnsi"/>
        </w:rPr>
        <w:t xml:space="preserve">do końca okresu tzw. </w:t>
      </w:r>
      <w:r w:rsidR="00C33A9E">
        <w:rPr>
          <w:rFonts w:cstheme="minorHAnsi"/>
        </w:rPr>
        <w:t>„EOL”</w:t>
      </w:r>
      <w:r w:rsidR="00D64BA4">
        <w:rPr>
          <w:rFonts w:cstheme="minorHAnsi"/>
        </w:rPr>
        <w:t xml:space="preserve"> produktu. </w:t>
      </w:r>
    </w:p>
    <w:p w14:paraId="06BCD8FD" w14:textId="1C24BD99" w:rsidR="43CFEC43" w:rsidRDefault="00E91EBE" w:rsidP="1B84803C">
      <w:r>
        <w:t>M</w:t>
      </w:r>
      <w:r w:rsidR="43CFEC43">
        <w:t>acierzy należy rozbudować o:</w:t>
      </w:r>
    </w:p>
    <w:p w14:paraId="2F989CC8" w14:textId="78D61FE7" w:rsidR="1B84803C" w:rsidRDefault="43CFEC43" w:rsidP="1B84803C">
      <w:pPr>
        <w:pStyle w:val="Akapitzlist"/>
        <w:numPr>
          <w:ilvl w:val="0"/>
          <w:numId w:val="3"/>
        </w:numPr>
      </w:pPr>
      <w:r>
        <w:t xml:space="preserve">24 </w:t>
      </w:r>
      <w:r w:rsidR="58EF466B">
        <w:t>Kompatybilne z macierzą dyski o pojemności</w:t>
      </w:r>
      <w:r w:rsidR="00E91EBE">
        <w:t xml:space="preserve"> </w:t>
      </w:r>
      <w:r w:rsidR="001D4A2A">
        <w:t xml:space="preserve">min. </w:t>
      </w:r>
      <w:r w:rsidR="00E91EBE">
        <w:t>8</w:t>
      </w:r>
      <w:r>
        <w:t xml:space="preserve">TB </w:t>
      </w:r>
      <w:r w:rsidR="738FB486">
        <w:t>typu</w:t>
      </w:r>
      <w:r w:rsidR="00E91EBE">
        <w:t>:</w:t>
      </w:r>
      <w:r w:rsidR="738FB486">
        <w:t xml:space="preserve"> </w:t>
      </w:r>
      <w:r w:rsidR="00E91EBE">
        <w:t>LFF HDD (3,5in.)</w:t>
      </w:r>
    </w:p>
    <w:p w14:paraId="6FF11230" w14:textId="7E401B13" w:rsidR="43CFEC43" w:rsidRDefault="43CFEC43" w:rsidP="1B84803C">
      <w:r>
        <w:t>Gwarancja na dostarczone komponenty</w:t>
      </w:r>
    </w:p>
    <w:p w14:paraId="49155503" w14:textId="4243A195" w:rsidR="001D4A2A" w:rsidRDefault="00845055" w:rsidP="1B84803C">
      <w:pPr>
        <w:pStyle w:val="Akapitzlist"/>
        <w:numPr>
          <w:ilvl w:val="0"/>
          <w:numId w:val="2"/>
        </w:numPr>
      </w:pPr>
      <w:r>
        <w:t xml:space="preserve">Wsparcie </w:t>
      </w:r>
      <w:r w:rsidR="001D4A2A">
        <w:t>do końca możliwego okresu wsparcia producenta macierzy 3PAR8200</w:t>
      </w:r>
      <w:r w:rsidR="5CEEBBBA">
        <w:t>.</w:t>
      </w:r>
      <w:r w:rsidR="0A5B3CD0">
        <w:t xml:space="preserve"> </w:t>
      </w:r>
    </w:p>
    <w:p w14:paraId="4E6ABC97" w14:textId="0FF8710A" w:rsidR="00845055" w:rsidRDefault="00DC33D6" w:rsidP="1B84803C">
      <w:pPr>
        <w:pStyle w:val="Akapitzlist"/>
        <w:numPr>
          <w:ilvl w:val="0"/>
          <w:numId w:val="2"/>
        </w:numPr>
      </w:pPr>
      <w:r>
        <w:t>Wsparcie ś</w:t>
      </w:r>
      <w:r w:rsidR="0036567F">
        <w:t xml:space="preserve">wiadczone przez producenta </w:t>
      </w:r>
      <w:r w:rsidR="0036567F" w:rsidRPr="00875391">
        <w:rPr>
          <w:rFonts w:cs="Segoe UI"/>
          <w:color w:val="000000"/>
          <w:szCs w:val="18"/>
        </w:rPr>
        <w:t xml:space="preserve">lub autoryzowanego partnera serwisowego </w:t>
      </w:r>
      <w:r w:rsidR="0036567F">
        <w:rPr>
          <w:rFonts w:cs="Segoe UI"/>
          <w:color w:val="000000"/>
          <w:szCs w:val="18"/>
        </w:rPr>
        <w:t>p</w:t>
      </w:r>
      <w:r w:rsidR="0036567F" w:rsidRPr="00875391">
        <w:rPr>
          <w:rFonts w:cs="Segoe UI"/>
          <w:color w:val="000000"/>
          <w:szCs w:val="18"/>
        </w:rPr>
        <w:t>roducenta, realizowanego w miejscu instalacji rozwiązania</w:t>
      </w:r>
      <w:r w:rsidR="0061503C">
        <w:t>.</w:t>
      </w:r>
    </w:p>
    <w:p w14:paraId="3DAF2B91" w14:textId="3F9AF789" w:rsidR="1B84803C" w:rsidRDefault="00845055" w:rsidP="1B84803C">
      <w:pPr>
        <w:pStyle w:val="Akapitzlist"/>
        <w:numPr>
          <w:ilvl w:val="0"/>
          <w:numId w:val="2"/>
        </w:numPr>
      </w:pPr>
      <w:r>
        <w:t xml:space="preserve">Możliwość pozostawienia uszkodzonych dysków </w:t>
      </w:r>
      <w:r w:rsidR="5CEEBBBA">
        <w:t>u Zamawiającego</w:t>
      </w:r>
    </w:p>
    <w:p w14:paraId="5EE7B8B1" w14:textId="097BB14D" w:rsidR="5CEEBBBA" w:rsidRDefault="5CEEBBBA" w:rsidP="1B84803C">
      <w:pPr>
        <w:rPr>
          <w:b/>
          <w:bCs/>
        </w:rPr>
      </w:pPr>
      <w:r w:rsidRPr="1B84803C">
        <w:rPr>
          <w:b/>
          <w:bCs/>
        </w:rPr>
        <w:t>Wdrożenie</w:t>
      </w:r>
    </w:p>
    <w:p w14:paraId="2EFE8AAC" w14:textId="43CB13CD" w:rsidR="5CEEBBBA" w:rsidRDefault="5CEEBBBA" w:rsidP="1B84803C">
      <w:r>
        <w:t xml:space="preserve">Wdrożenie obejmuje </w:t>
      </w:r>
    </w:p>
    <w:p w14:paraId="15143DFE" w14:textId="4E905A44" w:rsidR="5CEEBBBA" w:rsidRDefault="5CEEBBBA" w:rsidP="1B84803C">
      <w:pPr>
        <w:pStyle w:val="Akapitzlist"/>
        <w:numPr>
          <w:ilvl w:val="0"/>
          <w:numId w:val="1"/>
        </w:numPr>
      </w:pPr>
      <w:r>
        <w:t>Instalacja i konfiguracja dostarczonego sprzętu</w:t>
      </w:r>
    </w:p>
    <w:p w14:paraId="3778DC3F" w14:textId="72B9CA4A" w:rsidR="001D4A2A" w:rsidRDefault="5CEEBBBA" w:rsidP="00422F2F">
      <w:pPr>
        <w:pStyle w:val="Akapitzlist"/>
        <w:numPr>
          <w:ilvl w:val="0"/>
          <w:numId w:val="1"/>
        </w:numPr>
      </w:pPr>
      <w:r>
        <w:t xml:space="preserve">Udostępnienie </w:t>
      </w:r>
      <w:r w:rsidR="001D4A2A">
        <w:t xml:space="preserve">nowych </w:t>
      </w:r>
      <w:r>
        <w:t>zasobów dyskowych do posiadanych przez Zamawiającego serwerów</w:t>
      </w:r>
      <w:r w:rsidR="6B9ED775">
        <w:t xml:space="preserve"> pracujących w klastrze </w:t>
      </w:r>
      <w:proofErr w:type="spellStart"/>
      <w:r w:rsidR="6B9ED775">
        <w:t>VMware</w:t>
      </w:r>
      <w:proofErr w:type="spellEnd"/>
      <w:r w:rsidR="6B9ED775">
        <w:t>.</w:t>
      </w:r>
    </w:p>
    <w:p w14:paraId="5049E01F" w14:textId="156CE8C2" w:rsidR="00270D6C" w:rsidRPr="001D4A2A" w:rsidRDefault="5A38861D" w:rsidP="1B84803C">
      <w:pPr>
        <w:rPr>
          <w:b/>
        </w:rPr>
      </w:pPr>
      <w:r w:rsidRPr="001D4A2A">
        <w:rPr>
          <w:b/>
        </w:rPr>
        <w:t xml:space="preserve">Wymagania </w:t>
      </w:r>
      <w:r w:rsidR="009E463C" w:rsidRPr="001D4A2A">
        <w:rPr>
          <w:b/>
        </w:rPr>
        <w:t>dodatkowe dotyczące wdrożenia:</w:t>
      </w:r>
    </w:p>
    <w:p w14:paraId="4E47170B" w14:textId="757F5248" w:rsidR="5A38861D" w:rsidRDefault="5A38861D" w:rsidP="1B84803C">
      <w:r>
        <w:t xml:space="preserve">Zamawiający wymaga, </w:t>
      </w:r>
      <w:r w:rsidR="001D4A2A">
        <w:t xml:space="preserve">aby sprzęt i wsparcie serwisowe pochodziło od autoryzowanego dystrybutora HPE Polska i aby było to potwierdzone informacją od producenta na temat składanego sprzętu w ofercie. </w:t>
      </w:r>
    </w:p>
    <w:p w14:paraId="30849BB4" w14:textId="66F4B2DD" w:rsidR="00A811C0" w:rsidRDefault="00A811C0" w:rsidP="1B84803C">
      <w:r>
        <w:t>Zamawiający potwierdza iż dysponuje 24 wolnymi slotami na dyski NL (3,5in.) w obecnie posiadanej półce dyskowej.</w:t>
      </w:r>
    </w:p>
    <w:p w14:paraId="547EB18F" w14:textId="1B6E9CA9" w:rsidR="00422F2F" w:rsidRDefault="00422F2F" w:rsidP="1B84803C"/>
    <w:p w14:paraId="385ED8FD" w14:textId="67B6E926" w:rsidR="00422F2F" w:rsidRPr="00422F2F" w:rsidRDefault="00422F2F" w:rsidP="00422F2F">
      <w:pPr>
        <w:rPr>
          <w:b/>
          <w:bCs/>
        </w:rPr>
      </w:pPr>
      <w:r>
        <w:rPr>
          <w:b/>
          <w:bCs/>
        </w:rPr>
        <w:t xml:space="preserve">Pakiet 2. Rozbudowa </w:t>
      </w:r>
      <w:r w:rsidRPr="1B84803C">
        <w:rPr>
          <w:b/>
          <w:bCs/>
        </w:rPr>
        <w:t xml:space="preserve">macierzy dyskowych </w:t>
      </w:r>
      <w:proofErr w:type="spellStart"/>
      <w:r w:rsidRPr="1B84803C">
        <w:rPr>
          <w:b/>
          <w:bCs/>
        </w:rPr>
        <w:t>Huawei</w:t>
      </w:r>
      <w:proofErr w:type="spellEnd"/>
      <w:r w:rsidRPr="1B84803C">
        <w:rPr>
          <w:b/>
          <w:bCs/>
        </w:rPr>
        <w:t xml:space="preserve"> Dorado 3000 v6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NVMe</w:t>
      </w:r>
      <w:proofErr w:type="spellEnd"/>
      <w:r>
        <w:rPr>
          <w:b/>
          <w:bCs/>
        </w:rPr>
        <w:t xml:space="preserve"> – 2 szt.</w:t>
      </w:r>
    </w:p>
    <w:p w14:paraId="29B72319" w14:textId="77777777" w:rsidR="00422F2F" w:rsidRDefault="00422F2F" w:rsidP="00422F2F">
      <w:r>
        <w:t xml:space="preserve">Rozbudowa dotyczy dwóch macierzy </w:t>
      </w:r>
      <w:proofErr w:type="spellStart"/>
      <w:r>
        <w:t>Huawei</w:t>
      </w:r>
      <w:proofErr w:type="spellEnd"/>
      <w:r>
        <w:t xml:space="preserve"> Dorado 3000 v6 </w:t>
      </w:r>
      <w:proofErr w:type="spellStart"/>
      <w:r>
        <w:t>NVMe</w:t>
      </w:r>
      <w:proofErr w:type="spellEnd"/>
      <w:r>
        <w:t xml:space="preserve"> o numerach seryjnych:</w:t>
      </w:r>
    </w:p>
    <w:p w14:paraId="79912098" w14:textId="065BBF9C" w:rsidR="00422F2F" w:rsidRDefault="00422F2F" w:rsidP="00422F2F">
      <w:r>
        <w:t>2102353YTFTUN9910025 i 2102353YTFTUN9910022.</w:t>
      </w:r>
    </w:p>
    <w:p w14:paraId="4F9C53A4" w14:textId="77777777" w:rsidR="00422F2F" w:rsidRDefault="00422F2F" w:rsidP="00422F2F">
      <w:r>
        <w:t>Każdą z dwóch macierzy należy rozbudować o:</w:t>
      </w:r>
    </w:p>
    <w:p w14:paraId="3B418E20" w14:textId="77777777" w:rsidR="00422F2F" w:rsidRDefault="00422F2F" w:rsidP="00422F2F">
      <w:pPr>
        <w:pStyle w:val="Akapitzlist"/>
        <w:numPr>
          <w:ilvl w:val="0"/>
          <w:numId w:val="3"/>
        </w:numPr>
      </w:pPr>
      <w:r>
        <w:t xml:space="preserve">Kompatybilną z macierzą półkę dyskową 2U na dyski </w:t>
      </w:r>
      <w:proofErr w:type="spellStart"/>
      <w:r>
        <w:t>NVMe</w:t>
      </w:r>
      <w:proofErr w:type="spellEnd"/>
      <w:r>
        <w:t xml:space="preserve"> wraz z 2 kablami 100G QSFP28</w:t>
      </w:r>
    </w:p>
    <w:p w14:paraId="6A9F5511" w14:textId="421696B2" w:rsidR="00422F2F" w:rsidRDefault="00422F2F" w:rsidP="00422F2F">
      <w:pPr>
        <w:pStyle w:val="Akapitzlist"/>
        <w:numPr>
          <w:ilvl w:val="0"/>
          <w:numId w:val="3"/>
        </w:numPr>
      </w:pPr>
      <w:r>
        <w:t xml:space="preserve">24 Kompatybilne z macierzą dyski o pojemności 3.84TB typu SSD </w:t>
      </w:r>
      <w:proofErr w:type="spellStart"/>
      <w:r>
        <w:t>NVMe</w:t>
      </w:r>
      <w:proofErr w:type="spellEnd"/>
    </w:p>
    <w:p w14:paraId="7D8F68A7" w14:textId="77777777" w:rsidR="00422F2F" w:rsidRDefault="00422F2F" w:rsidP="00422F2F">
      <w:r>
        <w:t>Gwarancja na dostarczone komponenty</w:t>
      </w:r>
    </w:p>
    <w:p w14:paraId="01AEDC10" w14:textId="77777777" w:rsidR="00422F2F" w:rsidRDefault="00422F2F" w:rsidP="00422F2F">
      <w:pPr>
        <w:pStyle w:val="Akapitzlist"/>
        <w:numPr>
          <w:ilvl w:val="0"/>
          <w:numId w:val="2"/>
        </w:numPr>
      </w:pPr>
      <w:r>
        <w:lastRenderedPageBreak/>
        <w:t xml:space="preserve">Wsparcie na 36 miesięcy, dostępne 24/7 z czasem reakcji 4h. Wsparcie świadczone przez producenta </w:t>
      </w:r>
      <w:r w:rsidRPr="00875391">
        <w:rPr>
          <w:rFonts w:cs="Segoe UI"/>
          <w:color w:val="000000"/>
          <w:szCs w:val="18"/>
        </w:rPr>
        <w:t xml:space="preserve">lub autoryzowanego partnera serwisowego </w:t>
      </w:r>
      <w:r>
        <w:rPr>
          <w:rFonts w:cs="Segoe UI"/>
          <w:color w:val="000000"/>
          <w:szCs w:val="18"/>
        </w:rPr>
        <w:t>p</w:t>
      </w:r>
      <w:r w:rsidRPr="00875391">
        <w:rPr>
          <w:rFonts w:cs="Segoe UI"/>
          <w:color w:val="000000"/>
          <w:szCs w:val="18"/>
        </w:rPr>
        <w:t>roducenta, realizowanego w miejscu instalacji rozwiązania</w:t>
      </w:r>
      <w:r>
        <w:t>.</w:t>
      </w:r>
    </w:p>
    <w:p w14:paraId="2C3CFC00" w14:textId="77777777" w:rsidR="00422F2F" w:rsidRDefault="00422F2F" w:rsidP="00422F2F">
      <w:pPr>
        <w:pStyle w:val="Akapitzlist"/>
        <w:numPr>
          <w:ilvl w:val="0"/>
          <w:numId w:val="2"/>
        </w:numPr>
      </w:pPr>
      <w:r>
        <w:t>Możliwość pozostawienia uszkodzonych dysków u Zamawiającego</w:t>
      </w:r>
    </w:p>
    <w:p w14:paraId="3A9C4998" w14:textId="77777777" w:rsidR="00422F2F" w:rsidRDefault="00422F2F" w:rsidP="00422F2F"/>
    <w:p w14:paraId="18C0228A" w14:textId="77777777" w:rsidR="00422F2F" w:rsidRDefault="00422F2F" w:rsidP="00422F2F"/>
    <w:p w14:paraId="1DF9C534" w14:textId="77777777" w:rsidR="00422F2F" w:rsidRDefault="00422F2F" w:rsidP="00422F2F">
      <w:pPr>
        <w:rPr>
          <w:b/>
          <w:bCs/>
        </w:rPr>
      </w:pPr>
      <w:r w:rsidRPr="1B84803C">
        <w:rPr>
          <w:b/>
          <w:bCs/>
        </w:rPr>
        <w:t>Wdrożenie</w:t>
      </w:r>
    </w:p>
    <w:p w14:paraId="120F10CB" w14:textId="77777777" w:rsidR="00422F2F" w:rsidRDefault="00422F2F" w:rsidP="00422F2F">
      <w:r>
        <w:t xml:space="preserve">Wdrożenie obejmuje </w:t>
      </w:r>
    </w:p>
    <w:p w14:paraId="6703F85C" w14:textId="77777777" w:rsidR="00422F2F" w:rsidRDefault="00422F2F" w:rsidP="00422F2F">
      <w:pPr>
        <w:pStyle w:val="Akapitzlist"/>
        <w:numPr>
          <w:ilvl w:val="0"/>
          <w:numId w:val="1"/>
        </w:numPr>
      </w:pPr>
      <w:r>
        <w:t>Instalacja i konfiguracja dostarczonego sprzętu</w:t>
      </w:r>
    </w:p>
    <w:p w14:paraId="1E5BDF9A" w14:textId="77777777" w:rsidR="00422F2F" w:rsidRDefault="00422F2F" w:rsidP="00422F2F">
      <w:pPr>
        <w:pStyle w:val="Akapitzlist"/>
        <w:numPr>
          <w:ilvl w:val="0"/>
          <w:numId w:val="1"/>
        </w:numPr>
      </w:pPr>
      <w:r>
        <w:t xml:space="preserve">Rozbudowa przestrzeni na obu macierzach pracujących w klastrze </w:t>
      </w:r>
      <w:proofErr w:type="spellStart"/>
      <w:r>
        <w:t>HyperMetro</w:t>
      </w:r>
      <w:proofErr w:type="spellEnd"/>
    </w:p>
    <w:p w14:paraId="459DEC4A" w14:textId="77777777" w:rsidR="00422F2F" w:rsidRDefault="00422F2F" w:rsidP="00422F2F">
      <w:pPr>
        <w:pStyle w:val="Akapitzlist"/>
        <w:numPr>
          <w:ilvl w:val="0"/>
          <w:numId w:val="1"/>
        </w:numPr>
      </w:pPr>
      <w:r>
        <w:t xml:space="preserve">Udostępnienie zasobów dyskowych do posiadanych przez Zamawiającego serwerów pracujących w klastrze </w:t>
      </w:r>
      <w:proofErr w:type="spellStart"/>
      <w:r>
        <w:t>VMware</w:t>
      </w:r>
      <w:proofErr w:type="spellEnd"/>
      <w:r>
        <w:t>.</w:t>
      </w:r>
    </w:p>
    <w:p w14:paraId="567EA873" w14:textId="77777777" w:rsidR="00422F2F" w:rsidRDefault="00422F2F" w:rsidP="00422F2F">
      <w:r>
        <w:t>Wymagania dodatkowe dotyczące wdrożenia:</w:t>
      </w:r>
    </w:p>
    <w:p w14:paraId="54112E40" w14:textId="77777777" w:rsidR="00422F2F" w:rsidRDefault="00422F2F" w:rsidP="00422F2F">
      <w:r>
        <w:t xml:space="preserve">Zamawiający wymaga, żeby osoba instalującą i konfigurująca dostarczony sprzęt posiadała certyfikat techniczny wydany przez producenta posiadanej macierzy na poziomie minimum </w:t>
      </w:r>
      <w:proofErr w:type="spellStart"/>
      <w:r>
        <w:t>Huawei</w:t>
      </w:r>
      <w:proofErr w:type="spellEnd"/>
      <w:r>
        <w:t xml:space="preserve"> </w:t>
      </w:r>
      <w:proofErr w:type="spellStart"/>
      <w:r>
        <w:t>Certified</w:t>
      </w:r>
      <w:proofErr w:type="spellEnd"/>
      <w:r>
        <w:t xml:space="preserve"> HCIP Storage. </w:t>
      </w:r>
    </w:p>
    <w:p w14:paraId="7D7CAD79" w14:textId="77777777" w:rsidR="00422F2F" w:rsidRDefault="00422F2F" w:rsidP="1B84803C"/>
    <w:sectPr w:rsidR="00422F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BD80C" w14:textId="77777777" w:rsidR="00A760B0" w:rsidRDefault="00A760B0" w:rsidP="006139AA">
      <w:pPr>
        <w:spacing w:after="0" w:line="240" w:lineRule="auto"/>
      </w:pPr>
      <w:r>
        <w:separator/>
      </w:r>
    </w:p>
  </w:endnote>
  <w:endnote w:type="continuationSeparator" w:id="0">
    <w:p w14:paraId="2D126BE8" w14:textId="77777777" w:rsidR="00A760B0" w:rsidRDefault="00A760B0" w:rsidP="00613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904B8" w14:textId="77777777" w:rsidR="00A760B0" w:rsidRDefault="00A760B0" w:rsidP="006139AA">
      <w:pPr>
        <w:spacing w:after="0" w:line="240" w:lineRule="auto"/>
      </w:pPr>
      <w:r>
        <w:separator/>
      </w:r>
    </w:p>
  </w:footnote>
  <w:footnote w:type="continuationSeparator" w:id="0">
    <w:p w14:paraId="49AE691F" w14:textId="77777777" w:rsidR="00A760B0" w:rsidRDefault="00A760B0" w:rsidP="006139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A7FDB"/>
    <w:multiLevelType w:val="hybridMultilevel"/>
    <w:tmpl w:val="A6489C2A"/>
    <w:lvl w:ilvl="0" w:tplc="8D2C76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0072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5C89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4071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FACB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4283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643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406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9EA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0E1B9"/>
    <w:multiLevelType w:val="hybridMultilevel"/>
    <w:tmpl w:val="1528135C"/>
    <w:lvl w:ilvl="0" w:tplc="F118E4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94C8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3E58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E3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3E3D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42EC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0C8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2C39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26F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AE891"/>
    <w:multiLevelType w:val="hybridMultilevel"/>
    <w:tmpl w:val="FD94DB34"/>
    <w:lvl w:ilvl="0" w:tplc="F60CCC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3E847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50C7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A24D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AC7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BC1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009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5CAC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2C83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9282F40"/>
    <w:rsid w:val="000309EE"/>
    <w:rsid w:val="000507E9"/>
    <w:rsid w:val="00094337"/>
    <w:rsid w:val="000C287A"/>
    <w:rsid w:val="001D4A2A"/>
    <w:rsid w:val="001E7EF0"/>
    <w:rsid w:val="00270D6C"/>
    <w:rsid w:val="002D21DF"/>
    <w:rsid w:val="0036567F"/>
    <w:rsid w:val="00422F2F"/>
    <w:rsid w:val="006139AA"/>
    <w:rsid w:val="0061503C"/>
    <w:rsid w:val="00624A2C"/>
    <w:rsid w:val="008002AE"/>
    <w:rsid w:val="00845055"/>
    <w:rsid w:val="009E463C"/>
    <w:rsid w:val="00A760B0"/>
    <w:rsid w:val="00A811C0"/>
    <w:rsid w:val="00BC3770"/>
    <w:rsid w:val="00C33A9E"/>
    <w:rsid w:val="00C85DC0"/>
    <w:rsid w:val="00CF9E71"/>
    <w:rsid w:val="00D64BA4"/>
    <w:rsid w:val="00DC33D6"/>
    <w:rsid w:val="00E91EBE"/>
    <w:rsid w:val="00FA1E64"/>
    <w:rsid w:val="09F6D2BF"/>
    <w:rsid w:val="0A5B3CD0"/>
    <w:rsid w:val="0C5C5992"/>
    <w:rsid w:val="0F7FCD81"/>
    <w:rsid w:val="0F8C8064"/>
    <w:rsid w:val="1298B73B"/>
    <w:rsid w:val="1815BBE3"/>
    <w:rsid w:val="1B84803C"/>
    <w:rsid w:val="1C836180"/>
    <w:rsid w:val="1CF1280C"/>
    <w:rsid w:val="1F1C06F3"/>
    <w:rsid w:val="220C43D5"/>
    <w:rsid w:val="245A84F1"/>
    <w:rsid w:val="29282F40"/>
    <w:rsid w:val="299DF1D2"/>
    <w:rsid w:val="2AE4D18E"/>
    <w:rsid w:val="2E9A43D9"/>
    <w:rsid w:val="310CD38F"/>
    <w:rsid w:val="3F891F94"/>
    <w:rsid w:val="43CFEC43"/>
    <w:rsid w:val="4FD30A6C"/>
    <w:rsid w:val="56882556"/>
    <w:rsid w:val="58EF466B"/>
    <w:rsid w:val="5A38861D"/>
    <w:rsid w:val="5B8C19B1"/>
    <w:rsid w:val="5BF90F78"/>
    <w:rsid w:val="5C9D988A"/>
    <w:rsid w:val="5CEEBBBA"/>
    <w:rsid w:val="5F30B03A"/>
    <w:rsid w:val="5F51C427"/>
    <w:rsid w:val="60CC809B"/>
    <w:rsid w:val="6519498D"/>
    <w:rsid w:val="664734E3"/>
    <w:rsid w:val="697ED5A5"/>
    <w:rsid w:val="6B9ED775"/>
    <w:rsid w:val="6CB67667"/>
    <w:rsid w:val="6E20BE80"/>
    <w:rsid w:val="710BA5D8"/>
    <w:rsid w:val="72A77639"/>
    <w:rsid w:val="738FB486"/>
    <w:rsid w:val="799CD3D2"/>
    <w:rsid w:val="7E829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6AC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3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9AA"/>
  </w:style>
  <w:style w:type="paragraph" w:styleId="Stopka">
    <w:name w:val="footer"/>
    <w:basedOn w:val="Normalny"/>
    <w:link w:val="StopkaZnak"/>
    <w:uiPriority w:val="99"/>
    <w:unhideWhenUsed/>
    <w:rsid w:val="00613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9AA"/>
  </w:style>
  <w:style w:type="table" w:styleId="Tabela-Siatka">
    <w:name w:val="Table Grid"/>
    <w:basedOn w:val="Standardowy"/>
    <w:uiPriority w:val="59"/>
    <w:rsid w:val="00FA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9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72D959B4F14540AE36F098D03C801F" ma:contentTypeVersion="18" ma:contentTypeDescription="Utwórz nowy dokument." ma:contentTypeScope="" ma:versionID="2ebef3e2b618893fb2a010fc5418cd2c">
  <xsd:schema xmlns:xsd="http://www.w3.org/2001/XMLSchema" xmlns:xs="http://www.w3.org/2001/XMLSchema" xmlns:p="http://schemas.microsoft.com/office/2006/metadata/properties" xmlns:ns2="fd96d4ce-91be-4d14-aa11-62aee8a32798" xmlns:ns3="25a59f89-b28c-47b4-bbbf-5253e79df1bf" targetNamespace="http://schemas.microsoft.com/office/2006/metadata/properties" ma:root="true" ma:fieldsID="acd47d586c916e73b86a644860a21b08" ns2:_="" ns3:_="">
    <xsd:import namespace="fd96d4ce-91be-4d14-aa11-62aee8a32798"/>
    <xsd:import namespace="25a59f89-b28c-47b4-bbbf-5253e79df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6d4ce-91be-4d14-aa11-62aee8a32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4871abd-bfa1-4268-b242-828f86de29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9f89-b28c-47b4-bbbf-5253e79df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45ac574-a945-4708-a7b1-d2b76b6dfa40}" ma:internalName="TaxCatchAll" ma:showField="CatchAllData" ma:web="25a59f89-b28c-47b4-bbbf-5253e79df1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96d4ce-91be-4d14-aa11-62aee8a32798">
      <Terms xmlns="http://schemas.microsoft.com/office/infopath/2007/PartnerControls"/>
    </lcf76f155ced4ddcb4097134ff3c332f>
    <TaxCatchAll xmlns="25a59f89-b28c-47b4-bbbf-5253e79df1bf" xsi:nil="true"/>
  </documentManagement>
</p:properties>
</file>

<file path=customXml/itemProps1.xml><?xml version="1.0" encoding="utf-8"?>
<ds:datastoreItem xmlns:ds="http://schemas.openxmlformats.org/officeDocument/2006/customXml" ds:itemID="{81BE921D-CAA7-4622-BD72-BC1119AC9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96d4ce-91be-4d14-aa11-62aee8a32798"/>
    <ds:schemaRef ds:uri="25a59f89-b28c-47b4-bbbf-5253e79df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20E31-378F-488D-A9EC-46654298F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C918C1-DFE2-4098-93A3-3FF70F05EE87}">
  <ds:schemaRefs>
    <ds:schemaRef ds:uri="http://schemas.openxmlformats.org/package/2006/metadata/core-properties"/>
    <ds:schemaRef ds:uri="http://purl.org/dc/terms/"/>
    <ds:schemaRef ds:uri="25a59f89-b28c-47b4-bbbf-5253e79df1bf"/>
    <ds:schemaRef ds:uri="http://schemas.microsoft.com/office/2006/documentManagement/types"/>
    <ds:schemaRef ds:uri="http://schemas.microsoft.com/office/infopath/2007/PartnerControls"/>
    <ds:schemaRef ds:uri="fd96d4ce-91be-4d14-aa11-62aee8a32798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2024-08-21T06:11:00Z</dcterms:created>
  <dcterms:modified xsi:type="dcterms:W3CDTF">2024-08-21T06:11:00Z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0x0101008B72D959B4F14540AE36F098D03C801F</vt:lpwstr>
  </property>
</Properties>
</file>