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27094" w14:textId="147B2376" w:rsidR="00900B1F" w:rsidRPr="00900B1F" w:rsidRDefault="00900B1F" w:rsidP="00900B1F">
      <w:pPr>
        <w:pStyle w:val="Nagwek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1</w:t>
      </w:r>
    </w:p>
    <w:p w14:paraId="6085A94B" w14:textId="77777777" w:rsidR="00900B1F" w:rsidRDefault="00900B1F" w:rsidP="003D7702">
      <w:pPr>
        <w:ind w:left="360"/>
      </w:pPr>
    </w:p>
    <w:p w14:paraId="7E267116" w14:textId="77777777" w:rsidR="00900B1F" w:rsidRPr="00E02DDD" w:rsidRDefault="00900B1F" w:rsidP="00900B1F">
      <w:pPr>
        <w:jc w:val="center"/>
      </w:pPr>
      <w:r w:rsidRPr="00E02DDD">
        <w:t>Specyfikacja techniczna</w:t>
      </w:r>
    </w:p>
    <w:p w14:paraId="5C7F0824" w14:textId="77777777" w:rsidR="00E02DDD" w:rsidRPr="00E02DDD" w:rsidRDefault="00E02DDD" w:rsidP="00900B1F">
      <w:pPr>
        <w:jc w:val="center"/>
      </w:pPr>
    </w:p>
    <w:p w14:paraId="075C0F07" w14:textId="77777777" w:rsidR="00E02DDD" w:rsidRPr="003D0E81" w:rsidRDefault="00E02DDD" w:rsidP="00E02DDD">
      <w:pPr>
        <w:jc w:val="center"/>
        <w:rPr>
          <w:rFonts w:cs="Calibri"/>
          <w:b/>
        </w:rPr>
      </w:pPr>
      <w:r w:rsidRPr="003D0E81">
        <w:rPr>
          <w:rFonts w:cs="Calibri"/>
          <w:b/>
        </w:rPr>
        <w:t>ZESTAW ANALIZATORÓW RENTGENOWSKICH</w:t>
      </w:r>
    </w:p>
    <w:p w14:paraId="71B93F9B" w14:textId="77777777" w:rsidR="00E02DDD" w:rsidRPr="00CC4C0F" w:rsidRDefault="00E02DDD" w:rsidP="00E02DDD">
      <w:pPr>
        <w:pStyle w:val="Nagwek1"/>
        <w:numPr>
          <w:ilvl w:val="0"/>
          <w:numId w:val="13"/>
        </w:numPr>
        <w:spacing w:before="240" w:after="60"/>
        <w:jc w:val="left"/>
        <w:rPr>
          <w:rFonts w:ascii="Calibri" w:hAnsi="Calibri" w:cs="Calibri"/>
          <w:sz w:val="22"/>
          <w:szCs w:val="22"/>
        </w:rPr>
      </w:pPr>
      <w:r w:rsidRPr="00CC4C0F">
        <w:rPr>
          <w:rFonts w:ascii="Calibri" w:hAnsi="Calibri" w:cs="Calibri"/>
          <w:sz w:val="22"/>
          <w:szCs w:val="22"/>
        </w:rPr>
        <w:t>Informacje ogólne:</w:t>
      </w:r>
    </w:p>
    <w:p w14:paraId="6ACA02C2" w14:textId="77777777" w:rsidR="00E02DDD" w:rsidRPr="00CC4C0F" w:rsidRDefault="00E02DDD" w:rsidP="00E02DDD">
      <w:pPr>
        <w:jc w:val="both"/>
        <w:rPr>
          <w:rFonts w:cs="Calibri"/>
        </w:rPr>
      </w:pPr>
      <w:r w:rsidRPr="00CC4C0F">
        <w:rPr>
          <w:rFonts w:cs="Calibri"/>
        </w:rPr>
        <w:t>Przedmiotem zamówienia jest dostawa zestawu analizatorów rentgenowskich. Przedmiotowy zestaw powinien obejmować dyfraktometr rentgenowski proszkowy (XRD) oraz fluorescencyjny spektrometr rentgenowski z dyspersją fali (WD-XRF).</w:t>
      </w:r>
    </w:p>
    <w:p w14:paraId="62D8CA94" w14:textId="77777777" w:rsidR="00E02DDD" w:rsidRPr="00CC4C0F" w:rsidRDefault="00E02DDD" w:rsidP="00E02DDD">
      <w:pPr>
        <w:pStyle w:val="Nagwek1"/>
        <w:numPr>
          <w:ilvl w:val="0"/>
          <w:numId w:val="13"/>
        </w:numPr>
        <w:spacing w:after="120" w:line="240" w:lineRule="auto"/>
        <w:ind w:left="357" w:hanging="357"/>
        <w:jc w:val="left"/>
        <w:rPr>
          <w:rFonts w:ascii="Calibri" w:hAnsi="Calibri" w:cs="Calibri"/>
          <w:sz w:val="22"/>
          <w:szCs w:val="22"/>
        </w:rPr>
      </w:pPr>
      <w:r w:rsidRPr="00CC4C0F">
        <w:rPr>
          <w:rFonts w:ascii="Calibri" w:hAnsi="Calibri" w:cs="Calibri"/>
          <w:sz w:val="22"/>
          <w:szCs w:val="22"/>
        </w:rPr>
        <w:t>Charakterystyka dyfraktometru (XRD)</w:t>
      </w:r>
    </w:p>
    <w:p w14:paraId="31E08494" w14:textId="77777777" w:rsidR="00E02DDD" w:rsidRPr="00CC4C0F" w:rsidRDefault="00E02DDD" w:rsidP="00E02DDD">
      <w:pPr>
        <w:jc w:val="both"/>
        <w:rPr>
          <w:rFonts w:cs="Calibri"/>
        </w:rPr>
      </w:pPr>
      <w:r w:rsidRPr="00CC4C0F">
        <w:rPr>
          <w:rFonts w:cs="Calibri"/>
        </w:rPr>
        <w:t xml:space="preserve">Dyfraktometr rentgenowski proszkowy (XRD), model stołowy (typu </w:t>
      </w:r>
      <w:proofErr w:type="spellStart"/>
      <w:r w:rsidRPr="00CC4C0F">
        <w:rPr>
          <w:rFonts w:cs="Calibri"/>
        </w:rPr>
        <w:t>benchtop</w:t>
      </w:r>
      <w:proofErr w:type="spellEnd"/>
      <w:r w:rsidRPr="00CC4C0F">
        <w:rPr>
          <w:rFonts w:cs="Calibri"/>
        </w:rPr>
        <w:t>).</w:t>
      </w:r>
    </w:p>
    <w:p w14:paraId="0D4B026D" w14:textId="77777777" w:rsidR="00E02DDD" w:rsidRPr="00CC4C0F" w:rsidRDefault="00E02DDD" w:rsidP="00E02DDD">
      <w:pPr>
        <w:pStyle w:val="Nagwek2"/>
        <w:keepLines/>
        <w:numPr>
          <w:ilvl w:val="1"/>
          <w:numId w:val="13"/>
        </w:numPr>
        <w:spacing w:after="120"/>
        <w:ind w:left="426" w:hanging="431"/>
        <w:jc w:val="left"/>
        <w:rPr>
          <w:rFonts w:ascii="Calibri" w:hAnsi="Calibri" w:cs="Calibri"/>
          <w:sz w:val="22"/>
          <w:szCs w:val="22"/>
        </w:rPr>
      </w:pPr>
      <w:r w:rsidRPr="00CC4C0F">
        <w:rPr>
          <w:rFonts w:ascii="Calibri" w:hAnsi="Calibri" w:cs="Calibri"/>
          <w:sz w:val="22"/>
          <w:szCs w:val="22"/>
        </w:rPr>
        <w:t>Dyfraktometr (XRD) powinien spełniać niżej wymienione wymagania:</w:t>
      </w:r>
    </w:p>
    <w:p w14:paraId="11A8CF37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rPr>
          <w:rFonts w:cs="Calibri"/>
          <w:spacing w:val="-10"/>
        </w:rPr>
      </w:pPr>
      <w:r w:rsidRPr="00CC4C0F">
        <w:rPr>
          <w:rFonts w:cs="Calibri"/>
          <w:spacing w:val="-10"/>
        </w:rPr>
        <w:t>Masa całkowita urządzenia nieprzekraczającej 190</w:t>
      </w:r>
      <w:r>
        <w:rPr>
          <w:rFonts w:cs="Calibri"/>
          <w:spacing w:val="-10"/>
        </w:rPr>
        <w:t xml:space="preserve"> kg</w:t>
      </w:r>
    </w:p>
    <w:p w14:paraId="14222CA0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rPr>
          <w:rFonts w:cs="Calibri"/>
          <w:spacing w:val="-10"/>
        </w:rPr>
      </w:pPr>
      <w:r>
        <w:rPr>
          <w:rFonts w:cs="Calibri"/>
          <w:spacing w:val="-10"/>
        </w:rPr>
        <w:t>Wymiary urządzenia nie</w:t>
      </w:r>
      <w:r w:rsidRPr="00CC4C0F">
        <w:rPr>
          <w:rFonts w:cs="Calibri"/>
          <w:spacing w:val="-10"/>
        </w:rPr>
        <w:t>przekraczają</w:t>
      </w:r>
      <w:r>
        <w:rPr>
          <w:rFonts w:cs="Calibri"/>
          <w:spacing w:val="-10"/>
        </w:rPr>
        <w:t>ce</w:t>
      </w:r>
      <w:r w:rsidRPr="00CC4C0F">
        <w:rPr>
          <w:rFonts w:cs="Calibri"/>
          <w:spacing w:val="-10"/>
        </w:rPr>
        <w:t xml:space="preserve"> (szerokość x głębokość x wysokość) 900 x 700 x 700</w:t>
      </w:r>
    </w:p>
    <w:p w14:paraId="7E16C013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rPr>
          <w:rFonts w:cs="Calibri"/>
          <w:spacing w:val="-10"/>
        </w:rPr>
      </w:pPr>
      <w:r w:rsidRPr="00CC4C0F">
        <w:rPr>
          <w:rFonts w:cs="Calibri"/>
          <w:spacing w:val="-10"/>
        </w:rPr>
        <w:t xml:space="preserve">Zintegrowany z obudową urządzenia system chłodzenia </w:t>
      </w:r>
      <w:r>
        <w:rPr>
          <w:rFonts w:cs="Calibri"/>
          <w:spacing w:val="-10"/>
        </w:rPr>
        <w:t>lampy rentgenowskiej</w:t>
      </w:r>
    </w:p>
    <w:p w14:paraId="49D3A3D2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8"/>
        <w:rPr>
          <w:rFonts w:cs="Calibri"/>
        </w:rPr>
      </w:pPr>
      <w:r w:rsidRPr="00CC4C0F">
        <w:rPr>
          <w:rFonts w:cs="Calibri"/>
        </w:rPr>
        <w:t>Zasilanie jednofazowe 100÷240V 50/60Hz</w:t>
      </w:r>
    </w:p>
    <w:p w14:paraId="57408023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8"/>
        <w:rPr>
          <w:rFonts w:cs="Calibri"/>
        </w:rPr>
      </w:pPr>
      <w:r w:rsidRPr="00CC4C0F">
        <w:rPr>
          <w:rFonts w:cs="Calibri"/>
        </w:rPr>
        <w:t>Generator wysokiego napięcia</w:t>
      </w:r>
      <w:r>
        <w:rPr>
          <w:rFonts w:cs="Calibri"/>
        </w:rPr>
        <w:t xml:space="preserve"> o mocy nie mniejszej niż 600W</w:t>
      </w:r>
    </w:p>
    <w:p w14:paraId="6080982D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8"/>
        <w:rPr>
          <w:rFonts w:cs="Calibri"/>
        </w:rPr>
      </w:pPr>
      <w:r w:rsidRPr="00CC4C0F">
        <w:rPr>
          <w:rFonts w:cs="Calibri"/>
        </w:rPr>
        <w:t>Lampa rentgenowska z</w:t>
      </w:r>
      <w:r>
        <w:rPr>
          <w:rFonts w:cs="Calibri"/>
        </w:rPr>
        <w:t xml:space="preserve"> anodą Cu</w:t>
      </w:r>
    </w:p>
    <w:p w14:paraId="405AF1E8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/>
        <w:ind w:left="567" w:hanging="218"/>
        <w:jc w:val="both"/>
        <w:rPr>
          <w:rFonts w:cs="Calibri"/>
        </w:rPr>
      </w:pPr>
      <w:r w:rsidRPr="00CC4C0F">
        <w:rPr>
          <w:rFonts w:cs="Calibri"/>
        </w:rPr>
        <w:t xml:space="preserve">Goniometr w geometrii </w:t>
      </w:r>
      <w:proofErr w:type="spellStart"/>
      <w:r w:rsidRPr="00CC4C0F">
        <w:rPr>
          <w:rFonts w:cs="Calibri"/>
        </w:rPr>
        <w:t>Bragg-Brentano</w:t>
      </w:r>
      <w:proofErr w:type="spellEnd"/>
      <w:r w:rsidRPr="00CC4C0F">
        <w:rPr>
          <w:rFonts w:cs="Calibri"/>
        </w:rPr>
        <w:t xml:space="preserve">, w którym próbka jest umieszczona poziomo </w:t>
      </w:r>
      <w:r>
        <w:rPr>
          <w:rFonts w:cs="Calibri"/>
        </w:rPr>
        <w:t xml:space="preserve">z </w:t>
      </w:r>
      <w:r w:rsidRPr="00CC4C0F">
        <w:rPr>
          <w:rFonts w:cs="Calibri"/>
        </w:rPr>
        <w:t>możliw</w:t>
      </w:r>
      <w:r>
        <w:rPr>
          <w:rFonts w:cs="Calibri"/>
        </w:rPr>
        <w:t xml:space="preserve">ością obrotu </w:t>
      </w:r>
      <w:r w:rsidRPr="00CC4C0F">
        <w:rPr>
          <w:rFonts w:cs="Calibri"/>
        </w:rPr>
        <w:t>w tracie pomiaru</w:t>
      </w:r>
      <w:r>
        <w:rPr>
          <w:rFonts w:cs="Calibri"/>
        </w:rPr>
        <w:t>, powinien mieć</w:t>
      </w:r>
      <w:r w:rsidRPr="00CC4C0F">
        <w:rPr>
          <w:rFonts w:cs="Calibri"/>
        </w:rPr>
        <w:t xml:space="preserve"> parametr</w:t>
      </w:r>
      <w:r>
        <w:rPr>
          <w:rFonts w:cs="Calibri"/>
        </w:rPr>
        <w:t>y</w:t>
      </w:r>
      <w:r w:rsidRPr="00CC4C0F">
        <w:rPr>
          <w:rFonts w:cs="Calibri"/>
        </w:rPr>
        <w:t xml:space="preserve"> nie gorsz</w:t>
      </w:r>
      <w:r>
        <w:rPr>
          <w:rFonts w:cs="Calibri"/>
        </w:rPr>
        <w:t>e</w:t>
      </w:r>
      <w:r w:rsidRPr="00CC4C0F">
        <w:rPr>
          <w:rFonts w:cs="Calibri"/>
        </w:rPr>
        <w:t xml:space="preserve"> niż:</w:t>
      </w:r>
    </w:p>
    <w:p w14:paraId="7BFF18E9" w14:textId="77777777" w:rsidR="00E02DDD" w:rsidRPr="00CC4C0F" w:rsidRDefault="00E02DDD" w:rsidP="00E02DDD">
      <w:pPr>
        <w:pStyle w:val="Bezodstpw"/>
        <w:spacing w:after="120" w:line="276" w:lineRule="auto"/>
        <w:ind w:left="567"/>
        <w:rPr>
          <w:rFonts w:cs="Calibri"/>
        </w:rPr>
      </w:pPr>
      <w:r w:rsidRPr="00CC4C0F">
        <w:rPr>
          <w:rFonts w:cs="Calibri"/>
        </w:rPr>
        <w:t xml:space="preserve">- osie skanowania: </w:t>
      </w:r>
      <w:proofErr w:type="spellStart"/>
      <w:r w:rsidRPr="00CC4C0F">
        <w:rPr>
          <w:rFonts w:cs="Calibri"/>
        </w:rPr>
        <w:t>Theta</w:t>
      </w:r>
      <w:proofErr w:type="spellEnd"/>
      <w:r w:rsidRPr="00CC4C0F">
        <w:rPr>
          <w:rFonts w:cs="Calibri"/>
        </w:rPr>
        <w:t xml:space="preserve"> / 2 </w:t>
      </w:r>
      <w:proofErr w:type="spellStart"/>
      <w:r w:rsidRPr="00CC4C0F">
        <w:rPr>
          <w:rFonts w:cs="Calibri"/>
        </w:rPr>
        <w:t>Theta</w:t>
      </w:r>
      <w:proofErr w:type="spellEnd"/>
      <w:r w:rsidRPr="00CC4C0F">
        <w:rPr>
          <w:rFonts w:cs="Calibri"/>
        </w:rPr>
        <w:t>,</w:t>
      </w:r>
    </w:p>
    <w:p w14:paraId="046B955D" w14:textId="77777777" w:rsidR="00E02DDD" w:rsidRPr="00CC4C0F" w:rsidRDefault="00E02DDD" w:rsidP="00E02DDD">
      <w:pPr>
        <w:pStyle w:val="Bezodstpw"/>
        <w:spacing w:after="120" w:line="276" w:lineRule="auto"/>
        <w:ind w:left="567"/>
        <w:rPr>
          <w:rFonts w:cs="Calibri"/>
        </w:rPr>
      </w:pPr>
      <w:r w:rsidRPr="00CC4C0F">
        <w:rPr>
          <w:rFonts w:cs="Calibri"/>
        </w:rPr>
        <w:t xml:space="preserve">- metoda skanowania: </w:t>
      </w:r>
      <w:proofErr w:type="spellStart"/>
      <w:r w:rsidRPr="00CC4C0F">
        <w:rPr>
          <w:rFonts w:cs="Calibri"/>
        </w:rPr>
        <w:t>Theta</w:t>
      </w:r>
      <w:proofErr w:type="spellEnd"/>
      <w:r w:rsidRPr="00CC4C0F">
        <w:rPr>
          <w:rFonts w:cs="Calibri"/>
        </w:rPr>
        <w:t xml:space="preserve"> , 2 </w:t>
      </w:r>
      <w:proofErr w:type="spellStart"/>
      <w:r w:rsidRPr="00CC4C0F">
        <w:rPr>
          <w:rFonts w:cs="Calibri"/>
        </w:rPr>
        <w:t>Theta</w:t>
      </w:r>
      <w:proofErr w:type="spellEnd"/>
      <w:r w:rsidRPr="00CC4C0F">
        <w:rPr>
          <w:rFonts w:cs="Calibri"/>
        </w:rPr>
        <w:t xml:space="preserve"> osie niezależnie lub zblokowane </w:t>
      </w:r>
    </w:p>
    <w:p w14:paraId="2E4DC7DC" w14:textId="77777777" w:rsidR="00E02DDD" w:rsidRPr="00CC4C0F" w:rsidRDefault="00E02DDD" w:rsidP="00E02DDD">
      <w:pPr>
        <w:pStyle w:val="Bezodstpw"/>
        <w:spacing w:after="120" w:line="276" w:lineRule="auto"/>
        <w:ind w:left="567"/>
        <w:rPr>
          <w:rFonts w:cs="Calibri"/>
        </w:rPr>
      </w:pPr>
      <w:r w:rsidRPr="00CC4C0F">
        <w:rPr>
          <w:rFonts w:cs="Calibri"/>
        </w:rPr>
        <w:t>- zakres kątowy mieszczący się w przedziale min.: „-3 ÷ +140°” (</w:t>
      </w:r>
      <w:proofErr w:type="spellStart"/>
      <w:r w:rsidRPr="00CC4C0F">
        <w:rPr>
          <w:rFonts w:cs="Calibri"/>
        </w:rPr>
        <w:t>Theta</w:t>
      </w:r>
      <w:proofErr w:type="spellEnd"/>
      <w:r w:rsidRPr="00CC4C0F">
        <w:rPr>
          <w:rFonts w:cs="Calibri"/>
        </w:rPr>
        <w:t xml:space="preserve"> ÷ 2 </w:t>
      </w:r>
      <w:proofErr w:type="spellStart"/>
      <w:r w:rsidRPr="00CC4C0F">
        <w:rPr>
          <w:rFonts w:cs="Calibri"/>
        </w:rPr>
        <w:t>Theta</w:t>
      </w:r>
      <w:proofErr w:type="spellEnd"/>
      <w:r w:rsidRPr="00CC4C0F">
        <w:rPr>
          <w:rFonts w:cs="Calibri"/>
        </w:rPr>
        <w:t>)</w:t>
      </w:r>
    </w:p>
    <w:p w14:paraId="78F909CD" w14:textId="77777777" w:rsidR="00E02DDD" w:rsidRPr="00CC4C0F" w:rsidRDefault="00E02DDD" w:rsidP="00E02DDD">
      <w:pPr>
        <w:pStyle w:val="Bezodstpw"/>
        <w:spacing w:after="120" w:line="276" w:lineRule="auto"/>
        <w:ind w:left="567"/>
        <w:rPr>
          <w:rFonts w:cs="Calibri"/>
        </w:rPr>
      </w:pPr>
      <w:r w:rsidRPr="00CC4C0F">
        <w:rPr>
          <w:rFonts w:cs="Calibri"/>
        </w:rPr>
        <w:t xml:space="preserve">- dokładność kątowa 2 </w:t>
      </w:r>
      <w:proofErr w:type="spellStart"/>
      <w:r w:rsidRPr="00CC4C0F">
        <w:rPr>
          <w:rFonts w:cs="Calibri"/>
        </w:rPr>
        <w:t>Theta</w:t>
      </w:r>
      <w:proofErr w:type="spellEnd"/>
      <w:r w:rsidRPr="00CC4C0F">
        <w:rPr>
          <w:rFonts w:cs="Calibri"/>
        </w:rPr>
        <w:t xml:space="preserve"> co najmniej 0,01°</w:t>
      </w:r>
    </w:p>
    <w:p w14:paraId="04F9F73C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/>
        <w:ind w:left="567" w:hanging="219"/>
        <w:jc w:val="both"/>
        <w:rPr>
          <w:rFonts w:cs="Calibri"/>
          <w:spacing w:val="-4"/>
        </w:rPr>
      </w:pPr>
      <w:r w:rsidRPr="00CC4C0F">
        <w:rPr>
          <w:rFonts w:cs="Calibri"/>
          <w:spacing w:val="-4"/>
        </w:rPr>
        <w:t>Detektor promieniowania bezobsługowy, wykonany w t</w:t>
      </w:r>
      <w:r>
        <w:rPr>
          <w:rFonts w:cs="Calibri"/>
          <w:spacing w:val="-4"/>
        </w:rPr>
        <w:t>echnologii paskowej, dedykowany</w:t>
      </w:r>
      <w:r>
        <w:rPr>
          <w:rFonts w:cs="Calibri"/>
          <w:spacing w:val="-4"/>
        </w:rPr>
        <w:br/>
      </w:r>
      <w:r w:rsidRPr="00CC4C0F">
        <w:rPr>
          <w:rFonts w:cs="Calibri"/>
          <w:spacing w:val="-4"/>
        </w:rPr>
        <w:t>do promieniowania Cu z możliwością ustawienia trybu pracy 0D lub 1D</w:t>
      </w:r>
    </w:p>
    <w:p w14:paraId="048E72B8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CC4C0F">
        <w:rPr>
          <w:rFonts w:cs="Calibri"/>
          <w:spacing w:val="-4"/>
        </w:rPr>
        <w:t>Automatyczny minimum 6-pozycyjny zmieniacz próbek z funkcją ich obracania</w:t>
      </w:r>
      <w:r>
        <w:rPr>
          <w:rFonts w:cs="Calibri"/>
          <w:spacing w:val="-4"/>
        </w:rPr>
        <w:t xml:space="preserve"> wyposażony</w:t>
      </w:r>
      <w:r>
        <w:rPr>
          <w:rFonts w:cs="Calibri"/>
          <w:spacing w:val="-4"/>
        </w:rPr>
        <w:br/>
      </w:r>
      <w:r w:rsidRPr="00CC4C0F">
        <w:rPr>
          <w:rFonts w:cs="Calibri"/>
          <w:spacing w:val="-4"/>
        </w:rPr>
        <w:t>w tą samą liczbę uchwytów na próbki z wgłębieniem 2,0 mm</w:t>
      </w:r>
    </w:p>
    <w:p w14:paraId="67D3BFFA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CC4C0F">
        <w:rPr>
          <w:rFonts w:cs="Calibri"/>
          <w:spacing w:val="-4"/>
        </w:rPr>
        <w:t>Optyka wiązki pierwotnej z możliwością regulacji szczeliny wiązki padającej oraz szczeliną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4"/>
        </w:rPr>
        <w:t>Sollera</w:t>
      </w:r>
      <w:proofErr w:type="spellEnd"/>
      <w:r>
        <w:rPr>
          <w:rFonts w:cs="Calibri"/>
          <w:spacing w:val="-4"/>
        </w:rPr>
        <w:br/>
      </w:r>
      <w:r w:rsidRPr="00CC4C0F">
        <w:rPr>
          <w:rFonts w:cs="Calibri"/>
          <w:spacing w:val="-4"/>
        </w:rPr>
        <w:t xml:space="preserve">o rozbieżności kątowej nie większej niż 5° </w:t>
      </w:r>
    </w:p>
    <w:p w14:paraId="4178D06F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</w:rPr>
      </w:pPr>
      <w:r w:rsidRPr="00CC4C0F">
        <w:rPr>
          <w:rFonts w:cs="Calibri"/>
          <w:spacing w:val="-4"/>
        </w:rPr>
        <w:t xml:space="preserve">Optyka wiązki wtórnej ze szczeliną </w:t>
      </w:r>
      <w:proofErr w:type="spellStart"/>
      <w:r w:rsidRPr="00CC4C0F">
        <w:rPr>
          <w:rFonts w:cs="Calibri"/>
          <w:spacing w:val="-4"/>
        </w:rPr>
        <w:t>Sollera</w:t>
      </w:r>
      <w:proofErr w:type="spellEnd"/>
      <w:r w:rsidRPr="00CC4C0F">
        <w:rPr>
          <w:rFonts w:cs="Calibri"/>
          <w:spacing w:val="-4"/>
        </w:rPr>
        <w:t xml:space="preserve"> o rozbieżności kątowej nie większej niż 5° </w:t>
      </w:r>
    </w:p>
    <w:p w14:paraId="52E0FA68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</w:rPr>
      </w:pPr>
      <w:r w:rsidRPr="00CC4C0F">
        <w:rPr>
          <w:rFonts w:cs="Calibri"/>
          <w:spacing w:val="-4"/>
        </w:rPr>
        <w:t xml:space="preserve"> Zestaw szczelin dodatkowych poprawiających rozdzielczość p</w:t>
      </w:r>
      <w:r>
        <w:rPr>
          <w:rFonts w:cs="Calibri"/>
          <w:spacing w:val="-4"/>
        </w:rPr>
        <w:t>omiaru przy kątach poniżej 10 °</w:t>
      </w:r>
      <w:r>
        <w:rPr>
          <w:rFonts w:cs="Calibri"/>
          <w:spacing w:val="-4"/>
        </w:rPr>
        <w:br/>
      </w:r>
      <w:r w:rsidRPr="00CC4C0F">
        <w:rPr>
          <w:rFonts w:cs="Calibri"/>
          <w:spacing w:val="-4"/>
        </w:rPr>
        <w:t xml:space="preserve">(w zakresie 2 </w:t>
      </w:r>
      <w:proofErr w:type="spellStart"/>
      <w:r w:rsidRPr="00CC4C0F">
        <w:rPr>
          <w:rFonts w:cs="Calibri"/>
          <w:spacing w:val="-4"/>
        </w:rPr>
        <w:t>Theta</w:t>
      </w:r>
      <w:proofErr w:type="spellEnd"/>
      <w:r w:rsidRPr="00CC4C0F">
        <w:rPr>
          <w:rFonts w:cs="Calibri"/>
          <w:spacing w:val="-4"/>
        </w:rPr>
        <w:t>)</w:t>
      </w:r>
    </w:p>
    <w:p w14:paraId="1BF33795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CC4C0F">
        <w:rPr>
          <w:rFonts w:cs="Calibri"/>
          <w:spacing w:val="-4"/>
        </w:rPr>
        <w:t>Możliwość rozbudowy dyfraktometru o przystawkę/moduł zapewniający pomiary</w:t>
      </w:r>
      <w:r w:rsidRPr="00CC4C0F">
        <w:rPr>
          <w:rFonts w:cs="Calibri"/>
          <w:spacing w:val="-4"/>
        </w:rPr>
        <w:br/>
        <w:t>w podwyższonej temperaturze co najmniej w zakresie „20 °C ÷ 450 °C”</w:t>
      </w:r>
    </w:p>
    <w:p w14:paraId="5CA813C3" w14:textId="77777777" w:rsidR="00E02DDD" w:rsidRPr="00CC4C0F" w:rsidRDefault="00E02DDD" w:rsidP="00E02DDD">
      <w:pPr>
        <w:pStyle w:val="Nagwek2"/>
        <w:keepLines/>
        <w:numPr>
          <w:ilvl w:val="1"/>
          <w:numId w:val="13"/>
        </w:numPr>
        <w:spacing w:after="120"/>
        <w:ind w:left="426" w:hanging="431"/>
        <w:jc w:val="left"/>
        <w:rPr>
          <w:rFonts w:ascii="Calibri" w:hAnsi="Calibri" w:cs="Calibri"/>
          <w:sz w:val="22"/>
          <w:szCs w:val="22"/>
        </w:rPr>
      </w:pPr>
      <w:r w:rsidRPr="00CC4C0F">
        <w:rPr>
          <w:rFonts w:ascii="Calibri" w:hAnsi="Calibri" w:cs="Calibri"/>
          <w:sz w:val="22"/>
          <w:szCs w:val="22"/>
        </w:rPr>
        <w:t>Jednostka sterująca i oprogramowanie do dyfraktometru XRD</w:t>
      </w:r>
    </w:p>
    <w:p w14:paraId="370B085E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</w:rPr>
      </w:pPr>
      <w:r w:rsidRPr="003D0E81">
        <w:rPr>
          <w:rFonts w:cs="Calibri"/>
          <w:spacing w:val="-4"/>
        </w:rPr>
        <w:t xml:space="preserve">Oprogramowanie sterujące urządzaniem, (licencja stanowiskowa oraz minimum </w:t>
      </w:r>
      <w:r w:rsidRPr="003D0E81">
        <w:rPr>
          <w:rFonts w:cs="Calibri"/>
          <w:spacing w:val="-4"/>
        </w:rPr>
        <w:br/>
      </w:r>
      <w:r w:rsidRPr="00CC4C0F">
        <w:rPr>
          <w:rFonts w:cs="Calibri"/>
        </w:rPr>
        <w:t>10 licencji sieciowych), umożliwiające analizę wyników minimum w poniższym zakresie:</w:t>
      </w:r>
    </w:p>
    <w:p w14:paraId="3D4CC089" w14:textId="77777777" w:rsidR="00E02DDD" w:rsidRPr="003D0E81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</w:rPr>
      </w:pPr>
      <w:r w:rsidRPr="003D0E81">
        <w:rPr>
          <w:rFonts w:cs="Calibri"/>
        </w:rPr>
        <w:t xml:space="preserve">analiza jakościowa (identyfikacja fazowa) </w:t>
      </w:r>
    </w:p>
    <w:p w14:paraId="44831F10" w14:textId="77777777" w:rsidR="00E02DDD" w:rsidRPr="00EF7B44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110E0B">
        <w:rPr>
          <w:rFonts w:cs="Calibri"/>
          <w:spacing w:val="-4"/>
        </w:rPr>
        <w:lastRenderedPageBreak/>
        <w:t>-</w:t>
      </w:r>
      <w:r w:rsidRPr="00EF7B44">
        <w:rPr>
          <w:rFonts w:cs="Calibri"/>
          <w:spacing w:val="-4"/>
        </w:rPr>
        <w:t>analiza ilościowa ( w tym stosunek fazy krystalicznej i amorficznej)</w:t>
      </w:r>
    </w:p>
    <w:p w14:paraId="754B73BD" w14:textId="77777777" w:rsidR="00E02DDD" w:rsidRPr="00EF7B44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>-analiza parametrów krystalograficznych w tym rozmiar krystalitów i odkształcenia</w:t>
      </w:r>
    </w:p>
    <w:p w14:paraId="6AA40C13" w14:textId="77777777" w:rsidR="00E02DDD" w:rsidRPr="00EF7B44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 xml:space="preserve">Krystalograficzna baza danych do analizy ilościowej metodą </w:t>
      </w:r>
      <w:proofErr w:type="spellStart"/>
      <w:r w:rsidRPr="00EF7B44">
        <w:rPr>
          <w:rFonts w:cs="Calibri"/>
          <w:spacing w:val="-4"/>
        </w:rPr>
        <w:t>Rietvelda</w:t>
      </w:r>
      <w:proofErr w:type="spellEnd"/>
      <w:r w:rsidRPr="00EF7B44">
        <w:rPr>
          <w:rFonts w:cs="Calibri"/>
          <w:spacing w:val="-4"/>
        </w:rPr>
        <w:t xml:space="preserve"> (związki organiczne, nieorganiczne, minerały). Licencja ICDD PDF 5+ (2024) na 1 rok + 5 lat</w:t>
      </w:r>
    </w:p>
    <w:p w14:paraId="32701CD4" w14:textId="77777777" w:rsidR="00E02DDD" w:rsidRPr="00EF7B44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>Zestaw komputerowy z jednostką sterująca o specyfikacji nie gorszej niż podana w poniższym zakresie:</w:t>
      </w:r>
    </w:p>
    <w:p w14:paraId="120EC863" w14:textId="77777777" w:rsidR="00E02DDD" w:rsidRPr="00EF7B44" w:rsidRDefault="00E02DDD" w:rsidP="00E02DDD">
      <w:pPr>
        <w:pStyle w:val="Bezodstpw"/>
        <w:spacing w:after="120" w:line="276" w:lineRule="auto"/>
        <w:ind w:left="567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 xml:space="preserve">-procesor typu: </w:t>
      </w:r>
      <w:proofErr w:type="spellStart"/>
      <w:r w:rsidRPr="00EF7B44">
        <w:rPr>
          <w:rFonts w:cs="Calibri"/>
          <w:spacing w:val="-4"/>
        </w:rPr>
        <w:t>Core</w:t>
      </w:r>
      <w:proofErr w:type="spellEnd"/>
      <w:r w:rsidRPr="00EF7B44">
        <w:rPr>
          <w:rFonts w:cs="Calibri"/>
          <w:spacing w:val="-4"/>
        </w:rPr>
        <w:t xml:space="preserve"> i5</w:t>
      </w:r>
    </w:p>
    <w:p w14:paraId="5C2A297F" w14:textId="77777777" w:rsidR="00E02DDD" w:rsidRPr="00EF7B44" w:rsidRDefault="00E02DDD" w:rsidP="00E02DDD">
      <w:pPr>
        <w:pStyle w:val="Bezodstpw"/>
        <w:spacing w:after="120" w:line="276" w:lineRule="auto"/>
        <w:ind w:left="567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>-pamięć RAM: min 8 GB</w:t>
      </w:r>
    </w:p>
    <w:p w14:paraId="5886DB6E" w14:textId="77777777" w:rsidR="00E02DDD" w:rsidRPr="00EF7B44" w:rsidRDefault="00E02DDD" w:rsidP="00E02DDD">
      <w:pPr>
        <w:pStyle w:val="Bezodstpw"/>
        <w:spacing w:after="120" w:line="276" w:lineRule="auto"/>
        <w:ind w:left="567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 xml:space="preserve">-dysk SSD: min. </w:t>
      </w:r>
      <w:r>
        <w:rPr>
          <w:rFonts w:cs="Calibri"/>
          <w:spacing w:val="-4"/>
        </w:rPr>
        <w:t>1TB</w:t>
      </w:r>
    </w:p>
    <w:p w14:paraId="489CF330" w14:textId="77777777" w:rsidR="00E02DDD" w:rsidRPr="00EF7B44" w:rsidRDefault="00E02DDD" w:rsidP="00E02DDD">
      <w:pPr>
        <w:pStyle w:val="Bezodstpw"/>
        <w:spacing w:after="120" w:line="276" w:lineRule="auto"/>
        <w:ind w:left="567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 xml:space="preserve">-system operacyjny: 64 bitowy Windows 11 </w:t>
      </w:r>
    </w:p>
    <w:p w14:paraId="482A4550" w14:textId="77777777" w:rsidR="00E02DDD" w:rsidRPr="00EF7B44" w:rsidRDefault="00E02DDD" w:rsidP="00E02DDD">
      <w:pPr>
        <w:pStyle w:val="Bezodstpw"/>
        <w:spacing w:after="120" w:line="276" w:lineRule="auto"/>
        <w:ind w:left="567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>-klawiatura i mysz optyczna USB</w:t>
      </w:r>
    </w:p>
    <w:p w14:paraId="18B1F5D7" w14:textId="77777777" w:rsidR="00E02DDD" w:rsidRPr="00EF7B44" w:rsidRDefault="00E02DDD" w:rsidP="00E02DDD">
      <w:pPr>
        <w:pStyle w:val="Bezodstpw"/>
        <w:spacing w:after="120" w:line="276" w:lineRule="auto"/>
        <w:ind w:left="567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>-pakiet Microsoft Office w zestawie</w:t>
      </w:r>
    </w:p>
    <w:p w14:paraId="7E310288" w14:textId="77777777" w:rsidR="00E02DDD" w:rsidRPr="00EF7B44" w:rsidRDefault="00E02DDD" w:rsidP="00E02DDD">
      <w:pPr>
        <w:pStyle w:val="Bezodstpw"/>
        <w:spacing w:after="120" w:line="276" w:lineRule="auto"/>
        <w:ind w:left="567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>-monitor min. 27 cali</w:t>
      </w:r>
    </w:p>
    <w:p w14:paraId="393B1BE9" w14:textId="77777777" w:rsidR="00E02DDD" w:rsidRPr="00EF7B44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>Dla urządzeń wyposażonych w panel dotykowy wbudowany w aparat, wymagana jest pełna funkcjonalność urządzenia (możliwość prowadzenia pomiarów) bez koniczności używania panelu dotykowego.</w:t>
      </w:r>
    </w:p>
    <w:p w14:paraId="2BAA80E7" w14:textId="77777777" w:rsidR="00E02DDD" w:rsidRPr="00EF7B44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>Zestaw dodatkowych uchwytów na próbki kompatybilnych z urządzeniem powinien zawierać co najmniej uchwyty:</w:t>
      </w:r>
    </w:p>
    <w:p w14:paraId="471FEDCB" w14:textId="77777777" w:rsidR="00E02DDD" w:rsidRPr="00EF7B44" w:rsidRDefault="00E02DDD" w:rsidP="00E02DDD">
      <w:pPr>
        <w:pStyle w:val="Bezodstpw"/>
        <w:spacing w:after="120" w:line="276" w:lineRule="auto"/>
        <w:ind w:left="709" w:hanging="142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 xml:space="preserve">- szklane z wgłębieniem 0,2 mm – min. 2 szt. </w:t>
      </w:r>
    </w:p>
    <w:p w14:paraId="2EF2505A" w14:textId="77777777" w:rsidR="00E02DDD" w:rsidRPr="00EF7B44" w:rsidRDefault="00E02DDD" w:rsidP="00E02DDD">
      <w:pPr>
        <w:pStyle w:val="Bezodstpw"/>
        <w:spacing w:after="120" w:line="276" w:lineRule="auto"/>
        <w:ind w:left="709" w:hanging="142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>- szklane z wgłębieniem 0,5 mm – min. 2 szt.</w:t>
      </w:r>
    </w:p>
    <w:p w14:paraId="21014ABD" w14:textId="77777777" w:rsidR="00E02DDD" w:rsidRPr="00EF7B44" w:rsidRDefault="00E02DDD" w:rsidP="00E02DDD">
      <w:pPr>
        <w:pStyle w:val="Bezodstpw"/>
        <w:spacing w:after="120" w:line="276" w:lineRule="auto"/>
        <w:ind w:left="709" w:hanging="142"/>
        <w:jc w:val="both"/>
        <w:rPr>
          <w:rFonts w:cs="Calibri"/>
          <w:spacing w:val="-4"/>
        </w:rPr>
      </w:pPr>
      <w:r w:rsidRPr="00EF7B44">
        <w:rPr>
          <w:rFonts w:cs="Calibri"/>
          <w:spacing w:val="-4"/>
        </w:rPr>
        <w:t>- monokryształu krzemu (niskie tło) dla próbek o wymiarze poprzecznym do 5 mm, z wgłębieniem 0,2 mm - min 1-szt.</w:t>
      </w:r>
    </w:p>
    <w:p w14:paraId="499CF76C" w14:textId="77777777" w:rsidR="00E02DDD" w:rsidRPr="00CC4C0F" w:rsidRDefault="00E02DDD" w:rsidP="00E02DDD">
      <w:pPr>
        <w:pStyle w:val="Nagwek1"/>
        <w:numPr>
          <w:ilvl w:val="0"/>
          <w:numId w:val="13"/>
        </w:numPr>
        <w:spacing w:after="120" w:line="240" w:lineRule="auto"/>
        <w:ind w:left="357" w:hanging="357"/>
        <w:jc w:val="left"/>
        <w:rPr>
          <w:rFonts w:ascii="Calibri" w:hAnsi="Calibri" w:cs="Calibri"/>
          <w:sz w:val="22"/>
          <w:szCs w:val="22"/>
        </w:rPr>
      </w:pPr>
      <w:r w:rsidRPr="00CC4C0F">
        <w:rPr>
          <w:rFonts w:ascii="Calibri" w:hAnsi="Calibri" w:cs="Calibri"/>
          <w:sz w:val="22"/>
          <w:szCs w:val="22"/>
        </w:rPr>
        <w:t xml:space="preserve">Charakterystyka </w:t>
      </w:r>
      <w:r>
        <w:rPr>
          <w:rFonts w:ascii="Calibri" w:hAnsi="Calibri" w:cs="Calibri"/>
          <w:sz w:val="22"/>
          <w:szCs w:val="22"/>
        </w:rPr>
        <w:t>spektrometru (WD-XRF)</w:t>
      </w:r>
    </w:p>
    <w:p w14:paraId="25CCBE02" w14:textId="77777777" w:rsidR="00E02DDD" w:rsidRPr="00CC4C0F" w:rsidRDefault="00E02DDD" w:rsidP="00E02DDD">
      <w:pPr>
        <w:jc w:val="both"/>
        <w:rPr>
          <w:rFonts w:cs="Calibri"/>
        </w:rPr>
      </w:pPr>
      <w:r w:rsidRPr="00CC4C0F">
        <w:rPr>
          <w:rFonts w:cs="Calibri"/>
        </w:rPr>
        <w:t xml:space="preserve">Fluorescencyjny spektrometr rentgenowski z dyspersją fali (WD-XRF), umożliwiający analizę wielopierwiastkową w tym pierwiastków lekkich. Model stołowy (typu </w:t>
      </w:r>
      <w:proofErr w:type="spellStart"/>
      <w:r w:rsidRPr="00CC4C0F">
        <w:rPr>
          <w:rFonts w:cs="Calibri"/>
        </w:rPr>
        <w:t>benchtop</w:t>
      </w:r>
      <w:proofErr w:type="spellEnd"/>
      <w:r w:rsidRPr="00CC4C0F">
        <w:rPr>
          <w:rFonts w:cs="Calibri"/>
        </w:rPr>
        <w:t>).</w:t>
      </w:r>
    </w:p>
    <w:p w14:paraId="3AA2090D" w14:textId="77777777" w:rsidR="00E02DDD" w:rsidRPr="00CC4C0F" w:rsidRDefault="00E02DDD" w:rsidP="00E02DDD">
      <w:pPr>
        <w:pStyle w:val="Nagwek2"/>
        <w:keepLines/>
        <w:numPr>
          <w:ilvl w:val="1"/>
          <w:numId w:val="13"/>
        </w:numPr>
        <w:spacing w:after="120"/>
        <w:ind w:left="426" w:hanging="431"/>
        <w:jc w:val="left"/>
        <w:rPr>
          <w:rFonts w:ascii="Calibri" w:hAnsi="Calibri" w:cs="Calibri"/>
          <w:sz w:val="22"/>
          <w:szCs w:val="22"/>
        </w:rPr>
      </w:pPr>
      <w:r w:rsidRPr="00CC4C0F">
        <w:rPr>
          <w:rFonts w:ascii="Calibri" w:hAnsi="Calibri" w:cs="Calibri"/>
          <w:sz w:val="22"/>
          <w:szCs w:val="22"/>
        </w:rPr>
        <w:t>Spektrometr (WD-XRF) powinien spełniać niżej wymienione wymagania:</w:t>
      </w:r>
    </w:p>
    <w:p w14:paraId="754205A5" w14:textId="77777777" w:rsidR="00E02DDD" w:rsidRPr="00110E0B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110E0B">
        <w:rPr>
          <w:rFonts w:cs="Calibri"/>
          <w:spacing w:val="-4"/>
        </w:rPr>
        <w:t>Masa całkowita urządzenia nieprzekraczającej 150 kg,</w:t>
      </w:r>
    </w:p>
    <w:p w14:paraId="00DF878D" w14:textId="77777777" w:rsidR="00E02DDD" w:rsidRPr="00110E0B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Wymiary urządzenia nie</w:t>
      </w:r>
      <w:r w:rsidRPr="00110E0B">
        <w:rPr>
          <w:rFonts w:cs="Calibri"/>
          <w:spacing w:val="-4"/>
        </w:rPr>
        <w:t>przekraczaj</w:t>
      </w:r>
      <w:r>
        <w:rPr>
          <w:rFonts w:cs="Calibri"/>
          <w:spacing w:val="-4"/>
        </w:rPr>
        <w:t>ące</w:t>
      </w:r>
      <w:r w:rsidRPr="00110E0B">
        <w:rPr>
          <w:rFonts w:cs="Calibri"/>
          <w:spacing w:val="-4"/>
        </w:rPr>
        <w:t xml:space="preserve"> (szerokość x głębokość x wysokość) 900 x 700 x 700</w:t>
      </w:r>
    </w:p>
    <w:p w14:paraId="1A5FE266" w14:textId="77777777" w:rsidR="00E02DDD" w:rsidRPr="00110E0B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110E0B">
        <w:rPr>
          <w:rFonts w:cs="Calibri"/>
          <w:spacing w:val="-4"/>
        </w:rPr>
        <w:t>Zintegrowany z obudową urządzenia system chłodzenia lampy rentgenowskiej</w:t>
      </w:r>
    </w:p>
    <w:p w14:paraId="6B7D230B" w14:textId="77777777" w:rsidR="00E02DDD" w:rsidRPr="00110E0B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110E0B">
        <w:rPr>
          <w:rFonts w:cs="Calibri"/>
          <w:spacing w:val="-4"/>
        </w:rPr>
        <w:t>Zasilanie jednofazowe 100÷240V 50/60Hz</w:t>
      </w:r>
    </w:p>
    <w:p w14:paraId="3AB646FC" w14:textId="77777777" w:rsidR="00E02DDD" w:rsidRPr="00110E0B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110E0B">
        <w:rPr>
          <w:rFonts w:cs="Calibri"/>
          <w:spacing w:val="-4"/>
        </w:rPr>
        <w:t>Lampa rentgenowska z anodą Rh lub Pd o mocy min. 200 W</w:t>
      </w:r>
    </w:p>
    <w:p w14:paraId="7DCDF5A7" w14:textId="77777777" w:rsidR="00E02DDD" w:rsidRPr="00110E0B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110E0B">
        <w:rPr>
          <w:rFonts w:cs="Calibri"/>
          <w:spacing w:val="-4"/>
        </w:rPr>
        <w:t>Generator wysokiego napięcia o mocy w zakresie co najmniej 200 W</w:t>
      </w:r>
    </w:p>
    <w:p w14:paraId="61560C24" w14:textId="77777777" w:rsidR="00E02DDD" w:rsidRPr="00110E0B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110E0B">
        <w:rPr>
          <w:rFonts w:cs="Calibri"/>
          <w:spacing w:val="-4"/>
        </w:rPr>
        <w:t>Minimum 3 kryształy analizujące</w:t>
      </w:r>
    </w:p>
    <w:p w14:paraId="3D1CA050" w14:textId="77777777" w:rsidR="00E02DDD" w:rsidRPr="00110E0B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110E0B">
        <w:rPr>
          <w:rFonts w:cs="Calibri"/>
          <w:spacing w:val="-4"/>
        </w:rPr>
        <w:t xml:space="preserve">Goniometr z osią skanowania: </w:t>
      </w:r>
      <w:proofErr w:type="spellStart"/>
      <w:r w:rsidRPr="00110E0B">
        <w:rPr>
          <w:rFonts w:cs="Calibri"/>
          <w:spacing w:val="-4"/>
        </w:rPr>
        <w:t>Theta</w:t>
      </w:r>
      <w:proofErr w:type="spellEnd"/>
      <w:r w:rsidRPr="00110E0B">
        <w:rPr>
          <w:rFonts w:cs="Calibri"/>
          <w:spacing w:val="-4"/>
        </w:rPr>
        <w:t xml:space="preserve"> / 2 </w:t>
      </w:r>
      <w:proofErr w:type="spellStart"/>
      <w:r w:rsidRPr="00110E0B">
        <w:rPr>
          <w:rFonts w:cs="Calibri"/>
          <w:spacing w:val="-4"/>
        </w:rPr>
        <w:t>Theta</w:t>
      </w:r>
      <w:proofErr w:type="spellEnd"/>
      <w:r w:rsidRPr="00110E0B">
        <w:rPr>
          <w:rFonts w:cs="Calibri"/>
          <w:spacing w:val="-4"/>
        </w:rPr>
        <w:t>,</w:t>
      </w:r>
    </w:p>
    <w:p w14:paraId="0E3EF1BC" w14:textId="77777777" w:rsidR="00E02DDD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 xml:space="preserve">Urządzenie wyposażone w co najmniej dwa detektory </w:t>
      </w:r>
      <w:proofErr w:type="spellStart"/>
      <w:r>
        <w:rPr>
          <w:rFonts w:cs="Calibri"/>
          <w:spacing w:val="-4"/>
        </w:rPr>
        <w:t>tj</w:t>
      </w:r>
      <w:proofErr w:type="spellEnd"/>
      <w:r>
        <w:rPr>
          <w:rFonts w:cs="Calibri"/>
          <w:spacing w:val="-4"/>
        </w:rPr>
        <w:t xml:space="preserve"> jeden do pierwiastków lekkich drugi do pierwiastków ciężkich. Parametry detektorów powinny być nie gorsze niż:</w:t>
      </w:r>
    </w:p>
    <w:p w14:paraId="1FCC7684" w14:textId="77777777" w:rsidR="00E02DDD" w:rsidRDefault="00E02DDD" w:rsidP="00E02DDD">
      <w:pPr>
        <w:pStyle w:val="Bezodstpw"/>
        <w:spacing w:after="120" w:line="276" w:lineRule="auto"/>
        <w:ind w:left="567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 xml:space="preserve">-licznik scyntylacyjny o liniowości min. 1000 </w:t>
      </w:r>
      <w:proofErr w:type="spellStart"/>
      <w:r>
        <w:rPr>
          <w:rFonts w:cs="Calibri"/>
          <w:spacing w:val="-4"/>
        </w:rPr>
        <w:t>kcps</w:t>
      </w:r>
      <w:proofErr w:type="spellEnd"/>
    </w:p>
    <w:p w14:paraId="01EB68CB" w14:textId="77777777" w:rsidR="00E02DDD" w:rsidRPr="00EF7B44" w:rsidRDefault="00E02DDD" w:rsidP="00E02DDD">
      <w:pPr>
        <w:pStyle w:val="Bezodstpw"/>
        <w:spacing w:after="120" w:line="276" w:lineRule="auto"/>
        <w:ind w:left="567"/>
        <w:jc w:val="both"/>
        <w:rPr>
          <w:rFonts w:cs="Calibri"/>
          <w:spacing w:val="-8"/>
        </w:rPr>
      </w:pPr>
      <w:r w:rsidRPr="00EF7B44">
        <w:rPr>
          <w:rFonts w:cs="Calibri"/>
          <w:spacing w:val="-8"/>
        </w:rPr>
        <w:lastRenderedPageBreak/>
        <w:t xml:space="preserve">-licznik przepływowy ze stabilizatorem gęstości gazu przepływowego o liniowości min .2000 </w:t>
      </w:r>
      <w:proofErr w:type="spellStart"/>
      <w:r w:rsidRPr="00EF7B44">
        <w:rPr>
          <w:rFonts w:cs="Calibri"/>
          <w:spacing w:val="-8"/>
        </w:rPr>
        <w:t>kcps</w:t>
      </w:r>
      <w:proofErr w:type="spellEnd"/>
    </w:p>
    <w:p w14:paraId="3F1FE81F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CC4C0F">
        <w:rPr>
          <w:rFonts w:cs="Calibri"/>
          <w:spacing w:val="-4"/>
        </w:rPr>
        <w:t>Automatyczny minimum 10-pozycyjny zmieniacz próbek</w:t>
      </w:r>
    </w:p>
    <w:p w14:paraId="4618C5D4" w14:textId="77777777" w:rsidR="00E02DDD" w:rsidRPr="00CC4C0F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CC4C0F">
        <w:rPr>
          <w:rFonts w:cs="Calibri"/>
          <w:spacing w:val="-4"/>
        </w:rPr>
        <w:t>Możliwość wykonywania analiz w atmosferze helu oraz w próżni, jeżeli urządzenia nie posiada zintegrowanej pompy próżniowej, wymagana jest aby była dostarczona w komplecie</w:t>
      </w:r>
    </w:p>
    <w:p w14:paraId="3F6A3B52" w14:textId="77777777" w:rsidR="00E02DDD" w:rsidRPr="00CC4C0F" w:rsidRDefault="00E02DDD" w:rsidP="00E02DDD">
      <w:pPr>
        <w:pStyle w:val="Nagwek2"/>
        <w:keepLines/>
        <w:numPr>
          <w:ilvl w:val="1"/>
          <w:numId w:val="13"/>
        </w:numPr>
        <w:spacing w:after="120" w:line="276" w:lineRule="auto"/>
        <w:ind w:left="709" w:hanging="431"/>
        <w:jc w:val="left"/>
        <w:rPr>
          <w:rFonts w:ascii="Calibri" w:hAnsi="Calibri" w:cs="Calibri"/>
          <w:sz w:val="22"/>
          <w:szCs w:val="22"/>
        </w:rPr>
      </w:pPr>
      <w:r w:rsidRPr="00CC4C0F">
        <w:rPr>
          <w:rFonts w:ascii="Calibri" w:hAnsi="Calibri" w:cs="Calibri"/>
          <w:sz w:val="22"/>
          <w:szCs w:val="22"/>
        </w:rPr>
        <w:t>Jednostka sterująca i oprogramowanie do</w:t>
      </w:r>
      <w:r>
        <w:rPr>
          <w:rFonts w:ascii="Calibri" w:hAnsi="Calibri" w:cs="Calibri"/>
          <w:sz w:val="22"/>
          <w:szCs w:val="22"/>
        </w:rPr>
        <w:t xml:space="preserve"> spektrometru (WD-XRF)</w:t>
      </w:r>
      <w:r w:rsidRPr="00CC4C0F">
        <w:rPr>
          <w:rFonts w:ascii="Calibri" w:hAnsi="Calibri" w:cs="Calibri"/>
          <w:sz w:val="22"/>
          <w:szCs w:val="22"/>
        </w:rPr>
        <w:t>:</w:t>
      </w:r>
    </w:p>
    <w:p w14:paraId="69728271" w14:textId="77777777" w:rsidR="00E02DDD" w:rsidRPr="00CC4C0F" w:rsidRDefault="00E02DDD" w:rsidP="00E02DDD">
      <w:pPr>
        <w:pStyle w:val="Bezodstpw"/>
        <w:numPr>
          <w:ilvl w:val="0"/>
          <w:numId w:val="14"/>
        </w:numPr>
        <w:spacing w:after="120"/>
        <w:ind w:left="567"/>
        <w:jc w:val="both"/>
        <w:rPr>
          <w:rFonts w:cs="Calibri"/>
        </w:rPr>
      </w:pPr>
      <w:r w:rsidRPr="00CC4C0F">
        <w:rPr>
          <w:rFonts w:cs="Calibri"/>
        </w:rPr>
        <w:t>Oprogramowanie sterujące urządzaniem, (licencja stanowiskowa), umożliwiające analizę wyników minimum w poniższym zakresie:</w:t>
      </w:r>
    </w:p>
    <w:p w14:paraId="69031818" w14:textId="77777777" w:rsidR="00E02DDD" w:rsidRPr="00CC4C0F" w:rsidRDefault="00E02DDD" w:rsidP="00E02DDD">
      <w:pPr>
        <w:pStyle w:val="Bezodstpw"/>
        <w:spacing w:after="120"/>
        <w:ind w:left="567"/>
        <w:jc w:val="both"/>
        <w:rPr>
          <w:rFonts w:cs="Calibri"/>
        </w:rPr>
      </w:pPr>
      <w:r w:rsidRPr="00CC4C0F">
        <w:rPr>
          <w:rFonts w:cs="Calibri"/>
        </w:rPr>
        <w:t>-</w:t>
      </w:r>
      <w:r>
        <w:rPr>
          <w:rFonts w:cs="Calibri"/>
        </w:rPr>
        <w:t xml:space="preserve"> </w:t>
      </w:r>
      <w:r w:rsidRPr="00CC4C0F">
        <w:rPr>
          <w:rFonts w:cs="Calibri"/>
        </w:rPr>
        <w:t xml:space="preserve">analiza jakościowa </w:t>
      </w:r>
      <w:proofErr w:type="spellStart"/>
      <w:r w:rsidRPr="00CC4C0F">
        <w:rPr>
          <w:rFonts w:cs="Calibri"/>
        </w:rPr>
        <w:t>bezwzorcowa</w:t>
      </w:r>
      <w:proofErr w:type="spellEnd"/>
      <w:r w:rsidRPr="00CC4C0F">
        <w:rPr>
          <w:rFonts w:cs="Calibri"/>
        </w:rPr>
        <w:t xml:space="preserve"> </w:t>
      </w:r>
    </w:p>
    <w:p w14:paraId="36C031E7" w14:textId="77777777" w:rsidR="00E02DDD" w:rsidRPr="00CC4C0F" w:rsidRDefault="00E02DDD" w:rsidP="00E02DDD">
      <w:pPr>
        <w:pStyle w:val="Bezodstpw"/>
        <w:spacing w:after="120"/>
        <w:ind w:left="567"/>
        <w:jc w:val="both"/>
        <w:rPr>
          <w:rFonts w:cs="Calibri"/>
        </w:rPr>
      </w:pPr>
      <w:r w:rsidRPr="00CC4C0F">
        <w:rPr>
          <w:rFonts w:cs="Calibri"/>
        </w:rPr>
        <w:t>-</w:t>
      </w:r>
      <w:r>
        <w:rPr>
          <w:rFonts w:cs="Calibri"/>
        </w:rPr>
        <w:t xml:space="preserve"> </w:t>
      </w:r>
      <w:r w:rsidRPr="00CC4C0F">
        <w:rPr>
          <w:rFonts w:cs="Calibri"/>
        </w:rPr>
        <w:t>analiza jakościowa na użyciem wzorców wewnętrznych</w:t>
      </w:r>
    </w:p>
    <w:p w14:paraId="064734F3" w14:textId="77777777" w:rsidR="00E02DDD" w:rsidRPr="00CC4C0F" w:rsidRDefault="00E02DDD" w:rsidP="00E02DDD">
      <w:pPr>
        <w:pStyle w:val="Bezodstpw"/>
        <w:spacing w:after="120"/>
        <w:ind w:left="567"/>
        <w:jc w:val="both"/>
        <w:rPr>
          <w:rFonts w:cs="Calibri"/>
        </w:rPr>
      </w:pPr>
      <w:r w:rsidRPr="00CC4C0F">
        <w:rPr>
          <w:rFonts w:cs="Calibri"/>
        </w:rPr>
        <w:t>-</w:t>
      </w:r>
      <w:r>
        <w:rPr>
          <w:rFonts w:cs="Calibri"/>
        </w:rPr>
        <w:t xml:space="preserve"> </w:t>
      </w:r>
      <w:r w:rsidRPr="00CC4C0F">
        <w:rPr>
          <w:rFonts w:cs="Calibri"/>
        </w:rPr>
        <w:t>analiza ilościowa</w:t>
      </w:r>
    </w:p>
    <w:p w14:paraId="74C7136F" w14:textId="77777777" w:rsidR="00E02DDD" w:rsidRPr="00110E0B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110E0B">
        <w:rPr>
          <w:rFonts w:cs="Calibri"/>
          <w:spacing w:val="-4"/>
        </w:rPr>
        <w:t>Zestaw komputerowy z jednostką sterująca o specyfikacji nie gorszej niż podana w poniższym zakresie:</w:t>
      </w:r>
    </w:p>
    <w:p w14:paraId="14417C44" w14:textId="77777777" w:rsidR="00E02DDD" w:rsidRPr="00CC4C0F" w:rsidRDefault="00E02DDD" w:rsidP="00E02DDD">
      <w:pPr>
        <w:pStyle w:val="Bezodstpw"/>
        <w:spacing w:after="120"/>
        <w:ind w:left="709"/>
        <w:jc w:val="both"/>
        <w:rPr>
          <w:rFonts w:cs="Calibri"/>
        </w:rPr>
      </w:pPr>
      <w:r w:rsidRPr="00CC4C0F">
        <w:rPr>
          <w:rFonts w:cs="Calibri"/>
        </w:rPr>
        <w:t xml:space="preserve">-procesor typu: </w:t>
      </w:r>
      <w:proofErr w:type="spellStart"/>
      <w:r w:rsidRPr="00CC4C0F">
        <w:rPr>
          <w:rFonts w:cs="Calibri"/>
        </w:rPr>
        <w:t>Core</w:t>
      </w:r>
      <w:proofErr w:type="spellEnd"/>
      <w:r w:rsidRPr="00CC4C0F">
        <w:rPr>
          <w:rFonts w:cs="Calibri"/>
        </w:rPr>
        <w:t xml:space="preserve"> i5</w:t>
      </w:r>
    </w:p>
    <w:p w14:paraId="2F4908C2" w14:textId="77777777" w:rsidR="00E02DDD" w:rsidRPr="00CC4C0F" w:rsidRDefault="00E02DDD" w:rsidP="00E02DDD">
      <w:pPr>
        <w:pStyle w:val="Bezodstpw"/>
        <w:spacing w:after="120"/>
        <w:ind w:left="709"/>
        <w:jc w:val="both"/>
        <w:rPr>
          <w:rFonts w:cs="Calibri"/>
        </w:rPr>
      </w:pPr>
      <w:r w:rsidRPr="00CC4C0F">
        <w:rPr>
          <w:rFonts w:cs="Calibri"/>
        </w:rPr>
        <w:t>-pamięć RAM: min 8 GB</w:t>
      </w:r>
    </w:p>
    <w:p w14:paraId="1FE1BBF7" w14:textId="77777777" w:rsidR="00E02DDD" w:rsidRPr="00CC4C0F" w:rsidRDefault="00E02DDD" w:rsidP="00E02DDD">
      <w:pPr>
        <w:pStyle w:val="Bezodstpw"/>
        <w:spacing w:after="120"/>
        <w:ind w:left="709"/>
        <w:jc w:val="both"/>
        <w:rPr>
          <w:rFonts w:cs="Calibri"/>
        </w:rPr>
      </w:pPr>
      <w:r w:rsidRPr="00CC4C0F">
        <w:rPr>
          <w:rFonts w:cs="Calibri"/>
        </w:rPr>
        <w:t xml:space="preserve">-dysk SSD: min. </w:t>
      </w:r>
      <w:r>
        <w:rPr>
          <w:rFonts w:cs="Calibri"/>
        </w:rPr>
        <w:t>1TB</w:t>
      </w:r>
    </w:p>
    <w:p w14:paraId="31F4C321" w14:textId="77777777" w:rsidR="00E02DDD" w:rsidRPr="00CC4C0F" w:rsidRDefault="00E02DDD" w:rsidP="00E02DDD">
      <w:pPr>
        <w:pStyle w:val="Bezodstpw"/>
        <w:spacing w:after="120"/>
        <w:ind w:left="709"/>
        <w:jc w:val="both"/>
        <w:rPr>
          <w:rFonts w:cs="Calibri"/>
        </w:rPr>
      </w:pPr>
      <w:r w:rsidRPr="00CC4C0F">
        <w:rPr>
          <w:rFonts w:cs="Calibri"/>
        </w:rPr>
        <w:t xml:space="preserve">-system operacyjny: 64 bitowy Windows 11 </w:t>
      </w:r>
    </w:p>
    <w:p w14:paraId="15EE9F02" w14:textId="77777777" w:rsidR="00E02DDD" w:rsidRPr="00CC4C0F" w:rsidRDefault="00E02DDD" w:rsidP="00E02DDD">
      <w:pPr>
        <w:pStyle w:val="Bezodstpw"/>
        <w:spacing w:after="120"/>
        <w:ind w:left="709"/>
        <w:jc w:val="both"/>
        <w:rPr>
          <w:rFonts w:cs="Calibri"/>
        </w:rPr>
      </w:pPr>
      <w:r w:rsidRPr="00CC4C0F">
        <w:rPr>
          <w:rFonts w:cs="Calibri"/>
        </w:rPr>
        <w:t>-klawiatura i mysz optyczna USB</w:t>
      </w:r>
    </w:p>
    <w:p w14:paraId="7E56D748" w14:textId="77777777" w:rsidR="00E02DDD" w:rsidRPr="00CC4C0F" w:rsidRDefault="00E02DDD" w:rsidP="00E02DDD">
      <w:pPr>
        <w:pStyle w:val="Bezodstpw"/>
        <w:spacing w:after="120"/>
        <w:ind w:left="709"/>
        <w:jc w:val="both"/>
        <w:rPr>
          <w:rFonts w:cs="Calibri"/>
        </w:rPr>
      </w:pPr>
      <w:r w:rsidRPr="00CC4C0F">
        <w:rPr>
          <w:rFonts w:cs="Calibri"/>
        </w:rPr>
        <w:t>-pakiet Microsoft Office w zestawie</w:t>
      </w:r>
    </w:p>
    <w:p w14:paraId="648DD0E7" w14:textId="77777777" w:rsidR="00E02DDD" w:rsidRPr="00CC4C0F" w:rsidRDefault="00E02DDD" w:rsidP="00E02DDD">
      <w:pPr>
        <w:pStyle w:val="Bezodstpw"/>
        <w:spacing w:after="120"/>
        <w:ind w:left="709"/>
        <w:jc w:val="both"/>
        <w:rPr>
          <w:rFonts w:cs="Calibri"/>
        </w:rPr>
      </w:pPr>
      <w:r w:rsidRPr="00CC4C0F">
        <w:rPr>
          <w:rFonts w:cs="Calibri"/>
        </w:rPr>
        <w:t>-monitor min. 27 cali</w:t>
      </w:r>
    </w:p>
    <w:p w14:paraId="2F940F8D" w14:textId="77777777" w:rsidR="00E02DDD" w:rsidRPr="00110E0B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110E0B">
        <w:rPr>
          <w:rFonts w:cs="Calibri"/>
          <w:spacing w:val="-4"/>
        </w:rPr>
        <w:t>Dla urządzeń wyposażonych w panel dotykowy wbudowany w aparat, wymagana jest pełna funkcjonalność urządzenia (możliwość prowadzenia pomiarów) bez koniczności używania panelu dotykowego.</w:t>
      </w:r>
    </w:p>
    <w:p w14:paraId="5E2561B2" w14:textId="77777777" w:rsidR="00E02DDD" w:rsidRPr="00110E0B" w:rsidRDefault="00E02DDD" w:rsidP="00E02DDD">
      <w:pPr>
        <w:pStyle w:val="Bezodstpw"/>
        <w:numPr>
          <w:ilvl w:val="0"/>
          <w:numId w:val="12"/>
        </w:numPr>
        <w:spacing w:after="120" w:line="276" w:lineRule="auto"/>
        <w:ind w:left="567" w:hanging="219"/>
        <w:jc w:val="both"/>
        <w:rPr>
          <w:rFonts w:cs="Calibri"/>
          <w:spacing w:val="-4"/>
        </w:rPr>
      </w:pPr>
      <w:r w:rsidRPr="00110E0B">
        <w:rPr>
          <w:rFonts w:cs="Calibri"/>
          <w:spacing w:val="-4"/>
        </w:rPr>
        <w:t>Oprzyrządowanie do prasowania próbek kompatybilne wymiarami z uchwytem zmieniacza próbek stałych zawierające:</w:t>
      </w:r>
    </w:p>
    <w:p w14:paraId="5B21E2D2" w14:textId="77777777" w:rsidR="00E02DDD" w:rsidRPr="00CC4C0F" w:rsidRDefault="00E02DDD" w:rsidP="00E02DDD">
      <w:pPr>
        <w:pStyle w:val="Bezodstpw"/>
        <w:spacing w:after="120"/>
        <w:ind w:left="709"/>
        <w:jc w:val="both"/>
        <w:rPr>
          <w:rFonts w:cs="Calibri"/>
        </w:rPr>
      </w:pPr>
      <w:r w:rsidRPr="00CC4C0F">
        <w:rPr>
          <w:rFonts w:cs="Calibri"/>
        </w:rPr>
        <w:t>- Matrycę stalową do prasowania  – min 1szt</w:t>
      </w:r>
    </w:p>
    <w:p w14:paraId="3E07877A" w14:textId="77777777" w:rsidR="00E02DDD" w:rsidRPr="00CC4C0F" w:rsidRDefault="00E02DDD" w:rsidP="00E02DDD">
      <w:pPr>
        <w:pStyle w:val="Bezodstpw"/>
        <w:spacing w:after="120"/>
        <w:ind w:left="709"/>
        <w:jc w:val="both"/>
        <w:rPr>
          <w:rFonts w:cs="Calibri"/>
        </w:rPr>
      </w:pPr>
      <w:r w:rsidRPr="00CC4C0F">
        <w:rPr>
          <w:rFonts w:cs="Calibri"/>
        </w:rPr>
        <w:t xml:space="preserve">- Naczynia aluminiowe do umieszczania próbek stałych  - min 1000 szt. </w:t>
      </w:r>
    </w:p>
    <w:p w14:paraId="41E53075" w14:textId="77777777" w:rsidR="00E02DDD" w:rsidRPr="00CC4C0F" w:rsidRDefault="00E02DDD" w:rsidP="00E02DDD">
      <w:pPr>
        <w:pStyle w:val="Bezodstpw"/>
        <w:numPr>
          <w:ilvl w:val="0"/>
          <w:numId w:val="14"/>
        </w:numPr>
        <w:spacing w:after="120"/>
        <w:ind w:left="709"/>
        <w:jc w:val="both"/>
        <w:rPr>
          <w:rFonts w:cs="Calibri"/>
        </w:rPr>
      </w:pPr>
      <w:r w:rsidRPr="00CC4C0F">
        <w:rPr>
          <w:rFonts w:cs="Calibri"/>
        </w:rPr>
        <w:t>Zestaw dodatkowych uchwytów na próbki kompatybilnych z urządzeniem powinien zawierać co najmniej uchwyty:</w:t>
      </w:r>
    </w:p>
    <w:p w14:paraId="1080C9E1" w14:textId="77777777" w:rsidR="00E02DDD" w:rsidRPr="00CC4C0F" w:rsidRDefault="00E02DDD" w:rsidP="00E02DDD">
      <w:pPr>
        <w:pStyle w:val="Bezodstpw"/>
        <w:spacing w:after="120"/>
        <w:ind w:left="709"/>
        <w:jc w:val="both"/>
        <w:rPr>
          <w:rFonts w:cs="Calibri"/>
        </w:rPr>
      </w:pPr>
      <w:r w:rsidRPr="00CC4C0F">
        <w:rPr>
          <w:rFonts w:cs="Calibri"/>
        </w:rPr>
        <w:t xml:space="preserve">- na próbki ciekłe – min. liczba uchwytów równa liczbie gniazd zmieniacza próbek. </w:t>
      </w:r>
    </w:p>
    <w:p w14:paraId="37CD7A41" w14:textId="77777777" w:rsidR="00E02DDD" w:rsidRPr="00CC4C0F" w:rsidRDefault="00E02DDD" w:rsidP="00E02DDD">
      <w:pPr>
        <w:pStyle w:val="Bezodstpw"/>
        <w:spacing w:after="120"/>
        <w:ind w:left="851" w:hanging="142"/>
        <w:jc w:val="both"/>
        <w:rPr>
          <w:rFonts w:cs="Calibri"/>
        </w:rPr>
      </w:pPr>
      <w:r w:rsidRPr="00CC4C0F">
        <w:rPr>
          <w:rFonts w:cs="Calibri"/>
        </w:rPr>
        <w:t>- na próbki stałe – min. liczba uchwytów równa dwukrotności liczby gniazd zmieniacza próbek</w:t>
      </w:r>
    </w:p>
    <w:p w14:paraId="60D7EE52" w14:textId="77777777" w:rsidR="00E02DDD" w:rsidRPr="00CC4C0F" w:rsidRDefault="00E02DDD" w:rsidP="00E02DDD">
      <w:pPr>
        <w:pStyle w:val="Bezodstpw"/>
        <w:spacing w:after="120"/>
        <w:ind w:left="851" w:hanging="142"/>
        <w:jc w:val="both"/>
        <w:rPr>
          <w:rFonts w:cs="Calibri"/>
        </w:rPr>
      </w:pPr>
      <w:r w:rsidRPr="00CC4C0F">
        <w:rPr>
          <w:rFonts w:cs="Calibri"/>
        </w:rPr>
        <w:t>-naczynka z tworzywa do próbek ciekłych wraz z uszczelnieniem – min. 100 szt.</w:t>
      </w:r>
    </w:p>
    <w:p w14:paraId="56DEB068" w14:textId="77777777" w:rsidR="00E02DDD" w:rsidRPr="00CC4C0F" w:rsidRDefault="00E02DDD" w:rsidP="00E02DDD">
      <w:pPr>
        <w:pStyle w:val="Nagwek1"/>
        <w:numPr>
          <w:ilvl w:val="0"/>
          <w:numId w:val="13"/>
        </w:numPr>
        <w:spacing w:after="120" w:line="240" w:lineRule="auto"/>
        <w:ind w:left="357" w:hanging="357"/>
        <w:jc w:val="left"/>
        <w:rPr>
          <w:rFonts w:ascii="Calibri" w:hAnsi="Calibri" w:cs="Calibri"/>
          <w:sz w:val="22"/>
          <w:szCs w:val="22"/>
        </w:rPr>
      </w:pPr>
      <w:r w:rsidRPr="00CC4C0F">
        <w:rPr>
          <w:rFonts w:ascii="Calibri" w:hAnsi="Calibri" w:cs="Calibri"/>
          <w:sz w:val="22"/>
          <w:szCs w:val="22"/>
        </w:rPr>
        <w:t>Wymagania formalne dla dostawy całej dostawy tj. analizatora XRD i WD-XRF</w:t>
      </w:r>
    </w:p>
    <w:p w14:paraId="38225FD9" w14:textId="77777777" w:rsidR="00E02DDD" w:rsidRDefault="00E02DDD" w:rsidP="00E02DDD">
      <w:pPr>
        <w:ind w:firstLine="426"/>
        <w:jc w:val="both"/>
        <w:rPr>
          <w:rFonts w:cs="Calibri"/>
        </w:rPr>
      </w:pPr>
      <w:r w:rsidRPr="00CC4C0F">
        <w:rPr>
          <w:rFonts w:cs="Calibri"/>
        </w:rPr>
        <w:t>Urządzenia powinny być dostarczone, uruchomione p</w:t>
      </w:r>
      <w:r>
        <w:rPr>
          <w:rFonts w:cs="Calibri"/>
        </w:rPr>
        <w:t>rzez Wykonawcę w siedzibie WITU</w:t>
      </w:r>
      <w:r>
        <w:rPr>
          <w:rFonts w:cs="Calibri"/>
        </w:rPr>
        <w:br/>
      </w:r>
      <w:r w:rsidRPr="00CC4C0F">
        <w:rPr>
          <w:rFonts w:cs="Calibri"/>
        </w:rPr>
        <w:t>w Zielonce. Ponadto dla obydwóch urządzeń wymagana są:</w:t>
      </w:r>
    </w:p>
    <w:p w14:paraId="19C3C80C" w14:textId="77777777" w:rsidR="00E02DDD" w:rsidRPr="00CC4C0F" w:rsidRDefault="00E02DDD" w:rsidP="00E02DDD">
      <w:pPr>
        <w:ind w:firstLine="567"/>
        <w:jc w:val="both"/>
        <w:rPr>
          <w:rFonts w:cs="Calibri"/>
        </w:rPr>
      </w:pPr>
    </w:p>
    <w:p w14:paraId="06DE4164" w14:textId="77777777" w:rsidR="00E02DDD" w:rsidRDefault="00E02DDD" w:rsidP="00E02DDD">
      <w:pPr>
        <w:numPr>
          <w:ilvl w:val="0"/>
          <w:numId w:val="15"/>
        </w:numPr>
        <w:suppressAutoHyphens w:val="0"/>
        <w:spacing w:line="360" w:lineRule="auto"/>
        <w:jc w:val="both"/>
        <w:rPr>
          <w:rFonts w:cs="Calibri"/>
        </w:rPr>
      </w:pPr>
      <w:r>
        <w:rPr>
          <w:rFonts w:cs="Calibri"/>
        </w:rPr>
        <w:t>Dostarczone urządzenia muszą być fabrycznie nowe</w:t>
      </w:r>
    </w:p>
    <w:p w14:paraId="177F4251" w14:textId="77777777" w:rsidR="00E02DDD" w:rsidRPr="00CC4C0F" w:rsidRDefault="00E02DDD" w:rsidP="00E02DDD">
      <w:pPr>
        <w:numPr>
          <w:ilvl w:val="0"/>
          <w:numId w:val="15"/>
        </w:numPr>
        <w:suppressAutoHyphens w:val="0"/>
        <w:spacing w:line="360" w:lineRule="auto"/>
        <w:jc w:val="both"/>
        <w:rPr>
          <w:rFonts w:cs="Calibri"/>
        </w:rPr>
      </w:pPr>
      <w:r w:rsidRPr="00CC4C0F">
        <w:rPr>
          <w:rFonts w:cs="Calibri"/>
        </w:rPr>
        <w:t>Instrukcja obsługi w języku polskim</w:t>
      </w:r>
    </w:p>
    <w:p w14:paraId="49AC07EC" w14:textId="77777777" w:rsidR="00E02DDD" w:rsidRDefault="00E02DDD" w:rsidP="00E02DDD">
      <w:pPr>
        <w:numPr>
          <w:ilvl w:val="0"/>
          <w:numId w:val="15"/>
        </w:numPr>
        <w:suppressAutoHyphens w:val="0"/>
        <w:spacing w:after="200" w:line="276" w:lineRule="auto"/>
        <w:jc w:val="both"/>
        <w:rPr>
          <w:rFonts w:cs="Calibri"/>
        </w:rPr>
      </w:pPr>
      <w:r w:rsidRPr="00CC4C0F">
        <w:rPr>
          <w:rFonts w:cs="Calibri"/>
        </w:rPr>
        <w:lastRenderedPageBreak/>
        <w:t>Zezwolenie wydane przez Prezesa Państwowej Agencji Atomistyki dla Dostawcy zezwalające na uruchomienie urządzenia wytwarzającego promieniowanie jonizujące, które to urządzeni</w:t>
      </w:r>
      <w:r>
        <w:rPr>
          <w:rFonts w:cs="Calibri"/>
        </w:rPr>
        <w:t>a</w:t>
      </w:r>
      <w:r w:rsidRPr="00CC4C0F">
        <w:rPr>
          <w:rFonts w:cs="Calibri"/>
        </w:rPr>
        <w:t xml:space="preserve"> stanowi</w:t>
      </w:r>
      <w:r>
        <w:rPr>
          <w:rFonts w:cs="Calibri"/>
        </w:rPr>
        <w:t>ące</w:t>
      </w:r>
      <w:r w:rsidRPr="00CC4C0F">
        <w:rPr>
          <w:rFonts w:cs="Calibri"/>
        </w:rPr>
        <w:t xml:space="preserve"> przedmiot niniejszego zamówienia.</w:t>
      </w:r>
    </w:p>
    <w:p w14:paraId="67B8CF3C" w14:textId="77777777" w:rsidR="00E02DDD" w:rsidRDefault="00E02DDD" w:rsidP="00E02DDD">
      <w:pPr>
        <w:numPr>
          <w:ilvl w:val="0"/>
          <w:numId w:val="15"/>
        </w:numPr>
        <w:suppressAutoHyphens w:val="0"/>
        <w:spacing w:after="200" w:line="276" w:lineRule="auto"/>
        <w:jc w:val="both"/>
        <w:rPr>
          <w:rFonts w:cs="Calibri"/>
        </w:rPr>
      </w:pPr>
      <w:r>
        <w:rPr>
          <w:rFonts w:cs="Calibri"/>
        </w:rPr>
        <w:t>Wykonawca powinien zapewnić dla obydwóch u</w:t>
      </w:r>
      <w:r w:rsidRPr="00CC4C0F">
        <w:rPr>
          <w:rFonts w:cs="Calibri"/>
        </w:rPr>
        <w:t>rządze</w:t>
      </w:r>
      <w:r>
        <w:rPr>
          <w:rFonts w:cs="Calibri"/>
        </w:rPr>
        <w:t>ń</w:t>
      </w:r>
      <w:r w:rsidRPr="00CC4C0F">
        <w:rPr>
          <w:rFonts w:cs="Calibri"/>
        </w:rPr>
        <w:t xml:space="preserve"> dostępności autoryzowanego serwisu w ciągu 48-godzin od zgłoszenia awarii przez użytkownika, ponadto serwis gwarancyjny i pogwarancyjny powinien być dostępny na terenie Polski.</w:t>
      </w:r>
    </w:p>
    <w:p w14:paraId="37F31D38" w14:textId="77777777" w:rsidR="00E02DDD" w:rsidRPr="00CC4C0F" w:rsidRDefault="00E02DDD" w:rsidP="00E02DDD">
      <w:pPr>
        <w:numPr>
          <w:ilvl w:val="0"/>
          <w:numId w:val="15"/>
        </w:numPr>
        <w:suppressAutoHyphens w:val="0"/>
        <w:spacing w:after="200" w:line="276" w:lineRule="auto"/>
        <w:jc w:val="both"/>
        <w:rPr>
          <w:rFonts w:cs="Calibri"/>
        </w:rPr>
      </w:pPr>
      <w:r>
        <w:rPr>
          <w:rFonts w:cs="Calibri"/>
        </w:rPr>
        <w:t xml:space="preserve">Instruktaż dla 5 pracowników Zamawiającego </w:t>
      </w:r>
      <w:r w:rsidRPr="00CC4C0F">
        <w:rPr>
          <w:rFonts w:cs="Calibri"/>
        </w:rPr>
        <w:t>przy</w:t>
      </w:r>
      <w:r>
        <w:rPr>
          <w:rFonts w:cs="Calibri"/>
        </w:rPr>
        <w:t xml:space="preserve"> montażu i uruchomieniu sprzętu</w:t>
      </w:r>
      <w:r>
        <w:rPr>
          <w:rFonts w:cs="Calibri"/>
        </w:rPr>
        <w:br/>
      </w:r>
      <w:r w:rsidRPr="00CC4C0F">
        <w:rPr>
          <w:rFonts w:cs="Calibri"/>
        </w:rPr>
        <w:t>w siedzibie Zamawiającego obejmujące zasady uruchamiania i podstawowej obsługi urządzenia</w:t>
      </w:r>
    </w:p>
    <w:p w14:paraId="04B4C0D1" w14:textId="77777777" w:rsidR="00E02DDD" w:rsidRPr="00CC4C0F" w:rsidRDefault="00E02DDD" w:rsidP="00E02DDD">
      <w:pPr>
        <w:numPr>
          <w:ilvl w:val="0"/>
          <w:numId w:val="15"/>
        </w:numPr>
        <w:suppressAutoHyphens w:val="0"/>
        <w:spacing w:line="276" w:lineRule="auto"/>
        <w:jc w:val="both"/>
        <w:rPr>
          <w:rFonts w:cs="Calibri"/>
        </w:rPr>
      </w:pPr>
      <w:r w:rsidRPr="00CC4C0F">
        <w:rPr>
          <w:rFonts w:cs="Calibri"/>
        </w:rPr>
        <w:t xml:space="preserve">Szkolenie </w:t>
      </w:r>
      <w:r>
        <w:rPr>
          <w:rFonts w:cs="Calibri"/>
        </w:rPr>
        <w:t xml:space="preserve">aplikacyjne </w:t>
      </w:r>
      <w:r w:rsidRPr="00CC4C0F">
        <w:rPr>
          <w:rFonts w:cs="Calibri"/>
        </w:rPr>
        <w:t xml:space="preserve">dla </w:t>
      </w:r>
      <w:r>
        <w:rPr>
          <w:rFonts w:cs="Calibri"/>
        </w:rPr>
        <w:t>5 pracowników Zamawiającego</w:t>
      </w:r>
      <w:r w:rsidRPr="00CC4C0F">
        <w:rPr>
          <w:rFonts w:cs="Calibri"/>
        </w:rPr>
        <w:t xml:space="preserve"> </w:t>
      </w:r>
      <w:r>
        <w:rPr>
          <w:rFonts w:cs="Calibri"/>
        </w:rPr>
        <w:t xml:space="preserve">zgodne </w:t>
      </w:r>
      <w:r w:rsidRPr="00CC4C0F">
        <w:rPr>
          <w:rFonts w:cs="Calibri"/>
        </w:rPr>
        <w:t>z poniższymi wymaganiami:</w:t>
      </w:r>
    </w:p>
    <w:p w14:paraId="2555D2BE" w14:textId="77777777" w:rsidR="00E02DDD" w:rsidRPr="00CC4C0F" w:rsidRDefault="00E02DDD" w:rsidP="00E02DDD">
      <w:pPr>
        <w:ind w:left="709" w:hanging="142"/>
        <w:jc w:val="both"/>
        <w:rPr>
          <w:rFonts w:cs="Calibri"/>
        </w:rPr>
      </w:pPr>
      <w:r w:rsidRPr="00CC4C0F">
        <w:rPr>
          <w:rFonts w:cs="Calibri"/>
        </w:rPr>
        <w:t xml:space="preserve">- </w:t>
      </w:r>
      <w:r>
        <w:rPr>
          <w:rFonts w:cs="Calibri"/>
        </w:rPr>
        <w:t xml:space="preserve">czas trwania szkolenia </w:t>
      </w:r>
      <w:r w:rsidRPr="00CC4C0F">
        <w:rPr>
          <w:rFonts w:cs="Calibri"/>
        </w:rPr>
        <w:t>minimum 3 dni szkolenia dla każdego z urządzeń w siedzibie Zamawiającego lub w dostępnym dla Dostawcy laboratorium aplikacyjnym.</w:t>
      </w:r>
    </w:p>
    <w:p w14:paraId="68827B11" w14:textId="77777777" w:rsidR="00E02DDD" w:rsidRPr="00CC4C0F" w:rsidRDefault="00E02DDD" w:rsidP="00E02DDD">
      <w:pPr>
        <w:ind w:left="709" w:hanging="142"/>
        <w:jc w:val="both"/>
        <w:rPr>
          <w:rFonts w:cs="Calibri"/>
        </w:rPr>
      </w:pPr>
      <w:r w:rsidRPr="00CC4C0F">
        <w:rPr>
          <w:rFonts w:cs="Calibri"/>
        </w:rPr>
        <w:t xml:space="preserve">- szkolenie powinno być przeprowadzone nie wcześnie niż po </w:t>
      </w:r>
      <w:r>
        <w:rPr>
          <w:rFonts w:cs="Calibri"/>
        </w:rPr>
        <w:t>3</w:t>
      </w:r>
      <w:r w:rsidRPr="00CC4C0F">
        <w:rPr>
          <w:rFonts w:cs="Calibri"/>
        </w:rPr>
        <w:t xml:space="preserve"> tyg</w:t>
      </w:r>
      <w:r>
        <w:rPr>
          <w:rFonts w:cs="Calibri"/>
        </w:rPr>
        <w:t xml:space="preserve">odniach od uruchomienia sprzętu i nie później niż 2-miesiące, </w:t>
      </w:r>
      <w:r w:rsidRPr="00CC4C0F">
        <w:rPr>
          <w:rFonts w:cs="Calibri"/>
        </w:rPr>
        <w:t>powinno obejmować podstawy teoretyczne analizy oraz warsztaty obejmujące praktykę analityczną.</w:t>
      </w:r>
    </w:p>
    <w:p w14:paraId="70B83648" w14:textId="77777777" w:rsidR="00E02DDD" w:rsidRDefault="00E02DDD" w:rsidP="00E02DDD">
      <w:pPr>
        <w:jc w:val="both"/>
        <w:rPr>
          <w:rFonts w:cs="Calibri"/>
        </w:rPr>
      </w:pPr>
    </w:p>
    <w:sectPr w:rsidR="00E02DDD" w:rsidSect="00294E33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07C64" w14:textId="77777777" w:rsidR="003713B0" w:rsidRDefault="003713B0" w:rsidP="00E376B3">
      <w:r>
        <w:separator/>
      </w:r>
    </w:p>
  </w:endnote>
  <w:endnote w:type="continuationSeparator" w:id="0">
    <w:p w14:paraId="7266B52C" w14:textId="77777777" w:rsidR="003713B0" w:rsidRDefault="003713B0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072A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072A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B9C8A" w14:textId="77777777" w:rsidR="003713B0" w:rsidRDefault="003713B0" w:rsidP="00E376B3">
      <w:r>
        <w:separator/>
      </w:r>
    </w:p>
  </w:footnote>
  <w:footnote w:type="continuationSeparator" w:id="0">
    <w:p w14:paraId="6E3848DA" w14:textId="77777777" w:rsidR="003713B0" w:rsidRDefault="003713B0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0A231793"/>
    <w:multiLevelType w:val="hybridMultilevel"/>
    <w:tmpl w:val="D444BED8"/>
    <w:lvl w:ilvl="0" w:tplc="39140D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7018"/>
    <w:multiLevelType w:val="hybridMultilevel"/>
    <w:tmpl w:val="00F63A8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9282316"/>
    <w:multiLevelType w:val="hybridMultilevel"/>
    <w:tmpl w:val="111478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04469"/>
    <w:multiLevelType w:val="hybridMultilevel"/>
    <w:tmpl w:val="03ECDC0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DC13ED"/>
    <w:multiLevelType w:val="hybridMultilevel"/>
    <w:tmpl w:val="5F243F2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6A00320"/>
    <w:multiLevelType w:val="hybridMultilevel"/>
    <w:tmpl w:val="2304AD2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587B2D6C"/>
    <w:multiLevelType w:val="hybridMultilevel"/>
    <w:tmpl w:val="9AFC4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6131B"/>
    <w:multiLevelType w:val="hybridMultilevel"/>
    <w:tmpl w:val="411AEDA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FF15A9F"/>
    <w:multiLevelType w:val="hybridMultilevel"/>
    <w:tmpl w:val="A766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4640B"/>
    <w:multiLevelType w:val="hybridMultilevel"/>
    <w:tmpl w:val="75EEB45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14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0"/>
  </w:num>
  <w:num w:numId="14">
    <w:abstractNumId w:val="8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61901"/>
    <w:rsid w:val="00064C87"/>
    <w:rsid w:val="00072745"/>
    <w:rsid w:val="00073364"/>
    <w:rsid w:val="00076582"/>
    <w:rsid w:val="00084B24"/>
    <w:rsid w:val="00090003"/>
    <w:rsid w:val="000913B1"/>
    <w:rsid w:val="000A60FD"/>
    <w:rsid w:val="000B67BB"/>
    <w:rsid w:val="000B7134"/>
    <w:rsid w:val="000C4C33"/>
    <w:rsid w:val="000F7272"/>
    <w:rsid w:val="00110603"/>
    <w:rsid w:val="00123E8F"/>
    <w:rsid w:val="00136039"/>
    <w:rsid w:val="00137D96"/>
    <w:rsid w:val="00144599"/>
    <w:rsid w:val="001500EE"/>
    <w:rsid w:val="00150B6F"/>
    <w:rsid w:val="001530C2"/>
    <w:rsid w:val="0017273D"/>
    <w:rsid w:val="00174EE3"/>
    <w:rsid w:val="0017554E"/>
    <w:rsid w:val="0018106D"/>
    <w:rsid w:val="001A35AB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63A2"/>
    <w:rsid w:val="00227DEC"/>
    <w:rsid w:val="00242B40"/>
    <w:rsid w:val="00254930"/>
    <w:rsid w:val="00272F1E"/>
    <w:rsid w:val="0027624B"/>
    <w:rsid w:val="00284B99"/>
    <w:rsid w:val="00294E33"/>
    <w:rsid w:val="0029735E"/>
    <w:rsid w:val="002C44C6"/>
    <w:rsid w:val="002C4F2F"/>
    <w:rsid w:val="002D0D83"/>
    <w:rsid w:val="002D25CB"/>
    <w:rsid w:val="002D77E7"/>
    <w:rsid w:val="002F70A4"/>
    <w:rsid w:val="00306092"/>
    <w:rsid w:val="003311EC"/>
    <w:rsid w:val="003355B1"/>
    <w:rsid w:val="003358EF"/>
    <w:rsid w:val="003521FA"/>
    <w:rsid w:val="00357BEF"/>
    <w:rsid w:val="003713B0"/>
    <w:rsid w:val="00381DC5"/>
    <w:rsid w:val="003A5CA3"/>
    <w:rsid w:val="003B23B3"/>
    <w:rsid w:val="003D6FCE"/>
    <w:rsid w:val="003D7702"/>
    <w:rsid w:val="003E147D"/>
    <w:rsid w:val="003F6178"/>
    <w:rsid w:val="004305EF"/>
    <w:rsid w:val="00433095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318E8"/>
    <w:rsid w:val="00570408"/>
    <w:rsid w:val="00590D4B"/>
    <w:rsid w:val="00596543"/>
    <w:rsid w:val="005A0782"/>
    <w:rsid w:val="005A77C9"/>
    <w:rsid w:val="005E61EC"/>
    <w:rsid w:val="005F7314"/>
    <w:rsid w:val="00601F63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670F1"/>
    <w:rsid w:val="0068510A"/>
    <w:rsid w:val="006A102B"/>
    <w:rsid w:val="006B1FE9"/>
    <w:rsid w:val="006C3BAA"/>
    <w:rsid w:val="006C5010"/>
    <w:rsid w:val="006E347A"/>
    <w:rsid w:val="006E6DD5"/>
    <w:rsid w:val="007072A2"/>
    <w:rsid w:val="00711F11"/>
    <w:rsid w:val="00714EA1"/>
    <w:rsid w:val="00720733"/>
    <w:rsid w:val="0073734C"/>
    <w:rsid w:val="0074244C"/>
    <w:rsid w:val="0074316F"/>
    <w:rsid w:val="00743F33"/>
    <w:rsid w:val="007477AA"/>
    <w:rsid w:val="00750411"/>
    <w:rsid w:val="0075188D"/>
    <w:rsid w:val="00767A09"/>
    <w:rsid w:val="007774A2"/>
    <w:rsid w:val="00787E7A"/>
    <w:rsid w:val="007924B7"/>
    <w:rsid w:val="007A648B"/>
    <w:rsid w:val="007E2B8A"/>
    <w:rsid w:val="007E3A80"/>
    <w:rsid w:val="007F084E"/>
    <w:rsid w:val="007F7BC2"/>
    <w:rsid w:val="00813F1D"/>
    <w:rsid w:val="00817808"/>
    <w:rsid w:val="00823F5C"/>
    <w:rsid w:val="00824BD4"/>
    <w:rsid w:val="00835426"/>
    <w:rsid w:val="00852AC9"/>
    <w:rsid w:val="0085550F"/>
    <w:rsid w:val="00870492"/>
    <w:rsid w:val="008777AA"/>
    <w:rsid w:val="008932DD"/>
    <w:rsid w:val="0089362F"/>
    <w:rsid w:val="00894BCB"/>
    <w:rsid w:val="008963B0"/>
    <w:rsid w:val="008A14FC"/>
    <w:rsid w:val="008B599F"/>
    <w:rsid w:val="008B7267"/>
    <w:rsid w:val="008E52C7"/>
    <w:rsid w:val="00900B1F"/>
    <w:rsid w:val="009069CD"/>
    <w:rsid w:val="00910B63"/>
    <w:rsid w:val="00914B4B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96575"/>
    <w:rsid w:val="009B3DC8"/>
    <w:rsid w:val="009E0F9E"/>
    <w:rsid w:val="00A1678A"/>
    <w:rsid w:val="00A218E7"/>
    <w:rsid w:val="00A475DE"/>
    <w:rsid w:val="00A720F0"/>
    <w:rsid w:val="00A827D9"/>
    <w:rsid w:val="00A85090"/>
    <w:rsid w:val="00A9713C"/>
    <w:rsid w:val="00AB1364"/>
    <w:rsid w:val="00AB396C"/>
    <w:rsid w:val="00AB4E65"/>
    <w:rsid w:val="00AC398D"/>
    <w:rsid w:val="00AC5400"/>
    <w:rsid w:val="00AD706E"/>
    <w:rsid w:val="00AF5002"/>
    <w:rsid w:val="00B0312B"/>
    <w:rsid w:val="00B17767"/>
    <w:rsid w:val="00B261AE"/>
    <w:rsid w:val="00B61BB2"/>
    <w:rsid w:val="00B61D01"/>
    <w:rsid w:val="00BC445A"/>
    <w:rsid w:val="00BD189D"/>
    <w:rsid w:val="00BD29C5"/>
    <w:rsid w:val="00BE16C9"/>
    <w:rsid w:val="00BF13C1"/>
    <w:rsid w:val="00BF66CB"/>
    <w:rsid w:val="00C250F9"/>
    <w:rsid w:val="00C3625A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F6F2E"/>
    <w:rsid w:val="00E02DDD"/>
    <w:rsid w:val="00E06946"/>
    <w:rsid w:val="00E165CF"/>
    <w:rsid w:val="00E2152B"/>
    <w:rsid w:val="00E253E0"/>
    <w:rsid w:val="00E26291"/>
    <w:rsid w:val="00E32940"/>
    <w:rsid w:val="00E376B3"/>
    <w:rsid w:val="00E56306"/>
    <w:rsid w:val="00E64BA5"/>
    <w:rsid w:val="00E662E4"/>
    <w:rsid w:val="00E71861"/>
    <w:rsid w:val="00E93D34"/>
    <w:rsid w:val="00E97EF3"/>
    <w:rsid w:val="00EA3AF1"/>
    <w:rsid w:val="00EE6122"/>
    <w:rsid w:val="00EF5567"/>
    <w:rsid w:val="00F07F67"/>
    <w:rsid w:val="00F55CB3"/>
    <w:rsid w:val="00F77491"/>
    <w:rsid w:val="00F84C20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uiPriority w:val="39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2DD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uiPriority w:val="39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2DD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0A5E-1213-40B2-B230-E2490FAD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Mieczysław Sienkiewicz</cp:lastModifiedBy>
  <cp:revision>76</cp:revision>
  <cp:lastPrinted>2024-07-03T11:57:00Z</cp:lastPrinted>
  <dcterms:created xsi:type="dcterms:W3CDTF">2022-09-29T12:52:00Z</dcterms:created>
  <dcterms:modified xsi:type="dcterms:W3CDTF">2024-07-03T11:58:00Z</dcterms:modified>
</cp:coreProperties>
</file>