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F161"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581D14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2046961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4EF8CF84"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3A3DC8A8"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6F47965E" w14:textId="1105DE12"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Pr="009578AC">
        <w:rPr>
          <w:rFonts w:ascii="Cambria" w:eastAsia="Cambria" w:hAnsi="Cambria" w:cs="Cambria"/>
          <w:b/>
        </w:rPr>
        <w:t>Znak sprawy PN-</w:t>
      </w:r>
      <w:r w:rsidR="0019139E">
        <w:rPr>
          <w:rFonts w:ascii="Cambria" w:eastAsia="Cambria" w:hAnsi="Cambria" w:cs="Cambria"/>
          <w:b/>
        </w:rPr>
        <w:t>66</w:t>
      </w:r>
      <w:r w:rsidR="00B66E79" w:rsidRPr="009578AC">
        <w:rPr>
          <w:rFonts w:ascii="Cambria" w:eastAsia="Cambria" w:hAnsi="Cambria" w:cs="Cambria"/>
          <w:b/>
        </w:rPr>
        <w:t>/202</w:t>
      </w:r>
      <w:r w:rsidR="009B1059">
        <w:rPr>
          <w:rFonts w:ascii="Cambria" w:eastAsia="Cambria" w:hAnsi="Cambria" w:cs="Cambria"/>
          <w:b/>
        </w:rPr>
        <w:t>3</w:t>
      </w:r>
    </w:p>
    <w:p w14:paraId="28607CFA"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18A73AC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62874B85"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7B691BFB"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0A63774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24E2B0E3"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27A8B7C1" w14:textId="77777777" w:rsidR="00B20638" w:rsidRPr="009A7907" w:rsidRDefault="008B657E" w:rsidP="008B660D">
      <w:pPr>
        <w:spacing w:before="120" w:after="120" w:line="240" w:lineRule="auto"/>
        <w:ind w:right="-1"/>
        <w:jc w:val="center"/>
        <w:rPr>
          <w:sz w:val="24"/>
          <w:szCs w:val="24"/>
        </w:rPr>
      </w:pPr>
      <w:r w:rsidRPr="009A7907">
        <w:rPr>
          <w:rStyle w:val="st"/>
          <w:rFonts w:cs="Cambria"/>
          <w:sz w:val="24"/>
          <w:szCs w:val="24"/>
        </w:rPr>
        <w:t>33600000-6</w:t>
      </w:r>
    </w:p>
    <w:p w14:paraId="0E9E1EF0"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3159D06" w14:textId="77777777" w:rsidR="00A02869" w:rsidRPr="00A02869" w:rsidRDefault="004A08CE"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00A02869" w:rsidRPr="00A02869">
        <w:rPr>
          <w:rFonts w:eastAsia="Tahoma" w:cs="Tahoma"/>
          <w:color w:val="000000"/>
          <w:sz w:val="24"/>
          <w:szCs w:val="24"/>
        </w:rPr>
        <w:t xml:space="preserve">o wartości </w:t>
      </w:r>
      <w:r w:rsidR="00A02869" w:rsidRPr="00A02869">
        <w:rPr>
          <w:rFonts w:eastAsia="Tahoma" w:cs="Tahoma"/>
          <w:b/>
          <w:bCs/>
          <w:color w:val="000000"/>
          <w:sz w:val="24"/>
          <w:szCs w:val="24"/>
        </w:rPr>
        <w:t xml:space="preserve">wyższej </w:t>
      </w:r>
      <w:r w:rsidR="00A02869" w:rsidRPr="00A02869">
        <w:rPr>
          <w:rFonts w:eastAsia="Tahoma" w:cs="Tahoma"/>
          <w:color w:val="000000"/>
          <w:sz w:val="24"/>
          <w:szCs w:val="24"/>
        </w:rPr>
        <w:t>niż próg określony na podstawie prawnej</w:t>
      </w:r>
    </w:p>
    <w:p w14:paraId="4F35E617"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61C8E44F" w14:textId="0B5130C8"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sidR="00886470">
        <w:rPr>
          <w:rFonts w:eastAsia="Tahoma" w:cs="Tahoma"/>
          <w:color w:val="000000"/>
          <w:sz w:val="24"/>
          <w:szCs w:val="24"/>
        </w:rPr>
        <w:t>202</w:t>
      </w:r>
      <w:r w:rsidR="00D04B98">
        <w:rPr>
          <w:rFonts w:eastAsia="Tahoma" w:cs="Tahoma"/>
          <w:color w:val="000000"/>
          <w:sz w:val="24"/>
          <w:szCs w:val="24"/>
        </w:rPr>
        <w:t>3</w:t>
      </w:r>
      <w:r w:rsidR="00886470">
        <w:rPr>
          <w:rFonts w:eastAsia="Tahoma" w:cs="Tahoma"/>
          <w:color w:val="000000"/>
          <w:sz w:val="24"/>
          <w:szCs w:val="24"/>
        </w:rPr>
        <w:t>.1</w:t>
      </w:r>
      <w:r w:rsidR="00D04B98">
        <w:rPr>
          <w:rFonts w:eastAsia="Tahoma" w:cs="Tahoma"/>
          <w:color w:val="000000"/>
          <w:sz w:val="24"/>
          <w:szCs w:val="24"/>
        </w:rPr>
        <w:t xml:space="preserve">605 </w:t>
      </w:r>
      <w:r w:rsidRPr="009D06FD">
        <w:rPr>
          <w:rFonts w:eastAsia="Tahoma" w:cs="Tahoma"/>
          <w:color w:val="000000"/>
          <w:sz w:val="24"/>
          <w:szCs w:val="24"/>
        </w:rPr>
        <w:t xml:space="preserve">z dnia </w:t>
      </w:r>
      <w:r w:rsidR="00886470">
        <w:rPr>
          <w:rFonts w:eastAsia="Tahoma" w:cs="Tahoma"/>
          <w:color w:val="000000"/>
          <w:sz w:val="24"/>
          <w:szCs w:val="24"/>
        </w:rPr>
        <w:t>202</w:t>
      </w:r>
      <w:r w:rsidR="00D04B98">
        <w:rPr>
          <w:rFonts w:eastAsia="Tahoma" w:cs="Tahoma"/>
          <w:color w:val="000000"/>
          <w:sz w:val="24"/>
          <w:szCs w:val="24"/>
        </w:rPr>
        <w:t>3</w:t>
      </w:r>
      <w:r w:rsidR="00886470">
        <w:rPr>
          <w:rFonts w:eastAsia="Tahoma" w:cs="Tahoma"/>
          <w:color w:val="000000"/>
          <w:sz w:val="24"/>
          <w:szCs w:val="24"/>
        </w:rPr>
        <w:t>.08.1</w:t>
      </w:r>
      <w:r w:rsidR="00D04B98">
        <w:rPr>
          <w:rFonts w:eastAsia="Tahoma" w:cs="Tahoma"/>
          <w:color w:val="000000"/>
          <w:sz w:val="24"/>
          <w:szCs w:val="24"/>
        </w:rPr>
        <w:t>4</w:t>
      </w:r>
      <w:r w:rsidRPr="009D06FD">
        <w:rPr>
          <w:rFonts w:eastAsia="Tahoma" w:cs="Tahoma"/>
          <w:color w:val="000000"/>
          <w:sz w:val="24"/>
          <w:szCs w:val="24"/>
        </w:rPr>
        <w:t xml:space="preserve"> – dalej: p.z.p.);</w:t>
      </w:r>
    </w:p>
    <w:p w14:paraId="72EB9060"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20E9F5F"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1604D9F4" w14:textId="457F9383"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886470">
        <w:rPr>
          <w:rFonts w:eastAsia="Tahoma" w:cs="Tahoma"/>
          <w:b/>
          <w:color w:val="000000"/>
          <w:sz w:val="24"/>
          <w:szCs w:val="24"/>
        </w:rPr>
        <w:t>wyrobów leczniczych</w:t>
      </w:r>
      <w:r w:rsidR="008B657E" w:rsidRPr="008B660D">
        <w:rPr>
          <w:rFonts w:eastAsia="Tahoma" w:cs="Tahoma"/>
          <w:b/>
          <w:color w:val="000000"/>
          <w:sz w:val="24"/>
          <w:szCs w:val="24"/>
        </w:rPr>
        <w:t xml:space="preserve"> (</w:t>
      </w:r>
      <w:r w:rsidR="00D2322E">
        <w:rPr>
          <w:rFonts w:eastAsia="Tahoma" w:cs="Tahoma"/>
          <w:b/>
          <w:color w:val="000000"/>
          <w:sz w:val="24"/>
          <w:szCs w:val="24"/>
        </w:rPr>
        <w:t>tabletki</w:t>
      </w:r>
      <w:r w:rsidR="0051554E">
        <w:rPr>
          <w:rFonts w:eastAsia="Tahoma" w:cs="Tahoma"/>
          <w:b/>
          <w:color w:val="000000"/>
          <w:sz w:val="24"/>
          <w:szCs w:val="24"/>
        </w:rPr>
        <w:t>)</w:t>
      </w:r>
      <w:r w:rsidRPr="008B660D">
        <w:rPr>
          <w:rFonts w:eastAsia="Tahoma" w:cs="Tahoma"/>
          <w:b/>
          <w:color w:val="000000"/>
          <w:sz w:val="24"/>
          <w:szCs w:val="24"/>
        </w:rPr>
        <w:t xml:space="preserve"> </w:t>
      </w:r>
      <w:r w:rsidR="00886470">
        <w:rPr>
          <w:rFonts w:eastAsia="Tahoma" w:cs="Tahoma"/>
          <w:b/>
          <w:color w:val="000000"/>
          <w:sz w:val="24"/>
          <w:szCs w:val="24"/>
        </w:rPr>
        <w:t>dla</w:t>
      </w:r>
      <w:r w:rsidRPr="008B660D">
        <w:rPr>
          <w:rFonts w:eastAsia="Tahoma" w:cs="Tahoma"/>
          <w:b/>
          <w:color w:val="000000"/>
          <w:sz w:val="24"/>
          <w:szCs w:val="24"/>
        </w:rPr>
        <w:t xml:space="preserve"> </w:t>
      </w:r>
      <w:r w:rsidR="008B660D">
        <w:rPr>
          <w:rFonts w:eastAsia="Tahoma" w:cs="Tahoma"/>
          <w:b/>
          <w:color w:val="000000"/>
          <w:sz w:val="24"/>
          <w:szCs w:val="24"/>
        </w:rPr>
        <w:t>Mazowieckiego Centrum Rehabilitacji „STOCER”</w:t>
      </w:r>
      <w:r w:rsidRPr="008B660D">
        <w:rPr>
          <w:rFonts w:eastAsia="Tahoma" w:cs="Tahoma"/>
          <w:b/>
          <w:color w:val="000000"/>
          <w:sz w:val="24"/>
          <w:szCs w:val="24"/>
        </w:rPr>
        <w:t xml:space="preserve"> Sp. z o.o.</w:t>
      </w:r>
    </w:p>
    <w:p w14:paraId="532A2255"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1273F5AB"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5A44BFC"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0B03B221"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27D55C94"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3F4D6345"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6E62F2D"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7AC9469" w14:textId="77777777" w:rsidR="006910E7" w:rsidRDefault="006910E7" w:rsidP="008B660D">
      <w:pPr>
        <w:pBdr>
          <w:top w:val="nil"/>
          <w:left w:val="nil"/>
          <w:bottom w:val="nil"/>
          <w:right w:val="nil"/>
          <w:between w:val="nil"/>
        </w:pBdr>
        <w:jc w:val="center"/>
        <w:rPr>
          <w:rFonts w:ascii="Cambria" w:eastAsia="Cambria" w:hAnsi="Cambria" w:cs="Cambria"/>
          <w:color w:val="000000"/>
        </w:rPr>
      </w:pPr>
    </w:p>
    <w:p w14:paraId="4A4ADDEF" w14:textId="77777777" w:rsidR="00D2322E" w:rsidRDefault="00D2322E" w:rsidP="006910E7">
      <w:pPr>
        <w:pBdr>
          <w:top w:val="nil"/>
          <w:left w:val="nil"/>
          <w:bottom w:val="nil"/>
          <w:right w:val="nil"/>
          <w:between w:val="nil"/>
        </w:pBdr>
        <w:jc w:val="center"/>
        <w:rPr>
          <w:rFonts w:ascii="Cambria" w:eastAsia="Cambria" w:hAnsi="Cambria" w:cs="Cambria"/>
          <w:color w:val="FF0000"/>
        </w:rPr>
      </w:pPr>
    </w:p>
    <w:p w14:paraId="1BFBA6CD" w14:textId="497AB9BE" w:rsidR="006910E7" w:rsidRPr="006F7622" w:rsidRDefault="008B660D" w:rsidP="006910E7">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886470">
        <w:rPr>
          <w:rFonts w:ascii="Cambria" w:eastAsia="Tahoma" w:hAnsi="Cambria" w:cs="Tahoma"/>
          <w:sz w:val="24"/>
          <w:szCs w:val="24"/>
        </w:rPr>
        <w:t xml:space="preserve"> </w:t>
      </w:r>
      <w:r w:rsidR="000A45A3">
        <w:rPr>
          <w:rFonts w:ascii="Cambria" w:eastAsia="Tahoma" w:hAnsi="Cambria" w:cs="Tahoma"/>
          <w:sz w:val="24"/>
          <w:szCs w:val="24"/>
        </w:rPr>
        <w:t>13.09.</w:t>
      </w:r>
      <w:bookmarkStart w:id="0" w:name="_GoBack"/>
      <w:bookmarkEnd w:id="0"/>
      <w:r w:rsidR="00534759">
        <w:rPr>
          <w:rFonts w:ascii="Cambria" w:eastAsia="Tahoma" w:hAnsi="Cambria" w:cs="Tahoma"/>
          <w:sz w:val="24"/>
          <w:szCs w:val="24"/>
        </w:rPr>
        <w:t>202</w:t>
      </w:r>
      <w:r w:rsidR="0051554E">
        <w:rPr>
          <w:rFonts w:ascii="Cambria" w:eastAsia="Tahoma" w:hAnsi="Cambria" w:cs="Tahoma"/>
          <w:sz w:val="24"/>
          <w:szCs w:val="24"/>
        </w:rPr>
        <w:t>3</w:t>
      </w:r>
      <w:r w:rsidR="006910E7">
        <w:rPr>
          <w:rFonts w:ascii="Cambria" w:eastAsia="Tahoma" w:hAnsi="Cambria" w:cs="Tahoma"/>
          <w:sz w:val="24"/>
          <w:szCs w:val="24"/>
        </w:rPr>
        <w:t xml:space="preserve"> r.</w:t>
      </w:r>
    </w:p>
    <w:p w14:paraId="203AD5E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0C2CA0B7" w14:textId="77777777" w:rsidR="00EE73E2" w:rsidRDefault="00EE73E2" w:rsidP="00EE73E2">
      <w:pPr>
        <w:pBdr>
          <w:top w:val="nil"/>
          <w:left w:val="nil"/>
          <w:bottom w:val="nil"/>
          <w:right w:val="nil"/>
          <w:between w:val="nil"/>
        </w:pBdr>
        <w:rPr>
          <w:sz w:val="24"/>
          <w:szCs w:val="24"/>
        </w:rPr>
      </w:pPr>
    </w:p>
    <w:p w14:paraId="271E3CE3"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E1290FA"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3950AFB8"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7720B12"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1D1F9A97" w14:textId="5FC7360F"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„p.z.p.” - ustawa z dnia 11 września 2019 r. Prawo zamówień publicznych (Dz.U.</w:t>
      </w:r>
      <w:r w:rsidR="0019139E">
        <w:rPr>
          <w:sz w:val="24"/>
          <w:szCs w:val="24"/>
        </w:rPr>
        <w:t>2023.1605</w:t>
      </w:r>
      <w:r w:rsidRPr="00EE73E2">
        <w:rPr>
          <w:sz w:val="24"/>
          <w:szCs w:val="24"/>
        </w:rPr>
        <w:t xml:space="preserve"> z dnia </w:t>
      </w:r>
      <w:r w:rsidR="0019139E">
        <w:rPr>
          <w:sz w:val="24"/>
          <w:szCs w:val="24"/>
        </w:rPr>
        <w:t>2023.08.14</w:t>
      </w:r>
      <w:r w:rsidRPr="00EE73E2">
        <w:rPr>
          <w:sz w:val="24"/>
          <w:szCs w:val="24"/>
        </w:rPr>
        <w:t>);</w:t>
      </w:r>
    </w:p>
    <w:p w14:paraId="607A5FA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51B490D6"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172555A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0E53E7CC"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3F047D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73FFD4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877AAC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61DE7D76"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2F7FFF6B" w14:textId="77777777" w:rsidR="00293366" w:rsidRPr="00EE73E2" w:rsidRDefault="00293366" w:rsidP="00427E4F">
      <w:pPr>
        <w:pBdr>
          <w:top w:val="nil"/>
          <w:left w:val="nil"/>
          <w:bottom w:val="nil"/>
          <w:right w:val="nil"/>
          <w:between w:val="nil"/>
        </w:pBdr>
        <w:jc w:val="both"/>
        <w:rPr>
          <w:sz w:val="24"/>
          <w:szCs w:val="24"/>
        </w:rPr>
      </w:pPr>
    </w:p>
    <w:p w14:paraId="5C7686C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A1CA6FA"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483EB13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8226AF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4B6F797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E930F31"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ABA792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1EC7C44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0C0FD0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6B8DD33"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6D0AC292"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50D73B19" w14:textId="77777777" w:rsidR="00A23837" w:rsidRPr="00EE73E2" w:rsidRDefault="00A23837" w:rsidP="00A23837">
      <w:pPr>
        <w:pBdr>
          <w:top w:val="nil"/>
          <w:left w:val="nil"/>
          <w:bottom w:val="nil"/>
          <w:right w:val="nil"/>
          <w:between w:val="nil"/>
        </w:pBdr>
        <w:jc w:val="both"/>
        <w:rPr>
          <w:sz w:val="24"/>
          <w:szCs w:val="24"/>
        </w:rPr>
      </w:pPr>
    </w:p>
    <w:p w14:paraId="6C0302D3" w14:textId="77777777" w:rsidR="00A54219" w:rsidRDefault="00A54219" w:rsidP="009A7907">
      <w:pPr>
        <w:rPr>
          <w:sz w:val="24"/>
          <w:szCs w:val="24"/>
        </w:rPr>
      </w:pPr>
    </w:p>
    <w:p w14:paraId="4A904333" w14:textId="77777777" w:rsidR="009A7907" w:rsidRPr="009A7907" w:rsidRDefault="009A7907" w:rsidP="009A7907">
      <w:pPr>
        <w:rPr>
          <w:rFonts w:ascii="Cambria" w:eastAsia="Cambria" w:hAnsi="Cambria" w:cs="Cambria"/>
          <w:color w:val="FF0000"/>
          <w:sz w:val="24"/>
          <w:szCs w:val="24"/>
        </w:rPr>
      </w:pPr>
    </w:p>
    <w:p w14:paraId="1B6EE0C2"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7B1352B"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3451590F"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2FD27542"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E93287"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08443ED0"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3D2A55E7"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1C2E5C6E"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99CB5D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4BF7BBD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79EDE152"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35EA0C2A"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6EE16705" w14:textId="77777777" w:rsidR="007C335F" w:rsidRDefault="007C335F" w:rsidP="007C335F">
      <w:pPr>
        <w:pBdr>
          <w:top w:val="nil"/>
          <w:left w:val="nil"/>
          <w:bottom w:val="nil"/>
          <w:right w:val="nil"/>
          <w:between w:val="nil"/>
        </w:pBdr>
        <w:jc w:val="both"/>
        <w:rPr>
          <w:rFonts w:eastAsia="Tahoma" w:cs="Tahoma"/>
          <w:b/>
        </w:rPr>
      </w:pPr>
    </w:p>
    <w:p w14:paraId="583A1AC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48216CB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554024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42E7D27B" w14:textId="77777777" w:rsidR="009A7907" w:rsidRDefault="000A45A3"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282821D" w14:textId="77777777" w:rsidR="009578AC" w:rsidRPr="009578AC" w:rsidRDefault="009578AC" w:rsidP="009A7907">
      <w:pPr>
        <w:pBdr>
          <w:top w:val="nil"/>
          <w:left w:val="nil"/>
          <w:bottom w:val="nil"/>
          <w:right w:val="nil"/>
          <w:between w:val="nil"/>
        </w:pBdr>
        <w:jc w:val="both"/>
        <w:rPr>
          <w:rFonts w:eastAsia="Tahoma" w:cs="Tahoma"/>
          <w:b/>
        </w:rPr>
      </w:pPr>
    </w:p>
    <w:p w14:paraId="73C66CAC"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1E43F008" w14:textId="16996E94"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270341">
        <w:rPr>
          <w:rFonts w:ascii="Cambria" w:eastAsia="Cambria" w:hAnsi="Cambria" w:cs="Cambria"/>
          <w:bCs/>
        </w:rPr>
        <w:t xml:space="preserve">produktów </w:t>
      </w:r>
      <w:r w:rsidR="00C265CB">
        <w:rPr>
          <w:rFonts w:ascii="Cambria" w:eastAsia="Cambria" w:hAnsi="Cambria" w:cs="Cambria"/>
          <w:bCs/>
        </w:rPr>
        <w:t>leczniczych (</w:t>
      </w:r>
      <w:r w:rsidR="00D2322E">
        <w:rPr>
          <w:rFonts w:ascii="Cambria" w:eastAsia="Cambria" w:hAnsi="Cambria" w:cs="Cambria"/>
          <w:bCs/>
        </w:rPr>
        <w:t>tabletki</w:t>
      </w:r>
      <w:r w:rsidR="00270341">
        <w:rPr>
          <w:rFonts w:ascii="Cambria" w:eastAsia="Cambria" w:hAnsi="Cambria" w:cs="Cambria"/>
          <w:bCs/>
        </w:rPr>
        <w:t xml:space="preserve">) </w:t>
      </w:r>
      <w:r w:rsidR="00C265CB">
        <w:rPr>
          <w:rFonts w:ascii="Cambria" w:eastAsia="Cambria" w:hAnsi="Cambria" w:cs="Cambria"/>
          <w:bCs/>
        </w:rPr>
        <w:t xml:space="preserve">na potrzeby Mazowieckiego Centrum Rehabilitacji „STOCER” Sp. z o.o. </w:t>
      </w:r>
    </w:p>
    <w:p w14:paraId="2F5C2BF6"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E0F5A06"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270341">
        <w:rPr>
          <w:rFonts w:eastAsia="Cambria" w:cs="Cambria"/>
          <w:b/>
        </w:rPr>
        <w:t>produkty</w:t>
      </w:r>
      <w:r w:rsidR="00C265CB">
        <w:rPr>
          <w:rFonts w:eastAsia="Cambria" w:cs="Cambria"/>
          <w:b/>
        </w:rPr>
        <w:t xml:space="preserve"> </w:t>
      </w:r>
      <w:r w:rsidR="008B657E" w:rsidRPr="008B657E">
        <w:rPr>
          <w:rFonts w:eastAsia="Cambria" w:cs="Cambria"/>
          <w:b/>
        </w:rPr>
        <w:t xml:space="preserve">lecznicze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wzoru </w:t>
      </w:r>
      <w:r w:rsidR="005E5C1E" w:rsidRPr="009578AC">
        <w:rPr>
          <w:rFonts w:eastAsia="Cambria" w:cs="Cambria"/>
        </w:rPr>
        <w:t xml:space="preserve">– </w:t>
      </w:r>
      <w:r w:rsidR="005E5C1E" w:rsidRPr="009578AC">
        <w:rPr>
          <w:rFonts w:eastAsia="Cambria" w:cs="Cambria"/>
          <w:b/>
          <w:bCs/>
          <w:i/>
          <w:iCs/>
        </w:rPr>
        <w:t>Załącznik nr 2</w:t>
      </w:r>
      <w:r w:rsidR="005E5C1E" w:rsidRPr="009578AC">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2DFD9A55" w14:textId="77777777"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B657E" w:rsidRPr="008B657E">
        <w:rPr>
          <w:rFonts w:eastAsia="Tahoma" w:cs="Tahoma"/>
        </w:rPr>
        <w:t xml:space="preserve">produktów leczniczych </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008A605D">
        <w:rPr>
          <w:rFonts w:eastAsia="Tahoma" w:cs="Tahoma"/>
        </w:rPr>
        <w:t xml:space="preserve">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751675FC"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lastRenderedPageBreak/>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79B92CD8"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4FFA54AD" w14:textId="39E0E230" w:rsidR="00D01AC0" w:rsidRPr="00B5670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D2322E">
        <w:rPr>
          <w:rFonts w:eastAsia="Tahoma" w:cs="Tahoma"/>
        </w:rPr>
        <w:t>27</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w:t>
      </w:r>
      <w:r w:rsidRPr="00B56706">
        <w:rPr>
          <w:rFonts w:eastAsia="Tahoma" w:cs="Tahoma"/>
        </w:rPr>
        <w:t>może złożyć ofertę na jeden, kilka lub wszystkie pakiety według swojego uznania, z tym, że w każdym pakiecie wymagana jest oferta na wszystkie wymienione w nim pozycje i ilości.</w:t>
      </w:r>
    </w:p>
    <w:p w14:paraId="518F5494" w14:textId="77777777" w:rsidR="007570A8" w:rsidRPr="00B56706" w:rsidRDefault="007570A8" w:rsidP="00AA1585">
      <w:pPr>
        <w:pStyle w:val="Akapitzlist"/>
        <w:numPr>
          <w:ilvl w:val="0"/>
          <w:numId w:val="5"/>
        </w:numPr>
        <w:pBdr>
          <w:top w:val="nil"/>
          <w:left w:val="nil"/>
          <w:bottom w:val="nil"/>
          <w:right w:val="nil"/>
          <w:between w:val="nil"/>
        </w:pBdr>
        <w:autoSpaceDE w:val="0"/>
        <w:autoSpaceDN w:val="0"/>
        <w:adjustRightInd w:val="0"/>
        <w:spacing w:after="0" w:line="240" w:lineRule="auto"/>
        <w:ind w:left="426"/>
        <w:jc w:val="both"/>
        <w:rPr>
          <w:rFonts w:ascii="TimesNewRomanPS-ItalicMT" w:hAnsi="TimesNewRomanPS-ItalicMT" w:cs="TimesNewRomanPS-ItalicMT"/>
          <w:sz w:val="24"/>
          <w:szCs w:val="24"/>
        </w:rPr>
      </w:pPr>
      <w:r w:rsidRPr="00B56706">
        <w:rPr>
          <w:rFonts w:ascii="TimesNewRomanPS-ItalicMT" w:hAnsi="TimesNewRomanPS-ItalicMT"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02AC828B" w14:textId="77777777" w:rsidR="00A54219" w:rsidRPr="00B56706" w:rsidRDefault="0092190B">
      <w:pPr>
        <w:pBdr>
          <w:top w:val="nil"/>
          <w:left w:val="nil"/>
          <w:bottom w:val="nil"/>
          <w:right w:val="nil"/>
          <w:between w:val="nil"/>
        </w:pBdr>
        <w:spacing w:before="280" w:after="280"/>
        <w:jc w:val="both"/>
        <w:rPr>
          <w:rFonts w:ascii="Cambria" w:eastAsia="Cambria" w:hAnsi="Cambria" w:cs="Cambria"/>
        </w:rPr>
      </w:pPr>
      <w:r w:rsidRPr="00B56706">
        <w:rPr>
          <w:rFonts w:ascii="Cambria" w:eastAsia="Cambria" w:hAnsi="Cambria" w:cs="Cambria"/>
          <w:b/>
        </w:rPr>
        <w:t>IV.</w:t>
      </w:r>
      <w:r w:rsidRPr="00B56706">
        <w:rPr>
          <w:rFonts w:ascii="Cambria" w:eastAsia="Cambria" w:hAnsi="Cambria" w:cs="Cambria"/>
        </w:rPr>
        <w:t xml:space="preserve"> </w:t>
      </w:r>
      <w:r w:rsidRPr="00B56706">
        <w:rPr>
          <w:rFonts w:ascii="Cambria" w:eastAsia="Cambria" w:hAnsi="Cambria" w:cs="Cambria"/>
          <w:b/>
        </w:rPr>
        <w:t>T</w:t>
      </w:r>
      <w:r w:rsidR="00CC72E0" w:rsidRPr="00B56706">
        <w:rPr>
          <w:rFonts w:ascii="Cambria" w:eastAsia="Cambria" w:hAnsi="Cambria" w:cs="Cambria"/>
          <w:b/>
        </w:rPr>
        <w:t>ERMIN REALIZACJI ZAMÓWIENIA:</w:t>
      </w:r>
    </w:p>
    <w:p w14:paraId="2F18BAA1" w14:textId="77777777" w:rsidR="00504DDB" w:rsidRPr="00B5670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Dostawy przedmiotu zamówienia będą odbywały się w okresie</w:t>
      </w:r>
      <w:r w:rsidR="00065777" w:rsidRPr="00B56706">
        <w:rPr>
          <w:rFonts w:eastAsia="Tahoma" w:cs="Tahoma"/>
        </w:rPr>
        <w:t xml:space="preserve"> </w:t>
      </w:r>
      <w:r w:rsidR="005D54ED" w:rsidRPr="00B56706">
        <w:rPr>
          <w:rFonts w:eastAsia="Tahoma" w:cs="Tahoma"/>
        </w:rPr>
        <w:t xml:space="preserve">12 </w:t>
      </w:r>
      <w:r w:rsidRPr="00B56706">
        <w:rPr>
          <w:rFonts w:eastAsia="Tahoma" w:cs="Tahoma"/>
        </w:rPr>
        <w:t xml:space="preserve">(słownie: </w:t>
      </w:r>
      <w:r w:rsidR="005D54ED" w:rsidRPr="00B56706">
        <w:rPr>
          <w:rFonts w:eastAsia="Tahoma" w:cs="Tahoma"/>
        </w:rPr>
        <w:t>dwunastu</w:t>
      </w:r>
      <w:r w:rsidRPr="00B56706">
        <w:rPr>
          <w:rFonts w:eastAsia="Tahoma" w:cs="Tahoma"/>
        </w:rPr>
        <w:t>) miesięcy licząc od daty jej podpisania przez strony.</w:t>
      </w:r>
    </w:p>
    <w:p w14:paraId="62BC8BCE"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Łącznu czas trwania umowy nie przekroczy </w:t>
      </w:r>
      <w:r w:rsidRPr="00B56706">
        <w:rPr>
          <w:rFonts w:eastAsia="Tahoma" w:cs="Tahoma"/>
          <w:b/>
          <w:bCs/>
        </w:rPr>
        <w:t>4 lat</w:t>
      </w:r>
      <w:r w:rsidRPr="00B56706">
        <w:rPr>
          <w:rFonts w:eastAsia="Tahoma" w:cs="Tahoma"/>
        </w:rPr>
        <w:t xml:space="preserve">. Zmiana umowy wymaga aneksu, z tym, że Zamawiający jednostronnie zawiadamia Wykonawcę o proponowanym przedłużeniu </w:t>
      </w:r>
      <w:r w:rsidRPr="005D54ED">
        <w:rPr>
          <w:rFonts w:eastAsia="Tahoma" w:cs="Tahoma"/>
        </w:rPr>
        <w:t>umowy przed upływem terminu na jaki została ona zawarta.</w:t>
      </w:r>
    </w:p>
    <w:p w14:paraId="764C3C18"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65AA51E3" w14:textId="77777777" w:rsidR="006049C5" w:rsidRPr="008E3C91" w:rsidRDefault="006049C5" w:rsidP="005C14E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52146454"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7359D5CF" w14:textId="77777777" w:rsidR="006049C5" w:rsidRPr="005D54ED" w:rsidRDefault="006049C5" w:rsidP="006049C5">
      <w:pPr>
        <w:ind w:left="120"/>
        <w:rPr>
          <w:rFonts w:cs="Posterama"/>
          <w:b/>
          <w:bCs/>
        </w:rPr>
      </w:pPr>
      <w:r w:rsidRPr="005D54ED">
        <w:rPr>
          <w:rFonts w:cs="Posterama"/>
          <w:b/>
          <w:bCs/>
        </w:rPr>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586C6A99"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524247EC"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53CE087E" w14:textId="77777777" w:rsidR="006049C5" w:rsidRDefault="006049C5" w:rsidP="005C14E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lastRenderedPageBreak/>
        <w:t xml:space="preserve">Sposób obliczenia punktów w kryterium „CENA”: </w:t>
      </w:r>
    </w:p>
    <w:p w14:paraId="2228A8DC" w14:textId="77777777" w:rsidR="009A7907" w:rsidRPr="009A7907" w:rsidRDefault="009A7907" w:rsidP="009A7907">
      <w:pPr>
        <w:widowControl w:val="0"/>
        <w:tabs>
          <w:tab w:val="left" w:pos="480"/>
        </w:tabs>
        <w:adjustRightInd w:val="0"/>
        <w:ind w:left="567"/>
        <w:jc w:val="both"/>
        <w:rPr>
          <w:rFonts w:cs="Posterama"/>
          <w:bCs/>
        </w:rPr>
      </w:pPr>
    </w:p>
    <w:p w14:paraId="0CE2C6A8" w14:textId="2643CD9B" w:rsidR="006049C5" w:rsidRPr="005D54ED" w:rsidRDefault="008B3C99" w:rsidP="006049C5">
      <w:pPr>
        <w:tabs>
          <w:tab w:val="left" w:pos="840"/>
          <w:tab w:val="left" w:pos="960"/>
        </w:tabs>
        <w:rPr>
          <w:rFonts w:cs="Posterama"/>
          <w:bCs/>
        </w:rPr>
      </w:pPr>
      <w:r>
        <w:rPr>
          <w:rFonts w:cs="Posterama"/>
          <w:noProof/>
        </w:rPr>
        <mc:AlternateContent>
          <mc:Choice Requires="wps">
            <w:drawing>
              <wp:anchor distT="0" distB="0" distL="114300" distR="114300" simplePos="0" relativeHeight="251659264" behindDoc="0" locked="0" layoutInCell="1" allowOverlap="1" wp14:anchorId="7AB7EA00" wp14:editId="5A025355">
                <wp:simplePos x="0" y="0"/>
                <wp:positionH relativeFrom="column">
                  <wp:posOffset>5182235</wp:posOffset>
                </wp:positionH>
                <wp:positionV relativeFrom="paragraph">
                  <wp:posOffset>-331470</wp:posOffset>
                </wp:positionV>
                <wp:extent cx="53340" cy="45085"/>
                <wp:effectExtent l="0" t="0" r="2286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06D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006049C5" w:rsidRPr="005D54ED">
        <w:rPr>
          <w:rFonts w:cs="Posterama"/>
        </w:rPr>
        <w:t>Cena brutto oferty w zł: 100%</w:t>
      </w:r>
    </w:p>
    <w:p w14:paraId="72EBE07D" w14:textId="77777777" w:rsidR="006049C5" w:rsidRPr="005D54ED" w:rsidRDefault="006049C5" w:rsidP="006049C5">
      <w:pPr>
        <w:tabs>
          <w:tab w:val="left" w:pos="840"/>
          <w:tab w:val="left" w:pos="960"/>
        </w:tabs>
        <w:ind w:left="709"/>
        <w:rPr>
          <w:rFonts w:cs="Posterama"/>
          <w:bCs/>
        </w:rPr>
      </w:pPr>
    </w:p>
    <w:p w14:paraId="5E1003DC"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2770F0DB" w14:textId="77777777" w:rsidR="006049C5" w:rsidRPr="005D54ED" w:rsidRDefault="006049C5" w:rsidP="006049C5">
      <w:pPr>
        <w:autoSpaceDE w:val="0"/>
        <w:autoSpaceDN w:val="0"/>
        <w:rPr>
          <w:rFonts w:cs="Posterama"/>
        </w:rPr>
      </w:pPr>
    </w:p>
    <w:p w14:paraId="32D4C48C"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784F12C"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3224F54F"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4EE3A6BF" w14:textId="77777777" w:rsidR="006049C5" w:rsidRPr="005D54ED" w:rsidRDefault="006049C5" w:rsidP="006049C5">
      <w:pPr>
        <w:tabs>
          <w:tab w:val="left" w:pos="851"/>
          <w:tab w:val="left" w:pos="993"/>
        </w:tabs>
        <w:rPr>
          <w:rFonts w:cs="Posterama"/>
          <w:bCs/>
        </w:rPr>
      </w:pPr>
    </w:p>
    <w:p w14:paraId="0E80DF6E"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10843F9" w14:textId="77777777" w:rsidR="006049C5" w:rsidRPr="005D54ED" w:rsidRDefault="006049C5" w:rsidP="005D54ED">
      <w:pPr>
        <w:rPr>
          <w:rFonts w:cs="Posterama"/>
        </w:rPr>
      </w:pPr>
    </w:p>
    <w:p w14:paraId="35246619" w14:textId="77777777" w:rsidR="006049C5" w:rsidRPr="009A7907" w:rsidRDefault="006049C5" w:rsidP="005C14E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506DA13A" w14:textId="77777777" w:rsidR="006049C5" w:rsidRPr="0083710E" w:rsidRDefault="006049C5" w:rsidP="006049C5">
      <w:pPr>
        <w:rPr>
          <w:rFonts w:ascii="Posterama" w:hAnsi="Posterama" w:cs="Posterama"/>
          <w:b/>
          <w:bCs/>
          <w:shd w:val="clear" w:color="auto" w:fill="FFFFFF"/>
        </w:rPr>
      </w:pPr>
    </w:p>
    <w:p w14:paraId="18CF12BD" w14:textId="77777777" w:rsidR="006049C5" w:rsidRPr="00644425" w:rsidRDefault="006049C5" w:rsidP="005C14E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5B0EA497" w14:textId="77777777" w:rsidR="006049C5" w:rsidRPr="00D30038" w:rsidRDefault="006049C5" w:rsidP="005C14E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BCD1D14"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66E17B81" w14:textId="77777777" w:rsidR="006049C5" w:rsidRPr="009578AC"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734BEBA3"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429BBC02"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6B8872DD"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6CAB75D4" w14:textId="77777777" w:rsidR="006049C5" w:rsidRPr="00644425"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lastRenderedPageBreak/>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08D43570"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BA1587">
        <w:rPr>
          <w:rFonts w:cs="Posterama"/>
          <w:b/>
          <w:bCs/>
          <w:shd w:val="clear" w:color="auto" w:fill="FFFFFF"/>
        </w:rPr>
        <w:t>PRZEDMIOTOWE ŚRODKI DO</w:t>
      </w:r>
      <w:r w:rsidR="007F6CEE">
        <w:rPr>
          <w:rFonts w:cs="Posterama"/>
          <w:b/>
          <w:bCs/>
          <w:shd w:val="clear" w:color="auto" w:fill="FFFFFF"/>
        </w:rPr>
        <w:t>W</w:t>
      </w:r>
      <w:r w:rsidRPr="00BA1587">
        <w:rPr>
          <w:rFonts w:cs="Posterama"/>
          <w:b/>
          <w:bCs/>
          <w:shd w:val="clear" w:color="auto" w:fill="FFFFFF"/>
        </w:rPr>
        <w:t>ODOWE:</w:t>
      </w:r>
    </w:p>
    <w:p w14:paraId="5012C10F" w14:textId="77777777" w:rsidR="00DE41EC" w:rsidRPr="00644425" w:rsidRDefault="00DE41EC" w:rsidP="005C14E0">
      <w:pPr>
        <w:pStyle w:val="Znak"/>
        <w:numPr>
          <w:ilvl w:val="0"/>
          <w:numId w:val="22"/>
        </w:numPr>
        <w:ind w:left="426"/>
        <w:jc w:val="both"/>
        <w:rPr>
          <w:rFonts w:cs="Posterama"/>
          <w:sz w:val="22"/>
          <w:szCs w:val="22"/>
          <w:shd w:val="clear" w:color="auto" w:fill="FFFFFF"/>
        </w:rPr>
      </w:pPr>
      <w:r>
        <w:rPr>
          <w:rFonts w:cs="Posterama"/>
          <w:sz w:val="22"/>
          <w:szCs w:val="22"/>
          <w:shd w:val="clear" w:color="auto" w:fill="FFFFFF"/>
        </w:rPr>
        <w:t xml:space="preserve">Zamawiający w przedmiotowym postępowaniu nie żąda przedmiotowych środków dowodowych. </w:t>
      </w:r>
    </w:p>
    <w:p w14:paraId="7A853F34"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64D6972A"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772080B"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0CAB430C"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137EDEA" w14:textId="77777777" w:rsidR="00FF652A" w:rsidRPr="002E305C" w:rsidRDefault="00FF652A" w:rsidP="005C14E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AEF994" w14:textId="77777777" w:rsidR="00FF652A" w:rsidRDefault="00FF652A" w:rsidP="005C14E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48A99F39" w14:textId="77777777" w:rsidR="002D00C5" w:rsidRPr="00DE41EC" w:rsidRDefault="002D00C5" w:rsidP="005C14E0">
      <w:pPr>
        <w:pStyle w:val="Akapitzlist"/>
        <w:numPr>
          <w:ilvl w:val="0"/>
          <w:numId w:val="23"/>
        </w:numPr>
        <w:jc w:val="both"/>
      </w:pPr>
      <w:r w:rsidRPr="00DE41EC">
        <w:rPr>
          <w:rFonts w:eastAsia="Cambria" w:cs="Cambria"/>
        </w:rPr>
        <w:t>Oferta powinna być:</w:t>
      </w:r>
    </w:p>
    <w:p w14:paraId="2E4E1C4F"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5A0CAEF"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0495EA33" w14:textId="77777777" w:rsidR="00E77F69" w:rsidRDefault="00E77F69" w:rsidP="00E77F69">
      <w:pPr>
        <w:pStyle w:val="Bezodstpw"/>
        <w:ind w:left="720"/>
        <w:jc w:val="both"/>
        <w:rPr>
          <w:rFonts w:eastAsia="Cambria"/>
          <w:u w:val="single"/>
        </w:rPr>
      </w:pPr>
    </w:p>
    <w:p w14:paraId="064662EC" w14:textId="77777777" w:rsidR="00DE41EC" w:rsidRDefault="000A45A3"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554DBAA5" w14:textId="77777777" w:rsidR="00E77F69" w:rsidRDefault="00E77F69" w:rsidP="00E77F69">
      <w:pPr>
        <w:pStyle w:val="Bezodstpw"/>
        <w:ind w:left="720"/>
        <w:jc w:val="both"/>
        <w:rPr>
          <w:rFonts w:eastAsia="Cambria"/>
          <w:u w:val="single"/>
        </w:rPr>
      </w:pPr>
    </w:p>
    <w:p w14:paraId="21FE2DA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2F2A0DC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7B5E4D6C"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6BCD1DCB" w14:textId="77777777" w:rsidR="00E77F69" w:rsidRDefault="00DE41EC" w:rsidP="00DE41EC">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270341">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p>
    <w:p w14:paraId="36FCF4CD" w14:textId="77777777" w:rsidR="00E77F69" w:rsidRDefault="00E77F69" w:rsidP="00DE41EC">
      <w:pPr>
        <w:pStyle w:val="Akapitzlist"/>
        <w:pBdr>
          <w:top w:val="nil"/>
          <w:left w:val="nil"/>
          <w:bottom w:val="nil"/>
          <w:right w:val="nil"/>
          <w:between w:val="nil"/>
        </w:pBdr>
        <w:jc w:val="both"/>
        <w:rPr>
          <w:rFonts w:eastAsia="Cambria" w:cs="Cambria"/>
          <w:b/>
          <w:u w:val="single"/>
        </w:rPr>
      </w:pPr>
    </w:p>
    <w:p w14:paraId="21482049" w14:textId="77777777" w:rsidR="00DE41EC" w:rsidRPr="00DE41EC" w:rsidRDefault="00A43C2B" w:rsidP="00DE41EC">
      <w:pPr>
        <w:pStyle w:val="Akapitzlist"/>
        <w:pBdr>
          <w:top w:val="nil"/>
          <w:left w:val="nil"/>
          <w:bottom w:val="nil"/>
          <w:right w:val="nil"/>
          <w:between w:val="nil"/>
        </w:pBdr>
        <w:jc w:val="both"/>
        <w:rPr>
          <w:rFonts w:eastAsia="Cambria" w:cs="Cambria"/>
          <w:u w:val="single"/>
        </w:rPr>
      </w:pPr>
      <w:r w:rsidRPr="0091026A">
        <w:fldChar w:fldCharType="begin"/>
      </w:r>
      <w:r w:rsidR="00DE41EC" w:rsidRPr="0091026A">
        <w:instrText xml:space="preserve"> HYPERLINK "https://platformazakupowa.pl/strona/45-instrukcje" </w:instrText>
      </w:r>
      <w:r w:rsidRPr="0091026A">
        <w:fldChar w:fldCharType="separate"/>
      </w:r>
    </w:p>
    <w:p w14:paraId="670B52C1" w14:textId="77777777" w:rsidR="00DE41EC" w:rsidRPr="00DE41EC" w:rsidRDefault="00A43C2B" w:rsidP="00DE41EC">
      <w:pPr>
        <w:pStyle w:val="Akapitzlist"/>
      </w:pPr>
      <w:r w:rsidRPr="0091026A">
        <w:fldChar w:fldCharType="end"/>
      </w:r>
    </w:p>
    <w:p w14:paraId="3872A5D5" w14:textId="77777777" w:rsidR="00FE787B" w:rsidRPr="00DE41EC" w:rsidRDefault="00FE787B" w:rsidP="005C14E0">
      <w:pPr>
        <w:pStyle w:val="Akapitzlist"/>
        <w:numPr>
          <w:ilvl w:val="0"/>
          <w:numId w:val="23"/>
        </w:numPr>
        <w:jc w:val="both"/>
      </w:pPr>
      <w:r w:rsidRPr="00DE41EC">
        <w:rPr>
          <w:rFonts w:eastAsia="Calibri"/>
          <w:lang w:eastAsia="en-US"/>
        </w:rPr>
        <w:lastRenderedPageBreak/>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2150AF8D" w14:textId="77777777" w:rsidR="00EF089D" w:rsidRDefault="00EF089D" w:rsidP="005C14E0">
      <w:pPr>
        <w:pStyle w:val="Akapitzlist"/>
        <w:numPr>
          <w:ilvl w:val="0"/>
          <w:numId w:val="23"/>
        </w:numPr>
        <w:jc w:val="both"/>
      </w:pPr>
      <w:r w:rsidRPr="00481186">
        <w:t xml:space="preserve">Wykonawca oznacza czy dany plik zawiera jawne/niejawne oraz czy zawiera/nie zawiera dane osobowe. </w:t>
      </w:r>
    </w:p>
    <w:p w14:paraId="2F6B7F87" w14:textId="77777777" w:rsidR="00FE787B" w:rsidRDefault="00FE787B" w:rsidP="005C14E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4A082693" w14:textId="77777777" w:rsidR="00FE787B" w:rsidRDefault="00FE787B" w:rsidP="005C14E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35BCA8A6" w14:textId="77777777" w:rsidR="00FE787B" w:rsidRPr="00DE41EC" w:rsidRDefault="00FE787B" w:rsidP="005C14E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19EBA94" w14:textId="77777777" w:rsidR="00FE787B" w:rsidRDefault="00FE787B" w:rsidP="005C14E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168842C" w14:textId="77777777" w:rsidR="00FE787B" w:rsidRPr="00DE41EC" w:rsidRDefault="00FE787B" w:rsidP="005C14E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A385F9" w14:textId="77777777" w:rsidR="00FE787B" w:rsidRDefault="00FE787B" w:rsidP="005C14E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795749D7" w14:textId="77777777" w:rsidR="00464E61" w:rsidRPr="00464E61" w:rsidRDefault="00FE787B" w:rsidP="005C14E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24B8B9A4"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5DB6833F" w14:textId="77777777" w:rsidR="00DE41EC" w:rsidRPr="00DE41EC" w:rsidRDefault="00DE41EC" w:rsidP="005C14E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DD5EA58" w14:textId="77777777" w:rsidR="00DE41EC" w:rsidRPr="00DE41EC" w:rsidRDefault="00DE41EC" w:rsidP="005C14E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528BFF5E" w14:textId="77777777" w:rsidR="00FE787B" w:rsidRPr="00DE41EC" w:rsidRDefault="00FE787B" w:rsidP="005C14E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5FD0AB56" w14:textId="77777777" w:rsidR="00FE787B" w:rsidRPr="00DE41EC" w:rsidRDefault="00FE787B" w:rsidP="005C14E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6349FB8D" w14:textId="77777777" w:rsidR="00FE787B" w:rsidRPr="00DE41EC" w:rsidRDefault="00FE787B" w:rsidP="005C14E0">
      <w:pPr>
        <w:pStyle w:val="Akapitzlist"/>
        <w:numPr>
          <w:ilvl w:val="0"/>
          <w:numId w:val="23"/>
        </w:numPr>
        <w:rPr>
          <w:u w:val="single"/>
        </w:rPr>
      </w:pPr>
      <w:r w:rsidRPr="00481186">
        <w:lastRenderedPageBreak/>
        <w:t>Dokumenty lub oświadczenia w języku obcym winny być składane wraz z tłumaczeniem na język polski.</w:t>
      </w:r>
    </w:p>
    <w:p w14:paraId="28442CFC" w14:textId="77777777" w:rsidR="00347D82" w:rsidRPr="00416854" w:rsidRDefault="006049C5" w:rsidP="005C14E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5A7E9470" w14:textId="34F6D265"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okres </w:t>
      </w:r>
      <w:r w:rsidRPr="00416854">
        <w:rPr>
          <w:rFonts w:cs="Posterama"/>
          <w:b/>
          <w:bCs/>
          <w:shd w:val="clear" w:color="auto" w:fill="FFFFFF"/>
        </w:rPr>
        <w:t>90 dni.</w:t>
      </w:r>
      <w:r w:rsidRPr="00416854">
        <w:rPr>
          <w:rFonts w:cs="Posterama"/>
          <w:shd w:val="clear" w:color="auto" w:fill="FFFFFF"/>
        </w:rPr>
        <w:t xml:space="preserve"> To je</w:t>
      </w:r>
      <w:r w:rsidRPr="00CE38B9">
        <w:rPr>
          <w:rFonts w:cs="Posterama"/>
          <w:shd w:val="clear" w:color="auto" w:fill="FFFFFF"/>
        </w:rPr>
        <w:t xml:space="preserve">st do </w:t>
      </w:r>
      <w:r w:rsidRPr="004418D0">
        <w:rPr>
          <w:rFonts w:cs="Posterama"/>
          <w:shd w:val="clear" w:color="auto" w:fill="FFFFFF"/>
        </w:rPr>
        <w:t>dnia</w:t>
      </w:r>
      <w:r w:rsidR="009578AC" w:rsidRPr="004418D0">
        <w:rPr>
          <w:rFonts w:cs="Posterama"/>
          <w:shd w:val="clear" w:color="auto" w:fill="FFFFFF"/>
        </w:rPr>
        <w:t xml:space="preserve"> </w:t>
      </w:r>
      <w:r w:rsidR="00024CB5">
        <w:rPr>
          <w:rFonts w:cs="Posterama"/>
          <w:b/>
          <w:shd w:val="clear" w:color="auto" w:fill="FFFFFF"/>
        </w:rPr>
        <w:t>13.01.2024</w:t>
      </w:r>
      <w:r w:rsidRPr="004418D0">
        <w:rPr>
          <w:rFonts w:cs="Posterama"/>
          <w:shd w:val="clear" w:color="auto" w:fill="FFFFFF"/>
        </w:rPr>
        <w:t xml:space="preserve"> r.</w:t>
      </w:r>
      <w:r w:rsidRPr="005C14E0">
        <w:rPr>
          <w:rFonts w:cs="Posterama"/>
          <w:color w:val="FF0000"/>
          <w:shd w:val="clear" w:color="auto" w:fill="FFFFFF"/>
        </w:rPr>
        <w:t xml:space="preserve"> </w:t>
      </w:r>
      <w:r w:rsidRPr="003F2265">
        <w:rPr>
          <w:rFonts w:cs="Posterama"/>
          <w:shd w:val="clear" w:color="auto" w:fill="FFFFFF"/>
        </w:rPr>
        <w:t>(włącznie) w związku z tym, że bieg terminu związania ofertą rozpoczyna się wraz z upływem terminu składania ofert.</w:t>
      </w:r>
    </w:p>
    <w:p w14:paraId="4511852C"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4C2EC5D2"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3967E527" w14:textId="77777777" w:rsidR="006049C5" w:rsidRPr="00815A64" w:rsidRDefault="006049C5" w:rsidP="005C14E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1CED72B" w14:textId="77777777" w:rsidR="006049C5" w:rsidRPr="00695E60" w:rsidRDefault="006049C5" w:rsidP="005C14E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572169D5" w14:textId="77777777" w:rsidR="006049C5" w:rsidRPr="00695E60" w:rsidRDefault="006049C5" w:rsidP="005C14E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37E5E8B8" w14:textId="109977F5"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Kwota wadium (na cały przedmiot zamówienia) wynosi:</w:t>
      </w:r>
      <w:r w:rsidR="00FB05ED">
        <w:rPr>
          <w:rFonts w:cs="Posterama"/>
        </w:rPr>
        <w:t xml:space="preserve"> </w:t>
      </w:r>
      <w:r w:rsidR="00D2322E">
        <w:rPr>
          <w:rFonts w:cs="Posterama"/>
          <w:b/>
          <w:bCs/>
        </w:rPr>
        <w:t>66.825,00</w:t>
      </w:r>
      <w:r w:rsidRPr="00746398">
        <w:rPr>
          <w:rFonts w:cs="Posterama"/>
          <w:b/>
          <w:bCs/>
        </w:rPr>
        <w:t xml:space="preserve">  zł. </w:t>
      </w:r>
    </w:p>
    <w:p w14:paraId="0A1DBA9B" w14:textId="77777777"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318C8508" w14:textId="162A3D91" w:rsidR="006049C5" w:rsidRPr="00746398" w:rsidRDefault="006049C5" w:rsidP="006049C5">
      <w:pPr>
        <w:autoSpaceDE w:val="0"/>
        <w:autoSpaceDN w:val="0"/>
        <w:ind w:left="550"/>
        <w:rPr>
          <w:rFonts w:cs="Posterama"/>
        </w:rPr>
      </w:pPr>
      <w:r w:rsidRPr="00746398">
        <w:rPr>
          <w:rFonts w:cs="Posterama"/>
        </w:rPr>
        <w:t xml:space="preserve">Pakiet  1: </w:t>
      </w:r>
      <w:r w:rsidR="00351ECB">
        <w:rPr>
          <w:rFonts w:cs="Posterama"/>
        </w:rPr>
        <w:t xml:space="preserve">    </w:t>
      </w:r>
      <w:r w:rsidR="00A15066">
        <w:rPr>
          <w:rFonts w:cs="Posterama"/>
        </w:rPr>
        <w:t xml:space="preserve">  </w:t>
      </w:r>
      <w:r w:rsidR="00886470">
        <w:rPr>
          <w:rFonts w:cs="Posterama"/>
        </w:rPr>
        <w:t xml:space="preserve">  </w:t>
      </w:r>
      <w:r w:rsidR="00D2322E">
        <w:rPr>
          <w:rFonts w:cs="Posterama"/>
        </w:rPr>
        <w:t xml:space="preserve">     </w:t>
      </w:r>
      <w:r w:rsidR="00886470">
        <w:rPr>
          <w:rFonts w:cs="Posterama"/>
        </w:rPr>
        <w:t xml:space="preserve"> </w:t>
      </w:r>
      <w:r w:rsidR="00A15066">
        <w:rPr>
          <w:rFonts w:cs="Posterama"/>
        </w:rPr>
        <w:t xml:space="preserve"> </w:t>
      </w:r>
      <w:r w:rsidR="00D2322E">
        <w:rPr>
          <w:rFonts w:cs="Posterama"/>
        </w:rPr>
        <w:t>204,00</w:t>
      </w:r>
      <w:r w:rsidR="00A15066">
        <w:rPr>
          <w:rFonts w:cs="Posterama"/>
        </w:rPr>
        <w:t xml:space="preserve"> zł</w:t>
      </w:r>
    </w:p>
    <w:p w14:paraId="76D84AA3" w14:textId="10720671" w:rsidR="006049C5" w:rsidRPr="00746398" w:rsidRDefault="006049C5" w:rsidP="006049C5">
      <w:pPr>
        <w:autoSpaceDE w:val="0"/>
        <w:autoSpaceDN w:val="0"/>
        <w:ind w:left="550"/>
        <w:rPr>
          <w:rFonts w:cs="Posterama"/>
        </w:rPr>
      </w:pPr>
      <w:r w:rsidRPr="00746398">
        <w:rPr>
          <w:rFonts w:cs="Posterama"/>
        </w:rPr>
        <w:t xml:space="preserve">Pakiet  2: </w:t>
      </w:r>
      <w:r w:rsidR="00351ECB">
        <w:rPr>
          <w:rFonts w:cs="Posterama"/>
        </w:rPr>
        <w:t xml:space="preserve">   </w:t>
      </w:r>
      <w:r w:rsidRPr="00746398">
        <w:rPr>
          <w:rFonts w:cs="Posterama"/>
        </w:rPr>
        <w:t xml:space="preserve"> </w:t>
      </w:r>
      <w:r w:rsidR="00534759">
        <w:rPr>
          <w:rFonts w:cs="Posterama"/>
        </w:rPr>
        <w:t xml:space="preserve">  </w:t>
      </w:r>
      <w:r w:rsidR="00886470">
        <w:rPr>
          <w:rFonts w:cs="Posterama"/>
        </w:rPr>
        <w:t xml:space="preserve"> </w:t>
      </w:r>
      <w:r w:rsidR="00E60D28">
        <w:rPr>
          <w:rFonts w:cs="Posterama"/>
        </w:rPr>
        <w:t xml:space="preserve"> </w:t>
      </w:r>
      <w:r w:rsidR="0051554E">
        <w:rPr>
          <w:rFonts w:cs="Posterama"/>
        </w:rPr>
        <w:t xml:space="preserve">  </w:t>
      </w:r>
      <w:r w:rsidR="00D2322E">
        <w:rPr>
          <w:rFonts w:cs="Posterama"/>
        </w:rPr>
        <w:t xml:space="preserve"> 2.888,00</w:t>
      </w:r>
      <w:r w:rsidR="00886470">
        <w:rPr>
          <w:rFonts w:cs="Posterama"/>
        </w:rPr>
        <w:t xml:space="preserve"> </w:t>
      </w:r>
      <w:r w:rsidR="00A15066">
        <w:rPr>
          <w:rFonts w:cs="Posterama"/>
        </w:rPr>
        <w:t>zł</w:t>
      </w:r>
    </w:p>
    <w:p w14:paraId="62B43B09" w14:textId="09F19E03" w:rsidR="006049C5" w:rsidRPr="00746398" w:rsidRDefault="006049C5" w:rsidP="006049C5">
      <w:pPr>
        <w:autoSpaceDE w:val="0"/>
        <w:autoSpaceDN w:val="0"/>
        <w:ind w:left="550"/>
        <w:rPr>
          <w:rFonts w:cs="Posterama"/>
        </w:rPr>
      </w:pPr>
      <w:r w:rsidRPr="00746398">
        <w:rPr>
          <w:rFonts w:cs="Posterama"/>
        </w:rPr>
        <w:t xml:space="preserve">Pakiet  3: </w:t>
      </w:r>
      <w:r w:rsidR="00351ECB">
        <w:rPr>
          <w:rFonts w:cs="Posterama"/>
        </w:rPr>
        <w:t xml:space="preserve">   </w:t>
      </w:r>
      <w:r w:rsidRPr="00746398">
        <w:rPr>
          <w:rFonts w:cs="Posterama"/>
        </w:rPr>
        <w:t xml:space="preserve"> </w:t>
      </w:r>
      <w:r w:rsidR="00886470">
        <w:rPr>
          <w:rFonts w:cs="Posterama"/>
        </w:rPr>
        <w:t xml:space="preserve">  </w:t>
      </w:r>
      <w:r w:rsidR="00534759">
        <w:rPr>
          <w:rFonts w:cs="Posterama"/>
        </w:rPr>
        <w:t xml:space="preserve"> </w:t>
      </w:r>
      <w:r w:rsidR="0051554E">
        <w:rPr>
          <w:rFonts w:cs="Posterama"/>
        </w:rPr>
        <w:t xml:space="preserve">    </w:t>
      </w:r>
      <w:r w:rsidR="00E60D28">
        <w:rPr>
          <w:rFonts w:cs="Posterama"/>
        </w:rPr>
        <w:t xml:space="preserve"> </w:t>
      </w:r>
      <w:r w:rsidR="0051554E">
        <w:rPr>
          <w:rFonts w:cs="Posterama"/>
        </w:rPr>
        <w:t xml:space="preserve">   </w:t>
      </w:r>
      <w:r w:rsidR="00AE3B1A">
        <w:rPr>
          <w:rFonts w:cs="Posterama"/>
        </w:rPr>
        <w:t xml:space="preserve"> </w:t>
      </w:r>
      <w:r w:rsidR="00D2322E">
        <w:rPr>
          <w:rFonts w:cs="Posterama"/>
        </w:rPr>
        <w:t>600,0</w:t>
      </w:r>
      <w:r w:rsidR="0051554E">
        <w:rPr>
          <w:rFonts w:cs="Posterama"/>
        </w:rPr>
        <w:t>0</w:t>
      </w:r>
      <w:r w:rsidR="00A15066">
        <w:rPr>
          <w:rFonts w:cs="Posterama"/>
        </w:rPr>
        <w:t xml:space="preserve"> zł</w:t>
      </w:r>
    </w:p>
    <w:p w14:paraId="3749B0CC" w14:textId="5F92FC59" w:rsidR="00746398" w:rsidRPr="00746398" w:rsidRDefault="00746398" w:rsidP="006049C5">
      <w:pPr>
        <w:autoSpaceDE w:val="0"/>
        <w:autoSpaceDN w:val="0"/>
        <w:ind w:left="550"/>
        <w:rPr>
          <w:rFonts w:cs="Posterama"/>
        </w:rPr>
      </w:pPr>
      <w:r w:rsidRPr="00746398">
        <w:rPr>
          <w:rFonts w:cs="Posterama"/>
        </w:rPr>
        <w:t xml:space="preserve">Pakiet 4: </w:t>
      </w:r>
      <w:r w:rsidR="00270341">
        <w:rPr>
          <w:rFonts w:cs="Posterama"/>
        </w:rPr>
        <w:t xml:space="preserve">    </w:t>
      </w:r>
      <w:r w:rsidR="00886470">
        <w:rPr>
          <w:rFonts w:cs="Posterama"/>
        </w:rPr>
        <w:t xml:space="preserve">      </w:t>
      </w:r>
      <w:r w:rsidR="00AE3B1A">
        <w:rPr>
          <w:rFonts w:cs="Posterama"/>
        </w:rPr>
        <w:t xml:space="preserve"> </w:t>
      </w:r>
      <w:r w:rsidR="00534759">
        <w:rPr>
          <w:rFonts w:cs="Posterama"/>
        </w:rPr>
        <w:t xml:space="preserve"> </w:t>
      </w:r>
      <w:r w:rsidR="00E60D28">
        <w:rPr>
          <w:rFonts w:cs="Posterama"/>
        </w:rPr>
        <w:t xml:space="preserve">  </w:t>
      </w:r>
      <w:r w:rsidR="00D2322E">
        <w:rPr>
          <w:rFonts w:cs="Posterama"/>
        </w:rPr>
        <w:t>1.134,00</w:t>
      </w:r>
      <w:r w:rsidR="00A15066">
        <w:rPr>
          <w:rFonts w:cs="Posterama"/>
        </w:rPr>
        <w:t xml:space="preserve"> zł</w:t>
      </w:r>
    </w:p>
    <w:p w14:paraId="21104480" w14:textId="7914F2BE" w:rsidR="00746398" w:rsidRDefault="00746398" w:rsidP="006049C5">
      <w:pPr>
        <w:autoSpaceDE w:val="0"/>
        <w:autoSpaceDN w:val="0"/>
        <w:ind w:left="550"/>
        <w:rPr>
          <w:rFonts w:cs="Posterama"/>
        </w:rPr>
      </w:pPr>
      <w:r w:rsidRPr="00746398">
        <w:rPr>
          <w:rFonts w:cs="Posterama"/>
        </w:rPr>
        <w:t xml:space="preserve">Pakiet 5: </w:t>
      </w:r>
      <w:r w:rsidR="00351ECB">
        <w:rPr>
          <w:rFonts w:cs="Posterama"/>
        </w:rPr>
        <w:t xml:space="preserve">    </w:t>
      </w:r>
      <w:r w:rsidRPr="00746398">
        <w:rPr>
          <w:rFonts w:cs="Posterama"/>
        </w:rPr>
        <w:t xml:space="preserve"> </w:t>
      </w:r>
      <w:r w:rsidR="00B56706">
        <w:rPr>
          <w:rFonts w:cs="Posterama"/>
        </w:rPr>
        <w:t xml:space="preserve"> </w:t>
      </w:r>
      <w:r w:rsidR="00AE3B1A">
        <w:rPr>
          <w:rFonts w:cs="Posterama"/>
        </w:rPr>
        <w:t xml:space="preserve">   </w:t>
      </w:r>
      <w:r w:rsidR="00D2322E">
        <w:rPr>
          <w:rFonts w:cs="Posterama"/>
        </w:rPr>
        <w:t xml:space="preserve">  </w:t>
      </w:r>
      <w:r w:rsidR="00E60D28">
        <w:rPr>
          <w:rFonts w:cs="Posterama"/>
        </w:rPr>
        <w:t xml:space="preserve"> </w:t>
      </w:r>
      <w:r w:rsidR="00B56706">
        <w:rPr>
          <w:rFonts w:cs="Posterama"/>
        </w:rPr>
        <w:t xml:space="preserve"> </w:t>
      </w:r>
      <w:r w:rsidR="00D2322E">
        <w:rPr>
          <w:rFonts w:cs="Posterama"/>
        </w:rPr>
        <w:t>5.908,00</w:t>
      </w:r>
      <w:r w:rsidR="00A15066">
        <w:rPr>
          <w:rFonts w:cs="Posterama"/>
        </w:rPr>
        <w:t xml:space="preserve"> zł</w:t>
      </w:r>
    </w:p>
    <w:p w14:paraId="0820936F" w14:textId="5D30F104" w:rsidR="00886470" w:rsidRDefault="00886470" w:rsidP="006049C5">
      <w:pPr>
        <w:autoSpaceDE w:val="0"/>
        <w:autoSpaceDN w:val="0"/>
        <w:ind w:left="550"/>
        <w:rPr>
          <w:rFonts w:cs="Posterama"/>
        </w:rPr>
      </w:pPr>
      <w:r>
        <w:rPr>
          <w:rFonts w:cs="Posterama"/>
        </w:rPr>
        <w:t xml:space="preserve">Pakiet 6:        </w:t>
      </w:r>
      <w:r w:rsidR="00AE3B1A">
        <w:rPr>
          <w:rFonts w:cs="Posterama"/>
        </w:rPr>
        <w:t xml:space="preserve">     </w:t>
      </w:r>
      <w:r w:rsidR="00E60D28">
        <w:rPr>
          <w:rFonts w:cs="Posterama"/>
        </w:rPr>
        <w:t xml:space="preserve">  </w:t>
      </w:r>
      <w:r w:rsidR="00D2322E">
        <w:rPr>
          <w:rFonts w:cs="Posterama"/>
        </w:rPr>
        <w:t>640,00</w:t>
      </w:r>
      <w:r>
        <w:rPr>
          <w:rFonts w:cs="Posterama"/>
        </w:rPr>
        <w:t xml:space="preserve"> zł </w:t>
      </w:r>
    </w:p>
    <w:p w14:paraId="64C4ADE3" w14:textId="1A781B0E" w:rsidR="00886470" w:rsidRDefault="00886470" w:rsidP="006049C5">
      <w:pPr>
        <w:autoSpaceDE w:val="0"/>
        <w:autoSpaceDN w:val="0"/>
        <w:ind w:left="550"/>
        <w:rPr>
          <w:rFonts w:cs="Posterama"/>
        </w:rPr>
      </w:pPr>
      <w:r>
        <w:rPr>
          <w:rFonts w:cs="Posterama"/>
        </w:rPr>
        <w:t xml:space="preserve">Pakiet 7:       </w:t>
      </w:r>
      <w:r w:rsidR="00AE3B1A">
        <w:rPr>
          <w:rFonts w:cs="Posterama"/>
        </w:rPr>
        <w:t xml:space="preserve">     </w:t>
      </w:r>
      <w:r w:rsidR="00E60D28">
        <w:rPr>
          <w:rFonts w:cs="Posterama"/>
        </w:rPr>
        <w:t xml:space="preserve">  </w:t>
      </w:r>
      <w:r>
        <w:rPr>
          <w:rFonts w:cs="Posterama"/>
        </w:rPr>
        <w:t xml:space="preserve"> </w:t>
      </w:r>
      <w:r w:rsidR="00D2322E">
        <w:rPr>
          <w:rFonts w:cs="Posterama"/>
        </w:rPr>
        <w:t>1.014,00</w:t>
      </w:r>
      <w:r w:rsidR="00AE3B1A">
        <w:rPr>
          <w:rFonts w:cs="Posterama"/>
        </w:rPr>
        <w:t xml:space="preserve"> </w:t>
      </w:r>
      <w:r>
        <w:rPr>
          <w:rFonts w:cs="Posterama"/>
        </w:rPr>
        <w:t xml:space="preserve">zł </w:t>
      </w:r>
    </w:p>
    <w:p w14:paraId="684FCFE1" w14:textId="47E4194E" w:rsidR="00886470" w:rsidRDefault="00886470" w:rsidP="006049C5">
      <w:pPr>
        <w:autoSpaceDE w:val="0"/>
        <w:autoSpaceDN w:val="0"/>
        <w:ind w:left="550"/>
        <w:rPr>
          <w:rFonts w:cs="Posterama"/>
        </w:rPr>
      </w:pPr>
      <w:r>
        <w:rPr>
          <w:rFonts w:cs="Posterama"/>
        </w:rPr>
        <w:t xml:space="preserve">Pakiet 8:            </w:t>
      </w:r>
      <w:r w:rsidR="00AE3B1A">
        <w:rPr>
          <w:rFonts w:cs="Posterama"/>
        </w:rPr>
        <w:t xml:space="preserve">   </w:t>
      </w:r>
      <w:r w:rsidR="00E60D28">
        <w:rPr>
          <w:rFonts w:cs="Posterama"/>
        </w:rPr>
        <w:t xml:space="preserve">   </w:t>
      </w:r>
      <w:r w:rsidR="00D2322E">
        <w:rPr>
          <w:rFonts w:cs="Posterama"/>
        </w:rPr>
        <w:t>3.681,00</w:t>
      </w:r>
      <w:r>
        <w:rPr>
          <w:rFonts w:cs="Posterama"/>
        </w:rPr>
        <w:t xml:space="preserve"> zł </w:t>
      </w:r>
    </w:p>
    <w:p w14:paraId="58E6D296" w14:textId="39148CF7" w:rsidR="00886470" w:rsidRDefault="00886470" w:rsidP="006049C5">
      <w:pPr>
        <w:autoSpaceDE w:val="0"/>
        <w:autoSpaceDN w:val="0"/>
        <w:ind w:left="550"/>
        <w:rPr>
          <w:rFonts w:cs="Posterama"/>
        </w:rPr>
      </w:pPr>
      <w:r>
        <w:rPr>
          <w:rFonts w:cs="Posterama"/>
        </w:rPr>
        <w:t xml:space="preserve">Pakiet 9:            </w:t>
      </w:r>
      <w:r w:rsidR="00E60D28">
        <w:rPr>
          <w:rFonts w:cs="Posterama"/>
        </w:rPr>
        <w:t xml:space="preserve">   </w:t>
      </w:r>
      <w:r w:rsidR="00D2322E">
        <w:rPr>
          <w:rFonts w:cs="Posterama"/>
        </w:rPr>
        <w:t>3.531,00</w:t>
      </w:r>
      <w:r>
        <w:rPr>
          <w:rFonts w:cs="Posterama"/>
        </w:rPr>
        <w:t xml:space="preserve"> zł </w:t>
      </w:r>
    </w:p>
    <w:p w14:paraId="2A29BB41" w14:textId="6D075D32" w:rsidR="00886470" w:rsidRDefault="00886470" w:rsidP="006049C5">
      <w:pPr>
        <w:autoSpaceDE w:val="0"/>
        <w:autoSpaceDN w:val="0"/>
        <w:ind w:left="550"/>
        <w:rPr>
          <w:rFonts w:cs="Posterama"/>
        </w:rPr>
      </w:pPr>
      <w:r>
        <w:rPr>
          <w:rFonts w:cs="Posterama"/>
        </w:rPr>
        <w:t xml:space="preserve">Pakiet 10:        </w:t>
      </w:r>
      <w:r w:rsidR="00E60D28">
        <w:rPr>
          <w:rFonts w:cs="Posterama"/>
        </w:rPr>
        <w:t xml:space="preserve"> </w:t>
      </w:r>
      <w:r>
        <w:rPr>
          <w:rFonts w:cs="Posterama"/>
        </w:rPr>
        <w:t xml:space="preserve"> </w:t>
      </w:r>
      <w:r w:rsidR="00D2322E">
        <w:rPr>
          <w:rFonts w:cs="Posterama"/>
        </w:rPr>
        <w:t>257,00</w:t>
      </w:r>
      <w:r>
        <w:rPr>
          <w:rFonts w:cs="Posterama"/>
        </w:rPr>
        <w:t xml:space="preserve"> zł </w:t>
      </w:r>
    </w:p>
    <w:p w14:paraId="1E0182A2" w14:textId="45CDB403" w:rsidR="00886470" w:rsidRDefault="00886470" w:rsidP="006049C5">
      <w:pPr>
        <w:autoSpaceDE w:val="0"/>
        <w:autoSpaceDN w:val="0"/>
        <w:ind w:left="550"/>
        <w:rPr>
          <w:rFonts w:cs="Posterama"/>
        </w:rPr>
      </w:pPr>
      <w:r>
        <w:rPr>
          <w:rFonts w:cs="Posterama"/>
        </w:rPr>
        <w:t xml:space="preserve">Pakiet 11:         </w:t>
      </w:r>
      <w:r w:rsidR="00E60D28">
        <w:rPr>
          <w:rFonts w:cs="Posterama"/>
        </w:rPr>
        <w:t xml:space="preserve">       </w:t>
      </w:r>
      <w:r w:rsidR="00D2322E">
        <w:rPr>
          <w:rFonts w:cs="Posterama"/>
        </w:rPr>
        <w:t>798,00</w:t>
      </w:r>
      <w:r>
        <w:rPr>
          <w:rFonts w:cs="Posterama"/>
        </w:rPr>
        <w:t xml:space="preserve"> zł </w:t>
      </w:r>
    </w:p>
    <w:p w14:paraId="3AFD4869" w14:textId="79651B36" w:rsidR="00886470" w:rsidRDefault="00886470" w:rsidP="006049C5">
      <w:pPr>
        <w:autoSpaceDE w:val="0"/>
        <w:autoSpaceDN w:val="0"/>
        <w:ind w:left="550"/>
        <w:rPr>
          <w:rFonts w:cs="Posterama"/>
        </w:rPr>
      </w:pPr>
      <w:r>
        <w:rPr>
          <w:rFonts w:cs="Posterama"/>
        </w:rPr>
        <w:t xml:space="preserve">Pakiet 12:         </w:t>
      </w:r>
      <w:r w:rsidR="00E60D28">
        <w:rPr>
          <w:rFonts w:cs="Posterama"/>
        </w:rPr>
        <w:t xml:space="preserve">   </w:t>
      </w:r>
      <w:r w:rsidR="00D2322E">
        <w:rPr>
          <w:rFonts w:cs="Posterama"/>
        </w:rPr>
        <w:t>106,00</w:t>
      </w:r>
      <w:r>
        <w:rPr>
          <w:rFonts w:cs="Posterama"/>
        </w:rPr>
        <w:t xml:space="preserve"> zł </w:t>
      </w:r>
    </w:p>
    <w:p w14:paraId="21CFA988" w14:textId="645BAEA8" w:rsidR="00886470" w:rsidRDefault="00886470" w:rsidP="006049C5">
      <w:pPr>
        <w:autoSpaceDE w:val="0"/>
        <w:autoSpaceDN w:val="0"/>
        <w:ind w:left="550"/>
        <w:rPr>
          <w:rFonts w:cs="Posterama"/>
        </w:rPr>
      </w:pPr>
      <w:r>
        <w:rPr>
          <w:rFonts w:cs="Posterama"/>
        </w:rPr>
        <w:t xml:space="preserve">Pakiet 13:     </w:t>
      </w:r>
      <w:r w:rsidR="00E60D28">
        <w:rPr>
          <w:rFonts w:cs="Posterama"/>
        </w:rPr>
        <w:t xml:space="preserve">      </w:t>
      </w:r>
      <w:r>
        <w:rPr>
          <w:rFonts w:cs="Posterama"/>
        </w:rPr>
        <w:t xml:space="preserve"> </w:t>
      </w:r>
      <w:r w:rsidR="00D2322E">
        <w:rPr>
          <w:rFonts w:cs="Posterama"/>
        </w:rPr>
        <w:t>1.020,00</w:t>
      </w:r>
      <w:r>
        <w:rPr>
          <w:rFonts w:cs="Posterama"/>
        </w:rPr>
        <w:t xml:space="preserve"> zł </w:t>
      </w:r>
    </w:p>
    <w:p w14:paraId="36A78187" w14:textId="6B560FD2" w:rsidR="00886470" w:rsidRDefault="00886470" w:rsidP="006049C5">
      <w:pPr>
        <w:autoSpaceDE w:val="0"/>
        <w:autoSpaceDN w:val="0"/>
        <w:ind w:left="550"/>
        <w:rPr>
          <w:rFonts w:cs="Posterama"/>
        </w:rPr>
      </w:pPr>
      <w:r>
        <w:rPr>
          <w:rFonts w:cs="Posterama"/>
        </w:rPr>
        <w:t xml:space="preserve">Pakiet 14:      </w:t>
      </w:r>
      <w:r w:rsidR="00E60D28">
        <w:rPr>
          <w:rFonts w:cs="Posterama"/>
        </w:rPr>
        <w:t xml:space="preserve">      </w:t>
      </w:r>
      <w:r w:rsidR="00D2322E">
        <w:rPr>
          <w:rFonts w:cs="Posterama"/>
        </w:rPr>
        <w:t>771,00</w:t>
      </w:r>
      <w:r>
        <w:rPr>
          <w:rFonts w:cs="Posterama"/>
        </w:rPr>
        <w:t xml:space="preserve"> zł </w:t>
      </w:r>
    </w:p>
    <w:p w14:paraId="5320D795" w14:textId="14CCEDB9" w:rsidR="00886470" w:rsidRDefault="00886470" w:rsidP="006049C5">
      <w:pPr>
        <w:autoSpaceDE w:val="0"/>
        <w:autoSpaceDN w:val="0"/>
        <w:ind w:left="550"/>
        <w:rPr>
          <w:rFonts w:cs="Posterama"/>
        </w:rPr>
      </w:pPr>
      <w:r>
        <w:rPr>
          <w:rFonts w:cs="Posterama"/>
        </w:rPr>
        <w:t xml:space="preserve">Pakiet 15:          </w:t>
      </w:r>
      <w:r w:rsidR="00E60D28">
        <w:rPr>
          <w:rFonts w:cs="Posterama"/>
        </w:rPr>
        <w:t xml:space="preserve">  </w:t>
      </w:r>
      <w:r w:rsidR="00D2322E">
        <w:rPr>
          <w:rFonts w:cs="Posterama"/>
        </w:rPr>
        <w:t>8.048,00</w:t>
      </w:r>
      <w:r>
        <w:rPr>
          <w:rFonts w:cs="Posterama"/>
        </w:rPr>
        <w:t xml:space="preserve"> zł </w:t>
      </w:r>
    </w:p>
    <w:p w14:paraId="2DFB4A2B" w14:textId="464CAA92" w:rsidR="00886470" w:rsidRDefault="00886470" w:rsidP="006049C5">
      <w:pPr>
        <w:autoSpaceDE w:val="0"/>
        <w:autoSpaceDN w:val="0"/>
        <w:ind w:left="550"/>
        <w:rPr>
          <w:rFonts w:cs="Posterama"/>
        </w:rPr>
      </w:pPr>
      <w:r>
        <w:rPr>
          <w:rFonts w:cs="Posterama"/>
        </w:rPr>
        <w:t>Pa</w:t>
      </w:r>
      <w:r w:rsidR="00AE3B1A">
        <w:rPr>
          <w:rFonts w:cs="Posterama"/>
        </w:rPr>
        <w:t xml:space="preserve">kiet 16:        </w:t>
      </w:r>
      <w:r w:rsidR="00E60D28">
        <w:rPr>
          <w:rFonts w:cs="Posterama"/>
        </w:rPr>
        <w:t xml:space="preserve">   </w:t>
      </w:r>
      <w:r w:rsidR="00AE3B1A">
        <w:rPr>
          <w:rFonts w:cs="Posterama"/>
        </w:rPr>
        <w:t xml:space="preserve"> </w:t>
      </w:r>
      <w:r w:rsidR="00D2322E">
        <w:rPr>
          <w:rFonts w:cs="Posterama"/>
        </w:rPr>
        <w:t>2.817,00</w:t>
      </w:r>
      <w:r w:rsidR="00AE3B1A">
        <w:rPr>
          <w:rFonts w:cs="Posterama"/>
        </w:rPr>
        <w:t xml:space="preserve"> zł</w:t>
      </w:r>
    </w:p>
    <w:p w14:paraId="1C5921B3" w14:textId="1B3C70C7" w:rsidR="00886470" w:rsidRDefault="00886470" w:rsidP="006049C5">
      <w:pPr>
        <w:autoSpaceDE w:val="0"/>
        <w:autoSpaceDN w:val="0"/>
        <w:ind w:left="550"/>
        <w:rPr>
          <w:rFonts w:cs="Posterama"/>
        </w:rPr>
      </w:pPr>
      <w:r>
        <w:rPr>
          <w:rFonts w:cs="Posterama"/>
        </w:rPr>
        <w:t xml:space="preserve">Pakiet 17:     </w:t>
      </w:r>
      <w:r w:rsidR="00E60D28">
        <w:rPr>
          <w:rFonts w:cs="Posterama"/>
        </w:rPr>
        <w:t xml:space="preserve">       </w:t>
      </w:r>
      <w:r w:rsidR="00D2322E">
        <w:rPr>
          <w:rFonts w:cs="Posterama"/>
        </w:rPr>
        <w:t>785,00</w:t>
      </w:r>
      <w:r>
        <w:rPr>
          <w:rFonts w:cs="Posterama"/>
        </w:rPr>
        <w:t xml:space="preserve"> zł </w:t>
      </w:r>
    </w:p>
    <w:p w14:paraId="226E8DD8" w14:textId="54302735" w:rsidR="00886470" w:rsidRDefault="00886470" w:rsidP="006049C5">
      <w:pPr>
        <w:autoSpaceDE w:val="0"/>
        <w:autoSpaceDN w:val="0"/>
        <w:ind w:left="550"/>
        <w:rPr>
          <w:rFonts w:cs="Posterama"/>
        </w:rPr>
      </w:pPr>
      <w:r>
        <w:rPr>
          <w:rFonts w:cs="Posterama"/>
        </w:rPr>
        <w:lastRenderedPageBreak/>
        <w:t xml:space="preserve">Pakiet 18: </w:t>
      </w:r>
      <w:r w:rsidR="00D2322E">
        <w:rPr>
          <w:rFonts w:cs="Posterama"/>
        </w:rPr>
        <w:t xml:space="preserve">nie jest wymagane </w:t>
      </w:r>
      <w:r w:rsidR="00E60D28">
        <w:rPr>
          <w:rFonts w:cs="Posterama"/>
        </w:rPr>
        <w:t xml:space="preserve"> </w:t>
      </w:r>
    </w:p>
    <w:p w14:paraId="06446BB1" w14:textId="7B795171" w:rsidR="00886470" w:rsidRDefault="00886470" w:rsidP="006049C5">
      <w:pPr>
        <w:autoSpaceDE w:val="0"/>
        <w:autoSpaceDN w:val="0"/>
        <w:ind w:left="550"/>
        <w:rPr>
          <w:rFonts w:cs="Posterama"/>
        </w:rPr>
      </w:pPr>
      <w:r>
        <w:rPr>
          <w:rFonts w:cs="Posterama"/>
        </w:rPr>
        <w:t xml:space="preserve">Pakiet 19:        </w:t>
      </w:r>
      <w:r w:rsidR="00E60D28">
        <w:rPr>
          <w:rFonts w:cs="Posterama"/>
        </w:rPr>
        <w:t xml:space="preserve">  </w:t>
      </w:r>
      <w:r>
        <w:rPr>
          <w:rFonts w:cs="Posterama"/>
        </w:rPr>
        <w:t xml:space="preserve"> </w:t>
      </w:r>
      <w:r w:rsidR="00D2322E">
        <w:rPr>
          <w:rFonts w:cs="Posterama"/>
        </w:rPr>
        <w:t>244,00</w:t>
      </w:r>
      <w:r>
        <w:rPr>
          <w:rFonts w:cs="Posterama"/>
        </w:rPr>
        <w:t xml:space="preserve"> zł </w:t>
      </w:r>
    </w:p>
    <w:p w14:paraId="09E41F13" w14:textId="3B292E45" w:rsidR="00886470" w:rsidRDefault="00886470" w:rsidP="006049C5">
      <w:pPr>
        <w:autoSpaceDE w:val="0"/>
        <w:autoSpaceDN w:val="0"/>
        <w:ind w:left="550"/>
        <w:rPr>
          <w:rFonts w:cs="Posterama"/>
        </w:rPr>
      </w:pPr>
      <w:r>
        <w:rPr>
          <w:rFonts w:cs="Posterama"/>
        </w:rPr>
        <w:t xml:space="preserve">Pakiet 20:        </w:t>
      </w:r>
      <w:r w:rsidR="00E60D28">
        <w:rPr>
          <w:rFonts w:cs="Posterama"/>
        </w:rPr>
        <w:t xml:space="preserve">  </w:t>
      </w:r>
      <w:r>
        <w:rPr>
          <w:rFonts w:cs="Posterama"/>
        </w:rPr>
        <w:t xml:space="preserve"> </w:t>
      </w:r>
      <w:r w:rsidR="00D2322E">
        <w:rPr>
          <w:rFonts w:cs="Posterama"/>
        </w:rPr>
        <w:t>275,00</w:t>
      </w:r>
      <w:r>
        <w:rPr>
          <w:rFonts w:cs="Posterama"/>
        </w:rPr>
        <w:t xml:space="preserve"> zł </w:t>
      </w:r>
    </w:p>
    <w:p w14:paraId="0F88D11B" w14:textId="559B0F93" w:rsidR="00886470" w:rsidRDefault="00886470" w:rsidP="006049C5">
      <w:pPr>
        <w:autoSpaceDE w:val="0"/>
        <w:autoSpaceDN w:val="0"/>
        <w:ind w:left="550"/>
        <w:rPr>
          <w:rFonts w:cs="Posterama"/>
        </w:rPr>
      </w:pPr>
      <w:r>
        <w:rPr>
          <w:rFonts w:cs="Posterama"/>
        </w:rPr>
        <w:t xml:space="preserve">Pakiet 21:        </w:t>
      </w:r>
      <w:r w:rsidR="00E60D28">
        <w:rPr>
          <w:rFonts w:cs="Posterama"/>
        </w:rPr>
        <w:t xml:space="preserve">  </w:t>
      </w:r>
      <w:r>
        <w:rPr>
          <w:rFonts w:cs="Posterama"/>
        </w:rPr>
        <w:t xml:space="preserve"> </w:t>
      </w:r>
      <w:r w:rsidR="00D2322E">
        <w:rPr>
          <w:rFonts w:cs="Posterama"/>
        </w:rPr>
        <w:t>22.526,00</w:t>
      </w:r>
      <w:r>
        <w:rPr>
          <w:rFonts w:cs="Posterama"/>
        </w:rPr>
        <w:t xml:space="preserve"> zł </w:t>
      </w:r>
    </w:p>
    <w:p w14:paraId="0ECAAAF0" w14:textId="57D4CB41" w:rsidR="00886470" w:rsidRDefault="00886470" w:rsidP="006049C5">
      <w:pPr>
        <w:autoSpaceDE w:val="0"/>
        <w:autoSpaceDN w:val="0"/>
        <w:ind w:left="550"/>
        <w:rPr>
          <w:rFonts w:cs="Posterama"/>
        </w:rPr>
      </w:pPr>
      <w:r>
        <w:rPr>
          <w:rFonts w:cs="Posterama"/>
        </w:rPr>
        <w:t xml:space="preserve">Pakiet 22:     </w:t>
      </w:r>
      <w:r w:rsidR="00D2322E">
        <w:rPr>
          <w:rFonts w:cs="Posterama"/>
        </w:rPr>
        <w:t>3.918,00</w:t>
      </w:r>
      <w:r>
        <w:rPr>
          <w:rFonts w:cs="Posterama"/>
        </w:rPr>
        <w:t xml:space="preserve"> zł </w:t>
      </w:r>
    </w:p>
    <w:p w14:paraId="100C8086" w14:textId="78273F57" w:rsidR="00886470" w:rsidRDefault="00886470" w:rsidP="006049C5">
      <w:pPr>
        <w:autoSpaceDE w:val="0"/>
        <w:autoSpaceDN w:val="0"/>
        <w:ind w:left="550"/>
        <w:rPr>
          <w:rFonts w:cs="Posterama"/>
        </w:rPr>
      </w:pPr>
      <w:r>
        <w:rPr>
          <w:rFonts w:cs="Posterama"/>
        </w:rPr>
        <w:t xml:space="preserve">Pakiet 23:   </w:t>
      </w:r>
      <w:r w:rsidR="00E60D28">
        <w:rPr>
          <w:rFonts w:cs="Posterama"/>
        </w:rPr>
        <w:t xml:space="preserve"> </w:t>
      </w:r>
      <w:r>
        <w:rPr>
          <w:rFonts w:cs="Posterama"/>
        </w:rPr>
        <w:t xml:space="preserve">  </w:t>
      </w:r>
      <w:r w:rsidR="00D2322E">
        <w:rPr>
          <w:rFonts w:cs="Posterama"/>
        </w:rPr>
        <w:t>368,00</w:t>
      </w:r>
      <w:r w:rsidR="00E60D28">
        <w:rPr>
          <w:rFonts w:cs="Posterama"/>
        </w:rPr>
        <w:t xml:space="preserve"> </w:t>
      </w:r>
      <w:r>
        <w:rPr>
          <w:rFonts w:cs="Posterama"/>
        </w:rPr>
        <w:t xml:space="preserve"> zł </w:t>
      </w:r>
    </w:p>
    <w:p w14:paraId="4AAB4528" w14:textId="1ECF7B0A" w:rsidR="00E60D28" w:rsidRDefault="00E60D28" w:rsidP="006049C5">
      <w:pPr>
        <w:autoSpaceDE w:val="0"/>
        <w:autoSpaceDN w:val="0"/>
        <w:ind w:left="550"/>
        <w:rPr>
          <w:rFonts w:cs="Posterama"/>
        </w:rPr>
      </w:pPr>
      <w:r>
        <w:rPr>
          <w:rFonts w:cs="Posterama"/>
        </w:rPr>
        <w:t xml:space="preserve">Pakiet 24:  </w:t>
      </w:r>
      <w:r w:rsidR="00D2322E">
        <w:rPr>
          <w:rFonts w:cs="Posterama"/>
        </w:rPr>
        <w:t xml:space="preserve">      113,00 zł</w:t>
      </w:r>
    </w:p>
    <w:p w14:paraId="2788FD61" w14:textId="21097083" w:rsidR="00E60D28" w:rsidRDefault="00E60D28" w:rsidP="006049C5">
      <w:pPr>
        <w:autoSpaceDE w:val="0"/>
        <w:autoSpaceDN w:val="0"/>
        <w:ind w:left="550"/>
        <w:rPr>
          <w:rFonts w:cs="Posterama"/>
        </w:rPr>
      </w:pPr>
      <w:r>
        <w:rPr>
          <w:rFonts w:cs="Posterama"/>
        </w:rPr>
        <w:t xml:space="preserve">Pakiet 25:       </w:t>
      </w:r>
      <w:r w:rsidR="00D2322E">
        <w:rPr>
          <w:rFonts w:cs="Posterama"/>
        </w:rPr>
        <w:t>2.475,00</w:t>
      </w:r>
      <w:r>
        <w:rPr>
          <w:rFonts w:cs="Posterama"/>
        </w:rPr>
        <w:t xml:space="preserve"> zł </w:t>
      </w:r>
    </w:p>
    <w:p w14:paraId="4D6D30A7" w14:textId="5589D561" w:rsidR="00E60D28" w:rsidRDefault="00E60D28" w:rsidP="006049C5">
      <w:pPr>
        <w:autoSpaceDE w:val="0"/>
        <w:autoSpaceDN w:val="0"/>
        <w:ind w:left="550"/>
        <w:rPr>
          <w:rFonts w:cs="Posterama"/>
        </w:rPr>
      </w:pPr>
      <w:r>
        <w:rPr>
          <w:rFonts w:cs="Posterama"/>
        </w:rPr>
        <w:t xml:space="preserve">Pakiet 26:       </w:t>
      </w:r>
      <w:r w:rsidR="00D2322E">
        <w:rPr>
          <w:rFonts w:cs="Posterama"/>
        </w:rPr>
        <w:t>2.556,00</w:t>
      </w:r>
      <w:r>
        <w:rPr>
          <w:rFonts w:cs="Posterama"/>
        </w:rPr>
        <w:t xml:space="preserve"> zł </w:t>
      </w:r>
    </w:p>
    <w:p w14:paraId="70F05C45" w14:textId="0910E9BF" w:rsidR="00E60D28" w:rsidRDefault="00E60D28" w:rsidP="006049C5">
      <w:pPr>
        <w:autoSpaceDE w:val="0"/>
        <w:autoSpaceDN w:val="0"/>
        <w:ind w:left="550"/>
        <w:rPr>
          <w:rFonts w:cs="Posterama"/>
        </w:rPr>
      </w:pPr>
      <w:r>
        <w:rPr>
          <w:rFonts w:cs="Posterama"/>
        </w:rPr>
        <w:t xml:space="preserve">Pakiet 27:     </w:t>
      </w:r>
      <w:r w:rsidR="00D2322E">
        <w:rPr>
          <w:rFonts w:cs="Posterama"/>
        </w:rPr>
        <w:t>148,00</w:t>
      </w:r>
      <w:r>
        <w:rPr>
          <w:rFonts w:cs="Posterama"/>
        </w:rPr>
        <w:t xml:space="preserve"> zł </w:t>
      </w:r>
    </w:p>
    <w:p w14:paraId="0514D5A8" w14:textId="49A97E2C"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9622FF">
        <w:rPr>
          <w:rFonts w:cs="Posterama"/>
          <w:szCs w:val="18"/>
        </w:rPr>
        <w:t xml:space="preserve">Wadium należy wnieść </w:t>
      </w:r>
      <w:r w:rsidRPr="009622FF">
        <w:rPr>
          <w:rFonts w:cs="Posterama"/>
          <w:b/>
          <w:szCs w:val="18"/>
        </w:rPr>
        <w:t xml:space="preserve">do </w:t>
      </w:r>
      <w:r w:rsidRPr="004418D0">
        <w:rPr>
          <w:rFonts w:cs="Posterama"/>
          <w:b/>
          <w:szCs w:val="18"/>
        </w:rPr>
        <w:t xml:space="preserve">dnia </w:t>
      </w:r>
      <w:r w:rsidR="00024CB5">
        <w:rPr>
          <w:rFonts w:cs="Posterama"/>
          <w:b/>
          <w:szCs w:val="18"/>
        </w:rPr>
        <w:t>16.10.</w:t>
      </w:r>
      <w:r w:rsidR="00E60D28" w:rsidRPr="004418D0">
        <w:rPr>
          <w:rFonts w:cs="Posterama"/>
          <w:b/>
          <w:szCs w:val="18"/>
        </w:rPr>
        <w:t>2023</w:t>
      </w:r>
      <w:r w:rsidR="00695E60" w:rsidRPr="004418D0">
        <w:rPr>
          <w:rFonts w:cs="Posterama"/>
          <w:b/>
          <w:szCs w:val="18"/>
        </w:rPr>
        <w:t xml:space="preserve"> </w:t>
      </w:r>
      <w:r w:rsidRPr="004418D0">
        <w:rPr>
          <w:rFonts w:cs="Posterama"/>
          <w:b/>
          <w:szCs w:val="18"/>
        </w:rPr>
        <w:t xml:space="preserve">r. </w:t>
      </w:r>
      <w:r w:rsidRPr="004418D0">
        <w:rPr>
          <w:rFonts w:cs="Posterama"/>
          <w:szCs w:val="18"/>
        </w:rPr>
        <w:t>do</w:t>
      </w:r>
      <w:r w:rsidRPr="00CE38B9">
        <w:rPr>
          <w:rFonts w:cs="Posterama"/>
          <w:szCs w:val="18"/>
        </w:rPr>
        <w:t xml:space="preserve"> godz. </w:t>
      </w:r>
      <w:r w:rsidR="009622FF" w:rsidRPr="00CE38B9">
        <w:rPr>
          <w:rFonts w:cs="Posterama"/>
          <w:b/>
          <w:szCs w:val="18"/>
        </w:rPr>
        <w:t>10</w:t>
      </w:r>
      <w:r w:rsidRPr="00CE38B9">
        <w:rPr>
          <w:rFonts w:cs="Posterama"/>
          <w:b/>
          <w:szCs w:val="18"/>
        </w:rPr>
        <w:t>:00</w:t>
      </w:r>
      <w:r w:rsidRPr="00CE38B9">
        <w:rPr>
          <w:rFonts w:cs="Posterama"/>
          <w:szCs w:val="18"/>
        </w:rPr>
        <w:t xml:space="preserve">. </w:t>
      </w:r>
    </w:p>
    <w:p w14:paraId="0B554DE0" w14:textId="77777777"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CE38B9">
        <w:rPr>
          <w:rFonts w:cs="Posterama"/>
          <w:szCs w:val="18"/>
        </w:rPr>
        <w:t xml:space="preserve">Wadium wnoszone w pieniądzu należy wnieść przelewem na konto: </w:t>
      </w:r>
    </w:p>
    <w:p w14:paraId="6299348F" w14:textId="77777777" w:rsidR="00A51C5C" w:rsidRPr="00CE38B9" w:rsidRDefault="00A51C5C" w:rsidP="00A51C5C">
      <w:pPr>
        <w:pBdr>
          <w:top w:val="nil"/>
          <w:left w:val="nil"/>
          <w:bottom w:val="nil"/>
          <w:right w:val="nil"/>
          <w:between w:val="nil"/>
        </w:pBdr>
        <w:jc w:val="center"/>
        <w:rPr>
          <w:b/>
          <w:bCs/>
          <w:sz w:val="24"/>
          <w:szCs w:val="24"/>
        </w:rPr>
      </w:pPr>
      <w:r w:rsidRPr="00CE38B9">
        <w:rPr>
          <w:rFonts w:cs="Posterama"/>
          <w:b/>
          <w:bCs/>
          <w:sz w:val="24"/>
          <w:szCs w:val="24"/>
        </w:rPr>
        <w:t xml:space="preserve">Banku </w:t>
      </w:r>
      <w:r w:rsidRPr="00CE38B9">
        <w:rPr>
          <w:b/>
          <w:bCs/>
          <w:sz w:val="24"/>
          <w:szCs w:val="24"/>
        </w:rPr>
        <w:t>Millenium S.A. 57 1160 2202 0000 0003 1557 0460</w:t>
      </w:r>
    </w:p>
    <w:p w14:paraId="2A8235E8" w14:textId="7005B521" w:rsidR="006049C5" w:rsidRPr="00CE38B9" w:rsidRDefault="00A51C5C" w:rsidP="00815A64">
      <w:pPr>
        <w:pBdr>
          <w:top w:val="nil"/>
          <w:left w:val="nil"/>
          <w:bottom w:val="nil"/>
          <w:right w:val="nil"/>
          <w:between w:val="nil"/>
        </w:pBdr>
        <w:jc w:val="center"/>
        <w:rPr>
          <w:rFonts w:ascii="Tahoma" w:eastAsia="Tahoma" w:hAnsi="Tahoma" w:cs="Tahoma"/>
        </w:rPr>
      </w:pPr>
      <w:r w:rsidRPr="00CE38B9">
        <w:rPr>
          <w:rFonts w:ascii="Cambria" w:eastAsia="Cambria" w:hAnsi="Cambria" w:cs="Cambria"/>
        </w:rPr>
        <w:t xml:space="preserve">z dopiskiem; </w:t>
      </w:r>
      <w:r w:rsidRPr="00CE38B9">
        <w:rPr>
          <w:rFonts w:ascii="Cambria" w:eastAsia="Cambria" w:hAnsi="Cambria" w:cs="Cambria"/>
          <w:b/>
          <w:u w:val="single"/>
        </w:rPr>
        <w:t xml:space="preserve">Wadium- znak sprawy </w:t>
      </w:r>
      <w:r w:rsidR="00270341" w:rsidRPr="00CE38B9">
        <w:rPr>
          <w:rFonts w:ascii="Cambria" w:eastAsia="Cambria" w:hAnsi="Cambria" w:cs="Cambria"/>
          <w:b/>
          <w:u w:val="single"/>
        </w:rPr>
        <w:t xml:space="preserve">PN </w:t>
      </w:r>
      <w:r w:rsidR="0019139E">
        <w:rPr>
          <w:rFonts w:ascii="Cambria" w:eastAsia="Cambria" w:hAnsi="Cambria" w:cs="Cambria"/>
          <w:b/>
          <w:u w:val="single"/>
        </w:rPr>
        <w:t>66</w:t>
      </w:r>
      <w:r w:rsidR="00586004" w:rsidRPr="00CE38B9">
        <w:rPr>
          <w:rFonts w:ascii="Cambria" w:eastAsia="Cambria" w:hAnsi="Cambria" w:cs="Cambria"/>
          <w:b/>
          <w:u w:val="single"/>
        </w:rPr>
        <w:t>-202</w:t>
      </w:r>
      <w:r w:rsidR="00E60D28">
        <w:rPr>
          <w:rFonts w:ascii="Cambria" w:eastAsia="Cambria" w:hAnsi="Cambria" w:cs="Cambria"/>
          <w:b/>
          <w:u w:val="single"/>
        </w:rPr>
        <w:t>3</w:t>
      </w:r>
      <w:r w:rsidRPr="00CE38B9">
        <w:rPr>
          <w:rFonts w:ascii="Cambria" w:eastAsia="Cambria" w:hAnsi="Cambria" w:cs="Cambria"/>
          <w:b/>
          <w:u w:val="single"/>
        </w:rPr>
        <w:t xml:space="preserve"> </w:t>
      </w:r>
      <w:r w:rsidRPr="00CE38B9">
        <w:rPr>
          <w:rFonts w:ascii="Cambria" w:eastAsia="Cambria" w:hAnsi="Cambria" w:cs="Cambria"/>
        </w:rPr>
        <w:t>oraz podanie numeru NIP Firmy</w:t>
      </w:r>
    </w:p>
    <w:p w14:paraId="605AC498" w14:textId="77777777" w:rsidR="006049C5" w:rsidRPr="00CE38B9" w:rsidRDefault="006049C5" w:rsidP="005C14E0">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534E7B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29AA31EC" w14:textId="77777777" w:rsidR="006049C5" w:rsidRPr="00CE38B9" w:rsidRDefault="006049C5" w:rsidP="006049C5">
      <w:pPr>
        <w:shd w:val="clear" w:color="auto" w:fill="FFFFFF"/>
        <w:ind w:left="550"/>
        <w:rPr>
          <w:rFonts w:cs="Posterama"/>
        </w:rPr>
      </w:pPr>
      <w:r w:rsidRPr="00CE38B9">
        <w:rPr>
          <w:rStyle w:val="alb"/>
          <w:rFonts w:cs="Posterama"/>
        </w:rPr>
        <w:t xml:space="preserve">1) </w:t>
      </w:r>
      <w:r w:rsidRPr="00CE38B9">
        <w:rPr>
          <w:rFonts w:cs="Posterama"/>
        </w:rPr>
        <w:t>pieniądzu;</w:t>
      </w:r>
    </w:p>
    <w:p w14:paraId="0149E76E" w14:textId="77777777" w:rsidR="006049C5" w:rsidRPr="00CE38B9" w:rsidRDefault="006049C5" w:rsidP="006049C5">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0B401F63" w14:textId="77777777" w:rsidR="006049C5" w:rsidRPr="00CE38B9" w:rsidRDefault="006049C5" w:rsidP="006049C5">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3600C3D3" w14:textId="77777777" w:rsidR="006049C5" w:rsidRPr="00CE38B9" w:rsidRDefault="006049C5" w:rsidP="006049C5">
      <w:pPr>
        <w:shd w:val="clear" w:color="auto" w:fill="FFFFFF"/>
        <w:ind w:left="550"/>
        <w:rPr>
          <w:rFonts w:cs="Posterama"/>
        </w:rPr>
      </w:pPr>
      <w:r w:rsidRPr="00CE38B9">
        <w:rPr>
          <w:rStyle w:val="alb"/>
          <w:rFonts w:cs="Posterama"/>
        </w:rPr>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(Dz. U. z 2019 r. poz. 310, 836 i 1572).</w:t>
      </w:r>
    </w:p>
    <w:p w14:paraId="5665571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08CB295C" w14:textId="77777777" w:rsidR="006049C5" w:rsidRPr="00CE38B9" w:rsidRDefault="006049C5" w:rsidP="005C14E0">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74FE68A3"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000452B0" w:rsidRPr="00CE38B9">
        <w:rPr>
          <w:rFonts w:cs="Posterama"/>
          <w:b/>
          <w:bCs/>
        </w:rPr>
        <w:t xml:space="preserve"> </w:t>
      </w:r>
      <w:r w:rsidR="00DC0289" w:rsidRPr="00CE38B9">
        <w:rPr>
          <w:rFonts w:cs="Posterama"/>
          <w:b/>
          <w:bCs/>
        </w:rPr>
        <w:t>MAZOWIECKIE CENTRUM REHABILITACJI „STOCER” Sp. z o.o.</w:t>
      </w:r>
      <w:r w:rsidRPr="00CE38B9">
        <w:rPr>
          <w:rFonts w:cs="Posterama"/>
        </w:rPr>
        <w:t>,</w:t>
      </w:r>
    </w:p>
    <w:p w14:paraId="5F013A96"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4D31729E"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7D070757"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lastRenderedPageBreak/>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11B17CAF"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t xml:space="preserve">Oferta </w:t>
      </w:r>
      <w:r w:rsidR="00815A64" w:rsidRPr="00CE38B9">
        <w:rPr>
          <w:rFonts w:cs="Posterama"/>
        </w:rPr>
        <w:t>W</w:t>
      </w:r>
      <w:r w:rsidRPr="00CE38B9">
        <w:rPr>
          <w:rFonts w:cs="Posterama"/>
        </w:rPr>
        <w:t>ykonawcy, który nie wniesie wadium lub wniesie w sposób nieprawidłowy zostanie odrzucona.</w:t>
      </w:r>
      <w:r w:rsidR="00815A64" w:rsidRPr="00CE38B9">
        <w:rPr>
          <w:rFonts w:cs="Posterama"/>
        </w:rPr>
        <w:t xml:space="preserve"> Podstawa prawna </w:t>
      </w:r>
      <w:r w:rsidR="00815A64" w:rsidRPr="00CE38B9">
        <w:rPr>
          <w:rFonts w:cs="Posterama"/>
          <w:b/>
          <w:bCs/>
        </w:rPr>
        <w:t>art. 226 ust. 1 pkt 14</w:t>
      </w:r>
      <w:r w:rsidR="00815A64" w:rsidRPr="00CE38B9">
        <w:rPr>
          <w:rFonts w:cs="Posterama"/>
        </w:rPr>
        <w:t xml:space="preserve"> p.z.p.</w:t>
      </w:r>
    </w:p>
    <w:p w14:paraId="61090496"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p w14:paraId="3201E57B" w14:textId="77777777" w:rsidR="004E0786" w:rsidRPr="00CE38B9" w:rsidRDefault="004E0786" w:rsidP="004E0786">
      <w:pPr>
        <w:widowControl w:val="0"/>
        <w:adjustRightInd w:val="0"/>
        <w:ind w:left="550"/>
        <w:jc w:val="both"/>
        <w:textAlignment w:val="baseline"/>
        <w:rPr>
          <w:rFonts w:cs="Posterama"/>
        </w:rPr>
      </w:pPr>
    </w:p>
    <w:p w14:paraId="0DCD643F" w14:textId="77777777" w:rsidR="006049C5" w:rsidRPr="00CE38B9" w:rsidRDefault="006049C5" w:rsidP="005C14E0">
      <w:pPr>
        <w:widowControl w:val="0"/>
        <w:numPr>
          <w:ilvl w:val="0"/>
          <w:numId w:val="21"/>
        </w:numPr>
        <w:adjustRightInd w:val="0"/>
        <w:ind w:left="426"/>
        <w:jc w:val="both"/>
        <w:textAlignment w:val="baseline"/>
        <w:rPr>
          <w:rFonts w:cs="Posterama"/>
          <w:b/>
          <w:bCs/>
          <w:shd w:val="clear" w:color="auto" w:fill="FFFFFF"/>
        </w:rPr>
      </w:pPr>
      <w:r w:rsidRPr="00CE38B9">
        <w:rPr>
          <w:rFonts w:cs="Posterama"/>
          <w:b/>
          <w:bCs/>
          <w:shd w:val="clear" w:color="auto" w:fill="FFFFFF"/>
        </w:rPr>
        <w:t>SPOSÓB I TERMIN SKŁADANIA OFERT ORAZ TERMIN ICH OTWARCIA:</w:t>
      </w:r>
    </w:p>
    <w:p w14:paraId="1B8B8015" w14:textId="77777777" w:rsidR="00F41DB4" w:rsidRPr="00CE38B9" w:rsidRDefault="005F7301" w:rsidP="005C14E0">
      <w:pPr>
        <w:widowControl w:val="0"/>
        <w:numPr>
          <w:ilvl w:val="0"/>
          <w:numId w:val="9"/>
        </w:numPr>
        <w:tabs>
          <w:tab w:val="num" w:pos="426"/>
        </w:tabs>
        <w:adjustRightInd w:val="0"/>
        <w:ind w:left="426"/>
        <w:jc w:val="both"/>
        <w:textAlignment w:val="baseline"/>
        <w:rPr>
          <w:rStyle w:val="Hipercze"/>
          <w:rFonts w:cs="Posterama"/>
          <w:color w:val="auto"/>
          <w:u w:val="none"/>
        </w:rPr>
      </w:pPr>
      <w:r w:rsidRPr="00CE38B9">
        <w:rPr>
          <w:rFonts w:cs="Posterama"/>
          <w:bCs/>
        </w:rPr>
        <w:t>O</w:t>
      </w:r>
      <w:r w:rsidRPr="00CE38B9">
        <w:rPr>
          <w:rFonts w:cs="Posterama"/>
        </w:rPr>
        <w:t xml:space="preserve">fertę wraz z wymaganymi oświadczeniami/dokumentami należy złożyć na Platformie pod </w:t>
      </w:r>
      <w:bookmarkStart w:id="3" w:name="_Hlk63320540"/>
      <w:r w:rsidRPr="00CE38B9">
        <w:rPr>
          <w:rFonts w:cs="Posterama"/>
        </w:rPr>
        <w:t>adresem:</w:t>
      </w:r>
      <w:r w:rsidRPr="00CE38B9">
        <w:rPr>
          <w:rFonts w:eastAsia="Calibri" w:cs="Posterama"/>
        </w:rPr>
        <w:t xml:space="preserve"> </w:t>
      </w:r>
      <w:hyperlink r:id="rId15" w:history="1">
        <w:r w:rsidRPr="00CE38B9">
          <w:rPr>
            <w:rStyle w:val="Hipercze"/>
            <w:rFonts w:ascii="Cambria" w:eastAsia="Calibri" w:hAnsi="Cambria"/>
            <w:b/>
            <w:color w:val="auto"/>
            <w:lang w:eastAsia="en-US"/>
          </w:rPr>
          <w:t>https://platformazakupowa.pl/pn/stocer/proceedings</w:t>
        </w:r>
      </w:hyperlink>
    </w:p>
    <w:p w14:paraId="51BD6C23" w14:textId="77777777" w:rsidR="00F41DB4" w:rsidRPr="00CE38B9" w:rsidRDefault="00F41DB4" w:rsidP="00F41DB4">
      <w:pPr>
        <w:widowControl w:val="0"/>
        <w:adjustRightInd w:val="0"/>
        <w:jc w:val="both"/>
        <w:textAlignment w:val="baseline"/>
        <w:rPr>
          <w:rFonts w:cs="Posterama"/>
        </w:rPr>
      </w:pPr>
    </w:p>
    <w:bookmarkEnd w:id="3"/>
    <w:p w14:paraId="6AEA51A1" w14:textId="03D8AD10" w:rsidR="005F7301" w:rsidRPr="004418D0"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Termin składania ofert - </w:t>
      </w:r>
      <w:r w:rsidRPr="00CE38B9">
        <w:rPr>
          <w:rFonts w:cs="Posterama"/>
        </w:rPr>
        <w:t xml:space="preserve">do godz. </w:t>
      </w:r>
      <w:r w:rsidR="009622FF" w:rsidRPr="004418D0">
        <w:rPr>
          <w:rFonts w:cs="Posterama"/>
        </w:rPr>
        <w:t>10</w:t>
      </w:r>
      <w:r w:rsidRPr="004418D0">
        <w:rPr>
          <w:rFonts w:cs="Posterama"/>
          <w:b/>
        </w:rPr>
        <w:t xml:space="preserve"> :00</w:t>
      </w:r>
      <w:r w:rsidRPr="004418D0">
        <w:rPr>
          <w:rFonts w:cs="Posterama"/>
        </w:rPr>
        <w:t xml:space="preserve"> w dniu </w:t>
      </w:r>
      <w:r w:rsidR="00024CB5">
        <w:rPr>
          <w:rFonts w:cs="Posterama"/>
          <w:b/>
        </w:rPr>
        <w:t>16.10.</w:t>
      </w:r>
      <w:r w:rsidR="00E60D28" w:rsidRPr="004418D0">
        <w:rPr>
          <w:rFonts w:cs="Posterama"/>
          <w:b/>
        </w:rPr>
        <w:t>2023</w:t>
      </w:r>
      <w:r w:rsidR="00586004" w:rsidRPr="004418D0">
        <w:rPr>
          <w:rFonts w:cs="Posterama"/>
          <w:b/>
        </w:rPr>
        <w:t xml:space="preserve"> r</w:t>
      </w:r>
      <w:r w:rsidRPr="004418D0">
        <w:rPr>
          <w:rFonts w:cs="Posterama"/>
          <w:b/>
        </w:rPr>
        <w:t>.</w:t>
      </w:r>
    </w:p>
    <w:p w14:paraId="3A4A824D" w14:textId="77777777" w:rsidR="00A51C5C" w:rsidRPr="00CE38B9" w:rsidRDefault="00A51C5C" w:rsidP="005C14E0">
      <w:pPr>
        <w:widowControl w:val="0"/>
        <w:numPr>
          <w:ilvl w:val="0"/>
          <w:numId w:val="9"/>
        </w:numPr>
        <w:tabs>
          <w:tab w:val="num" w:pos="426"/>
        </w:tabs>
        <w:adjustRightInd w:val="0"/>
        <w:ind w:left="426"/>
        <w:jc w:val="both"/>
        <w:textAlignment w:val="baseline"/>
        <w:rPr>
          <w:rFonts w:cs="Posterama"/>
        </w:rPr>
      </w:pPr>
      <w:r w:rsidRPr="00CE38B9">
        <w:rPr>
          <w:rFonts w:cs="Posterama"/>
        </w:rPr>
        <w:t xml:space="preserve">Oferty nie mogą zostać złożone po terminie, ponieważ platforma uniemożliwia ich złożenie po wyznaczonej dacie. Platforma daje możliwość złożenia oferty po terminie, co wynika z treści </w:t>
      </w:r>
      <w:r w:rsidRPr="00CE38B9">
        <w:rPr>
          <w:rFonts w:cs="Posterama"/>
          <w:b/>
          <w:bCs/>
        </w:rPr>
        <w:t>art. 226 ust. 1 pkt 1</w:t>
      </w:r>
      <w:r w:rsidRPr="00CE38B9">
        <w:rPr>
          <w:rFonts w:cs="Posterama"/>
        </w:rPr>
        <w:t xml:space="preserve"> </w:t>
      </w:r>
      <w:r w:rsidR="000635BD" w:rsidRPr="00CE38B9">
        <w:rPr>
          <w:rFonts w:cs="Posterama"/>
        </w:rPr>
        <w:t>p.z.p.</w:t>
      </w:r>
      <w:r w:rsidRPr="00CE38B9">
        <w:rPr>
          <w:rFonts w:cs="Posterama"/>
        </w:rPr>
        <w:t xml:space="preserve"> mimo, iż </w:t>
      </w:r>
      <w:r w:rsidRPr="00CE38B9">
        <w:rPr>
          <w:rFonts w:cs="Posterama"/>
          <w:b/>
          <w:bCs/>
        </w:rPr>
        <w:t>art. 219 ust. 1</w:t>
      </w:r>
      <w:r w:rsidRPr="00CE38B9">
        <w:rPr>
          <w:rFonts w:cs="Posterama"/>
        </w:rPr>
        <w:t xml:space="preserve"> </w:t>
      </w:r>
      <w:r w:rsidR="000635BD" w:rsidRPr="00CE38B9">
        <w:rPr>
          <w:rFonts w:cs="Posterama"/>
        </w:rPr>
        <w:t>p.z.p.</w:t>
      </w:r>
      <w:r w:rsidRPr="00CE38B9">
        <w:rPr>
          <w:rFonts w:cs="Posterama"/>
        </w:rPr>
        <w:t xml:space="preserve"> de facto zabrania wykonawcy złożenie oferty po terminie. </w:t>
      </w:r>
    </w:p>
    <w:p w14:paraId="5775A4B4" w14:textId="77777777" w:rsidR="005F7301" w:rsidRPr="00CE38B9" w:rsidRDefault="005F7301" w:rsidP="00F41DB4">
      <w:pPr>
        <w:pBdr>
          <w:top w:val="nil"/>
          <w:left w:val="nil"/>
          <w:bottom w:val="nil"/>
          <w:right w:val="nil"/>
          <w:between w:val="nil"/>
        </w:pBdr>
        <w:ind w:left="227"/>
        <w:rPr>
          <w:rFonts w:ascii="Cambria" w:eastAsia="Cambria" w:hAnsi="Cambria" w:cs="Cambria"/>
          <w:b/>
          <w:u w:val="single"/>
        </w:rPr>
      </w:pPr>
      <w:r w:rsidRPr="00CE38B9">
        <w:rPr>
          <w:rFonts w:ascii="Cambria" w:eastAsia="Cambria" w:hAnsi="Cambria" w:cs="Cambria"/>
          <w:b/>
        </w:rPr>
        <w:t xml:space="preserve">Szczegółowa instrukcja dla Wykonawców dotycząca złożenia oferty znajduje się na stronie internetowej pod adresami : </w:t>
      </w:r>
      <w:hyperlink r:id="rId16">
        <w:r w:rsidRPr="00CE38B9">
          <w:rPr>
            <w:rFonts w:ascii="Cambria" w:eastAsia="Cambria" w:hAnsi="Cambria" w:cs="Cambria"/>
            <w:b/>
            <w:u w:val="single"/>
          </w:rPr>
          <w:t>https://platformazakupowa.pl/strona/1-regulamin</w:t>
        </w:r>
      </w:hyperlink>
      <w:r w:rsidR="00F41DB4" w:rsidRPr="00CE38B9">
        <w:rPr>
          <w:rFonts w:ascii="Cambria" w:eastAsia="Cambria" w:hAnsi="Cambria" w:cs="Cambria"/>
          <w:b/>
          <w:u w:val="single"/>
        </w:rPr>
        <w:t xml:space="preserve"> </w:t>
      </w:r>
      <w:r w:rsidR="009C74AA" w:rsidRPr="00CE38B9">
        <w:rPr>
          <w:rFonts w:ascii="Cambria" w:eastAsia="Cambria" w:hAnsi="Cambria" w:cs="Cambria"/>
        </w:rPr>
        <w:t xml:space="preserve"> </w:t>
      </w:r>
      <w:r w:rsidRPr="00CE38B9">
        <w:rPr>
          <w:rFonts w:ascii="Cambria" w:eastAsia="Cambria" w:hAnsi="Cambria" w:cs="Cambria"/>
          <w:b/>
        </w:rPr>
        <w:t xml:space="preserve">oraz  </w:t>
      </w:r>
      <w:hyperlink r:id="rId17">
        <w:r w:rsidRPr="00CE38B9">
          <w:rPr>
            <w:rFonts w:ascii="Cambria" w:eastAsia="Cambria" w:hAnsi="Cambria" w:cs="Cambria"/>
            <w:b/>
            <w:u w:val="single"/>
          </w:rPr>
          <w:t>https://platformazakupowa.pl/strona/45-instrukcje</w:t>
        </w:r>
      </w:hyperlink>
      <w:r w:rsidRPr="00CE38B9">
        <w:rPr>
          <w:rFonts w:ascii="Cambria" w:eastAsia="Cambria" w:hAnsi="Cambria" w:cs="Cambria"/>
          <w:b/>
        </w:rPr>
        <w:t>.</w:t>
      </w:r>
    </w:p>
    <w:p w14:paraId="573C7A56" w14:textId="77777777"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Miejscem otwarcia ofert jest siedziba Zamawiającego,</w:t>
      </w:r>
      <w:r w:rsidRPr="00CE38B9">
        <w:rPr>
          <w:rFonts w:cs="Posterama"/>
        </w:rPr>
        <w:t xml:space="preserve"> Dział Handlowy budynek Zarządu Spółki przy ulicy Wierzejewskiego 12 w Konstancinie Jeziornej.</w:t>
      </w:r>
    </w:p>
    <w:p w14:paraId="462E1321" w14:textId="0982E1A4"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4418D0">
        <w:rPr>
          <w:rFonts w:cs="Posterama"/>
        </w:rPr>
        <w:t>Termin otwarcia ofert:</w:t>
      </w:r>
      <w:r w:rsidR="006910E7" w:rsidRPr="004418D0">
        <w:rPr>
          <w:rFonts w:cs="Posterama"/>
        </w:rPr>
        <w:t xml:space="preserve"> </w:t>
      </w:r>
      <w:r w:rsidR="00024CB5">
        <w:rPr>
          <w:rFonts w:cs="Posterama"/>
          <w:b/>
        </w:rPr>
        <w:t>16.10.</w:t>
      </w:r>
      <w:r w:rsidR="00E60D28" w:rsidRPr="004418D0">
        <w:rPr>
          <w:rFonts w:cs="Posterama"/>
          <w:b/>
        </w:rPr>
        <w:t>2023</w:t>
      </w:r>
      <w:r w:rsidRPr="004418D0">
        <w:rPr>
          <w:rFonts w:cs="Posterama"/>
          <w:b/>
        </w:rPr>
        <w:t xml:space="preserve"> r.,</w:t>
      </w:r>
      <w:r w:rsidRPr="004418D0">
        <w:rPr>
          <w:rFonts w:cs="Posterama"/>
        </w:rPr>
        <w:t xml:space="preserve"> o godzinie </w:t>
      </w:r>
      <w:r w:rsidR="009622FF" w:rsidRPr="004418D0">
        <w:rPr>
          <w:rFonts w:cs="Posterama"/>
          <w:b/>
        </w:rPr>
        <w:t xml:space="preserve">10:30 </w:t>
      </w:r>
      <w:r w:rsidRPr="004418D0">
        <w:rPr>
          <w:rFonts w:cs="Posterama"/>
          <w:b/>
        </w:rPr>
        <w:t xml:space="preserve">, </w:t>
      </w:r>
      <w:r w:rsidRPr="004418D0">
        <w:rPr>
          <w:rFonts w:cs="Posterama"/>
        </w:rPr>
        <w:t xml:space="preserve">nastąpi bezpośrednio po upływie terminu ich składania, za pośrednictwem </w:t>
      </w:r>
      <w:r w:rsidRPr="004418D0">
        <w:rPr>
          <w:rFonts w:cs="Posterama"/>
          <w:b/>
        </w:rPr>
        <w:t>Platformy</w:t>
      </w:r>
      <w:r w:rsidRPr="00CE38B9">
        <w:rPr>
          <w:rFonts w:cs="Posterama"/>
        </w:rPr>
        <w:t xml:space="preserve"> Zamawiającego poprzez odszyfrowanie ofert. </w:t>
      </w:r>
    </w:p>
    <w:p w14:paraId="70A0A351"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5DA63B75"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4D43DA09" w14:textId="77777777" w:rsidR="00746398"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3F105FA4" w14:textId="77777777" w:rsidR="006049C5"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7231DE48" w14:textId="77777777" w:rsidR="009C74AA" w:rsidRPr="009C74AA" w:rsidRDefault="009C74AA" w:rsidP="009C74AA">
      <w:pPr>
        <w:widowControl w:val="0"/>
        <w:adjustRightInd w:val="0"/>
        <w:ind w:left="426"/>
        <w:jc w:val="both"/>
        <w:textAlignment w:val="baseline"/>
        <w:rPr>
          <w:rFonts w:cs="Posterama"/>
        </w:rPr>
      </w:pPr>
    </w:p>
    <w:p w14:paraId="7E2969D6" w14:textId="77777777" w:rsidR="00746398" w:rsidRPr="00270341" w:rsidRDefault="006049C5" w:rsidP="00746398">
      <w:pPr>
        <w:rPr>
          <w:rFonts w:cs="Posterama"/>
          <w:b/>
          <w:bCs/>
          <w:shd w:val="clear" w:color="auto" w:fill="FFFFFF"/>
        </w:rPr>
      </w:pPr>
      <w:r w:rsidRPr="00270341">
        <w:rPr>
          <w:rFonts w:cs="Posterama"/>
          <w:b/>
          <w:bCs/>
          <w:shd w:val="clear" w:color="auto" w:fill="FFFFFF"/>
        </w:rPr>
        <w:t>VI. KWALIFIKACJA PODMIOTOW</w:t>
      </w:r>
      <w:r w:rsidR="002D07B2" w:rsidRPr="00270341">
        <w:rPr>
          <w:rFonts w:cs="Posterama"/>
          <w:b/>
          <w:bCs/>
          <w:shd w:val="clear" w:color="auto" w:fill="FFFFFF"/>
        </w:rPr>
        <w:t xml:space="preserve"> </w:t>
      </w:r>
      <w:r w:rsidRPr="00270341">
        <w:rPr>
          <w:rFonts w:cs="Posterama"/>
          <w:b/>
          <w:bCs/>
          <w:shd w:val="clear" w:color="auto" w:fill="FFFFFF"/>
        </w:rPr>
        <w:t>A WYKON</w:t>
      </w:r>
      <w:r w:rsidR="00746398" w:rsidRPr="00270341">
        <w:rPr>
          <w:rFonts w:cs="Posterama"/>
          <w:b/>
          <w:bCs/>
          <w:shd w:val="clear" w:color="auto" w:fill="FFFFFF"/>
        </w:rPr>
        <w:t>AWCY PO BADANIU I OCENIE OFERT:</w:t>
      </w:r>
    </w:p>
    <w:p w14:paraId="15CE365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 xml:space="preserve">Wykonawca jest obowiązany do złożenia wraz z ofertą </w:t>
      </w:r>
    </w:p>
    <w:p w14:paraId="2307B4B3"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a/ oświadczenia, o którym mowa w </w:t>
      </w:r>
      <w:r w:rsidRPr="00270341">
        <w:rPr>
          <w:rFonts w:eastAsia="Cambria" w:cs="Cambria"/>
          <w:b/>
        </w:rPr>
        <w:t>art. 125 ust. 1</w:t>
      </w:r>
      <w:r w:rsidRPr="00270341">
        <w:rPr>
          <w:rFonts w:eastAsia="Cambria" w:cs="Cambria"/>
          <w:bCs/>
        </w:rPr>
        <w:t xml:space="preserve"> p.z.p. oraz </w:t>
      </w:r>
    </w:p>
    <w:p w14:paraId="79ABEBA0"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b/ oświadczenia wynikającego z </w:t>
      </w:r>
      <w:r w:rsidRPr="00270341">
        <w:rPr>
          <w:rFonts w:eastAsia="Cambria" w:cs="Cambria"/>
          <w:b/>
        </w:rPr>
        <w:t>art. 7 ust. 1</w:t>
      </w:r>
      <w:r w:rsidRPr="00270341">
        <w:rPr>
          <w:rFonts w:eastAsia="Cambria" w:cs="Cambria"/>
          <w:bCs/>
        </w:rPr>
        <w:t xml:space="preserve"> pkt 1, </w:t>
      </w:r>
      <w:r w:rsidRPr="00270341">
        <w:rPr>
          <w:rFonts w:eastAsia="Cambria" w:cs="Cambria"/>
          <w:b/>
        </w:rPr>
        <w:t>2 i 3</w:t>
      </w:r>
      <w:r w:rsidRPr="00270341">
        <w:rPr>
          <w:rFonts w:eastAsia="Cambria" w:cs="Cambria"/>
          <w:bCs/>
        </w:rPr>
        <w:t xml:space="preserve"> ustawy z dnia 13 kwietnia 2022 r. o szczególnych rozwiązaniach w zakresie przeciwdziałania wspieraniu agresji na Ukrainę oraz </w:t>
      </w:r>
      <w:r w:rsidRPr="00270341">
        <w:rPr>
          <w:rFonts w:eastAsia="Cambria" w:cs="Cambria"/>
          <w:bCs/>
        </w:rPr>
        <w:lastRenderedPageBreak/>
        <w:t>służących ochronie bezpieczeństwa narodowego, ogłoszona w dniu 15 kwietnia 2022 r. w Dzienniku Ustaw pod poz. 835.</w:t>
      </w:r>
    </w:p>
    <w:p w14:paraId="537B46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501D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 załączniku nr 9 do SWZ.</w:t>
      </w:r>
    </w:p>
    <w:p w14:paraId="0B8C2B0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1B5BB171"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27B3063B"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może wykorzystać JEDZ złożony w odrębnym postępowaniu o udzielenie zamówienia, jeżeli potwierdzi, że informacje w nim zawarte pozostają prawidłowe.</w:t>
      </w:r>
    </w:p>
    <w:p w14:paraId="1A02D888" w14:textId="77777777" w:rsidR="002D07B2" w:rsidRDefault="002D07B2" w:rsidP="002D07B2">
      <w:pPr>
        <w:pBdr>
          <w:top w:val="nil"/>
          <w:left w:val="nil"/>
          <w:bottom w:val="nil"/>
          <w:right w:val="nil"/>
          <w:between w:val="nil"/>
        </w:pBdr>
        <w:jc w:val="both"/>
        <w:rPr>
          <w:rFonts w:eastAsia="Cambria" w:cs="Cambria"/>
          <w:b/>
          <w:color w:val="00B050"/>
        </w:rPr>
      </w:pPr>
    </w:p>
    <w:p w14:paraId="7A399DBD" w14:textId="77777777" w:rsidR="00DF35F3" w:rsidRPr="00270341" w:rsidRDefault="0092190B" w:rsidP="00DF35F3">
      <w:pPr>
        <w:pBdr>
          <w:top w:val="nil"/>
          <w:left w:val="nil"/>
          <w:bottom w:val="nil"/>
          <w:right w:val="nil"/>
          <w:between w:val="nil"/>
        </w:pBdr>
        <w:jc w:val="both"/>
        <w:rPr>
          <w:rFonts w:eastAsia="Cambria" w:cs="Cambria"/>
          <w:b/>
        </w:rPr>
      </w:pPr>
      <w:r w:rsidRPr="00270341">
        <w:rPr>
          <w:rFonts w:eastAsia="Cambria" w:cs="Cambria"/>
          <w:b/>
        </w:rPr>
        <w:t>V</w:t>
      </w:r>
      <w:r w:rsidR="00C9311B" w:rsidRPr="00270341">
        <w:rPr>
          <w:rFonts w:eastAsia="Cambria" w:cs="Cambria"/>
          <w:b/>
        </w:rPr>
        <w:t>II</w:t>
      </w:r>
      <w:r w:rsidRPr="00270341">
        <w:rPr>
          <w:rFonts w:eastAsia="Cambria" w:cs="Cambria"/>
          <w:b/>
        </w:rPr>
        <w:t>.</w:t>
      </w:r>
      <w:r w:rsidR="00DF35F3" w:rsidRPr="00270341">
        <w:rPr>
          <w:rFonts w:eastAsia="Cambria" w:cs="Cambria"/>
          <w:b/>
        </w:rPr>
        <w:t xml:space="preserve"> WARUNKI UDZIAŁU W POSTĘPOWANIU:</w:t>
      </w:r>
    </w:p>
    <w:p w14:paraId="0F654EAE" w14:textId="77777777" w:rsidR="00E91B8F" w:rsidRPr="00270341" w:rsidRDefault="00E91B8F" w:rsidP="005C14E0">
      <w:pPr>
        <w:pStyle w:val="Akapitzlist"/>
        <w:numPr>
          <w:ilvl w:val="0"/>
          <w:numId w:val="19"/>
        </w:numPr>
        <w:pBdr>
          <w:top w:val="nil"/>
          <w:left w:val="nil"/>
          <w:bottom w:val="nil"/>
          <w:right w:val="nil"/>
          <w:between w:val="nil"/>
        </w:pBdr>
        <w:ind w:left="426"/>
        <w:jc w:val="both"/>
        <w:rPr>
          <w:rFonts w:eastAsia="Cambria" w:cs="Cambria"/>
          <w:bCs/>
        </w:rPr>
      </w:pPr>
      <w:r w:rsidRPr="00270341">
        <w:rPr>
          <w:rFonts w:eastAsia="Cambria" w:cs="Cambria"/>
          <w:bCs/>
        </w:rPr>
        <w:t xml:space="preserve">O zamówienie mogą ubiegać się Wykonawcy nie podlegający wykluczeniu w oparciu o przesłanki wskazane w </w:t>
      </w:r>
      <w:r w:rsidRPr="00270341">
        <w:rPr>
          <w:rFonts w:eastAsia="Cambria" w:cs="Cambria"/>
          <w:b/>
        </w:rPr>
        <w:t>art. 108 ust. 1</w:t>
      </w:r>
      <w:r w:rsidRPr="00270341">
        <w:rPr>
          <w:rFonts w:eastAsia="Cambria" w:cs="Cambria"/>
          <w:bCs/>
        </w:rPr>
        <w:t xml:space="preserve"> p.z.p. oraz z </w:t>
      </w:r>
      <w:r w:rsidRPr="00270341">
        <w:rPr>
          <w:rFonts w:eastAsia="Cambria" w:cs="Cambria"/>
          <w:b/>
        </w:rPr>
        <w:t>art.  109 ust. 1 pkt 5 – 10</w:t>
      </w:r>
      <w:r w:rsidRPr="00270341">
        <w:rPr>
          <w:rFonts w:eastAsia="Cambria" w:cs="Cambria"/>
          <w:bCs/>
        </w:rPr>
        <w:t xml:space="preserve"> p.z.p. spełniający minimalne warunki określone w SWZ przez Zamawiającego w oparciu o przepisy z </w:t>
      </w:r>
      <w:r w:rsidRPr="00270341">
        <w:rPr>
          <w:rFonts w:eastAsia="Cambria" w:cs="Cambria"/>
          <w:b/>
        </w:rPr>
        <w:t>art. 112 – art. 117</w:t>
      </w:r>
      <w:r w:rsidRPr="00270341">
        <w:rPr>
          <w:rFonts w:eastAsia="Cambria" w:cs="Cambria"/>
          <w:bCs/>
        </w:rPr>
        <w:t xml:space="preserve"> p.z.p. oraz </w:t>
      </w:r>
      <w:r w:rsidRPr="00270341">
        <w:rPr>
          <w:rFonts w:eastAsia="Cambria" w:cs="Cambria"/>
          <w:b/>
        </w:rPr>
        <w:t>nie podlegający wykluczeniu</w:t>
      </w:r>
      <w:r w:rsidRPr="00270341">
        <w:rPr>
          <w:rFonts w:eastAsia="Cambria" w:cs="Cambria"/>
          <w:bCs/>
        </w:rPr>
        <w:t xml:space="preserve"> w związku z treścią </w:t>
      </w:r>
      <w:r w:rsidRPr="00270341">
        <w:rPr>
          <w:rFonts w:eastAsia="Cambria" w:cs="Cambria"/>
          <w:b/>
        </w:rPr>
        <w:t>art. 7 ust. 1 pkt 1, 2 i 3</w:t>
      </w:r>
      <w:r w:rsidRPr="0027034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3C8815CB"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BB8E982"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w:t>
      </w:r>
      <w:r w:rsidRPr="002D07B2">
        <w:rPr>
          <w:rFonts w:cs="Posterama"/>
        </w:rPr>
        <w:lastRenderedPageBreak/>
        <w:t>przebywającym wbrew przepisom na terytorium Rzeczypospolitej Polskiej - lub za odpowiedni czyn zabroniony okreś</w:t>
      </w:r>
      <w:r w:rsidR="009C74AA">
        <w:rPr>
          <w:rFonts w:cs="Posterama"/>
        </w:rPr>
        <w:t>lony w przepisach prawa obcego;</w:t>
      </w:r>
    </w:p>
    <w:p w14:paraId="0FE2F52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10E27863"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5B312470"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074FB88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1867C73A"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052B2EB"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A6B9B6"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1A2F5AE1"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5BE2276"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3CCF9A" w14:textId="77777777" w:rsidR="00642868" w:rsidRPr="006F7622" w:rsidRDefault="00642868" w:rsidP="00642868">
      <w:pPr>
        <w:ind w:left="426"/>
        <w:jc w:val="both"/>
        <w:rPr>
          <w:rFonts w:cs="Posterama"/>
        </w:rPr>
      </w:pPr>
      <w:r w:rsidRPr="006F7622">
        <w:rPr>
          <w:rFonts w:cs="Posterama"/>
          <w:b/>
          <w:bCs/>
        </w:rPr>
        <w:lastRenderedPageBreak/>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59F50C67"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28E9B3DF" w14:textId="77777777" w:rsidR="00926261" w:rsidRPr="0027034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r w:rsidRPr="00270341">
        <w:rPr>
          <w:rFonts w:cs="Posterama"/>
        </w:rPr>
        <w:t>przewidzianej w przepisach miejsca wszczęcia tej procedury.</w:t>
      </w:r>
    </w:p>
    <w:p w14:paraId="28A62D6E" w14:textId="77777777" w:rsidR="00E91B8F" w:rsidRPr="00270341" w:rsidRDefault="00E91B8F" w:rsidP="00E91B8F">
      <w:pPr>
        <w:ind w:left="426"/>
        <w:jc w:val="both"/>
        <w:rPr>
          <w:rFonts w:eastAsia="Cambria" w:cs="Cambria"/>
          <w:bCs/>
        </w:rPr>
      </w:pPr>
      <w:r w:rsidRPr="00270341">
        <w:rPr>
          <w:rFonts w:cs="Posterama"/>
          <w:b/>
          <w:bCs/>
        </w:rPr>
        <w:t>m.</w:t>
      </w:r>
      <w:r w:rsidRPr="00270341">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A29B061" w14:textId="77777777" w:rsidR="00E91B8F" w:rsidRPr="00270341" w:rsidRDefault="00E91B8F" w:rsidP="00E91B8F">
      <w:pPr>
        <w:ind w:left="426"/>
        <w:jc w:val="both"/>
        <w:rPr>
          <w:rFonts w:eastAsia="Cambria" w:cs="Cambria"/>
          <w:bCs/>
        </w:rPr>
      </w:pPr>
      <w:r w:rsidRPr="00270341">
        <w:rPr>
          <w:rFonts w:cs="Posterama"/>
          <w:b/>
          <w:bCs/>
        </w:rPr>
        <w:t>n.</w:t>
      </w:r>
      <w:r w:rsidRPr="00270341">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7C601D6D" w14:textId="77777777" w:rsidR="00F41DB4" w:rsidRPr="00270341" w:rsidRDefault="00E91B8F" w:rsidP="00E91B8F">
      <w:pPr>
        <w:ind w:left="426"/>
        <w:jc w:val="both"/>
        <w:rPr>
          <w:rFonts w:eastAsia="Cambria" w:cs="Cambria"/>
          <w:bCs/>
        </w:rPr>
      </w:pPr>
      <w:r w:rsidRPr="00270341">
        <w:rPr>
          <w:rFonts w:cs="Posterama"/>
          <w:b/>
          <w:bCs/>
        </w:rPr>
        <w:t>o.</w:t>
      </w:r>
      <w:r w:rsidRPr="00270341">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E55D48A" w14:textId="77777777" w:rsidR="00F41DB4" w:rsidRPr="00270341" w:rsidRDefault="00F41DB4" w:rsidP="00F41DB4">
      <w:pPr>
        <w:widowControl w:val="0"/>
        <w:adjustRightInd w:val="0"/>
        <w:jc w:val="both"/>
        <w:textAlignment w:val="baseline"/>
        <w:rPr>
          <w:rFonts w:cs="Posterama"/>
          <w:bCs/>
        </w:rPr>
      </w:pPr>
      <w:r w:rsidRPr="00270341">
        <w:rPr>
          <w:rFonts w:cs="Posterama"/>
          <w:bCs/>
        </w:rPr>
        <w:t xml:space="preserve">3. Wykonawca nie podlega wykluczenia w okolicznościach określonych w </w:t>
      </w:r>
      <w:r w:rsidRPr="00270341">
        <w:rPr>
          <w:rFonts w:cs="Posterama"/>
          <w:b/>
        </w:rPr>
        <w:t>art. 108 ust. 1 pkt 1, 2 i 5</w:t>
      </w:r>
      <w:r w:rsidRPr="00270341">
        <w:rPr>
          <w:rFonts w:cs="Posterama"/>
          <w:bCs/>
        </w:rPr>
        <w:t xml:space="preserve"> p.z.p. lub </w:t>
      </w:r>
      <w:r w:rsidRPr="00270341">
        <w:rPr>
          <w:rFonts w:cs="Posterama"/>
          <w:b/>
        </w:rPr>
        <w:t>art. 109 ust. 1 pkt 2-5 i 7-10</w:t>
      </w:r>
      <w:r w:rsidRPr="00270341">
        <w:rPr>
          <w:rFonts w:cs="Posterama"/>
          <w:bCs/>
        </w:rPr>
        <w:t xml:space="preserve"> p.z.p., jeżeli udowodni Zamawiającemu, że spełnił łącznie następujące przesłanki:</w:t>
      </w:r>
    </w:p>
    <w:p w14:paraId="0DC76204" w14:textId="77777777" w:rsidR="00F41DB4" w:rsidRPr="00270341" w:rsidRDefault="00F41DB4" w:rsidP="00F41DB4">
      <w:pPr>
        <w:widowControl w:val="0"/>
        <w:adjustRightInd w:val="0"/>
        <w:jc w:val="both"/>
        <w:textAlignment w:val="baseline"/>
        <w:rPr>
          <w:rFonts w:cs="Posterama"/>
          <w:bCs/>
        </w:rPr>
      </w:pPr>
      <w:r w:rsidRPr="00270341">
        <w:rPr>
          <w:rFonts w:cs="Posterama"/>
          <w:b/>
        </w:rPr>
        <w:t>a</w:t>
      </w:r>
      <w:r w:rsidR="00235C6C" w:rsidRPr="00270341">
        <w:rPr>
          <w:rFonts w:cs="Posterama"/>
          <w:b/>
        </w:rPr>
        <w:t>.</w:t>
      </w:r>
      <w:r w:rsidRPr="00270341">
        <w:rPr>
          <w:rFonts w:cs="Posterama"/>
          <w:bCs/>
        </w:rPr>
        <w:t xml:space="preserve"> Naprawił lub zobowiązał się do naprawienia szkody wyrządzonej przestępstwem, wykroczeniem lub swoim nieprawidłowym postępowaniem, w tym poprzez zadośćuczynienie pieniężne;</w:t>
      </w:r>
    </w:p>
    <w:p w14:paraId="3507E98D" w14:textId="77777777" w:rsidR="00F41DB4" w:rsidRPr="00270341" w:rsidRDefault="00F41DB4" w:rsidP="00F41DB4">
      <w:pPr>
        <w:widowControl w:val="0"/>
        <w:adjustRightInd w:val="0"/>
        <w:jc w:val="both"/>
        <w:textAlignment w:val="baseline"/>
        <w:rPr>
          <w:rFonts w:cs="Posterama"/>
          <w:bCs/>
        </w:rPr>
      </w:pPr>
      <w:r w:rsidRPr="00270341">
        <w:rPr>
          <w:rFonts w:cs="Posterama"/>
          <w:b/>
        </w:rPr>
        <w:t>b</w:t>
      </w:r>
      <w:r w:rsidR="00235C6C" w:rsidRPr="00270341">
        <w:rPr>
          <w:rFonts w:cs="Posterama"/>
          <w:b/>
        </w:rPr>
        <w:t>.</w:t>
      </w:r>
      <w:r w:rsidRPr="00270341">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0B97A59C" w14:textId="77777777" w:rsidR="00F41DB4" w:rsidRPr="00270341" w:rsidRDefault="00F41DB4" w:rsidP="00F41DB4">
      <w:pPr>
        <w:widowControl w:val="0"/>
        <w:adjustRightInd w:val="0"/>
        <w:jc w:val="both"/>
        <w:textAlignment w:val="baseline"/>
        <w:rPr>
          <w:rFonts w:cs="Posterama"/>
          <w:bCs/>
        </w:rPr>
      </w:pPr>
      <w:r w:rsidRPr="00270341">
        <w:rPr>
          <w:rFonts w:cs="Posterama"/>
          <w:b/>
        </w:rPr>
        <w:t>c</w:t>
      </w:r>
      <w:r w:rsidR="00235C6C" w:rsidRPr="00270341">
        <w:rPr>
          <w:rFonts w:cs="Posterama"/>
          <w:b/>
        </w:rPr>
        <w:t>.</w:t>
      </w:r>
      <w:r w:rsidRPr="00270341">
        <w:rPr>
          <w:rFonts w:cs="Posterama"/>
          <w:bCs/>
        </w:rPr>
        <w:t xml:space="preserve"> Podjął konkretne środki techniczne, organizacyjne i kadrowe, odpowiednie dla zapobiegania dalszym przestępstwom, wykroczeniom lub nieprawidłowemu postępowaniu, w szczególności:</w:t>
      </w:r>
    </w:p>
    <w:p w14:paraId="53B90DEA" w14:textId="77777777" w:rsidR="00F41DB4" w:rsidRPr="00270341" w:rsidRDefault="00F41DB4" w:rsidP="00F41DB4">
      <w:pPr>
        <w:widowControl w:val="0"/>
        <w:adjustRightInd w:val="0"/>
        <w:jc w:val="both"/>
        <w:textAlignment w:val="baseline"/>
        <w:rPr>
          <w:rFonts w:cs="Posterama"/>
          <w:bCs/>
        </w:rPr>
      </w:pPr>
      <w:r w:rsidRPr="00270341">
        <w:rPr>
          <w:rFonts w:cs="Posterama"/>
          <w:bCs/>
        </w:rPr>
        <w:lastRenderedPageBreak/>
        <w:t>- Zerwał wszelkie powiązania z osobami lub podmiotami odpowiedzialnymi za nieprawidłowe postępowanie wykonawcy,</w:t>
      </w:r>
    </w:p>
    <w:p w14:paraId="7D57A558" w14:textId="77777777" w:rsidR="00F41DB4" w:rsidRPr="00270341" w:rsidRDefault="00F41DB4" w:rsidP="00F41DB4">
      <w:pPr>
        <w:widowControl w:val="0"/>
        <w:adjustRightInd w:val="0"/>
        <w:jc w:val="both"/>
        <w:textAlignment w:val="baseline"/>
        <w:rPr>
          <w:rFonts w:cs="Posterama"/>
          <w:bCs/>
        </w:rPr>
      </w:pPr>
      <w:r w:rsidRPr="00270341">
        <w:rPr>
          <w:rFonts w:cs="Posterama"/>
          <w:bCs/>
        </w:rPr>
        <w:t>- Zreorganizował personel,</w:t>
      </w:r>
    </w:p>
    <w:p w14:paraId="266F0AEB" w14:textId="77777777" w:rsidR="00F41DB4" w:rsidRPr="00270341" w:rsidRDefault="00F41DB4" w:rsidP="00F41DB4">
      <w:pPr>
        <w:widowControl w:val="0"/>
        <w:adjustRightInd w:val="0"/>
        <w:jc w:val="both"/>
        <w:textAlignment w:val="baseline"/>
        <w:rPr>
          <w:rFonts w:cs="Posterama"/>
          <w:bCs/>
        </w:rPr>
      </w:pPr>
      <w:r w:rsidRPr="00270341">
        <w:rPr>
          <w:rFonts w:cs="Posterama"/>
          <w:bCs/>
        </w:rPr>
        <w:t>- Wdrożył system sprawozdawczości i kontroli,</w:t>
      </w:r>
    </w:p>
    <w:p w14:paraId="0D02AD38" w14:textId="77777777" w:rsidR="00F41DB4" w:rsidRPr="00270341" w:rsidRDefault="00F41DB4" w:rsidP="00F41DB4">
      <w:pPr>
        <w:widowControl w:val="0"/>
        <w:adjustRightInd w:val="0"/>
        <w:jc w:val="both"/>
        <w:textAlignment w:val="baseline"/>
        <w:rPr>
          <w:rFonts w:cs="Posterama"/>
          <w:bCs/>
        </w:rPr>
      </w:pPr>
      <w:r w:rsidRPr="00270341">
        <w:rPr>
          <w:rFonts w:cs="Posterama"/>
          <w:bCs/>
        </w:rPr>
        <w:t>- Utworzył struktury audyty wewnętrznego do monitorowania przestrzegania przepisów, wewnętrznych regulacji lub standardów,</w:t>
      </w:r>
    </w:p>
    <w:p w14:paraId="3ABBFAA3" w14:textId="77777777" w:rsidR="00F41DB4" w:rsidRPr="00270341" w:rsidRDefault="00F41DB4" w:rsidP="00F41DB4">
      <w:pPr>
        <w:widowControl w:val="0"/>
        <w:adjustRightInd w:val="0"/>
        <w:jc w:val="both"/>
        <w:textAlignment w:val="baseline"/>
        <w:rPr>
          <w:rFonts w:cs="Posterama"/>
          <w:bCs/>
        </w:rPr>
      </w:pPr>
      <w:r w:rsidRPr="00270341">
        <w:rPr>
          <w:rFonts w:cs="Posterama"/>
          <w:bCs/>
        </w:rPr>
        <w:t>- Wprowadził wewnętrzne regulacje dotyczące odpowiedzialności i odszkodowań za nieprzestrzeganie przepisów, wewnętrznych regulacji lub standardów.</w:t>
      </w:r>
    </w:p>
    <w:p w14:paraId="588B0905" w14:textId="77777777" w:rsidR="00F41DB4" w:rsidRPr="00270341" w:rsidRDefault="00F41DB4" w:rsidP="0023213B">
      <w:pPr>
        <w:widowControl w:val="0"/>
        <w:adjustRightInd w:val="0"/>
        <w:jc w:val="both"/>
        <w:textAlignment w:val="baseline"/>
        <w:rPr>
          <w:rFonts w:cs="Posterama"/>
          <w:bCs/>
        </w:rPr>
      </w:pPr>
      <w:r w:rsidRPr="00270341">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w:t>
      </w:r>
      <w:r w:rsidR="00E91B8F" w:rsidRPr="00270341">
        <w:rPr>
          <w:rFonts w:cs="Posterama"/>
          <w:bCs/>
        </w:rPr>
        <w:t>Zamawiający wyklucza Wykonawcę.</w:t>
      </w:r>
    </w:p>
    <w:p w14:paraId="68E5DB6E" w14:textId="77777777" w:rsidR="00E91B8F" w:rsidRPr="00270341" w:rsidRDefault="00E91B8F" w:rsidP="00E91B8F">
      <w:pPr>
        <w:widowControl w:val="0"/>
        <w:adjustRightInd w:val="0"/>
        <w:jc w:val="both"/>
        <w:textAlignment w:val="baseline"/>
        <w:rPr>
          <w:rFonts w:cs="Posterama"/>
          <w:bCs/>
        </w:rPr>
      </w:pPr>
      <w:r w:rsidRPr="00270341">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55200A43" w14:textId="77777777" w:rsidR="00E91B8F" w:rsidRPr="00270341" w:rsidRDefault="00E91B8F" w:rsidP="00E91B8F">
      <w:pPr>
        <w:widowControl w:val="0"/>
        <w:adjustRightInd w:val="0"/>
        <w:jc w:val="both"/>
        <w:textAlignment w:val="baseline"/>
        <w:rPr>
          <w:rFonts w:cs="Posterama"/>
          <w:bCs/>
        </w:rPr>
      </w:pPr>
      <w:r w:rsidRPr="00270341">
        <w:rPr>
          <w:rFonts w:cs="Posterama"/>
          <w:bCs/>
        </w:rPr>
        <w:t>5. W przypadku Wykonawcy wykluczonego na podstawie ust. 1, Zamawiający odrzuci jego ofertę.</w:t>
      </w:r>
    </w:p>
    <w:p w14:paraId="49369D7B" w14:textId="77777777" w:rsidR="0067325D" w:rsidRPr="00270341" w:rsidRDefault="0067325D" w:rsidP="0067325D">
      <w:pPr>
        <w:shd w:val="clear" w:color="auto" w:fill="FFFFFF"/>
        <w:spacing w:line="396" w:lineRule="atLeast"/>
        <w:rPr>
          <w:rFonts w:cs="Posterama"/>
        </w:rPr>
      </w:pPr>
      <w:r w:rsidRPr="00270341">
        <w:rPr>
          <w:rFonts w:cs="Posterama"/>
          <w:b/>
          <w:bCs/>
        </w:rPr>
        <w:t>A/</w:t>
      </w:r>
      <w:r w:rsidRPr="00270341">
        <w:rPr>
          <w:rFonts w:cs="Posterama"/>
        </w:rPr>
        <w:t xml:space="preserve"> zdolności do występowania w obrocie gospodarczym;</w:t>
      </w:r>
    </w:p>
    <w:p w14:paraId="4F445C29"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0C9080FE"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EB1399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0FFA0003" w14:textId="77777777" w:rsidR="0067325D" w:rsidRPr="00A51C5C" w:rsidRDefault="0067325D" w:rsidP="0067325D">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04DF3D7F" w14:textId="77777777" w:rsidR="0067325D" w:rsidRPr="009622FF" w:rsidRDefault="0067325D" w:rsidP="00235C6C">
      <w:pPr>
        <w:jc w:val="both"/>
        <w:rPr>
          <w:rFonts w:cs="Posterama"/>
        </w:rPr>
      </w:pPr>
      <w:r w:rsidRPr="009622FF">
        <w:rPr>
          <w:rFonts w:cs="Posterama"/>
          <w:b/>
          <w:bCs/>
          <w:shd w:val="clear" w:color="auto" w:fill="FFFFFF"/>
        </w:rPr>
        <w:t>Ad.B.</w:t>
      </w:r>
      <w:r w:rsidRPr="009622FF">
        <w:rPr>
          <w:rFonts w:cs="Posterama"/>
          <w:shd w:val="clear" w:color="auto" w:fill="FFFFFF"/>
        </w:rPr>
        <w:t xml:space="preserve"> </w:t>
      </w:r>
      <w:r w:rsidR="00A51C5C" w:rsidRPr="009622FF">
        <w:rPr>
          <w:rFonts w:cs="Posterama"/>
        </w:rPr>
        <w:t xml:space="preserve">Zamawiający  żąda </w:t>
      </w:r>
      <w:r w:rsidR="004C21FA" w:rsidRPr="009622FF">
        <w:rPr>
          <w:rFonts w:cs="Posterama"/>
        </w:rPr>
        <w:t xml:space="preserve">posiadania </w:t>
      </w:r>
      <w:r w:rsidR="00A51C5C" w:rsidRPr="009622FF">
        <w:rPr>
          <w:rFonts w:cs="Posterama"/>
        </w:rPr>
        <w:t xml:space="preserve">zezwolenia, licencji, koncesji lub wpisu do rejestru działalności regulowanej uprawniającego do prowadzenia </w:t>
      </w:r>
      <w:r w:rsidR="00235C6C" w:rsidRPr="009622FF">
        <w:rPr>
          <w:rFonts w:cs="Posterama"/>
        </w:rPr>
        <w:t>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prowadzenie składu zawierające</w:t>
      </w:r>
      <w:r w:rsidR="004C21FA" w:rsidRPr="009622FF">
        <w:rPr>
          <w:rFonts w:cs="Posterama"/>
        </w:rPr>
        <w:t xml:space="preserve"> </w:t>
      </w:r>
      <w:r w:rsidR="00235C6C" w:rsidRPr="009622FF">
        <w:rPr>
          <w:rFonts w:cs="Posterama"/>
        </w:rPr>
        <w:t>uprawnienia w zakresie obrotu produktami leczniczymi.</w:t>
      </w:r>
    </w:p>
    <w:p w14:paraId="0346F2C7"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53DC7443"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4B65227B"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01E8A7FF" w14:textId="77777777" w:rsidR="0067325D" w:rsidRPr="00746398" w:rsidRDefault="00746398" w:rsidP="0067325D">
      <w:pPr>
        <w:rPr>
          <w:rFonts w:cs="Posterama"/>
          <w:b/>
          <w:bCs/>
          <w:shd w:val="clear" w:color="auto" w:fill="FFFFFF"/>
        </w:rPr>
      </w:pPr>
      <w:r>
        <w:rPr>
          <w:rFonts w:cs="Posterama"/>
          <w:b/>
          <w:bCs/>
          <w:shd w:val="clear" w:color="auto" w:fill="FFFFFF"/>
        </w:rPr>
        <w:lastRenderedPageBreak/>
        <w:t>UWAGA:</w:t>
      </w:r>
    </w:p>
    <w:p w14:paraId="558196E9"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6787481A"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4BE60E06"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53B4CA54" w14:textId="77777777" w:rsidR="0067325D" w:rsidRPr="00050C1E" w:rsidRDefault="0067325D" w:rsidP="00050C1E">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59C2E3A9" w14:textId="77777777" w:rsidR="0067325D" w:rsidRPr="001D588A" w:rsidRDefault="0067325D" w:rsidP="0079288B">
      <w:pPr>
        <w:ind w:left="-284"/>
        <w:rPr>
          <w:rFonts w:cs="Posterama"/>
          <w:b/>
          <w:bCs/>
        </w:rPr>
      </w:pPr>
      <w:r w:rsidRPr="001D588A">
        <w:rPr>
          <w:rFonts w:cs="Posterama"/>
          <w:b/>
          <w:bCs/>
        </w:rPr>
        <w:t>VIII. WYKAZ PODMIOTOWYCH ŚRODKÓW DOWODOWYCH:</w:t>
      </w:r>
    </w:p>
    <w:p w14:paraId="24A4C0DC" w14:textId="77777777" w:rsidR="0067325D" w:rsidRDefault="0067325D" w:rsidP="005C14E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5F877211" w14:textId="77777777" w:rsidR="00F7368F" w:rsidRPr="001D588A" w:rsidRDefault="00F7368F" w:rsidP="00F7368F">
      <w:pPr>
        <w:pStyle w:val="Akapitzlist"/>
        <w:ind w:left="284"/>
      </w:pPr>
    </w:p>
    <w:p w14:paraId="6A2FCE37"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4706FE3B" w14:textId="77777777" w:rsidR="00746398" w:rsidRPr="001D588A" w:rsidRDefault="00746398" w:rsidP="0079288B">
      <w:pPr>
        <w:pStyle w:val="Akapitzlist"/>
        <w:ind w:left="284"/>
      </w:pPr>
    </w:p>
    <w:p w14:paraId="7253E6A3" w14:textId="77777777" w:rsidR="0067325D" w:rsidRPr="001D588A" w:rsidRDefault="0067325D" w:rsidP="005C14E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17C3E6D1" w14:textId="77777777" w:rsidR="0067325D" w:rsidRPr="001D588A" w:rsidRDefault="0067325D" w:rsidP="005C14E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7A8D1B" w14:textId="77777777" w:rsidR="0067325D" w:rsidRPr="001D588A" w:rsidRDefault="0067325D" w:rsidP="005C14E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8432F4" w14:textId="77777777" w:rsidR="0067325D" w:rsidRPr="001D588A" w:rsidRDefault="0067325D" w:rsidP="005C14E0">
      <w:pPr>
        <w:pStyle w:val="Akapitzlist"/>
        <w:numPr>
          <w:ilvl w:val="0"/>
          <w:numId w:val="20"/>
        </w:numPr>
        <w:jc w:val="both"/>
      </w:pPr>
      <w:r w:rsidRPr="001D588A">
        <w:rPr>
          <w:bCs/>
        </w:rPr>
        <w:t xml:space="preserve">Oświadczenia Wykonawcy o tym, że: </w:t>
      </w:r>
    </w:p>
    <w:p w14:paraId="1BA394EF" w14:textId="77777777" w:rsidR="0067325D" w:rsidRPr="001D588A" w:rsidRDefault="0067325D" w:rsidP="005C14E0">
      <w:pPr>
        <w:pStyle w:val="Bezodstpw"/>
        <w:numPr>
          <w:ilvl w:val="0"/>
          <w:numId w:val="26"/>
        </w:numPr>
        <w:jc w:val="both"/>
      </w:pPr>
      <w:r w:rsidRPr="001D588A">
        <w:t>nie wydano wobec niego orzeczenia tytułem środka zapobiegawczego o zakazie ubiegania się o zamówienie publiczne,</w:t>
      </w:r>
    </w:p>
    <w:p w14:paraId="6D954394" w14:textId="77777777" w:rsidR="0067325D" w:rsidRPr="001D588A" w:rsidRDefault="0067325D" w:rsidP="005C14E0">
      <w:pPr>
        <w:pStyle w:val="Bezodstpw"/>
        <w:numPr>
          <w:ilvl w:val="0"/>
          <w:numId w:val="26"/>
        </w:numPr>
        <w:jc w:val="both"/>
      </w:pPr>
      <w:r w:rsidRPr="001D588A">
        <w:t>nie zawarł z innymi Wykonawcami porozumienia mającego na celu zakłócenie konkurencji w przedmiotowym postępowaniu,</w:t>
      </w:r>
    </w:p>
    <w:p w14:paraId="124E6BCC" w14:textId="77777777" w:rsidR="0067325D" w:rsidRPr="001D588A" w:rsidRDefault="0067325D" w:rsidP="005C14E0">
      <w:pPr>
        <w:pStyle w:val="Bezodstpw"/>
        <w:numPr>
          <w:ilvl w:val="0"/>
          <w:numId w:val="26"/>
        </w:numPr>
        <w:jc w:val="both"/>
      </w:pPr>
      <w:r w:rsidRPr="001D588A">
        <w:t xml:space="preserve">nie doszło do zakłócenia konkurencji wynikającego z wcześniejszego zaangażowania Wykonawcy lub podmiotu, który należy z wykonawcą do tej samej grupy kapitałowej w </w:t>
      </w:r>
      <w:r w:rsidRPr="001D588A">
        <w:lastRenderedPageBreak/>
        <w:t xml:space="preserve">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658A1B4B" w14:textId="77777777" w:rsidR="0067325D" w:rsidRPr="001D588A" w:rsidRDefault="0067325D" w:rsidP="005C14E0">
      <w:pPr>
        <w:pStyle w:val="Bezodstpw"/>
        <w:numPr>
          <w:ilvl w:val="0"/>
          <w:numId w:val="26"/>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7E45F032" w14:textId="77777777" w:rsidR="0067325D" w:rsidRPr="001D588A" w:rsidRDefault="0067325D" w:rsidP="005C14E0">
      <w:pPr>
        <w:pStyle w:val="Bezodstpw"/>
        <w:numPr>
          <w:ilvl w:val="0"/>
          <w:numId w:val="26"/>
        </w:numPr>
        <w:jc w:val="both"/>
      </w:pPr>
      <w:r w:rsidRPr="001D588A">
        <w:t xml:space="preserve">nie występuje konflikt interesów w rozumieniu </w:t>
      </w:r>
      <w:r w:rsidRPr="00F3526F">
        <w:rPr>
          <w:b/>
          <w:bCs/>
        </w:rPr>
        <w:t>art. 56 ust. 2</w:t>
      </w:r>
      <w:r w:rsidRPr="001D588A">
        <w:t xml:space="preserve"> p.z.p.,</w:t>
      </w:r>
    </w:p>
    <w:p w14:paraId="5C1CBA34" w14:textId="77777777" w:rsidR="0067325D" w:rsidRPr="001D588A" w:rsidRDefault="0067325D" w:rsidP="005C14E0">
      <w:pPr>
        <w:pStyle w:val="Bezodstpw"/>
        <w:numPr>
          <w:ilvl w:val="0"/>
          <w:numId w:val="26"/>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55204976" w14:textId="77777777" w:rsidR="0067325D" w:rsidRPr="001D588A" w:rsidRDefault="0067325D" w:rsidP="005C14E0">
      <w:pPr>
        <w:pStyle w:val="Bezodstpw"/>
        <w:numPr>
          <w:ilvl w:val="0"/>
          <w:numId w:val="26"/>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2AF1546" w14:textId="77777777" w:rsidR="0067325D" w:rsidRPr="001D588A" w:rsidRDefault="0067325D" w:rsidP="005C14E0">
      <w:pPr>
        <w:pStyle w:val="Bezodstpw"/>
        <w:numPr>
          <w:ilvl w:val="0"/>
          <w:numId w:val="26"/>
        </w:numPr>
        <w:jc w:val="both"/>
      </w:pPr>
      <w:r w:rsidRPr="001D588A">
        <w:t>nie próbował wpływać, ani też nie wpływał na czynności Zamawiającego w postępowaniu, ani też nie próbował pozyskać, jak i nie pozyskał informacji poufnych, mogących dać mu przewagę w postępowaniu;</w:t>
      </w:r>
    </w:p>
    <w:p w14:paraId="21CFFD5E" w14:textId="77777777" w:rsidR="0067325D" w:rsidRPr="001D588A" w:rsidRDefault="0067325D" w:rsidP="005C14E0">
      <w:pPr>
        <w:pStyle w:val="Bezodstpw"/>
        <w:numPr>
          <w:ilvl w:val="0"/>
          <w:numId w:val="26"/>
        </w:numPr>
        <w:jc w:val="both"/>
      </w:pPr>
      <w:r w:rsidRPr="001D588A">
        <w:t>nie przedstawiał, ani lekkomyślnie ani też w wyniku niedbalstwa informacji wprowadzających w błąd, co mogło mieć istotny wpływ na decyzje podejmowane przez Zamawiającego w postępowaniu.</w:t>
      </w:r>
    </w:p>
    <w:p w14:paraId="4337B7F2" w14:textId="77777777" w:rsidR="0067325D" w:rsidRPr="00404ABD" w:rsidRDefault="0067325D" w:rsidP="0093013D">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4B988C9D" w14:textId="77777777" w:rsidR="0067325D" w:rsidRPr="00DE7D53" w:rsidRDefault="001C4F22" w:rsidP="005C14E0">
      <w:pPr>
        <w:pStyle w:val="Akapitzlist"/>
        <w:numPr>
          <w:ilvl w:val="0"/>
          <w:numId w:val="25"/>
        </w:numPr>
        <w:ind w:left="709"/>
        <w:jc w:val="both"/>
      </w:pPr>
      <w:r w:rsidRPr="00DE7D53">
        <w:t xml:space="preserve">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w:t>
      </w:r>
      <w:r w:rsidR="000A56B1" w:rsidRPr="00DE7D53">
        <w:t>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w:t>
      </w:r>
      <w:r w:rsidR="00F7368F" w:rsidRPr="00DE7D53">
        <w:t xml:space="preserve"> posiadania takich dokumentów).</w:t>
      </w:r>
    </w:p>
    <w:p w14:paraId="36574ABD" w14:textId="77777777" w:rsidR="0067325D" w:rsidRPr="001D588A" w:rsidRDefault="0067325D" w:rsidP="0067325D">
      <w:pPr>
        <w:ind w:left="720"/>
        <w:rPr>
          <w:rFonts w:cs="Posterama"/>
          <w:b/>
          <w:bCs/>
          <w:color w:val="000000" w:themeColor="text1"/>
        </w:rPr>
      </w:pPr>
      <w:r w:rsidRPr="001D588A">
        <w:rPr>
          <w:rFonts w:cs="Posterama"/>
          <w:b/>
          <w:bCs/>
          <w:color w:val="000000" w:themeColor="text1"/>
        </w:rPr>
        <w:t>UWAGA</w:t>
      </w:r>
    </w:p>
    <w:p w14:paraId="4DDAF71F" w14:textId="77777777" w:rsidR="006E7A32" w:rsidRPr="006E7A32" w:rsidRDefault="0067325D" w:rsidP="00050C1E">
      <w:pPr>
        <w:ind w:left="720"/>
        <w:jc w:val="both"/>
        <w:rPr>
          <w:rFonts w:cs="Posterama"/>
          <w:b/>
          <w:bCs/>
          <w:color w:val="000000" w:themeColor="text1"/>
        </w:rPr>
      </w:pPr>
      <w:r w:rsidRPr="001D588A">
        <w:rPr>
          <w:rFonts w:cs="Posterama"/>
          <w:b/>
          <w:bCs/>
          <w:color w:val="000000" w:themeColor="text1"/>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sidR="006E7A32">
        <w:rPr>
          <w:rFonts w:cs="Posterama"/>
          <w:b/>
          <w:bCs/>
          <w:color w:val="000000" w:themeColor="text1"/>
        </w:rPr>
        <w:t>ji ekonomicznej lub finansowej.</w:t>
      </w:r>
    </w:p>
    <w:p w14:paraId="64473E85"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1C36617D" w14:textId="77777777" w:rsidR="005F7301" w:rsidRPr="00820A07" w:rsidRDefault="005F7301" w:rsidP="005C14E0">
      <w:pPr>
        <w:pStyle w:val="Akapitzlist"/>
        <w:numPr>
          <w:ilvl w:val="0"/>
          <w:numId w:val="41"/>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6D46C4D6" w14:textId="77777777" w:rsidR="00820A07" w:rsidRPr="00820A07" w:rsidRDefault="005F7301" w:rsidP="005C14E0">
      <w:pPr>
        <w:pStyle w:val="Akapitzlist"/>
        <w:numPr>
          <w:ilvl w:val="0"/>
          <w:numId w:val="41"/>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4EFA2A12"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6E2CD6C4"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w:t>
      </w:r>
      <w:r w:rsidRPr="00820A07">
        <w:rPr>
          <w:rFonts w:ascii="Cambria" w:eastAsia="Cambria" w:hAnsi="Cambria" w:cs="Cambria"/>
        </w:rPr>
        <w:lastRenderedPageBreak/>
        <w:t xml:space="preserve">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4938226D" w14:textId="77777777" w:rsidR="005F7301" w:rsidRPr="00820A07" w:rsidRDefault="005F7301" w:rsidP="005C14E0">
      <w:pPr>
        <w:pStyle w:val="Akapitzlist"/>
        <w:numPr>
          <w:ilvl w:val="0"/>
          <w:numId w:val="41"/>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98D87F1"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5A4E1F3"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717CDFFF" w14:textId="77777777" w:rsidR="005F7301" w:rsidRPr="00820A07" w:rsidRDefault="005F7301" w:rsidP="005C14E0">
      <w:pPr>
        <w:pStyle w:val="Akapitzlist"/>
        <w:numPr>
          <w:ilvl w:val="0"/>
          <w:numId w:val="41"/>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5EAA26B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409CBFC1"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8753790"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23E1711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ABC8122"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CB2BFE8"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Zalecane formaty przesyłanych danych, tj. plików o wielkości do 150 MB. -  Zalecany  format: .pdf.</w:t>
      </w:r>
    </w:p>
    <w:p w14:paraId="0078F6DC"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Zalecany format kwalifikowanego podpisu elektronicznego:</w:t>
      </w:r>
    </w:p>
    <w:p w14:paraId="3BA305A7"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81CA631"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7E2098E3"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43963CAB"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75A23DDD"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 xml:space="preserve">Taka oferta zostanie uznana przez Zamawiającego za ofertę handlową i nie będzie brana pod </w:t>
      </w:r>
      <w:r w:rsidRPr="0093013D">
        <w:lastRenderedPageBreak/>
        <w:t>uwagę w przedmiotowym postępowaniu ponieważ nie został spełniony obowiązek narzucony w art. 221 Ustawy Prawo Zamówień Publicznych.</w:t>
      </w:r>
    </w:p>
    <w:p w14:paraId="6C2C4E01"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7AB96CFA" w14:textId="77777777" w:rsidR="00DA2765" w:rsidRPr="0093013D" w:rsidRDefault="005F7301" w:rsidP="005C14E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rPr>
      </w:pPr>
      <w:r w:rsidRPr="0093013D">
        <w:rPr>
          <w:rFonts w:asciiTheme="minorHAnsi" w:hAnsiTheme="minorHAnsi" w:cs="Posterama"/>
          <w:b w:val="0"/>
          <w:color w:val="auto"/>
          <w:szCs w:val="22"/>
        </w:rPr>
        <w:t xml:space="preserve">Pracownicy Działu Handlowego  </w:t>
      </w:r>
      <w:r w:rsidRPr="0093013D">
        <w:rPr>
          <w:rFonts w:asciiTheme="minorHAnsi" w:hAnsiTheme="minorHAnsi" w:cs="Posterama"/>
          <w:b w:val="0"/>
          <w:color w:val="auto"/>
        </w:rPr>
        <w:t xml:space="preserve">tel.: /22/ 711 90 37 lub 711 90 48, adres e-miał: </w:t>
      </w:r>
      <w:hyperlink r:id="rId40" w:history="1">
        <w:r w:rsidR="006E7A32" w:rsidRPr="0093013D">
          <w:rPr>
            <w:rStyle w:val="Hipercze"/>
            <w:rFonts w:asciiTheme="minorHAnsi" w:hAnsiTheme="minorHAnsi" w:cs="Posterama"/>
            <w:b w:val="0"/>
            <w:color w:val="auto"/>
          </w:rPr>
          <w:t>zamowienia@stocer.pl</w:t>
        </w:r>
      </w:hyperlink>
      <w:r w:rsidRPr="0093013D">
        <w:rPr>
          <w:rFonts w:asciiTheme="minorHAnsi" w:hAnsiTheme="minorHAnsi" w:cs="Posterama"/>
          <w:b w:val="0"/>
          <w:color w:val="auto"/>
        </w:rPr>
        <w:t xml:space="preserve"> - </w:t>
      </w:r>
      <w:r w:rsidRPr="0093013D">
        <w:rPr>
          <w:rFonts w:asciiTheme="minorHAnsi" w:hAnsiTheme="minorHAnsi" w:cs="Posterama"/>
          <w:b w:val="0"/>
          <w:color w:val="auto"/>
          <w:szCs w:val="22"/>
        </w:rPr>
        <w:t>sprawy proceduralne.</w:t>
      </w:r>
    </w:p>
    <w:p w14:paraId="3696B353" w14:textId="77777777" w:rsidR="00DA2765" w:rsidRDefault="00DA2765" w:rsidP="00DA2765">
      <w:pPr>
        <w:ind w:left="1134"/>
        <w:rPr>
          <w:rFonts w:ascii="Arial Narrow" w:hAnsi="Arial Narrow"/>
          <w:color w:val="FF0000"/>
          <w:sz w:val="18"/>
          <w:szCs w:val="18"/>
        </w:rPr>
      </w:pPr>
    </w:p>
    <w:p w14:paraId="4E6A3E6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CE91204" w14:textId="77777777" w:rsidR="00DA2765" w:rsidRPr="00697DD0" w:rsidRDefault="00DA2765" w:rsidP="00697DD0">
      <w:pPr>
        <w:tabs>
          <w:tab w:val="num" w:pos="1620"/>
        </w:tabs>
        <w:jc w:val="both"/>
        <w:rPr>
          <w:rFonts w:cs="Posterama"/>
          <w:b/>
          <w:bCs/>
        </w:rPr>
      </w:pPr>
    </w:p>
    <w:p w14:paraId="7465156B" w14:textId="77777777" w:rsidR="00231F1F" w:rsidRPr="0093013D" w:rsidRDefault="00231F1F" w:rsidP="005C14E0">
      <w:pPr>
        <w:pStyle w:val="Akapitzlist"/>
        <w:numPr>
          <w:ilvl w:val="0"/>
          <w:numId w:val="8"/>
        </w:numPr>
        <w:jc w:val="both"/>
        <w:rPr>
          <w:b/>
        </w:rPr>
      </w:pPr>
      <w:r w:rsidRPr="006F7F46">
        <w:rPr>
          <w:szCs w:val="18"/>
        </w:rPr>
        <w:t xml:space="preserve">SWZ udostępniona jest 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rPr>
        <w:t xml:space="preserve">od dnia publikacji ogłoszenia o zamówieniu w </w:t>
      </w:r>
      <w:r w:rsidRPr="0093013D">
        <w:rPr>
          <w:b/>
          <w:szCs w:val="18"/>
        </w:rPr>
        <w:t>Dzienniku Urzędowym Unii Europejskiej</w:t>
      </w:r>
      <w:r w:rsidRPr="0093013D">
        <w:rPr>
          <w:szCs w:val="18"/>
        </w:rPr>
        <w:t xml:space="preserve"> do upływu terminu składania ofert.</w:t>
      </w:r>
    </w:p>
    <w:p w14:paraId="64F38E46" w14:textId="77777777" w:rsidR="00231F1F" w:rsidRPr="006F7F46" w:rsidRDefault="00231F1F" w:rsidP="005C14E0">
      <w:pPr>
        <w:numPr>
          <w:ilvl w:val="0"/>
          <w:numId w:val="8"/>
        </w:numPr>
        <w:ind w:left="851" w:hanging="284"/>
        <w:jc w:val="both"/>
        <w:textAlignment w:val="baseline"/>
        <w:outlineLvl w:val="1"/>
        <w:rPr>
          <w:rFonts w:cs="Posterama"/>
        </w:rPr>
      </w:pPr>
      <w:r w:rsidRPr="006F7F46">
        <w:rPr>
          <w:rFonts w:cs="Posterama"/>
          <w:szCs w:val="18"/>
        </w:rPr>
        <w:t xml:space="preserve">Wykonawca może zwrócić się do Zamawiającego o wyjaśnienie treści SWZ za pośrednictwem Systemu w zakładce „Korespondencja”. </w:t>
      </w:r>
    </w:p>
    <w:p w14:paraId="6EA5FC8D"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bCs/>
        </w:rPr>
        <w:t>Zamawiający</w:t>
      </w:r>
      <w:r>
        <w:rPr>
          <w:rFonts w:cs="Posterama"/>
          <w:bCs/>
        </w:rPr>
        <w:t xml:space="preserve"> </w:t>
      </w:r>
      <w:r w:rsidRPr="0026149E">
        <w:rPr>
          <w:rFonts w:cs="Posterama"/>
          <w:bCs/>
        </w:rPr>
        <w:t xml:space="preserve">udzieli wyjaśnień niezwłocznie, jednak nie później niż na </w:t>
      </w:r>
      <w:r w:rsidRPr="0026149E">
        <w:rPr>
          <w:rFonts w:cs="Posterama"/>
          <w:b/>
        </w:rPr>
        <w:t>6 dni</w:t>
      </w:r>
      <w:r w:rsidRPr="0026149E">
        <w:rPr>
          <w:rFonts w:cs="Posterama"/>
          <w:bCs/>
        </w:rPr>
        <w:t xml:space="preserve"> przed upływem terminu składania ofert albo nie później niż na </w:t>
      </w:r>
      <w:r w:rsidRPr="0026149E">
        <w:rPr>
          <w:rFonts w:cs="Posterama"/>
          <w:b/>
        </w:rPr>
        <w:t>4 dni</w:t>
      </w:r>
      <w:r w:rsidRPr="0026149E">
        <w:rPr>
          <w:rFonts w:cs="Posterama"/>
          <w:bCs/>
        </w:rPr>
        <w:t xml:space="preserve"> przed upływem terminu składania ofert w przypadku, o którym mowa w </w:t>
      </w:r>
      <w:r w:rsidRPr="0093013D">
        <w:rPr>
          <w:rFonts w:cs="Posterama"/>
          <w:b/>
        </w:rPr>
        <w:t>art. 138 ust. 2 pkt 2</w:t>
      </w:r>
      <w:r w:rsidRPr="0026149E">
        <w:rPr>
          <w:rFonts w:cs="Posterama"/>
          <w:bCs/>
        </w:rPr>
        <w:t xml:space="preserve"> p.z.p., pod warunkiem, że wniosek o wyjaśnienie treści SWZ wpłynął do Zamawiającego nie później niż na </w:t>
      </w:r>
      <w:r w:rsidRPr="0026149E">
        <w:rPr>
          <w:rFonts w:cs="Posterama"/>
          <w:b/>
        </w:rPr>
        <w:t>14</w:t>
      </w:r>
      <w:r w:rsidRPr="0026149E">
        <w:rPr>
          <w:rFonts w:cs="Posterama"/>
          <w:bCs/>
        </w:rPr>
        <w:t xml:space="preserve"> </w:t>
      </w:r>
      <w:r w:rsidR="004405BE">
        <w:rPr>
          <w:rFonts w:cs="Posterama"/>
          <w:bCs/>
        </w:rPr>
        <w:t xml:space="preserve">dni </w:t>
      </w:r>
      <w:r w:rsidRPr="0026149E">
        <w:rPr>
          <w:rFonts w:cs="Posterama"/>
          <w:bCs/>
        </w:rPr>
        <w:t>przed upływem terminu składania ofert</w:t>
      </w:r>
      <w:r w:rsidRPr="00392006">
        <w:rPr>
          <w:rFonts w:cs="Posterama"/>
          <w:bCs/>
        </w:rPr>
        <w:t>.</w:t>
      </w:r>
    </w:p>
    <w:p w14:paraId="70D6A75A"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75DF2AE4"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Treść pytań bez ujawniania źródła wraz z wyjaśnieniami Zamawiający przekaże Wyk</w:t>
      </w:r>
      <w:r>
        <w:rPr>
          <w:rFonts w:cs="Posterama"/>
          <w:szCs w:val="18"/>
        </w:rPr>
        <w:t xml:space="preserve">onawcom za pośrednictwem </w:t>
      </w:r>
      <w:r w:rsidRPr="00DF0849">
        <w:rPr>
          <w:rFonts w:cs="Posterama"/>
          <w:b/>
          <w:szCs w:val="18"/>
        </w:rPr>
        <w:t>platformy zakupowej</w:t>
      </w:r>
      <w:r w:rsidRPr="00392006">
        <w:rPr>
          <w:rFonts w:cs="Posterama"/>
          <w:szCs w:val="18"/>
        </w:rPr>
        <w:t xml:space="preserve"> oraz zamieści na stronie internetowej Zamawiającego. </w:t>
      </w:r>
    </w:p>
    <w:p w14:paraId="0D7D6F22"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 xml:space="preserve">Jeżeli wniosek o wyjaśnienie treści SWZ wpłynie po upływie terminu składania wniosku, o którym mowa w pkt 3, Zamawiający  może udzielić wyjaśnień albo pozostawić wniosek bez </w:t>
      </w:r>
      <w:r w:rsidRPr="00392006">
        <w:rPr>
          <w:rFonts w:cs="Posterama"/>
        </w:rPr>
        <w:t>rozpoznania. Przedłużenie terminu składania ofert nie wpływa na bieg terminu składania wniosku, o którym mowa w pkt. 3.</w:t>
      </w:r>
    </w:p>
    <w:p w14:paraId="201D1A09" w14:textId="77777777" w:rsidR="00231F1F" w:rsidRPr="006D4EC2" w:rsidRDefault="00231F1F" w:rsidP="005C14E0">
      <w:pPr>
        <w:numPr>
          <w:ilvl w:val="0"/>
          <w:numId w:val="8"/>
        </w:numPr>
        <w:ind w:left="851" w:hanging="284"/>
        <w:jc w:val="both"/>
        <w:textAlignment w:val="baseline"/>
        <w:outlineLvl w:val="1"/>
        <w:rPr>
          <w:rFonts w:cs="Posterama"/>
          <w:color w:val="FF0000"/>
        </w:rPr>
      </w:pPr>
      <w:r w:rsidRPr="00392006">
        <w:rPr>
          <w:rFonts w:cs="Posterama"/>
        </w:rPr>
        <w:t xml:space="preserve">Jeżeli w wyniku zmiany treści SWZ nieprowadzącej do zmiany ogłoszenia o zamówieniu jest niezbędny dodatkowy czas na wprowadzenie zmian w ofertach, Zamawiający przedłuży termin składania ofert oraz umieści taką informację na stronie internetowej postępowania. </w:t>
      </w:r>
    </w:p>
    <w:p w14:paraId="177C84F8" w14:textId="77777777" w:rsidR="00231F1F" w:rsidRPr="006D4EC2" w:rsidRDefault="006D4EC2" w:rsidP="006D4EC2">
      <w:pPr>
        <w:ind w:left="709"/>
        <w:jc w:val="both"/>
        <w:rPr>
          <w:rFonts w:cs="Posterama"/>
          <w:b/>
          <w:bCs/>
        </w:rPr>
      </w:pPr>
      <w:r>
        <w:rPr>
          <w:rFonts w:cs="Posterama"/>
          <w:b/>
          <w:bCs/>
        </w:rPr>
        <w:t>UWAGA!!!</w:t>
      </w:r>
    </w:p>
    <w:p w14:paraId="1F05CC54"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art. 135</w:t>
      </w:r>
      <w:r w:rsidRPr="00CF2965">
        <w:rPr>
          <w:rFonts w:asciiTheme="minorHAnsi" w:hAnsiTheme="minorHAnsi" w:cs="Posterama"/>
          <w:bCs/>
          <w:iCs/>
          <w:szCs w:val="24"/>
        </w:rPr>
        <w:t xml:space="preserve"> p.z.p. wniosków o wyjaśnienie treści SWZ (pytań)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pakiety jest niezbędna w celu zachowania zasad uczciwej konkurencji i/lub równego traktowania wykonawców, a dodatkowo ewentualna zmiana/zmiany zamówienia są zasadne również ze względów prawnych, ekonomicznych lub/i medycznych i nie spowoduje obniżenia niezbędnego </w:t>
      </w:r>
      <w:r w:rsidRPr="00CF2965">
        <w:rPr>
          <w:rFonts w:asciiTheme="minorHAnsi" w:hAnsiTheme="minorHAnsi" w:cs="Posterama"/>
          <w:bCs/>
          <w:iCs/>
          <w:szCs w:val="24"/>
        </w:rPr>
        <w:lastRenderedPageBreak/>
        <w:t>Zamawiającemu standardu jakości lub jest neutralna w tym zakresie a dodatkowo zapewni konkurencję w postępowaniu.</w:t>
      </w:r>
    </w:p>
    <w:p w14:paraId="3C7C68C4" w14:textId="77777777" w:rsidR="00DA2765" w:rsidRPr="00371C2C" w:rsidRDefault="00DA2765" w:rsidP="00DA2765">
      <w:pPr>
        <w:rPr>
          <w:rFonts w:ascii="Arial Narrow" w:hAnsi="Arial Narrow"/>
        </w:rPr>
      </w:pPr>
    </w:p>
    <w:p w14:paraId="0BCBEE2A"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297C7542" w14:textId="77777777" w:rsidR="00DA2AAF" w:rsidRPr="006D4EC2" w:rsidRDefault="00DA2AAF" w:rsidP="005C14E0">
      <w:pPr>
        <w:pStyle w:val="Akapitzlist"/>
        <w:numPr>
          <w:ilvl w:val="0"/>
          <w:numId w:val="42"/>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26AB4111" w14:textId="77777777" w:rsidR="00DA2AAF" w:rsidRPr="006D4EC2" w:rsidRDefault="00DA2AAF" w:rsidP="005C14E0">
      <w:pPr>
        <w:pStyle w:val="Akapitzlist"/>
        <w:numPr>
          <w:ilvl w:val="0"/>
          <w:numId w:val="42"/>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12EBE5B9" w14:textId="77777777" w:rsidR="00DA2AAF" w:rsidRPr="006D4EC2" w:rsidRDefault="00DA2AAF" w:rsidP="005C14E0">
      <w:pPr>
        <w:pStyle w:val="Akapitzlist"/>
        <w:numPr>
          <w:ilvl w:val="0"/>
          <w:numId w:val="42"/>
        </w:numPr>
        <w:autoSpaceDE w:val="0"/>
        <w:autoSpaceDN w:val="0"/>
        <w:jc w:val="both"/>
        <w:rPr>
          <w:rFonts w:cs="Posterama"/>
        </w:rPr>
      </w:pPr>
      <w:r w:rsidRPr="00DA2AAF">
        <w:t>Postanowienia ustalone we wzorze umowy nie podlegają negocjacjom.</w:t>
      </w:r>
    </w:p>
    <w:p w14:paraId="7ED894B0" w14:textId="77777777" w:rsidR="00DA2AAF" w:rsidRPr="006D4EC2" w:rsidRDefault="00DA2AAF" w:rsidP="005C14E0">
      <w:pPr>
        <w:pStyle w:val="Akapitzlist"/>
        <w:numPr>
          <w:ilvl w:val="0"/>
          <w:numId w:val="42"/>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5CD23C4" w14:textId="77777777" w:rsidR="00DA2AAF" w:rsidRPr="006D4EC2" w:rsidRDefault="00DA2AAF" w:rsidP="005C14E0">
      <w:pPr>
        <w:pStyle w:val="Akapitzlist"/>
        <w:numPr>
          <w:ilvl w:val="0"/>
          <w:numId w:val="42"/>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39E1EB8C" w14:textId="77777777" w:rsidR="00DA2AAF" w:rsidRPr="006D4EC2" w:rsidRDefault="00DA2AAF" w:rsidP="005C14E0">
      <w:pPr>
        <w:pStyle w:val="Akapitzlist"/>
        <w:numPr>
          <w:ilvl w:val="0"/>
          <w:numId w:val="42"/>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2B162F6E" w14:textId="77777777" w:rsidR="00DA2AAF" w:rsidRPr="006D4EC2" w:rsidRDefault="00DA2AAF" w:rsidP="005C14E0">
      <w:pPr>
        <w:pStyle w:val="Akapitzlist"/>
        <w:numPr>
          <w:ilvl w:val="0"/>
          <w:numId w:val="42"/>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0D265313" w14:textId="77777777" w:rsidR="006D4EC2" w:rsidRPr="006D4EC2" w:rsidRDefault="006D4EC2" w:rsidP="006D4EC2">
      <w:pPr>
        <w:pStyle w:val="Akapitzlist"/>
        <w:autoSpaceDE w:val="0"/>
        <w:autoSpaceDN w:val="0"/>
        <w:jc w:val="both"/>
        <w:rPr>
          <w:rFonts w:cs="Posterama"/>
        </w:rPr>
      </w:pPr>
    </w:p>
    <w:p w14:paraId="124DB7A7" w14:textId="77777777" w:rsidR="006D4EC2" w:rsidRPr="00050C1E"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 WYMAGANIA DOTYCZĄCE ZABEZPIECZE</w:t>
      </w:r>
      <w:r w:rsidR="006E7A32">
        <w:rPr>
          <w:rFonts w:asciiTheme="minorHAnsi" w:hAnsiTheme="minorHAnsi" w:cs="Posterama"/>
          <w:b/>
          <w:i w:val="0"/>
        </w:rPr>
        <w:t>NIA NALEŻYTEGO WYKONANIA UMOWY:</w:t>
      </w:r>
    </w:p>
    <w:p w14:paraId="4A8B3A8A" w14:textId="77777777" w:rsidR="00404ABD" w:rsidRPr="006E7A32" w:rsidRDefault="00404ABD" w:rsidP="00B92BFA">
      <w:pPr>
        <w:pStyle w:val="Tekstpodstawowy3"/>
        <w:spacing w:line="240" w:lineRule="auto"/>
        <w:rPr>
          <w:rFonts w:asciiTheme="minorHAnsi" w:hAnsiTheme="minorHAnsi" w:cs="Posterama"/>
          <w:i w:val="0"/>
        </w:rPr>
      </w:pPr>
      <w:r w:rsidRPr="006E7A32">
        <w:rPr>
          <w:rFonts w:asciiTheme="minorHAnsi" w:hAnsiTheme="minorHAnsi" w:cs="Posterama"/>
          <w:i w:val="0"/>
        </w:rPr>
        <w:t xml:space="preserve">        Nie jest wymagane. </w:t>
      </w:r>
    </w:p>
    <w:p w14:paraId="5A5194CD" w14:textId="77777777" w:rsidR="002E2AA3" w:rsidRPr="00404ABD" w:rsidRDefault="002E2AA3" w:rsidP="00404ABD">
      <w:pPr>
        <w:pStyle w:val="Tekstpodstawowy3"/>
        <w:spacing w:line="240" w:lineRule="auto"/>
        <w:rPr>
          <w:rFonts w:asciiTheme="minorHAnsi" w:hAnsiTheme="minorHAnsi" w:cs="Posterama"/>
          <w:b/>
          <w:i w:val="0"/>
        </w:rPr>
      </w:pPr>
    </w:p>
    <w:p w14:paraId="06C6600E" w14:textId="77777777" w:rsidR="00B92BFA"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XIII</w:t>
      </w:r>
      <w:r w:rsidRPr="00404ABD">
        <w:rPr>
          <w:rFonts w:asciiTheme="minorHAnsi" w:hAnsiTheme="minorHAnsi" w:cs="Posterama"/>
          <w:b/>
        </w:rPr>
        <w:t xml:space="preserve">. </w:t>
      </w:r>
      <w:r w:rsidRPr="00404ABD">
        <w:rPr>
          <w:rFonts w:asciiTheme="minorHAnsi" w:hAnsiTheme="minorHAnsi" w:cs="Posterama"/>
          <w:b/>
          <w:i w:val="0"/>
        </w:rPr>
        <w:t>PROJEKTOWANE POSTANOWIENIA UMOWY, KTÓRE ZOSTANĄ WPROWADZONE DO UMOWY W SPRAWIE ZAMÓWIENIA PUBLICZNEGO:</w:t>
      </w:r>
    </w:p>
    <w:p w14:paraId="035FBBED" w14:textId="77777777" w:rsidR="00B92BFA" w:rsidRPr="00404ABD" w:rsidRDefault="00B92BFA" w:rsidP="00B92BFA">
      <w:pPr>
        <w:pStyle w:val="tyt"/>
        <w:spacing w:before="0" w:after="0" w:line="240" w:lineRule="auto"/>
        <w:ind w:left="340"/>
        <w:jc w:val="both"/>
        <w:rPr>
          <w:rFonts w:cs="Posterama"/>
          <w:b w:val="0"/>
          <w:sz w:val="22"/>
        </w:rPr>
      </w:pPr>
    </w:p>
    <w:p w14:paraId="0AB9277A" w14:textId="77777777" w:rsidR="00B92BFA" w:rsidRPr="00050C1E" w:rsidRDefault="00B92BFA" w:rsidP="00050C1E">
      <w:pPr>
        <w:pStyle w:val="Tekstpodstawowy3"/>
        <w:spacing w:line="240" w:lineRule="auto"/>
        <w:ind w:left="426"/>
        <w:rPr>
          <w:rFonts w:asciiTheme="minorHAnsi" w:hAnsiTheme="minorHAnsi" w:cs="Posterama"/>
        </w:rPr>
      </w:pPr>
      <w:r w:rsidRPr="00404ABD">
        <w:rPr>
          <w:rFonts w:asciiTheme="minorHAnsi" w:hAnsiTheme="minorHAnsi" w:cs="Posterama"/>
        </w:rPr>
        <w:t xml:space="preserve">Zamawiający przedstawia wzór umowy – </w:t>
      </w:r>
      <w:r w:rsidRPr="009622FF">
        <w:rPr>
          <w:rFonts w:asciiTheme="minorHAnsi" w:hAnsiTheme="minorHAnsi" w:cs="Posterama"/>
        </w:rPr>
        <w:t xml:space="preserve">jako </w:t>
      </w:r>
      <w:r w:rsidRPr="009622FF">
        <w:rPr>
          <w:rFonts w:asciiTheme="minorHAnsi" w:hAnsiTheme="minorHAnsi" w:cs="Posterama"/>
          <w:b/>
          <w:bCs/>
        </w:rPr>
        <w:t xml:space="preserve">Załącznik nr </w:t>
      </w:r>
      <w:r w:rsidR="00F3526F" w:rsidRPr="009622FF">
        <w:rPr>
          <w:rFonts w:asciiTheme="minorHAnsi" w:hAnsiTheme="minorHAnsi" w:cs="Posterama"/>
          <w:b/>
          <w:bCs/>
        </w:rPr>
        <w:t>4</w:t>
      </w:r>
      <w:r w:rsidRPr="009622FF">
        <w:rPr>
          <w:rFonts w:asciiTheme="minorHAnsi" w:hAnsiTheme="minorHAnsi" w:cs="Posterama"/>
        </w:rPr>
        <w:t xml:space="preserve"> do </w:t>
      </w:r>
      <w:r w:rsidRPr="00404ABD">
        <w:rPr>
          <w:rFonts w:asciiTheme="minorHAnsi" w:hAnsiTheme="minorHAnsi" w:cs="Posterama"/>
        </w:rPr>
        <w:t>SWZ</w:t>
      </w:r>
    </w:p>
    <w:p w14:paraId="7C2C2585"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44A853FB" w14:textId="77777777" w:rsidR="00B92BFA" w:rsidRPr="00FB46CD" w:rsidRDefault="00B92BFA" w:rsidP="00FB46CD">
      <w:pPr>
        <w:shd w:val="clear" w:color="auto" w:fill="FFFFFF"/>
        <w:jc w:val="both"/>
        <w:rPr>
          <w:color w:val="333333"/>
          <w:sz w:val="24"/>
          <w:szCs w:val="24"/>
        </w:rPr>
      </w:pPr>
    </w:p>
    <w:p w14:paraId="08AA96FC" w14:textId="19847266" w:rsidR="00B92BFA" w:rsidRPr="00FB46CD"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EA1F2A">
        <w:rPr>
          <w:rFonts w:cs="Posterama"/>
          <w:sz w:val="22"/>
          <w:szCs w:val="22"/>
        </w:rPr>
        <w:t>202</w:t>
      </w:r>
      <w:r w:rsidR="00D04B98">
        <w:rPr>
          <w:rFonts w:cs="Posterama"/>
          <w:sz w:val="22"/>
          <w:szCs w:val="22"/>
        </w:rPr>
        <w:t>3</w:t>
      </w:r>
      <w:r w:rsidR="00EA1F2A">
        <w:rPr>
          <w:rFonts w:cs="Posterama"/>
          <w:sz w:val="22"/>
          <w:szCs w:val="22"/>
        </w:rPr>
        <w:t>.1</w:t>
      </w:r>
      <w:r w:rsidR="00D04B98">
        <w:rPr>
          <w:rFonts w:cs="Posterama"/>
          <w:sz w:val="22"/>
          <w:szCs w:val="22"/>
        </w:rPr>
        <w:t>605</w:t>
      </w:r>
      <w:r w:rsidRPr="00FB46CD">
        <w:rPr>
          <w:rFonts w:cs="Posterama"/>
          <w:sz w:val="22"/>
          <w:szCs w:val="22"/>
        </w:rPr>
        <w:t xml:space="preserve"> z dnia </w:t>
      </w:r>
      <w:r w:rsidR="00EA1F2A">
        <w:rPr>
          <w:rFonts w:cs="Posterama"/>
          <w:sz w:val="22"/>
          <w:szCs w:val="22"/>
        </w:rPr>
        <w:t>202</w:t>
      </w:r>
      <w:r w:rsidR="00D04B98">
        <w:rPr>
          <w:rFonts w:cs="Posterama"/>
          <w:sz w:val="22"/>
          <w:szCs w:val="22"/>
        </w:rPr>
        <w:t>3</w:t>
      </w:r>
      <w:r w:rsidR="00EA1F2A">
        <w:rPr>
          <w:rFonts w:cs="Posterama"/>
          <w:sz w:val="22"/>
          <w:szCs w:val="22"/>
        </w:rPr>
        <w:t>.08.1</w:t>
      </w:r>
      <w:r w:rsidR="00D04B98">
        <w:rPr>
          <w:rFonts w:cs="Posterama"/>
          <w:sz w:val="22"/>
          <w:szCs w:val="22"/>
        </w:rPr>
        <w:t>4</w:t>
      </w:r>
      <w:r w:rsidRPr="00FB46CD">
        <w:rPr>
          <w:rFonts w:cs="Posterama"/>
          <w:sz w:val="22"/>
          <w:szCs w:val="22"/>
        </w:rPr>
        <w:t xml:space="preserve"> –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6EEA03" w14:textId="77777777" w:rsidR="00B92BFA" w:rsidRPr="00050C1E"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21142BDD"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1DE38EA9" w14:textId="77777777" w:rsidR="00404ABD" w:rsidRPr="00404ABD" w:rsidRDefault="00404ABD" w:rsidP="00F735E8">
      <w:pPr>
        <w:ind w:left="284"/>
        <w:jc w:val="both"/>
        <w:rPr>
          <w:rFonts w:cs="Posterama"/>
          <w:b/>
        </w:rPr>
      </w:pPr>
    </w:p>
    <w:p w14:paraId="3DE4A6E9" w14:textId="77777777" w:rsidR="00050C1E" w:rsidRPr="00270341" w:rsidRDefault="00404ABD" w:rsidP="00270341">
      <w:pPr>
        <w:ind w:left="284"/>
        <w:jc w:val="both"/>
        <w:rPr>
          <w:rFonts w:cs="Posterama"/>
        </w:rPr>
      </w:pPr>
      <w:r w:rsidRPr="006E7A32">
        <w:rPr>
          <w:rFonts w:cs="Posterama"/>
        </w:rPr>
        <w:t xml:space="preserve">Zamawiający nie przewiduje przeprowadzenia aukcji elektronicznej. </w:t>
      </w:r>
    </w:p>
    <w:p w14:paraId="07E4175C"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5460C850" w14:textId="77777777" w:rsidR="00C9311B" w:rsidRPr="00C635FC" w:rsidRDefault="00C9311B" w:rsidP="005C14E0">
      <w:pPr>
        <w:numPr>
          <w:ilvl w:val="1"/>
          <w:numId w:val="28"/>
        </w:numPr>
        <w:pBdr>
          <w:top w:val="nil"/>
          <w:left w:val="nil"/>
          <w:bottom w:val="nil"/>
          <w:right w:val="nil"/>
          <w:between w:val="nil"/>
        </w:pBdr>
        <w:rPr>
          <w:sz w:val="24"/>
          <w:szCs w:val="24"/>
        </w:rPr>
      </w:pPr>
      <w:bookmarkStart w:id="4" w:name="_Hlk68241284"/>
      <w:r w:rsidRPr="00C635FC">
        <w:rPr>
          <w:rFonts w:ascii="Cambria" w:eastAsia="Cambria" w:hAnsi="Cambria" w:cs="Cambria"/>
          <w:sz w:val="24"/>
          <w:szCs w:val="24"/>
        </w:rPr>
        <w:t>Formularz asortymentowo-cenowy oraz opis przedmiotu zamówienia.</w:t>
      </w:r>
    </w:p>
    <w:bookmarkEnd w:id="4"/>
    <w:p w14:paraId="1FF17F21" w14:textId="77777777" w:rsidR="002058AF" w:rsidRPr="006F7622" w:rsidRDefault="002058AF" w:rsidP="005C14E0">
      <w:pPr>
        <w:numPr>
          <w:ilvl w:val="1"/>
          <w:numId w:val="28"/>
        </w:numPr>
        <w:pBdr>
          <w:top w:val="nil"/>
          <w:left w:val="nil"/>
          <w:bottom w:val="nil"/>
          <w:right w:val="nil"/>
          <w:between w:val="nil"/>
        </w:pBdr>
        <w:rPr>
          <w:sz w:val="24"/>
          <w:szCs w:val="24"/>
        </w:rPr>
      </w:pPr>
      <w:r w:rsidRPr="006F7622">
        <w:rPr>
          <w:sz w:val="24"/>
          <w:szCs w:val="24"/>
        </w:rPr>
        <w:t>Oświadczenie.</w:t>
      </w:r>
    </w:p>
    <w:p w14:paraId="0EA6D535"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314DF8EB"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17531EB9"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6ACE6064"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0A54DD95"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74C55D57" w14:textId="77777777" w:rsidR="00C9311B" w:rsidRPr="00270341" w:rsidRDefault="00C9311B" w:rsidP="005C14E0">
      <w:pPr>
        <w:numPr>
          <w:ilvl w:val="1"/>
          <w:numId w:val="28"/>
        </w:numPr>
        <w:pBdr>
          <w:top w:val="nil"/>
          <w:left w:val="nil"/>
          <w:bottom w:val="nil"/>
          <w:right w:val="nil"/>
          <w:between w:val="nil"/>
        </w:pBdr>
        <w:rPr>
          <w:sz w:val="24"/>
          <w:szCs w:val="24"/>
        </w:rPr>
      </w:pPr>
      <w:r w:rsidRPr="00270341">
        <w:rPr>
          <w:rFonts w:ascii="Cambria" w:eastAsia="Cambria" w:hAnsi="Cambria" w:cs="Cambria"/>
          <w:sz w:val="24"/>
          <w:szCs w:val="24"/>
        </w:rPr>
        <w:t>Formularz JEDZ.</w:t>
      </w:r>
    </w:p>
    <w:p w14:paraId="529AC5FF" w14:textId="77777777" w:rsidR="00E91B8F" w:rsidRPr="00EA1F2A" w:rsidRDefault="00E91B8F" w:rsidP="005C14E0">
      <w:pPr>
        <w:numPr>
          <w:ilvl w:val="1"/>
          <w:numId w:val="28"/>
        </w:numPr>
        <w:pBdr>
          <w:top w:val="nil"/>
          <w:left w:val="nil"/>
          <w:bottom w:val="nil"/>
          <w:right w:val="nil"/>
          <w:between w:val="nil"/>
        </w:pBdr>
        <w:rPr>
          <w:sz w:val="24"/>
          <w:szCs w:val="24"/>
        </w:rPr>
      </w:pPr>
      <w:r w:rsidRPr="00EA1F2A">
        <w:rPr>
          <w:rFonts w:eastAsia="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16AA96FD" w14:textId="77777777" w:rsidR="006E7A32" w:rsidRDefault="006E7A32" w:rsidP="00C9311B">
      <w:pPr>
        <w:pBdr>
          <w:top w:val="nil"/>
          <w:left w:val="nil"/>
          <w:bottom w:val="nil"/>
          <w:right w:val="nil"/>
          <w:between w:val="nil"/>
        </w:pBdr>
      </w:pPr>
    </w:p>
    <w:p w14:paraId="296F2919" w14:textId="77777777" w:rsidR="00EA1F2A" w:rsidRDefault="00EA1F2A" w:rsidP="00C9311B">
      <w:pPr>
        <w:pBdr>
          <w:top w:val="nil"/>
          <w:left w:val="nil"/>
          <w:bottom w:val="nil"/>
          <w:right w:val="nil"/>
          <w:between w:val="nil"/>
        </w:pBdr>
      </w:pPr>
    </w:p>
    <w:p w14:paraId="3E451092" w14:textId="77777777" w:rsidR="00D2322E" w:rsidRDefault="00D2322E" w:rsidP="00E91B8F">
      <w:pPr>
        <w:jc w:val="right"/>
        <w:rPr>
          <w:rFonts w:ascii="Cambria" w:eastAsia="Cambria" w:hAnsi="Cambria" w:cs="Cambria"/>
          <w:b/>
          <w:sz w:val="24"/>
          <w:szCs w:val="24"/>
        </w:rPr>
      </w:pPr>
    </w:p>
    <w:p w14:paraId="7A999105" w14:textId="77777777" w:rsidR="00D2322E" w:rsidRDefault="00D2322E" w:rsidP="00E91B8F">
      <w:pPr>
        <w:jc w:val="right"/>
        <w:rPr>
          <w:rFonts w:ascii="Cambria" w:eastAsia="Cambria" w:hAnsi="Cambria" w:cs="Cambria"/>
          <w:b/>
          <w:sz w:val="24"/>
          <w:szCs w:val="24"/>
        </w:rPr>
      </w:pPr>
    </w:p>
    <w:p w14:paraId="705D60CE" w14:textId="77777777" w:rsidR="00D2322E" w:rsidRDefault="00D2322E" w:rsidP="00E91B8F">
      <w:pPr>
        <w:jc w:val="right"/>
        <w:rPr>
          <w:rFonts w:ascii="Cambria" w:eastAsia="Cambria" w:hAnsi="Cambria" w:cs="Cambria"/>
          <w:b/>
          <w:sz w:val="24"/>
          <w:szCs w:val="24"/>
        </w:rPr>
      </w:pPr>
    </w:p>
    <w:p w14:paraId="49579F91" w14:textId="77777777" w:rsidR="00D2322E" w:rsidRDefault="00D2322E" w:rsidP="00E91B8F">
      <w:pPr>
        <w:jc w:val="right"/>
        <w:rPr>
          <w:rFonts w:ascii="Cambria" w:eastAsia="Cambria" w:hAnsi="Cambria" w:cs="Cambria"/>
          <w:b/>
          <w:sz w:val="24"/>
          <w:szCs w:val="24"/>
        </w:rPr>
      </w:pPr>
    </w:p>
    <w:p w14:paraId="41916AB2" w14:textId="77777777" w:rsidR="00D2322E" w:rsidRDefault="00D2322E" w:rsidP="00E91B8F">
      <w:pPr>
        <w:jc w:val="right"/>
        <w:rPr>
          <w:rFonts w:ascii="Cambria" w:eastAsia="Cambria" w:hAnsi="Cambria" w:cs="Cambria"/>
          <w:b/>
          <w:sz w:val="24"/>
          <w:szCs w:val="24"/>
        </w:rPr>
      </w:pPr>
    </w:p>
    <w:p w14:paraId="02B71386" w14:textId="77777777" w:rsidR="00D2322E" w:rsidRDefault="00D2322E" w:rsidP="00E91B8F">
      <w:pPr>
        <w:jc w:val="right"/>
        <w:rPr>
          <w:rFonts w:ascii="Cambria" w:eastAsia="Cambria" w:hAnsi="Cambria" w:cs="Cambria"/>
          <w:b/>
          <w:sz w:val="24"/>
          <w:szCs w:val="24"/>
        </w:rPr>
      </w:pPr>
    </w:p>
    <w:p w14:paraId="28887EF9" w14:textId="77777777" w:rsidR="002058AF" w:rsidRPr="00E91B8F" w:rsidRDefault="002058AF" w:rsidP="00E91B8F">
      <w:pPr>
        <w:jc w:val="right"/>
        <w:rPr>
          <w:rFonts w:ascii="Cambria" w:eastAsia="Cambria" w:hAnsi="Cambria" w:cs="Cambria"/>
          <w:b/>
          <w:color w:val="00B050"/>
          <w:sz w:val="24"/>
          <w:szCs w:val="24"/>
        </w:rPr>
      </w:pPr>
      <w:r w:rsidRPr="00416854">
        <w:rPr>
          <w:rFonts w:ascii="Cambria" w:eastAsia="Cambria" w:hAnsi="Cambria" w:cs="Cambria"/>
          <w:b/>
          <w:sz w:val="24"/>
          <w:szCs w:val="24"/>
        </w:rPr>
        <w:lastRenderedPageBreak/>
        <w:t>Załącznik nr 2 do SWZ</w:t>
      </w:r>
    </w:p>
    <w:p w14:paraId="177BD699"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04E471A5"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4AE8740C"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52B8D789" w14:textId="52945567"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.1</w:t>
      </w:r>
      <w:r w:rsidR="00D04B98">
        <w:rPr>
          <w:rFonts w:ascii="Cambria" w:eastAsia="Cambria" w:hAnsi="Cambria" w:cs="Cambria"/>
        </w:rPr>
        <w:t>605</w:t>
      </w:r>
      <w:r w:rsidR="00586004">
        <w:rPr>
          <w:rFonts w:ascii="Cambria" w:eastAsia="Cambria" w:hAnsi="Cambria" w:cs="Cambria"/>
        </w:rPr>
        <w:t xml:space="preserve"> z dnia </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.08.1</w:t>
      </w:r>
      <w:r w:rsidR="00D04B98">
        <w:rPr>
          <w:rFonts w:ascii="Cambria" w:eastAsia="Cambria" w:hAnsi="Cambria" w:cs="Cambria"/>
        </w:rPr>
        <w:t>4</w:t>
      </w:r>
      <w:r w:rsidR="00EA1F2A">
        <w:rPr>
          <w:rFonts w:ascii="Cambria" w:eastAsia="Cambria" w:hAnsi="Cambria" w:cs="Cambria"/>
        </w:rPr>
        <w:t>)</w:t>
      </w:r>
      <w:r w:rsidR="00586004">
        <w:rPr>
          <w:rFonts w:ascii="Cambria" w:eastAsia="Cambria" w:hAnsi="Cambria" w:cs="Cambria"/>
        </w:rPr>
        <w:t xml:space="preserve"> </w:t>
      </w:r>
      <w:r w:rsidRPr="00416854">
        <w:rPr>
          <w:rFonts w:ascii="Cambria" w:eastAsia="Cambria" w:hAnsi="Cambria" w:cs="Cambria"/>
        </w:rPr>
        <w:t xml:space="preserve">o sygnaturze: </w:t>
      </w:r>
      <w:r w:rsidR="00E86D7A" w:rsidRPr="00C265CB">
        <w:rPr>
          <w:rFonts w:ascii="Cambria" w:eastAsia="Cambria" w:hAnsi="Cambria" w:cs="Cambria"/>
          <w:b/>
          <w:bCs/>
        </w:rPr>
        <w:t>PN</w:t>
      </w:r>
      <w:r w:rsidRPr="00C265CB">
        <w:rPr>
          <w:rFonts w:ascii="Cambria" w:eastAsia="Cambria" w:hAnsi="Cambria" w:cs="Cambria"/>
          <w:b/>
          <w:bCs/>
        </w:rPr>
        <w:t>-</w:t>
      </w:r>
      <w:r w:rsidR="00024CB5">
        <w:rPr>
          <w:rFonts w:ascii="Cambria" w:eastAsia="Cambria" w:hAnsi="Cambria" w:cs="Cambria"/>
          <w:b/>
          <w:bCs/>
        </w:rPr>
        <w:t>66</w:t>
      </w:r>
      <w:r w:rsidR="00A91D26">
        <w:rPr>
          <w:rFonts w:ascii="Cambria" w:eastAsia="Cambria" w:hAnsi="Cambria" w:cs="Cambria"/>
          <w:b/>
          <w:bCs/>
        </w:rPr>
        <w:t>/</w:t>
      </w:r>
      <w:r w:rsidRPr="00C265CB">
        <w:rPr>
          <w:rFonts w:ascii="Cambria" w:eastAsia="Cambria" w:hAnsi="Cambria" w:cs="Cambria"/>
          <w:b/>
          <w:bCs/>
        </w:rPr>
        <w:t>202</w:t>
      </w:r>
      <w:r w:rsidR="00E60D28">
        <w:rPr>
          <w:rFonts w:ascii="Cambria" w:eastAsia="Cambria" w:hAnsi="Cambria" w:cs="Cambria"/>
          <w:b/>
          <w:bCs/>
        </w:rPr>
        <w:t>3</w:t>
      </w:r>
      <w:r w:rsidRPr="00C265CB">
        <w:rPr>
          <w:rFonts w:ascii="Cambria" w:eastAsia="Cambria" w:hAnsi="Cambria" w:cs="Cambria"/>
        </w:rPr>
        <w:t xml:space="preserve"> Dostawa </w:t>
      </w:r>
      <w:r w:rsidR="00270341">
        <w:rPr>
          <w:rFonts w:ascii="Cambria" w:eastAsia="Cambria" w:hAnsi="Cambria" w:cs="Cambria"/>
        </w:rPr>
        <w:t>produktów</w:t>
      </w:r>
      <w:r w:rsidRPr="00C265CB">
        <w:rPr>
          <w:rFonts w:ascii="Cambria" w:eastAsia="Cambria" w:hAnsi="Cambria" w:cs="Cambria"/>
        </w:rPr>
        <w:t xml:space="preserve"> leczniczych (</w:t>
      </w:r>
      <w:r w:rsidR="00D2322E">
        <w:rPr>
          <w:rFonts w:ascii="Cambria" w:eastAsia="Cambria" w:hAnsi="Cambria" w:cs="Cambria"/>
        </w:rPr>
        <w:t>tabletki</w:t>
      </w:r>
      <w:r w:rsidR="00586004">
        <w:rPr>
          <w:rFonts w:ascii="Cambria" w:eastAsia="Cambria" w:hAnsi="Cambria" w:cs="Cambria"/>
        </w:rPr>
        <w:t xml:space="preserve">) </w:t>
      </w:r>
      <w:r w:rsidR="00EA1F2A">
        <w:rPr>
          <w:rFonts w:ascii="Cambria" w:eastAsia="Cambria" w:hAnsi="Cambria" w:cs="Cambria"/>
        </w:rPr>
        <w:t>dla</w:t>
      </w:r>
      <w:r w:rsidR="006910E7">
        <w:rPr>
          <w:rFonts w:ascii="Cambria" w:eastAsia="Cambria" w:hAnsi="Cambria" w:cs="Cambria"/>
        </w:rPr>
        <w:t xml:space="preserve"> Mazowieckiego Centrum Rehabilitacji „STOCER” Sp. z o.o. </w:t>
      </w:r>
    </w:p>
    <w:p w14:paraId="1831812F"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E359675"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28D9CAB1"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4641A704"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5FB11F90"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14D2B9"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1EE4BCE7"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482FBE83"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ampułki, antybiotyki, </w:t>
      </w:r>
      <w:r w:rsidR="00586004">
        <w:rPr>
          <w:rFonts w:ascii="Cambria" w:eastAsia="Cambria" w:hAnsi="Cambria" w:cs="Cambria"/>
        </w:rPr>
        <w:t xml:space="preserve">albuminy </w:t>
      </w:r>
      <w:r w:rsidRPr="00416854">
        <w:rPr>
          <w:rFonts w:ascii="Cambria" w:eastAsia="Cambria" w:hAnsi="Cambria" w:cs="Cambria"/>
        </w:rPr>
        <w:t>i inne leki</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6AAC84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75885D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A13B0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005B4A68"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49421BE5"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08350F2A"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7693807E" w14:textId="77777777" w:rsidR="002058AF" w:rsidRPr="004F4F0B" w:rsidRDefault="002058AF" w:rsidP="002058AF">
      <w:pPr>
        <w:pBdr>
          <w:top w:val="nil"/>
          <w:left w:val="nil"/>
          <w:bottom w:val="nil"/>
          <w:right w:val="nil"/>
          <w:between w:val="nil"/>
        </w:pBdr>
      </w:pPr>
    </w:p>
    <w:p w14:paraId="13B5517F" w14:textId="77777777" w:rsidR="002058AF" w:rsidRPr="004F4F0B" w:rsidRDefault="002058AF" w:rsidP="002058AF">
      <w:pPr>
        <w:pBdr>
          <w:top w:val="nil"/>
          <w:left w:val="nil"/>
          <w:bottom w:val="nil"/>
          <w:right w:val="nil"/>
          <w:between w:val="nil"/>
        </w:pBdr>
      </w:pPr>
    </w:p>
    <w:p w14:paraId="2E042205" w14:textId="77777777" w:rsidR="00C635FC" w:rsidRDefault="00C635FC" w:rsidP="00C9311B">
      <w:pPr>
        <w:pBdr>
          <w:top w:val="nil"/>
          <w:left w:val="nil"/>
          <w:bottom w:val="nil"/>
          <w:right w:val="nil"/>
          <w:between w:val="nil"/>
        </w:pBdr>
      </w:pPr>
    </w:p>
    <w:p w14:paraId="6F99EC16" w14:textId="77777777" w:rsidR="00050C1E" w:rsidRDefault="00050C1E" w:rsidP="00C9311B">
      <w:pPr>
        <w:pBdr>
          <w:top w:val="nil"/>
          <w:left w:val="nil"/>
          <w:bottom w:val="nil"/>
          <w:right w:val="nil"/>
          <w:between w:val="nil"/>
        </w:pBdr>
      </w:pPr>
    </w:p>
    <w:p w14:paraId="7F02F2C3" w14:textId="77777777" w:rsidR="006E7A32" w:rsidRPr="00416854" w:rsidRDefault="006E7A32" w:rsidP="00C9311B">
      <w:pPr>
        <w:pBdr>
          <w:top w:val="nil"/>
          <w:left w:val="nil"/>
          <w:bottom w:val="nil"/>
          <w:right w:val="nil"/>
          <w:between w:val="nil"/>
        </w:pBdr>
      </w:pPr>
    </w:p>
    <w:p w14:paraId="2F281CE6" w14:textId="77777777" w:rsidR="00C9311B" w:rsidRPr="00416854" w:rsidRDefault="00C9311B" w:rsidP="00C7260F">
      <w:pPr>
        <w:pBdr>
          <w:top w:val="nil"/>
          <w:left w:val="nil"/>
          <w:bottom w:val="nil"/>
          <w:right w:val="nil"/>
          <w:between w:val="nil"/>
        </w:pBdr>
        <w:jc w:val="right"/>
        <w:rPr>
          <w:rFonts w:ascii="Cambria" w:eastAsia="Cambria" w:hAnsi="Cambria" w:cs="Cambria"/>
          <w:b/>
        </w:rPr>
      </w:pPr>
      <w:r w:rsidRPr="00416854">
        <w:rPr>
          <w:rFonts w:ascii="Cambria" w:eastAsia="Cambria" w:hAnsi="Cambria" w:cs="Cambria"/>
          <w:b/>
        </w:rPr>
        <w:lastRenderedPageBreak/>
        <w:t xml:space="preserve">Załącznik nr </w:t>
      </w:r>
      <w:r w:rsidR="002058AF" w:rsidRPr="00416854">
        <w:rPr>
          <w:rFonts w:ascii="Cambria" w:eastAsia="Cambria" w:hAnsi="Cambria" w:cs="Cambria"/>
          <w:b/>
        </w:rPr>
        <w:t>3</w:t>
      </w:r>
      <w:r w:rsidRPr="00416854">
        <w:rPr>
          <w:rFonts w:ascii="Cambria" w:eastAsia="Cambria" w:hAnsi="Cambria" w:cs="Cambria"/>
          <w:b/>
        </w:rPr>
        <w:t xml:space="preserve"> do SWZ</w:t>
      </w:r>
    </w:p>
    <w:p w14:paraId="30E97959" w14:textId="640C11C6" w:rsidR="00C9311B"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rFonts w:ascii="Cambria" w:eastAsia="Cambria" w:hAnsi="Cambria" w:cs="Cambria"/>
          <w:b/>
        </w:rPr>
      </w:pPr>
      <w:r w:rsidRPr="00A75446">
        <w:rPr>
          <w:rFonts w:ascii="Cambria" w:eastAsia="Cambria" w:hAnsi="Cambria" w:cs="Cambria"/>
          <w:b/>
        </w:rPr>
        <w:t>FORMULARZ   OFERTOWY</w:t>
      </w:r>
      <w:r w:rsidRPr="00A75446">
        <w:rPr>
          <w:rFonts w:ascii="Cambria" w:eastAsia="Cambria" w:hAnsi="Cambria" w:cs="Cambria"/>
        </w:rPr>
        <w:t xml:space="preserve"> </w:t>
      </w:r>
      <w:r w:rsidR="00FB05ED">
        <w:rPr>
          <w:rFonts w:ascii="Cambria" w:eastAsia="Cambria" w:hAnsi="Cambria" w:cs="Cambria"/>
        </w:rPr>
        <w:t xml:space="preserve">  </w:t>
      </w:r>
      <w:r w:rsidRPr="00A75446">
        <w:rPr>
          <w:rFonts w:ascii="Cambria" w:eastAsia="Cambria" w:hAnsi="Cambria" w:cs="Cambria"/>
          <w:b/>
        </w:rPr>
        <w:t>PN-</w:t>
      </w:r>
      <w:r w:rsidR="00024CB5">
        <w:rPr>
          <w:rFonts w:ascii="Cambria" w:eastAsia="Cambria" w:hAnsi="Cambria" w:cs="Cambria"/>
          <w:b/>
        </w:rPr>
        <w:t>66</w:t>
      </w:r>
      <w:r w:rsidR="00586004">
        <w:rPr>
          <w:rFonts w:ascii="Cambria" w:eastAsia="Cambria" w:hAnsi="Cambria" w:cs="Cambria"/>
          <w:b/>
        </w:rPr>
        <w:t>/202</w:t>
      </w:r>
      <w:r w:rsidR="00E60D28">
        <w:rPr>
          <w:rFonts w:ascii="Cambria" w:eastAsia="Cambria" w:hAnsi="Cambria" w:cs="Cambria"/>
          <w:b/>
        </w:rPr>
        <w:t>3</w:t>
      </w:r>
    </w:p>
    <w:p w14:paraId="07E1245A" w14:textId="339E0DF9" w:rsidR="00C9311B" w:rsidRDefault="00C265CB" w:rsidP="00C265CB">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Pr>
          <w:rFonts w:ascii="Cambria" w:eastAsia="Cambria" w:hAnsi="Cambria" w:cs="Cambria"/>
          <w:b/>
        </w:rPr>
        <w:t>Dostawa wyrobów leczniczych (</w:t>
      </w:r>
      <w:r w:rsidR="00D2322E">
        <w:rPr>
          <w:rFonts w:ascii="Cambria" w:eastAsia="Cambria" w:hAnsi="Cambria" w:cs="Cambria"/>
          <w:b/>
        </w:rPr>
        <w:t>tabletki</w:t>
      </w:r>
      <w:r>
        <w:rPr>
          <w:rFonts w:ascii="Cambria" w:eastAsia="Cambria" w:hAnsi="Cambria" w:cs="Cambria"/>
          <w:b/>
        </w:rPr>
        <w:t xml:space="preserve">) </w:t>
      </w:r>
      <w:r w:rsidR="00EA1F2A">
        <w:rPr>
          <w:rFonts w:ascii="Cambria" w:eastAsia="Cambria" w:hAnsi="Cambria" w:cs="Cambria"/>
          <w:b/>
        </w:rPr>
        <w:t>dla</w:t>
      </w:r>
      <w:r>
        <w:rPr>
          <w:rFonts w:ascii="Cambria" w:eastAsia="Cambria" w:hAnsi="Cambria" w:cs="Cambria"/>
          <w:b/>
        </w:rPr>
        <w:t xml:space="preserve"> Mazowieckiego Centrum Rehabilitacji „STOCER” Sp. z o.o. </w:t>
      </w:r>
      <w:bookmarkStart w:id="5" w:name="_Hlk68241087"/>
    </w:p>
    <w:p w14:paraId="633C3C14" w14:textId="77777777" w:rsidR="00C265CB" w:rsidRPr="00C265CB" w:rsidRDefault="00C265CB" w:rsidP="00C265CB">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p>
    <w:bookmarkEnd w:id="5"/>
    <w:p w14:paraId="18D9ABA0" w14:textId="77777777" w:rsidR="00C265CB" w:rsidRDefault="00C265CB" w:rsidP="00C9311B">
      <w:pPr>
        <w:widowControl w:val="0"/>
        <w:pBdr>
          <w:top w:val="nil"/>
          <w:left w:val="nil"/>
          <w:bottom w:val="nil"/>
          <w:right w:val="nil"/>
          <w:between w:val="nil"/>
        </w:pBdr>
        <w:rPr>
          <w:rFonts w:ascii="Cambria" w:eastAsia="Cambria" w:hAnsi="Cambria" w:cs="Cambria"/>
          <w:color w:val="000000"/>
          <w:sz w:val="20"/>
          <w:szCs w:val="20"/>
        </w:rPr>
      </w:pPr>
    </w:p>
    <w:p w14:paraId="7199E33A" w14:textId="77777777" w:rsidR="00C9311B" w:rsidRPr="00270341" w:rsidRDefault="00C9311B" w:rsidP="00C9311B">
      <w:pPr>
        <w:widowControl w:val="0"/>
        <w:pBdr>
          <w:top w:val="nil"/>
          <w:left w:val="nil"/>
          <w:bottom w:val="nil"/>
          <w:right w:val="nil"/>
          <w:between w:val="nil"/>
        </w:pBdr>
        <w:rPr>
          <w:b/>
          <w:color w:val="000000"/>
        </w:rPr>
      </w:pPr>
      <w:r w:rsidRPr="000548ED">
        <w:rPr>
          <w:rFonts w:ascii="Cambria" w:eastAsia="Cambria" w:hAnsi="Cambria" w:cs="Cambria"/>
          <w:color w:val="000000"/>
          <w:sz w:val="20"/>
          <w:szCs w:val="20"/>
        </w:rPr>
        <w:t>1</w:t>
      </w:r>
      <w:r w:rsidRPr="00270341">
        <w:rPr>
          <w:rFonts w:ascii="Cambria" w:eastAsia="Cambria" w:hAnsi="Cambria" w:cs="Cambria"/>
          <w:color w:val="000000"/>
        </w:rPr>
        <w:t>.  Dane dotyczące Wykonawcy</w:t>
      </w:r>
    </w:p>
    <w:p w14:paraId="37AF1A90"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Nazwa ........................................................................................................................................................................................ *</w:t>
      </w:r>
    </w:p>
    <w:p w14:paraId="539ACEC4"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Siedziba .................................................................................................................................................................................... *</w:t>
      </w:r>
    </w:p>
    <w:p w14:paraId="74FB27D7"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Województwo ……………………………………..…………* Powiat ……………………………………….. *</w:t>
      </w:r>
    </w:p>
    <w:p w14:paraId="62345FD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Nr telefonu / faksu ...............................................* mail ……………………………… *</w:t>
      </w:r>
    </w:p>
    <w:p w14:paraId="0E4E6566"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NIP ........................................................................................................ *</w:t>
      </w:r>
    </w:p>
    <w:p w14:paraId="7094B1C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REGON .................................................................................................. *</w:t>
      </w:r>
    </w:p>
    <w:p w14:paraId="1375E4B6" w14:textId="77777777" w:rsidR="00C9311B" w:rsidRPr="00270341" w:rsidRDefault="00C9311B" w:rsidP="00C9311B">
      <w:pPr>
        <w:widowControl w:val="0"/>
        <w:pBdr>
          <w:top w:val="nil"/>
          <w:left w:val="nil"/>
          <w:bottom w:val="nil"/>
          <w:right w:val="nil"/>
          <w:between w:val="nil"/>
        </w:pBdr>
        <w:spacing w:line="360" w:lineRule="auto"/>
        <w:rPr>
          <w:rFonts w:ascii="Cambria" w:eastAsia="Cambria" w:hAnsi="Cambria" w:cs="Cambria"/>
          <w:color w:val="000000"/>
        </w:rPr>
      </w:pPr>
      <w:r w:rsidRPr="00270341">
        <w:rPr>
          <w:rFonts w:ascii="Cambria" w:eastAsia="Cambria" w:hAnsi="Cambria" w:cs="Cambria"/>
          <w:color w:val="000000"/>
        </w:rPr>
        <w:t>Bank, nr konta ……………………………………………………….. *</w:t>
      </w:r>
    </w:p>
    <w:p w14:paraId="2CD3C880" w14:textId="77777777" w:rsidR="00C7260F" w:rsidRPr="00270341" w:rsidRDefault="00C7260F" w:rsidP="00C7260F">
      <w:pPr>
        <w:pStyle w:val="Tytu"/>
        <w:spacing w:before="120" w:line="360" w:lineRule="auto"/>
        <w:rPr>
          <w:rFonts w:ascii="Cambria" w:hAnsi="Cambria"/>
          <w:bCs/>
          <w:sz w:val="22"/>
          <w:szCs w:val="22"/>
        </w:rPr>
      </w:pPr>
      <w:r w:rsidRPr="00270341">
        <w:rPr>
          <w:rFonts w:ascii="Cambria" w:hAnsi="Cambria"/>
          <w:bCs/>
          <w:sz w:val="22"/>
          <w:szCs w:val="22"/>
        </w:rPr>
        <w:t>Wykonawca jest małym/średnim/dużym przedsiębiorstwem - ……………………………………………*</w:t>
      </w:r>
    </w:p>
    <w:p w14:paraId="53BF9AAF" w14:textId="77777777" w:rsidR="00C9311B" w:rsidRPr="00270341" w:rsidRDefault="00C9311B" w:rsidP="00C7260F">
      <w:pPr>
        <w:widowControl w:val="0"/>
        <w:pBdr>
          <w:top w:val="nil"/>
          <w:left w:val="nil"/>
          <w:bottom w:val="nil"/>
          <w:right w:val="nil"/>
          <w:between w:val="nil"/>
        </w:pBdr>
        <w:spacing w:after="0"/>
        <w:rPr>
          <w:b/>
          <w:color w:val="000000"/>
        </w:rPr>
      </w:pPr>
      <w:r w:rsidRPr="00270341">
        <w:rPr>
          <w:rFonts w:ascii="Cambria" w:eastAsia="Cambria" w:hAnsi="Cambria" w:cs="Cambria"/>
          <w:color w:val="000000"/>
        </w:rPr>
        <w:t>2.Wartość oferty dla poszczególnych pakietów wynosi :</w:t>
      </w:r>
    </w:p>
    <w:p w14:paraId="789E10A6"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62F1B1C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D3E1AB3"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0293251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20291BC"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9DC3DA"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1A6F318D"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36CCC04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7F8ECE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5</w:t>
      </w:r>
      <w:r>
        <w:rPr>
          <w:rFonts w:ascii="Cambria" w:eastAsia="Cambria" w:hAnsi="Cambria" w:cs="Cambria"/>
          <w:color w:val="000000"/>
        </w:rPr>
        <w:t>-netto…………………………………………..  *brutto……………………………………………….*</w:t>
      </w:r>
    </w:p>
    <w:p w14:paraId="53A66CCE" w14:textId="77777777" w:rsidR="00EA1F2A" w:rsidRDefault="00C9311B" w:rsidP="00BF5B8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BF5B88">
        <w:rPr>
          <w:rFonts w:ascii="Cambria" w:eastAsia="Cambria" w:hAnsi="Cambria" w:cs="Cambria"/>
          <w:color w:val="000000"/>
        </w:rPr>
        <w:t xml:space="preserve">…………………………………………………………………… </w:t>
      </w:r>
    </w:p>
    <w:p w14:paraId="32A90ED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6</w:t>
      </w:r>
      <w:r>
        <w:rPr>
          <w:rFonts w:ascii="Cambria" w:eastAsia="Cambria" w:hAnsi="Cambria" w:cs="Cambria"/>
          <w:color w:val="000000"/>
        </w:rPr>
        <w:t>-netto…………………………………………..  *brutto……………………………………………….*</w:t>
      </w:r>
    </w:p>
    <w:p w14:paraId="1AAA956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lastRenderedPageBreak/>
        <w:t>Słownie brutto…………………………………………………………………………………………………………</w:t>
      </w:r>
    </w:p>
    <w:p w14:paraId="1D31BD8D"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7</w:t>
      </w:r>
      <w:r>
        <w:rPr>
          <w:rFonts w:ascii="Cambria" w:eastAsia="Cambria" w:hAnsi="Cambria" w:cs="Cambria"/>
          <w:color w:val="000000"/>
        </w:rPr>
        <w:t>-netto…………………………………………..  *brutto……………………………………………….*</w:t>
      </w:r>
    </w:p>
    <w:p w14:paraId="184181BF"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241B46B8"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8</w:t>
      </w:r>
      <w:r>
        <w:rPr>
          <w:rFonts w:ascii="Cambria" w:eastAsia="Cambria" w:hAnsi="Cambria" w:cs="Cambria"/>
          <w:color w:val="000000"/>
        </w:rPr>
        <w:t>-netto…………………………………………..  *brutto……………………………………………….*</w:t>
      </w:r>
    </w:p>
    <w:p w14:paraId="4574BB8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Pr="00EA1F2A">
        <w:rPr>
          <w:rFonts w:ascii="Cambria" w:eastAsia="Cambria" w:hAnsi="Cambria" w:cs="Cambria"/>
          <w:color w:val="000000"/>
        </w:rPr>
        <w:t xml:space="preserve"> </w:t>
      </w:r>
    </w:p>
    <w:p w14:paraId="2A4A730C"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9</w:t>
      </w:r>
      <w:r>
        <w:rPr>
          <w:rFonts w:ascii="Cambria" w:eastAsia="Cambria" w:hAnsi="Cambria" w:cs="Cambria"/>
          <w:color w:val="000000"/>
        </w:rPr>
        <w:t>-netto…………………………………………..  *brutto……………………………………………….*</w:t>
      </w:r>
    </w:p>
    <w:p w14:paraId="052C60C4"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Pr="00EA1F2A">
        <w:rPr>
          <w:rFonts w:ascii="Cambria" w:eastAsia="Cambria" w:hAnsi="Cambria" w:cs="Cambria"/>
          <w:color w:val="000000"/>
        </w:rPr>
        <w:t xml:space="preserve"> </w:t>
      </w:r>
    </w:p>
    <w:p w14:paraId="1288E4AC"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10</w:t>
      </w:r>
      <w:r>
        <w:rPr>
          <w:rFonts w:ascii="Cambria" w:eastAsia="Cambria" w:hAnsi="Cambria" w:cs="Cambria"/>
          <w:color w:val="000000"/>
        </w:rPr>
        <w:t>-netto…………………………………………..  *brutto……………………………………………….*</w:t>
      </w:r>
    </w:p>
    <w:p w14:paraId="28B9471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6E833EF"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11</w:t>
      </w:r>
      <w:r>
        <w:rPr>
          <w:rFonts w:ascii="Cambria" w:eastAsia="Cambria" w:hAnsi="Cambria" w:cs="Cambria"/>
          <w:color w:val="000000"/>
        </w:rPr>
        <w:t>-netto…………………………………………..  *brutto……………………………………………….*</w:t>
      </w:r>
    </w:p>
    <w:p w14:paraId="751D5314"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01091EC1"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12</w:t>
      </w:r>
      <w:r>
        <w:rPr>
          <w:rFonts w:ascii="Cambria" w:eastAsia="Cambria" w:hAnsi="Cambria" w:cs="Cambria"/>
          <w:color w:val="000000"/>
        </w:rPr>
        <w:t>-netto…………………………………………..  *brutto……………………………………………….*</w:t>
      </w:r>
    </w:p>
    <w:p w14:paraId="55ED8896"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149DBE5C"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13</w:t>
      </w:r>
      <w:r>
        <w:rPr>
          <w:rFonts w:ascii="Cambria" w:eastAsia="Cambria" w:hAnsi="Cambria" w:cs="Cambria"/>
          <w:color w:val="000000"/>
        </w:rPr>
        <w:t>-netto…………………………………………..  *brutto……………………………………………….*</w:t>
      </w:r>
    </w:p>
    <w:p w14:paraId="029C8287"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94823DF"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14</w:t>
      </w:r>
      <w:r>
        <w:rPr>
          <w:rFonts w:ascii="Cambria" w:eastAsia="Cambria" w:hAnsi="Cambria" w:cs="Cambria"/>
          <w:color w:val="000000"/>
        </w:rPr>
        <w:t>-netto…………………………………………..  *brutto……………………………………………….*</w:t>
      </w:r>
    </w:p>
    <w:p w14:paraId="6F95100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4940015"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 1</w:t>
      </w:r>
      <w:r>
        <w:rPr>
          <w:rFonts w:ascii="Cambria" w:eastAsia="Cambria" w:hAnsi="Cambria" w:cs="Cambria"/>
          <w:b/>
          <w:color w:val="000000"/>
        </w:rPr>
        <w:t>5</w:t>
      </w:r>
      <w:r>
        <w:rPr>
          <w:rFonts w:ascii="Cambria" w:eastAsia="Cambria" w:hAnsi="Cambria" w:cs="Cambria"/>
          <w:color w:val="000000"/>
        </w:rPr>
        <w:t>-netto…………………………………………..  *brutto……………………………………………….*</w:t>
      </w:r>
    </w:p>
    <w:p w14:paraId="7CD3FA1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B2D799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16</w:t>
      </w:r>
      <w:r>
        <w:rPr>
          <w:rFonts w:ascii="Cambria" w:eastAsia="Cambria" w:hAnsi="Cambria" w:cs="Cambria"/>
          <w:color w:val="000000"/>
        </w:rPr>
        <w:t>-netto…………………………………………..  *brutto……………………………………………….*</w:t>
      </w:r>
    </w:p>
    <w:p w14:paraId="4A9DF21D"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285E2A2A"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17</w:t>
      </w:r>
      <w:r>
        <w:rPr>
          <w:rFonts w:ascii="Cambria" w:eastAsia="Cambria" w:hAnsi="Cambria" w:cs="Cambria"/>
          <w:color w:val="000000"/>
        </w:rPr>
        <w:t>-netto…………………………………………..  *brutto……………………………………………….*</w:t>
      </w:r>
    </w:p>
    <w:p w14:paraId="3F8448C0"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lastRenderedPageBreak/>
        <w:t>Słownie brutto…………………………………………………………………………………………………………</w:t>
      </w:r>
    </w:p>
    <w:p w14:paraId="50E7D021"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18</w:t>
      </w:r>
      <w:r>
        <w:rPr>
          <w:rFonts w:ascii="Cambria" w:eastAsia="Cambria" w:hAnsi="Cambria" w:cs="Cambria"/>
          <w:color w:val="000000"/>
        </w:rPr>
        <w:t>-netto…………………………………………..  *brutto……………………………………………….*</w:t>
      </w:r>
    </w:p>
    <w:p w14:paraId="68286EC8"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722EE4F7"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19</w:t>
      </w:r>
      <w:r>
        <w:rPr>
          <w:rFonts w:ascii="Cambria" w:eastAsia="Cambria" w:hAnsi="Cambria" w:cs="Cambria"/>
          <w:color w:val="000000"/>
        </w:rPr>
        <w:t>-netto…………………………………………..  *brutto……………………………………………….*</w:t>
      </w:r>
    </w:p>
    <w:p w14:paraId="0C12D0AB"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8DBEA31"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20</w:t>
      </w:r>
      <w:r>
        <w:rPr>
          <w:rFonts w:ascii="Cambria" w:eastAsia="Cambria" w:hAnsi="Cambria" w:cs="Cambria"/>
          <w:color w:val="000000"/>
        </w:rPr>
        <w:t>-netto…………………………………………..  *brutto……………………………………………….*</w:t>
      </w:r>
    </w:p>
    <w:p w14:paraId="37B42AE0"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15DD9B6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21</w:t>
      </w:r>
      <w:r>
        <w:rPr>
          <w:rFonts w:ascii="Cambria" w:eastAsia="Cambria" w:hAnsi="Cambria" w:cs="Cambria"/>
          <w:color w:val="000000"/>
        </w:rPr>
        <w:t>-netto…………………………………………..  *brutto……………………………………………….*</w:t>
      </w:r>
    </w:p>
    <w:p w14:paraId="719EC76E"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7355B614"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22</w:t>
      </w:r>
      <w:r>
        <w:rPr>
          <w:rFonts w:ascii="Cambria" w:eastAsia="Cambria" w:hAnsi="Cambria" w:cs="Cambria"/>
          <w:color w:val="000000"/>
        </w:rPr>
        <w:t>-netto…………………………………………..  *brutto……………………………………………….*</w:t>
      </w:r>
    </w:p>
    <w:p w14:paraId="3A37057E"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BDA7FB9"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23</w:t>
      </w:r>
      <w:r>
        <w:rPr>
          <w:rFonts w:ascii="Cambria" w:eastAsia="Cambria" w:hAnsi="Cambria" w:cs="Cambria"/>
          <w:color w:val="000000"/>
        </w:rPr>
        <w:t>-netto…………………………………………..  *brutto……………………………………………….*</w:t>
      </w:r>
    </w:p>
    <w:p w14:paraId="3862CAF4" w14:textId="77777777" w:rsidR="00E60D28"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110B819"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24</w:t>
      </w:r>
      <w:r>
        <w:rPr>
          <w:rFonts w:ascii="Cambria" w:eastAsia="Cambria" w:hAnsi="Cambria" w:cs="Cambria"/>
          <w:color w:val="000000"/>
        </w:rPr>
        <w:t>-netto…………………………………………..  *brutto……………………………………………….*</w:t>
      </w:r>
    </w:p>
    <w:p w14:paraId="39737F88"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1EF06631"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25</w:t>
      </w:r>
      <w:r>
        <w:rPr>
          <w:rFonts w:ascii="Cambria" w:eastAsia="Cambria" w:hAnsi="Cambria" w:cs="Cambria"/>
          <w:color w:val="000000"/>
        </w:rPr>
        <w:t>-netto…………………………………………..  *brutto……………………………………………….*</w:t>
      </w:r>
    </w:p>
    <w:p w14:paraId="078D1ADB"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B4BE7C0" w14:textId="77777777" w:rsidR="00E60D28" w:rsidRDefault="00E60D28">
      <w:pPr>
        <w:rPr>
          <w:rFonts w:ascii="Cambria" w:eastAsia="Cambria" w:hAnsi="Cambria" w:cs="Cambria"/>
          <w:color w:val="000000"/>
        </w:rPr>
      </w:pPr>
      <w:r>
        <w:rPr>
          <w:rFonts w:ascii="Cambria" w:eastAsia="Cambria" w:hAnsi="Cambria" w:cs="Cambria"/>
          <w:color w:val="000000"/>
        </w:rPr>
        <w:br w:type="page"/>
      </w:r>
    </w:p>
    <w:p w14:paraId="3A068053"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lastRenderedPageBreak/>
        <w:t xml:space="preserve">Pakiet nr </w:t>
      </w:r>
      <w:r>
        <w:rPr>
          <w:rFonts w:ascii="Cambria" w:eastAsia="Cambria" w:hAnsi="Cambria" w:cs="Cambria"/>
          <w:b/>
          <w:color w:val="000000"/>
        </w:rPr>
        <w:t>26</w:t>
      </w:r>
      <w:r>
        <w:rPr>
          <w:rFonts w:ascii="Cambria" w:eastAsia="Cambria" w:hAnsi="Cambria" w:cs="Cambria"/>
          <w:color w:val="000000"/>
        </w:rPr>
        <w:t>-netto…………………………………………..  *brutto……………………………………………….*</w:t>
      </w:r>
    </w:p>
    <w:p w14:paraId="2675C63F"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0F432D6A"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27</w:t>
      </w:r>
      <w:r>
        <w:rPr>
          <w:rFonts w:ascii="Cambria" w:eastAsia="Cambria" w:hAnsi="Cambria" w:cs="Cambria"/>
          <w:color w:val="000000"/>
        </w:rPr>
        <w:t>-netto…………………………………………..  *brutto……………………………………………….*</w:t>
      </w:r>
    </w:p>
    <w:p w14:paraId="39B63B6D" w14:textId="57BA723B" w:rsidR="00C9311B" w:rsidRPr="00EA1F2A" w:rsidRDefault="00E60D28" w:rsidP="00D2322E">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C9311B">
        <w:rPr>
          <w:rFonts w:ascii="Cambria" w:eastAsia="Cambria" w:hAnsi="Cambria" w:cs="Cambria"/>
          <w:color w:val="000000"/>
        </w:rPr>
        <w:tab/>
      </w:r>
    </w:p>
    <w:p w14:paraId="1F1295AC" w14:textId="77777777" w:rsidR="00586004" w:rsidRDefault="00586004" w:rsidP="00C7260F">
      <w:pPr>
        <w:pBdr>
          <w:top w:val="nil"/>
          <w:left w:val="nil"/>
          <w:bottom w:val="nil"/>
          <w:right w:val="nil"/>
          <w:between w:val="nil"/>
        </w:pBdr>
        <w:spacing w:after="0"/>
        <w:jc w:val="both"/>
        <w:rPr>
          <w:sz w:val="20"/>
          <w:szCs w:val="20"/>
        </w:rPr>
      </w:pPr>
    </w:p>
    <w:p w14:paraId="2704AF7E" w14:textId="77777777" w:rsidR="00586004" w:rsidRDefault="00586004" w:rsidP="00C7260F">
      <w:pPr>
        <w:pBdr>
          <w:top w:val="nil"/>
          <w:left w:val="nil"/>
          <w:bottom w:val="nil"/>
          <w:right w:val="nil"/>
          <w:between w:val="nil"/>
        </w:pBdr>
        <w:spacing w:after="0"/>
        <w:jc w:val="both"/>
        <w:rPr>
          <w:sz w:val="20"/>
          <w:szCs w:val="20"/>
        </w:rPr>
      </w:pPr>
    </w:p>
    <w:p w14:paraId="79CD3D9A" w14:textId="77777777" w:rsidR="00C9311B" w:rsidRPr="000548ED" w:rsidRDefault="00C9311B" w:rsidP="00C7260F">
      <w:pPr>
        <w:pBdr>
          <w:top w:val="nil"/>
          <w:left w:val="nil"/>
          <w:bottom w:val="nil"/>
          <w:right w:val="nil"/>
          <w:between w:val="nil"/>
        </w:pBdr>
        <w:spacing w:after="0"/>
        <w:jc w:val="both"/>
        <w:rPr>
          <w:sz w:val="20"/>
          <w:szCs w:val="20"/>
        </w:rPr>
      </w:pPr>
      <w:r w:rsidRPr="000548ED">
        <w:rPr>
          <w:sz w:val="20"/>
          <w:szCs w:val="20"/>
        </w:rPr>
        <w:t xml:space="preserve">Miejsca dostaw: </w:t>
      </w:r>
    </w:p>
    <w:p w14:paraId="51C12C10" w14:textId="77777777" w:rsidR="00C9311B" w:rsidRDefault="00C9311B" w:rsidP="005C14E0">
      <w:pPr>
        <w:numPr>
          <w:ilvl w:val="0"/>
          <w:numId w:val="27"/>
        </w:numPr>
        <w:pBdr>
          <w:top w:val="nil"/>
          <w:left w:val="nil"/>
          <w:bottom w:val="nil"/>
          <w:right w:val="nil"/>
          <w:between w:val="nil"/>
        </w:pBdr>
        <w:spacing w:after="0"/>
        <w:jc w:val="both"/>
        <w:rPr>
          <w:color w:val="000000"/>
          <w:sz w:val="20"/>
          <w:szCs w:val="20"/>
        </w:rPr>
      </w:pPr>
      <w:r w:rsidRPr="000548ED">
        <w:rPr>
          <w:color w:val="000000"/>
          <w:sz w:val="20"/>
          <w:szCs w:val="20"/>
        </w:rPr>
        <w:t xml:space="preserve">Pruszków, ul. Warsztatowa 1 </w:t>
      </w:r>
    </w:p>
    <w:p w14:paraId="7AC44A09" w14:textId="77777777" w:rsidR="00EA1F2A" w:rsidRDefault="00EA1F2A" w:rsidP="005C14E0">
      <w:pPr>
        <w:numPr>
          <w:ilvl w:val="0"/>
          <w:numId w:val="27"/>
        </w:numPr>
        <w:pBdr>
          <w:top w:val="nil"/>
          <w:left w:val="nil"/>
          <w:bottom w:val="nil"/>
          <w:right w:val="nil"/>
          <w:between w:val="nil"/>
        </w:pBdr>
        <w:spacing w:after="0"/>
        <w:jc w:val="both"/>
        <w:rPr>
          <w:color w:val="000000"/>
          <w:sz w:val="20"/>
          <w:szCs w:val="20"/>
        </w:rPr>
      </w:pPr>
      <w:r>
        <w:rPr>
          <w:color w:val="000000"/>
          <w:sz w:val="20"/>
          <w:szCs w:val="20"/>
        </w:rPr>
        <w:t>Konstancin-Jeziorna, ul. Wierzejewskiego 12</w:t>
      </w:r>
    </w:p>
    <w:p w14:paraId="57592E82" w14:textId="77777777" w:rsidR="00EA1F2A" w:rsidRPr="000548ED" w:rsidRDefault="00EA1F2A" w:rsidP="005C14E0">
      <w:pPr>
        <w:numPr>
          <w:ilvl w:val="0"/>
          <w:numId w:val="27"/>
        </w:numPr>
        <w:pBdr>
          <w:top w:val="nil"/>
          <w:left w:val="nil"/>
          <w:bottom w:val="nil"/>
          <w:right w:val="nil"/>
          <w:between w:val="nil"/>
        </w:pBdr>
        <w:spacing w:after="0"/>
        <w:jc w:val="both"/>
        <w:rPr>
          <w:color w:val="000000"/>
          <w:sz w:val="20"/>
          <w:szCs w:val="20"/>
        </w:rPr>
      </w:pPr>
      <w:r>
        <w:rPr>
          <w:color w:val="000000"/>
          <w:sz w:val="20"/>
          <w:szCs w:val="20"/>
        </w:rPr>
        <w:t xml:space="preserve">Warszawa, ul. Barska 16/20 </w:t>
      </w:r>
    </w:p>
    <w:p w14:paraId="135A1928" w14:textId="77777777" w:rsidR="00C7260F" w:rsidRDefault="00C7260F" w:rsidP="00586004">
      <w:pPr>
        <w:pBdr>
          <w:top w:val="nil"/>
          <w:left w:val="nil"/>
          <w:bottom w:val="nil"/>
          <w:right w:val="nil"/>
          <w:between w:val="nil"/>
        </w:pBdr>
        <w:spacing w:after="0"/>
        <w:ind w:left="720"/>
        <w:jc w:val="both"/>
        <w:rPr>
          <w:color w:val="000000"/>
          <w:sz w:val="20"/>
          <w:szCs w:val="20"/>
        </w:rPr>
      </w:pPr>
    </w:p>
    <w:p w14:paraId="0283C48A" w14:textId="77777777" w:rsidR="00586004" w:rsidRPr="000548ED" w:rsidRDefault="00586004" w:rsidP="00586004">
      <w:pPr>
        <w:pBdr>
          <w:top w:val="nil"/>
          <w:left w:val="nil"/>
          <w:bottom w:val="nil"/>
          <w:right w:val="nil"/>
          <w:between w:val="nil"/>
        </w:pBdr>
        <w:spacing w:after="0"/>
        <w:ind w:left="720"/>
        <w:jc w:val="both"/>
        <w:rPr>
          <w:color w:val="000000"/>
          <w:sz w:val="20"/>
          <w:szCs w:val="20"/>
        </w:rPr>
      </w:pPr>
    </w:p>
    <w:p w14:paraId="14178DAB"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Oświadczam/ -my, że na stronach ............................................ * oferty są zawarte informacje, które stanowią tajemnicę przedsiębiorstwa w rozumieniu przepisów o zwalczaniu nieuczciwej konkurencji i nie mogą być one ogólnie udostępniane przez Zamawiającego.</w:t>
      </w:r>
    </w:p>
    <w:p w14:paraId="66A2A10D"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 dnia .................... r.*</w:t>
      </w:r>
      <w:r w:rsidRPr="000548ED">
        <w:rPr>
          <w:rFonts w:ascii="Cambria" w:eastAsia="Cambria" w:hAnsi="Cambria" w:cs="Cambria"/>
          <w:color w:val="000000"/>
          <w:sz w:val="20"/>
          <w:szCs w:val="20"/>
        </w:rPr>
        <w:tab/>
        <w:t xml:space="preserve">  </w:t>
      </w:r>
    </w:p>
    <w:p w14:paraId="08096EF4"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w:t>
      </w:r>
    </w:p>
    <w:p w14:paraId="6CF24A73"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 xml:space="preserve">              Podpis i pieczęć Wykonawcy</w:t>
      </w:r>
    </w:p>
    <w:p w14:paraId="261F0661" w14:textId="77777777" w:rsidR="005E5C1E" w:rsidRPr="000548ED" w:rsidRDefault="00C9311B" w:rsidP="000548ED">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i/>
          <w:color w:val="000000"/>
          <w:sz w:val="20"/>
          <w:szCs w:val="20"/>
        </w:rPr>
        <w:t>* Wypełnia Wykonawca</w:t>
      </w:r>
    </w:p>
    <w:p w14:paraId="0F448099" w14:textId="77777777" w:rsidR="00270341" w:rsidRDefault="00270341" w:rsidP="00E91B8F">
      <w:pPr>
        <w:spacing w:line="276" w:lineRule="auto"/>
        <w:rPr>
          <w:rFonts w:ascii="Cambria" w:eastAsia="Cambria" w:hAnsi="Cambria" w:cs="Cambria"/>
          <w:b/>
        </w:rPr>
      </w:pPr>
    </w:p>
    <w:p w14:paraId="52061A63" w14:textId="77777777" w:rsidR="00270341" w:rsidRDefault="00270341" w:rsidP="00E91B8F">
      <w:pPr>
        <w:spacing w:line="276" w:lineRule="auto"/>
        <w:rPr>
          <w:rFonts w:ascii="Cambria" w:eastAsia="Cambria" w:hAnsi="Cambria" w:cs="Cambria"/>
          <w:b/>
        </w:rPr>
      </w:pPr>
    </w:p>
    <w:p w14:paraId="4F2F39A1" w14:textId="77777777" w:rsidR="00BF5B88" w:rsidRDefault="00BF5B88" w:rsidP="00E91B8F">
      <w:pPr>
        <w:spacing w:line="276" w:lineRule="auto"/>
        <w:rPr>
          <w:rFonts w:ascii="Cambria" w:eastAsia="Cambria" w:hAnsi="Cambria" w:cs="Cambria"/>
          <w:b/>
        </w:rPr>
      </w:pPr>
    </w:p>
    <w:p w14:paraId="61C2C461" w14:textId="77777777" w:rsidR="00E60D28" w:rsidRDefault="00E60D28" w:rsidP="00E91B8F">
      <w:pPr>
        <w:spacing w:line="276" w:lineRule="auto"/>
        <w:rPr>
          <w:rFonts w:ascii="Cambria" w:eastAsia="Cambria" w:hAnsi="Cambria" w:cs="Cambria"/>
          <w:b/>
        </w:rPr>
      </w:pPr>
    </w:p>
    <w:p w14:paraId="07F4B6DA" w14:textId="77777777" w:rsidR="00E60D28" w:rsidRDefault="00E60D28" w:rsidP="00E91B8F">
      <w:pPr>
        <w:spacing w:line="276" w:lineRule="auto"/>
        <w:rPr>
          <w:rFonts w:ascii="Cambria" w:eastAsia="Cambria" w:hAnsi="Cambria" w:cs="Cambria"/>
          <w:b/>
        </w:rPr>
      </w:pPr>
    </w:p>
    <w:p w14:paraId="5217751A" w14:textId="77777777" w:rsidR="00E60D28" w:rsidRDefault="00E60D28" w:rsidP="00E91B8F">
      <w:pPr>
        <w:spacing w:line="276" w:lineRule="auto"/>
        <w:rPr>
          <w:rFonts w:ascii="Cambria" w:eastAsia="Cambria" w:hAnsi="Cambria" w:cs="Cambria"/>
          <w:b/>
        </w:rPr>
      </w:pPr>
    </w:p>
    <w:p w14:paraId="26BD1894" w14:textId="77777777" w:rsidR="00D2322E" w:rsidRDefault="00D2322E" w:rsidP="00E91B8F">
      <w:pPr>
        <w:spacing w:line="276" w:lineRule="auto"/>
        <w:rPr>
          <w:rFonts w:ascii="Cambria" w:eastAsia="Cambria" w:hAnsi="Cambria" w:cs="Cambria"/>
          <w:b/>
        </w:rPr>
      </w:pPr>
    </w:p>
    <w:p w14:paraId="3F64A2C2" w14:textId="77777777" w:rsidR="00D2322E" w:rsidRDefault="00D2322E" w:rsidP="00E91B8F">
      <w:pPr>
        <w:spacing w:line="276" w:lineRule="auto"/>
        <w:rPr>
          <w:rFonts w:ascii="Cambria" w:eastAsia="Cambria" w:hAnsi="Cambria" w:cs="Cambria"/>
          <w:b/>
        </w:rPr>
      </w:pPr>
    </w:p>
    <w:p w14:paraId="12C4C0C6" w14:textId="77777777" w:rsidR="00D2322E" w:rsidRDefault="00D2322E" w:rsidP="00E91B8F">
      <w:pPr>
        <w:spacing w:line="276" w:lineRule="auto"/>
        <w:rPr>
          <w:rFonts w:ascii="Cambria" w:eastAsia="Cambria" w:hAnsi="Cambria" w:cs="Cambria"/>
          <w:b/>
        </w:rPr>
      </w:pPr>
    </w:p>
    <w:p w14:paraId="21242CAC" w14:textId="77777777" w:rsidR="00D2322E" w:rsidRDefault="00D2322E" w:rsidP="00E91B8F">
      <w:pPr>
        <w:spacing w:line="276" w:lineRule="auto"/>
        <w:rPr>
          <w:rFonts w:ascii="Cambria" w:eastAsia="Cambria" w:hAnsi="Cambria" w:cs="Cambria"/>
          <w:b/>
        </w:rPr>
      </w:pPr>
    </w:p>
    <w:p w14:paraId="03D27391" w14:textId="77777777" w:rsidR="00D2322E" w:rsidRDefault="00D2322E" w:rsidP="00E91B8F">
      <w:pPr>
        <w:spacing w:line="276" w:lineRule="auto"/>
        <w:rPr>
          <w:rFonts w:ascii="Cambria" w:eastAsia="Cambria" w:hAnsi="Cambria" w:cs="Cambria"/>
          <w:b/>
        </w:rPr>
      </w:pPr>
    </w:p>
    <w:p w14:paraId="3BA8342E" w14:textId="77777777" w:rsidR="00D2322E" w:rsidRDefault="00D2322E" w:rsidP="00E91B8F">
      <w:pPr>
        <w:spacing w:line="276" w:lineRule="auto"/>
        <w:rPr>
          <w:rFonts w:ascii="Cambria" w:eastAsia="Cambria" w:hAnsi="Cambria" w:cs="Cambria"/>
          <w:b/>
        </w:rPr>
      </w:pPr>
    </w:p>
    <w:p w14:paraId="3EE68C85" w14:textId="77777777" w:rsidR="00D2322E" w:rsidRDefault="00D2322E" w:rsidP="00E91B8F">
      <w:pPr>
        <w:spacing w:line="276" w:lineRule="auto"/>
        <w:rPr>
          <w:rFonts w:ascii="Cambria" w:eastAsia="Cambria" w:hAnsi="Cambria" w:cs="Cambria"/>
          <w:b/>
        </w:rPr>
      </w:pPr>
    </w:p>
    <w:p w14:paraId="2DA9B2EB" w14:textId="77777777" w:rsidR="00D2322E" w:rsidRDefault="00D2322E" w:rsidP="00E91B8F">
      <w:pPr>
        <w:spacing w:line="276" w:lineRule="auto"/>
        <w:rPr>
          <w:rFonts w:ascii="Cambria" w:eastAsia="Cambria" w:hAnsi="Cambria" w:cs="Cambria"/>
          <w:b/>
        </w:rPr>
      </w:pPr>
    </w:p>
    <w:p w14:paraId="68F45137" w14:textId="77777777" w:rsidR="00E60D28" w:rsidRDefault="00E60D28" w:rsidP="00E91B8F">
      <w:pPr>
        <w:spacing w:line="276" w:lineRule="auto"/>
        <w:rPr>
          <w:rFonts w:ascii="Cambria" w:eastAsia="Cambria" w:hAnsi="Cambria" w:cs="Cambria"/>
          <w:b/>
        </w:rPr>
      </w:pPr>
    </w:p>
    <w:p w14:paraId="7FDCA4F6" w14:textId="77777777" w:rsidR="00ED1DCC" w:rsidRPr="00E60D28" w:rsidRDefault="00ED1DCC" w:rsidP="00ED1DCC">
      <w:pPr>
        <w:spacing w:line="276" w:lineRule="auto"/>
        <w:jc w:val="right"/>
        <w:rPr>
          <w:rFonts w:ascii="Cambria" w:eastAsia="Cambria" w:hAnsi="Cambria" w:cs="Cambria"/>
          <w:b/>
        </w:rPr>
      </w:pPr>
      <w:r w:rsidRPr="00E60D28">
        <w:rPr>
          <w:rFonts w:ascii="Cambria" w:eastAsia="Cambria" w:hAnsi="Cambria" w:cs="Cambria"/>
          <w:b/>
        </w:rPr>
        <w:lastRenderedPageBreak/>
        <w:t xml:space="preserve">Załącznik nr </w:t>
      </w:r>
      <w:r w:rsidR="00FC0498" w:rsidRPr="00E60D28">
        <w:rPr>
          <w:rFonts w:ascii="Cambria" w:eastAsia="Cambria" w:hAnsi="Cambria" w:cs="Cambria"/>
          <w:b/>
        </w:rPr>
        <w:t>4</w:t>
      </w:r>
      <w:r w:rsidRPr="00E60D28">
        <w:rPr>
          <w:rFonts w:ascii="Cambria" w:eastAsia="Cambria" w:hAnsi="Cambria" w:cs="Cambria"/>
          <w:b/>
        </w:rPr>
        <w:t xml:space="preserve"> do SWZ </w:t>
      </w:r>
    </w:p>
    <w:p w14:paraId="4EB1667B" w14:textId="1E4722AE" w:rsidR="00ED1DCC" w:rsidRPr="00E60D28" w:rsidRDefault="006F7622" w:rsidP="00ED1DCC">
      <w:pPr>
        <w:spacing w:line="276" w:lineRule="auto"/>
        <w:jc w:val="center"/>
        <w:rPr>
          <w:rFonts w:ascii="Georgia" w:eastAsia="Tahoma" w:hAnsi="Georgia" w:cs="Tahoma"/>
        </w:rPr>
      </w:pPr>
      <w:r w:rsidRPr="00E60D28">
        <w:rPr>
          <w:rFonts w:ascii="Georgia" w:eastAsia="Garamond" w:hAnsi="Georgia" w:cs="Garamond"/>
          <w:b/>
        </w:rPr>
        <w:t>U M O W A /WZÓR/ nr PN</w:t>
      </w:r>
      <w:r w:rsidR="00ED1DCC" w:rsidRPr="00E60D28">
        <w:rPr>
          <w:rFonts w:ascii="Georgia" w:eastAsia="Garamond" w:hAnsi="Georgia" w:cs="Garamond"/>
          <w:b/>
        </w:rPr>
        <w:t>-</w:t>
      </w:r>
      <w:r w:rsidR="00024CB5">
        <w:rPr>
          <w:rFonts w:ascii="Georgia" w:eastAsia="Garamond" w:hAnsi="Georgia" w:cs="Garamond"/>
          <w:b/>
        </w:rPr>
        <w:t>66</w:t>
      </w:r>
      <w:r w:rsidR="00ED1DCC" w:rsidRPr="00E60D28">
        <w:rPr>
          <w:rFonts w:ascii="Georgia" w:eastAsia="Garamond" w:hAnsi="Georgia" w:cs="Garamond"/>
          <w:b/>
        </w:rPr>
        <w:t>/202</w:t>
      </w:r>
      <w:r w:rsidR="00E60D28" w:rsidRPr="00E60D28">
        <w:rPr>
          <w:rFonts w:ascii="Georgia" w:eastAsia="Garamond" w:hAnsi="Georgia" w:cs="Garamond"/>
          <w:b/>
        </w:rPr>
        <w:t>3</w:t>
      </w:r>
    </w:p>
    <w:p w14:paraId="06B552EE" w14:textId="77777777" w:rsidR="00ED1DCC" w:rsidRPr="00DE4D93" w:rsidRDefault="00ED1DCC" w:rsidP="00ED1DCC">
      <w:pPr>
        <w:spacing w:after="120" w:line="276" w:lineRule="auto"/>
        <w:ind w:left="2407" w:firstLine="425"/>
        <w:jc w:val="both"/>
        <w:rPr>
          <w:rFonts w:ascii="Georgia" w:eastAsia="Garamond" w:hAnsi="Georgia" w:cs="Garamond"/>
        </w:rPr>
      </w:pPr>
    </w:p>
    <w:p w14:paraId="753B2A8E" w14:textId="29662621" w:rsidR="00ED1DCC" w:rsidRDefault="00ED1DCC" w:rsidP="00ED1DCC">
      <w:pPr>
        <w:spacing w:after="120" w:line="276" w:lineRule="auto"/>
        <w:jc w:val="both"/>
        <w:rPr>
          <w:rFonts w:ascii="Georgia" w:eastAsia="Garamond" w:hAnsi="Georgia" w:cs="Garamond"/>
        </w:rPr>
      </w:pPr>
      <w:r w:rsidRPr="00DE4D93">
        <w:rPr>
          <w:rFonts w:ascii="Georgia" w:eastAsia="Garamond" w:hAnsi="Georgia" w:cs="Garamond"/>
        </w:rPr>
        <w:t>zawarta w Kons</w:t>
      </w:r>
      <w:r>
        <w:rPr>
          <w:rFonts w:ascii="Georgia" w:eastAsia="Garamond" w:hAnsi="Georgia" w:cs="Garamond"/>
        </w:rPr>
        <w:t xml:space="preserve">tancinie-Jeziornie w dniu ……….. </w:t>
      </w:r>
      <w:r w:rsidRPr="00DE4D93">
        <w:rPr>
          <w:rFonts w:ascii="Georgia" w:eastAsia="Garamond" w:hAnsi="Georgia" w:cs="Garamond"/>
        </w:rPr>
        <w:t>202</w:t>
      </w:r>
      <w:r w:rsidR="004418D0">
        <w:rPr>
          <w:rFonts w:ascii="Georgia" w:eastAsia="Garamond" w:hAnsi="Georgia" w:cs="Garamond"/>
        </w:rPr>
        <w:t>3</w:t>
      </w:r>
      <w:r>
        <w:rPr>
          <w:rFonts w:ascii="Georgia" w:eastAsia="Garamond" w:hAnsi="Georgia" w:cs="Garamond"/>
        </w:rPr>
        <w:t xml:space="preserve"> r., </w:t>
      </w:r>
      <w:r w:rsidRPr="00DE4D93">
        <w:rPr>
          <w:rFonts w:ascii="Georgia" w:eastAsia="Garamond" w:hAnsi="Georgia" w:cs="Garamond"/>
        </w:rPr>
        <w:t>w wyniku rozstrzygnięcia przetargu nieograniczonego, zgodnie z art. 132 ustawy z dnia 11 września 2019 r., Prawo zamówień publicznych (Dz.U. z 2</w:t>
      </w:r>
      <w:r w:rsidR="00586004">
        <w:rPr>
          <w:rFonts w:ascii="Georgia" w:eastAsia="Garamond" w:hAnsi="Georgia" w:cs="Garamond"/>
        </w:rPr>
        <w:t>02</w:t>
      </w:r>
      <w:r w:rsidR="00D04B98">
        <w:rPr>
          <w:rFonts w:ascii="Georgia" w:eastAsia="Garamond" w:hAnsi="Georgia" w:cs="Garamond"/>
        </w:rPr>
        <w:t>3</w:t>
      </w:r>
      <w:r w:rsidRPr="00DE4D93">
        <w:rPr>
          <w:rFonts w:ascii="Georgia" w:eastAsia="Garamond" w:hAnsi="Georgia" w:cs="Garamond"/>
        </w:rPr>
        <w:t xml:space="preserve"> poz. </w:t>
      </w:r>
      <w:r w:rsidR="00EA1F2A">
        <w:rPr>
          <w:rFonts w:ascii="Georgia" w:eastAsia="Garamond" w:hAnsi="Georgia" w:cs="Garamond"/>
        </w:rPr>
        <w:t>1</w:t>
      </w:r>
      <w:r w:rsidR="00D04B98">
        <w:rPr>
          <w:rFonts w:ascii="Georgia" w:eastAsia="Garamond" w:hAnsi="Georgia" w:cs="Garamond"/>
        </w:rPr>
        <w:t>605</w:t>
      </w:r>
      <w:r w:rsidRPr="00DE4D93">
        <w:rPr>
          <w:rFonts w:ascii="Georgia" w:eastAsia="Garamond" w:hAnsi="Georgia" w:cs="Garamond"/>
        </w:rPr>
        <w:t xml:space="preserve"> z późn. zm.),</w:t>
      </w:r>
      <w:r>
        <w:rPr>
          <w:rFonts w:ascii="Georgia" w:eastAsia="Garamond" w:hAnsi="Georgia" w:cs="Garamond"/>
        </w:rPr>
        <w:t xml:space="preserve"> </w:t>
      </w:r>
      <w:r w:rsidRPr="00DE4D93">
        <w:rPr>
          <w:rFonts w:ascii="Georgia" w:eastAsia="Garamond" w:hAnsi="Georgia" w:cs="Garamond"/>
        </w:rPr>
        <w:t>pomiędzy:</w:t>
      </w:r>
    </w:p>
    <w:p w14:paraId="79DC8F54" w14:textId="77777777" w:rsidR="00ED1DCC" w:rsidRPr="00DE4D93" w:rsidRDefault="00ED1DCC" w:rsidP="00ED1DCC">
      <w:pPr>
        <w:spacing w:after="120" w:line="276" w:lineRule="auto"/>
        <w:jc w:val="both"/>
        <w:rPr>
          <w:rFonts w:ascii="Georgia" w:eastAsia="Tahoma" w:hAnsi="Georgia" w:cs="Tahoma"/>
        </w:rPr>
      </w:pPr>
    </w:p>
    <w:p w14:paraId="1D739290"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Spółką Mazowieckie Centrum Rehabilitacji „STOCER” sp. z o.o. z siedzibą w Konstancinie – Jeziornie, przy ul. Wierzejewskiego 12, wpisaną do Krajowego Rejestru Sądowego pod numerem 0000337011, reprezentowaną przez:</w:t>
      </w:r>
    </w:p>
    <w:p w14:paraId="75CA5A54"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 xml:space="preserve">Pana Piotra Papaja – Prezesa Zarządu, </w:t>
      </w:r>
    </w:p>
    <w:p w14:paraId="6EF8354F"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w:t>
      </w:r>
    </w:p>
    <w:p w14:paraId="0C805BBD"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zwaną w treści Umowy</w:t>
      </w:r>
      <w:r w:rsidRPr="00DE4D93">
        <w:rPr>
          <w:rFonts w:ascii="Georgia" w:eastAsia="Garamond" w:hAnsi="Georgia" w:cs="Garamond"/>
          <w:b/>
        </w:rPr>
        <w:t xml:space="preserve"> </w:t>
      </w:r>
      <w:r w:rsidRPr="00DE4D93">
        <w:rPr>
          <w:rFonts w:ascii="Georgia" w:eastAsia="Garamond" w:hAnsi="Georgia" w:cs="Garamond"/>
        </w:rPr>
        <w:t>„Zamawiającym”,</w:t>
      </w:r>
    </w:p>
    <w:p w14:paraId="334C228D"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 xml:space="preserve">a </w:t>
      </w:r>
    </w:p>
    <w:p w14:paraId="0AD63A3E"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firmą ……………………………….</w:t>
      </w:r>
    </w:p>
    <w:p w14:paraId="578506C8"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z siedzibą………………………………………………………………….</w:t>
      </w:r>
    </w:p>
    <w:p w14:paraId="25621195"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w:t>
      </w:r>
    </w:p>
    <w:p w14:paraId="3E493C53"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działającą na podstawie wpisu do Krajowego Rejestru Sądowego pod numerem ……………………</w:t>
      </w:r>
    </w:p>
    <w:p w14:paraId="1A9C02AA"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reprezentowaną przez:</w:t>
      </w:r>
    </w:p>
    <w:p w14:paraId="6E1EE44F" w14:textId="77777777" w:rsidR="00ED1DCC" w:rsidRPr="00DE4D93" w:rsidRDefault="00ED1DCC" w:rsidP="00ED1DCC">
      <w:pPr>
        <w:spacing w:after="120" w:line="276" w:lineRule="auto"/>
        <w:ind w:left="283"/>
        <w:jc w:val="both"/>
        <w:rPr>
          <w:rFonts w:ascii="Georgia" w:eastAsia="Garamond" w:hAnsi="Georgia" w:cs="Garamond"/>
        </w:rPr>
      </w:pPr>
    </w:p>
    <w:p w14:paraId="32299F83"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1D94554" w14:textId="77777777" w:rsidR="00ED1DCC" w:rsidRPr="00DE4D93" w:rsidRDefault="00ED1DCC" w:rsidP="00ED1DCC">
      <w:pPr>
        <w:spacing w:line="276" w:lineRule="auto"/>
        <w:ind w:left="426"/>
        <w:jc w:val="both"/>
        <w:rPr>
          <w:rFonts w:ascii="Georgia" w:eastAsia="Garamond" w:hAnsi="Georgia" w:cs="Garamond"/>
        </w:rPr>
      </w:pPr>
    </w:p>
    <w:p w14:paraId="074547BD"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7DDD530" w14:textId="77777777" w:rsidR="00ED1DCC" w:rsidRPr="00DE4D93" w:rsidRDefault="00ED1DCC" w:rsidP="00ED1DCC">
      <w:pPr>
        <w:spacing w:after="120" w:line="276" w:lineRule="auto"/>
        <w:jc w:val="both"/>
        <w:rPr>
          <w:rFonts w:ascii="Georgia" w:eastAsia="Garamond" w:hAnsi="Georgia" w:cs="Garamond"/>
        </w:rPr>
      </w:pPr>
    </w:p>
    <w:p w14:paraId="64484D65"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zwaną w treści Umowy  „Wykonawcą”,</w:t>
      </w:r>
    </w:p>
    <w:p w14:paraId="44CE0AC3"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o następującej treści:</w:t>
      </w:r>
    </w:p>
    <w:p w14:paraId="2F7FC371"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w:t>
      </w:r>
    </w:p>
    <w:p w14:paraId="53798F68" w14:textId="77777777" w:rsidR="00ED1DCC" w:rsidRPr="00ED1DCC"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Przedmiot umowy</w:t>
      </w:r>
    </w:p>
    <w:p w14:paraId="797F5BF3" w14:textId="77777777" w:rsidR="00ED1DCC" w:rsidRPr="00953DF4" w:rsidRDefault="00ED1DCC" w:rsidP="005C14E0">
      <w:pPr>
        <w:pStyle w:val="Akapitzlist"/>
        <w:numPr>
          <w:ilvl w:val="1"/>
          <w:numId w:val="30"/>
        </w:numPr>
        <w:tabs>
          <w:tab w:val="left" w:pos="709"/>
        </w:tabs>
        <w:spacing w:after="0" w:line="276" w:lineRule="auto"/>
        <w:ind w:left="709"/>
        <w:jc w:val="both"/>
        <w:rPr>
          <w:rFonts w:ascii="Georgia" w:hAnsi="Georgia"/>
        </w:rPr>
      </w:pPr>
      <w:r w:rsidRPr="00DE4D93">
        <w:rPr>
          <w:rFonts w:ascii="Georgia" w:eastAsia="Garamond" w:hAnsi="Georgia" w:cs="Garamond"/>
        </w:rPr>
        <w:t xml:space="preserve">Przedmiotem Umowy jest dostawa </w:t>
      </w:r>
      <w:r w:rsidRPr="00953DF4">
        <w:rPr>
          <w:rFonts w:ascii="Georgia" w:eastAsia="Garamond" w:hAnsi="Georgia" w:cs="Garamond"/>
        </w:rPr>
        <w:t>przez Wykonawcę do Zamawiającego wyrobów leczniczych zgodnie z asortymentem określonym w pakietach: …..</w:t>
      </w:r>
    </w:p>
    <w:p w14:paraId="25F76AF2" w14:textId="77777777" w:rsidR="00ED1DCC" w:rsidRPr="00DE4D93" w:rsidRDefault="00ED1DCC" w:rsidP="00ED1DCC">
      <w:pPr>
        <w:tabs>
          <w:tab w:val="left" w:pos="759"/>
        </w:tabs>
        <w:spacing w:line="276" w:lineRule="auto"/>
        <w:ind w:left="723"/>
        <w:jc w:val="both"/>
        <w:rPr>
          <w:rFonts w:ascii="Georgia" w:eastAsia="Tahoma" w:hAnsi="Georgia" w:cs="Tahoma"/>
        </w:rPr>
      </w:pPr>
      <w:r w:rsidRPr="00953DF4">
        <w:rPr>
          <w:rFonts w:ascii="Georgia" w:eastAsia="Garamond" w:hAnsi="Georgia" w:cs="Garamond"/>
        </w:rPr>
        <w:t>Szczegółową specyfikację produktów leczniczych/wyrobów medycznych określa formularz asortymentowo-cenowy stanowiący załącznik nr 1 do Umowy.</w:t>
      </w:r>
    </w:p>
    <w:p w14:paraId="1FCE8E86" w14:textId="77777777" w:rsidR="00ED1DCC" w:rsidRPr="00DE4D93" w:rsidRDefault="00ED1DCC" w:rsidP="005C14E0">
      <w:pPr>
        <w:pStyle w:val="Akapitzlist"/>
        <w:numPr>
          <w:ilvl w:val="0"/>
          <w:numId w:val="39"/>
        </w:numPr>
        <w:tabs>
          <w:tab w:val="left" w:pos="759"/>
        </w:tabs>
        <w:spacing w:after="0" w:line="276" w:lineRule="auto"/>
        <w:ind w:left="709" w:hanging="283"/>
        <w:jc w:val="both"/>
        <w:rPr>
          <w:rFonts w:ascii="Georgia" w:eastAsia="Tahoma" w:hAnsi="Georgia" w:cs="Tahoma"/>
        </w:rPr>
      </w:pPr>
      <w:r w:rsidRPr="00DE4D93">
        <w:rPr>
          <w:rFonts w:ascii="Georgia" w:eastAsia="Garamond" w:hAnsi="Georgia" w:cs="Garamond"/>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w:t>
      </w:r>
      <w:r w:rsidRPr="00DE4D93">
        <w:rPr>
          <w:rFonts w:ascii="Georgia" w:eastAsia="Garamond" w:hAnsi="Georgia" w:cs="Garamond"/>
        </w:rPr>
        <w:lastRenderedPageBreak/>
        <w:t>6 września 2001 r. Prawo farmaceutyczne (Dz.U. 2020, poz. 944 z późn. zm.), a dostarczone wyroby medyczne spełniają wymogi ustawy z dnia 20 maja 2010 r. o wyrobach medycznych  (Dz.U. 2020, poz. 186 z późn. zm.).</w:t>
      </w:r>
    </w:p>
    <w:p w14:paraId="523E5E87" w14:textId="77777777" w:rsidR="00ED1DCC" w:rsidRPr="00DE4D93" w:rsidRDefault="00ED1DCC" w:rsidP="005C14E0">
      <w:pPr>
        <w:numPr>
          <w:ilvl w:val="0"/>
          <w:numId w:val="30"/>
        </w:numPr>
        <w:tabs>
          <w:tab w:val="left" w:pos="759"/>
        </w:tabs>
        <w:spacing w:after="0" w:line="276" w:lineRule="auto"/>
        <w:ind w:left="759"/>
        <w:jc w:val="both"/>
        <w:rPr>
          <w:rFonts w:ascii="Georgia" w:hAnsi="Georgia"/>
        </w:rPr>
      </w:pPr>
      <w:r w:rsidRPr="00DE4D93">
        <w:rPr>
          <w:rFonts w:ascii="Georgia" w:eastAsia="Garamond" w:hAnsi="Georgia" w:cs="Garamond"/>
        </w:rPr>
        <w:t>Opakowania leków powinny spełniać wymagania określone w rozporządzeniu Ministra Zdrowia z dnia 20 lutego 2009 r. w sprawie wymagań dotyczących oznakowania opakowań produktu leczniczego i treści ulotki (Dz.U. 2020 poz. 1847).</w:t>
      </w:r>
    </w:p>
    <w:p w14:paraId="3DBD558F" w14:textId="77777777" w:rsidR="00ED1DCC" w:rsidRPr="00DE4D93" w:rsidRDefault="00ED1DCC" w:rsidP="005C14E0">
      <w:pPr>
        <w:numPr>
          <w:ilvl w:val="0"/>
          <w:numId w:val="30"/>
        </w:numPr>
        <w:tabs>
          <w:tab w:val="left" w:pos="759"/>
        </w:tabs>
        <w:spacing w:after="0" w:line="276" w:lineRule="auto"/>
        <w:ind w:left="759"/>
        <w:jc w:val="both"/>
        <w:rPr>
          <w:rFonts w:ascii="Georgia" w:hAnsi="Georgia"/>
          <w:b/>
        </w:rPr>
      </w:pPr>
      <w:r w:rsidRPr="00DE4D93">
        <w:rPr>
          <w:rFonts w:ascii="Georgia" w:eastAsia="Garamond" w:hAnsi="Georgia"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DE4D93">
        <w:rPr>
          <w:rFonts w:ascii="Georgia" w:hAnsi="Georgia"/>
        </w:rPr>
        <w:t xml:space="preserve">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w:t>
      </w:r>
      <w:r w:rsidRPr="00ED1DCC">
        <w:rPr>
          <w:rFonts w:ascii="Georgia" w:hAnsi="Georgia"/>
        </w:rPr>
        <w:t>poziomie 80% jej</w:t>
      </w:r>
      <w:r w:rsidRPr="00DE4D93">
        <w:rPr>
          <w:rFonts w:ascii="Georgia" w:hAnsi="Georgia"/>
        </w:rPr>
        <w:t xml:space="preserve"> wartości.</w:t>
      </w:r>
    </w:p>
    <w:p w14:paraId="238813BC" w14:textId="77777777" w:rsidR="00ED1DCC" w:rsidRPr="00DE4D93" w:rsidRDefault="00ED1DCC" w:rsidP="00ED1DCC">
      <w:pPr>
        <w:spacing w:after="120" w:line="276" w:lineRule="auto"/>
        <w:jc w:val="both"/>
        <w:rPr>
          <w:rFonts w:ascii="Georgia" w:eastAsia="Garamond" w:hAnsi="Georgia" w:cs="Garamond"/>
        </w:rPr>
      </w:pPr>
    </w:p>
    <w:p w14:paraId="3669E365"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2</w:t>
      </w:r>
    </w:p>
    <w:p w14:paraId="17457A34"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Termin i warunki realizacji</w:t>
      </w:r>
    </w:p>
    <w:p w14:paraId="5F6DCE91" w14:textId="77777777" w:rsidR="00ED1DCC" w:rsidRPr="00DE4D93" w:rsidRDefault="00ED1DCC" w:rsidP="00ED1DCC">
      <w:pPr>
        <w:spacing w:line="276" w:lineRule="auto"/>
        <w:ind w:left="283"/>
        <w:jc w:val="both"/>
        <w:rPr>
          <w:rFonts w:ascii="Georgia" w:eastAsia="Garamond" w:hAnsi="Georgia" w:cs="Garamond"/>
        </w:rPr>
      </w:pPr>
    </w:p>
    <w:p w14:paraId="129A7AED" w14:textId="77777777" w:rsidR="00ED1DCC" w:rsidRPr="00EA1F2A"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Dostawy produktów leczniczych następować będą sukcesywnie w ciągu 12 miesięcy od dnia ………………...do dnia ………………, każdorazowo w oparciu o pisemne zamówienie na </w:t>
      </w:r>
      <w:r w:rsidRPr="00EA1F2A">
        <w:rPr>
          <w:rFonts w:ascii="Georgia" w:eastAsia="Garamond" w:hAnsi="Georgia" w:cs="Garamond"/>
        </w:rPr>
        <w:t xml:space="preserve">adres: </w:t>
      </w:r>
      <w:r w:rsidR="00EA1F2A">
        <w:rPr>
          <w:rFonts w:ascii="Georgia" w:eastAsia="Garamond" w:hAnsi="Georgia" w:cs="Garamond"/>
        </w:rPr>
        <w:t xml:space="preserve">Pruszków, ul. Warsztatowa 1/ Warszawa, ul. Barska 16/20/ Konstancin-Jeziorna, ul. Wierzejewskiego 12. </w:t>
      </w:r>
    </w:p>
    <w:p w14:paraId="4B6A9F4D" w14:textId="77777777" w:rsidR="00EA1F2A" w:rsidRPr="005C14E0" w:rsidRDefault="00EA1F2A" w:rsidP="005C14E0">
      <w:pPr>
        <w:numPr>
          <w:ilvl w:val="0"/>
          <w:numId w:val="31"/>
        </w:numPr>
        <w:spacing w:after="0" w:line="276" w:lineRule="auto"/>
        <w:jc w:val="both"/>
        <w:rPr>
          <w:rFonts w:ascii="Georgia" w:hAnsi="Georgia"/>
        </w:rPr>
      </w:pPr>
      <w:bookmarkStart w:id="6" w:name="_Hlk102137421"/>
      <w:r w:rsidRPr="005C14E0">
        <w:rPr>
          <w:rFonts w:ascii="Georgia" w:eastAsia="Garamond" w:hAnsi="Georgia" w:cs="Times New Roman"/>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6"/>
      <w:r w:rsidRPr="005C14E0">
        <w:rPr>
          <w:rFonts w:ascii="Georgia" w:eastAsia="Garamond" w:hAnsi="Georgia" w:cs="Garamond"/>
        </w:rPr>
        <w:t xml:space="preserve"> </w:t>
      </w:r>
    </w:p>
    <w:p w14:paraId="546E3892" w14:textId="77777777" w:rsidR="00ED1DCC" w:rsidRPr="00DE4D93" w:rsidRDefault="00ED1DCC" w:rsidP="005C14E0">
      <w:pPr>
        <w:numPr>
          <w:ilvl w:val="0"/>
          <w:numId w:val="31"/>
        </w:numPr>
        <w:spacing w:after="0" w:line="276" w:lineRule="auto"/>
        <w:jc w:val="both"/>
        <w:rPr>
          <w:rFonts w:ascii="Georgia" w:hAnsi="Georgia"/>
        </w:rPr>
      </w:pPr>
      <w:r w:rsidRPr="005C14E0">
        <w:rPr>
          <w:rFonts w:ascii="Georgia" w:eastAsia="Garamond" w:hAnsi="Georgia" w:cs="Garamond"/>
        </w:rPr>
        <w:t>Z tytułu wykonania Umowy, Wykonawca zobowiązuje się</w:t>
      </w:r>
      <w:r w:rsidRPr="00DE4D93">
        <w:rPr>
          <w:rFonts w:ascii="Georgia" w:eastAsia="Garamond" w:hAnsi="Georgia" w:cs="Garamond"/>
        </w:rPr>
        <w:t xml:space="preserve"> do wystawiania i przesyłanie   faktur w formie elektronicznej na adres poczty elektronicznej Zamawiającego wskazany w Umowie albo za pośrednictwem Platformy Elektronicznego Fakturowania. </w:t>
      </w:r>
    </w:p>
    <w:p w14:paraId="237D0C96" w14:textId="77777777" w:rsidR="00ED1DCC" w:rsidRPr="00DE4D93" w:rsidRDefault="00ED1DCC" w:rsidP="005C14E0">
      <w:pPr>
        <w:pStyle w:val="Akapitzlist"/>
        <w:numPr>
          <w:ilvl w:val="0"/>
          <w:numId w:val="31"/>
        </w:numPr>
        <w:suppressAutoHyphens/>
        <w:spacing w:after="0" w:line="276" w:lineRule="auto"/>
        <w:contextualSpacing w:val="0"/>
        <w:jc w:val="both"/>
        <w:rPr>
          <w:rFonts w:ascii="Georgia" w:hAnsi="Georgia"/>
          <w:lang w:eastAsia="ar-SA"/>
        </w:rPr>
      </w:pPr>
      <w:r w:rsidRPr="00DE4D93">
        <w:rPr>
          <w:rFonts w:ascii="Georgia" w:hAnsi="Georgia"/>
        </w:rPr>
        <w:t>Wykonawca zobowiązuje się do zagwarantowania autentyczności pochodzenia faktur wystawianych przez Wykonawcę</w:t>
      </w:r>
      <w:r w:rsidRPr="00DE4D93">
        <w:rPr>
          <w:rFonts w:ascii="Georgia" w:hAnsi="Georgia"/>
          <w:b/>
        </w:rPr>
        <w:t xml:space="preserve"> </w:t>
      </w:r>
      <w:r w:rsidRPr="00DE4D93">
        <w:rPr>
          <w:rFonts w:ascii="Georgia" w:hAnsi="Georgia"/>
        </w:rPr>
        <w:t>i integralności ich treści. </w:t>
      </w:r>
    </w:p>
    <w:p w14:paraId="0F589E47" w14:textId="77777777" w:rsidR="00494F88" w:rsidRPr="00270341" w:rsidRDefault="00494F88" w:rsidP="005C14E0">
      <w:pPr>
        <w:numPr>
          <w:ilvl w:val="0"/>
          <w:numId w:val="31"/>
        </w:numPr>
        <w:spacing w:after="0" w:line="276" w:lineRule="auto"/>
        <w:jc w:val="both"/>
        <w:rPr>
          <w:rFonts w:ascii="Georgia" w:hAnsi="Georgia"/>
        </w:rPr>
      </w:pPr>
      <w:bookmarkStart w:id="7" w:name="_30j0zll"/>
      <w:bookmarkStart w:id="8" w:name="_Hlk102136891"/>
      <w:bookmarkEnd w:id="7"/>
      <w:r w:rsidRPr="00270341">
        <w:rPr>
          <w:rFonts w:ascii="Georgia" w:hAnsi="Georgia"/>
        </w:rPr>
        <w:t>N</w:t>
      </w:r>
      <w:r w:rsidRPr="00270341">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270341">
        <w:rPr>
          <w:rFonts w:ascii="Georgia" w:eastAsia="Garamond" w:hAnsi="Georgia" w:cs="Garamond"/>
        </w:rPr>
        <w:t xml:space="preserve">W celu zabezpieczenia autentyczności faktury i jej integralności   Wykonawca zobowiązuje się do przesyłania faktur z adresu: </w:t>
      </w:r>
      <w:hyperlink r:id="rId42" w:history="1">
        <w:r w:rsidRPr="00270341">
          <w:rPr>
            <w:rStyle w:val="Hipercze"/>
            <w:rFonts w:ascii="Georgia" w:eastAsia="Garamond" w:hAnsi="Georgia" w:cs="Garamond"/>
            <w:color w:val="auto"/>
          </w:rPr>
          <w:t>………………………….</w:t>
        </w:r>
      </w:hyperlink>
      <w:r w:rsidRPr="00270341">
        <w:rPr>
          <w:rFonts w:ascii="Georgia" w:eastAsia="Garamond" w:hAnsi="Georgia" w:cs="Garamond"/>
        </w:rPr>
        <w:t xml:space="preserve"> na adres Zamawiającego </w:t>
      </w:r>
      <w:hyperlink r:id="rId43" w:history="1">
        <w:r w:rsidRPr="00270341">
          <w:rPr>
            <w:rStyle w:val="Hipercze"/>
            <w:rFonts w:ascii="Georgia" w:eastAsia="Garamond" w:hAnsi="Georgia" w:cs="Garamond"/>
            <w:color w:val="auto"/>
          </w:rPr>
          <w:t>efaktura@stocer.pl</w:t>
        </w:r>
      </w:hyperlink>
      <w:r w:rsidRPr="00270341">
        <w:rPr>
          <w:rFonts w:ascii="Georgia" w:eastAsia="Garamond" w:hAnsi="Georgia" w:cs="Garamond"/>
        </w:rPr>
        <w:t xml:space="preserve"> albo na adres skrzynki PEPPOL pod nazwą „Mazowieckie Centrum </w:t>
      </w:r>
      <w:r w:rsidRPr="00270341">
        <w:rPr>
          <w:rFonts w:ascii="Georgia" w:eastAsia="Garamond" w:hAnsi="Georgia" w:cs="Garamond"/>
        </w:rPr>
        <w:lastRenderedPageBreak/>
        <w:t>Rehabilitacji ‘Stocer’ Sp. z o.o.” na Platformie Elektronicznego Fakturowania, przy czym Wykonawca zobowiązuje się wyłącznie do jednokrotnego przesyłania faktury na adres poczty elektronicznej albo na adres skrzynki PEPPOL.</w:t>
      </w:r>
    </w:p>
    <w:bookmarkEnd w:id="8"/>
    <w:p w14:paraId="55BCBDB8" w14:textId="77777777" w:rsidR="00ED1DCC" w:rsidRPr="00270341"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270341">
        <w:rPr>
          <w:rFonts w:ascii="Georgia" w:eastAsia="Garamond" w:hAnsi="Georgia" w:cs="Garamond"/>
        </w:rPr>
        <w:t>będą wysyłane z nowego adresu lub pod nowy adres, pod rygorem uznania faktur przesłanych w dotychczasowy sposób, za skutecznie przesłane i doręczone.</w:t>
      </w:r>
    </w:p>
    <w:p w14:paraId="44C710F6" w14:textId="77777777" w:rsidR="00494F88" w:rsidRPr="00270341" w:rsidRDefault="00494F88" w:rsidP="005C14E0">
      <w:pPr>
        <w:numPr>
          <w:ilvl w:val="0"/>
          <w:numId w:val="31"/>
        </w:numPr>
        <w:spacing w:after="0" w:line="276" w:lineRule="auto"/>
        <w:jc w:val="both"/>
        <w:rPr>
          <w:rFonts w:ascii="Georgia" w:hAnsi="Georgia"/>
        </w:rPr>
      </w:pPr>
      <w:bookmarkStart w:id="9" w:name="_Hlk102137375"/>
      <w:r w:rsidRPr="00270341">
        <w:rPr>
          <w:rFonts w:ascii="Georgia" w:hAnsi="Georgia"/>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bookmarkEnd w:id="9"/>
    <w:p w14:paraId="23E29465" w14:textId="77777777" w:rsidR="00ED1DCC" w:rsidRPr="00DE4D93" w:rsidRDefault="00ED1DCC" w:rsidP="005C14E0">
      <w:pPr>
        <w:numPr>
          <w:ilvl w:val="0"/>
          <w:numId w:val="31"/>
        </w:numPr>
        <w:spacing w:after="0" w:line="276" w:lineRule="auto"/>
        <w:jc w:val="both"/>
        <w:rPr>
          <w:rFonts w:ascii="Georgia" w:hAnsi="Georgia"/>
        </w:rPr>
      </w:pPr>
      <w:r w:rsidRPr="00270341">
        <w:rPr>
          <w:rFonts w:ascii="Georgia" w:eastAsia="Garamond" w:hAnsi="Georgia" w:cs="Garamond"/>
        </w:rPr>
        <w:t xml:space="preserve">Terminy dostaw obowiązują bez względu na wartość i zakres dostawy. Jeżeli dostawa wypada w dniu wolnym od pracy lub poza godzinami </w:t>
      </w:r>
      <w:r w:rsidRPr="00DE4D93">
        <w:rPr>
          <w:rFonts w:ascii="Georgia" w:eastAsia="Garamond" w:hAnsi="Georgia" w:cs="Garamond"/>
        </w:rPr>
        <w:t>pracy apteki szpitalnej, dostawa nastąpi w pierwszym dniu roboczym po wyznaczonym terminie.</w:t>
      </w:r>
    </w:p>
    <w:p w14:paraId="4663B72A"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7A76A33E"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34616B53"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185F14EA"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3</w:t>
      </w:r>
    </w:p>
    <w:p w14:paraId="12B20C9C"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Wartość umowy</w:t>
      </w:r>
    </w:p>
    <w:p w14:paraId="539A679B" w14:textId="77777777" w:rsidR="00ED1DCC" w:rsidRPr="00DE4D93" w:rsidRDefault="00ED1DCC" w:rsidP="00ED1DCC">
      <w:pPr>
        <w:spacing w:after="120" w:line="276" w:lineRule="auto"/>
        <w:ind w:left="283"/>
        <w:jc w:val="both"/>
        <w:rPr>
          <w:rFonts w:ascii="Georgia" w:eastAsia="Garamond" w:hAnsi="Georgia" w:cs="Garamond"/>
        </w:rPr>
      </w:pPr>
    </w:p>
    <w:p w14:paraId="6585823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Wartość Umowy  wynosi ……………PLN netto, ……………………PLN brutto.</w:t>
      </w:r>
    </w:p>
    <w:p w14:paraId="4DE1812C" w14:textId="77777777" w:rsidR="00ED1DCC" w:rsidRPr="00DE4D93" w:rsidRDefault="00ED1DCC" w:rsidP="00ED1DCC">
      <w:pPr>
        <w:spacing w:line="276" w:lineRule="auto"/>
        <w:ind w:left="708"/>
        <w:jc w:val="both"/>
        <w:rPr>
          <w:rFonts w:ascii="Georgia" w:eastAsia="Tahoma" w:hAnsi="Georgia" w:cs="Tahoma"/>
        </w:rPr>
      </w:pPr>
      <w:r w:rsidRPr="00DE4D93">
        <w:rPr>
          <w:rFonts w:ascii="Georgia" w:eastAsia="Garamond" w:hAnsi="Georgia" w:cs="Garamond"/>
        </w:rPr>
        <w:t>Szczegółowe zestawienie cenowe zawiera załącznik nr 1 do niniejszej Umowy.</w:t>
      </w:r>
    </w:p>
    <w:p w14:paraId="5F25653A"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Zamawiający zapłaci za produkty lecznicze (farmaceutyczne)/wyroby medyczne zakupione w ramach każdorazowej dostawy cenę brutto określoną w ofercie, zgodnie z załącznikiem nr 1 do niniejszej Umowy, z zastrzeżeniem §2 ust. 10 Umowy.</w:t>
      </w:r>
    </w:p>
    <w:p w14:paraId="38A93FA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 xml:space="preserve">Zapłata należności będzie dokonana </w:t>
      </w:r>
      <w:r w:rsidRPr="00953DF4">
        <w:rPr>
          <w:rFonts w:ascii="Georgia" w:eastAsia="Garamond" w:hAnsi="Georgia" w:cs="Garamond"/>
        </w:rPr>
        <w:t>przelewem w ciągu 60 dni</w:t>
      </w:r>
      <w:r w:rsidRPr="00DE4D93">
        <w:rPr>
          <w:rFonts w:ascii="Georgia" w:eastAsia="Garamond" w:hAnsi="Georgia" w:cs="Garamond"/>
        </w:rPr>
        <w:t xml:space="preserve"> od daty wpływu faktury do Zamawiającego.</w:t>
      </w:r>
    </w:p>
    <w:p w14:paraId="4FFBE4D9" w14:textId="77777777" w:rsidR="00ED1DCC" w:rsidRPr="00AE4390"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lastRenderedPageBreak/>
        <w:t xml:space="preserve">Strony ustalają ceny produktów loco pomieszczenie apteki mieszczącej się w </w:t>
      </w:r>
      <w:r w:rsidRPr="00ED1DCC">
        <w:rPr>
          <w:rFonts w:ascii="Georgia" w:eastAsia="Garamond" w:hAnsi="Georgia" w:cs="Garamond"/>
        </w:rPr>
        <w:t xml:space="preserve">Szpitalu </w:t>
      </w:r>
      <w:r w:rsidRPr="00AE4390">
        <w:rPr>
          <w:rFonts w:ascii="Georgia" w:eastAsia="Garamond" w:hAnsi="Georgia" w:cs="Garamond"/>
        </w:rPr>
        <w:t>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D874A5A" w14:textId="77777777" w:rsidR="00C4684A" w:rsidRPr="00AE4390" w:rsidRDefault="00C4684A" w:rsidP="005C14E0">
      <w:pPr>
        <w:numPr>
          <w:ilvl w:val="0"/>
          <w:numId w:val="44"/>
        </w:numPr>
        <w:spacing w:after="0" w:line="276" w:lineRule="auto"/>
        <w:jc w:val="both"/>
        <w:rPr>
          <w:rFonts w:ascii="Georgia" w:hAnsi="Georgia"/>
        </w:rPr>
      </w:pPr>
      <w:bookmarkStart w:id="10" w:name="_Hlk102137468"/>
      <w:r w:rsidRPr="00AE4390">
        <w:rPr>
          <w:rFonts w:ascii="Georgia" w:eastAsia="Garamond" w:hAnsi="Georgia"/>
        </w:rPr>
        <w:t>Ceny są stałe przez cały okres obowiązywania umowy</w:t>
      </w:r>
      <w:r w:rsidR="00327F43" w:rsidRPr="00AE4390">
        <w:rPr>
          <w:rFonts w:ascii="Georgia" w:eastAsia="Garamond" w:hAnsi="Georgia"/>
        </w:rPr>
        <w:t xml:space="preserve"> z zastr</w:t>
      </w:r>
      <w:r w:rsidR="00E750D6" w:rsidRPr="00AE4390">
        <w:rPr>
          <w:rFonts w:ascii="Georgia" w:eastAsia="Garamond" w:hAnsi="Georgia"/>
        </w:rPr>
        <w:t>z</w:t>
      </w:r>
      <w:r w:rsidR="00327F43" w:rsidRPr="00AE4390">
        <w:rPr>
          <w:rFonts w:ascii="Georgia" w:eastAsia="Garamond" w:hAnsi="Georgia"/>
        </w:rPr>
        <w:t xml:space="preserve">eżeniem </w:t>
      </w:r>
      <w:r w:rsidR="00E750D6" w:rsidRPr="00AE4390">
        <w:rPr>
          <w:rFonts w:ascii="Georgia" w:eastAsia="Garamond" w:hAnsi="Georgia"/>
        </w:rPr>
        <w:t>postanowień zawartych w niniejszym paragrafie</w:t>
      </w:r>
      <w:r w:rsidR="00327F43" w:rsidRPr="00AE4390">
        <w:rPr>
          <w:rFonts w:ascii="Georgia" w:eastAsia="Garamond" w:hAnsi="Georgia"/>
        </w:rPr>
        <w:t>.</w:t>
      </w:r>
    </w:p>
    <w:p w14:paraId="1BC82A92" w14:textId="13FF5B99" w:rsidR="002B70E0" w:rsidRPr="00D2322E" w:rsidRDefault="002B70E0" w:rsidP="005C14E0">
      <w:pPr>
        <w:pStyle w:val="Akapitzlist"/>
        <w:numPr>
          <w:ilvl w:val="0"/>
          <w:numId w:val="44"/>
        </w:numPr>
        <w:jc w:val="both"/>
      </w:pPr>
      <w:r w:rsidRPr="00D2322E">
        <w:rPr>
          <w:rFonts w:ascii="Georgia" w:eastAsia="Garamond" w:hAnsi="Georgia"/>
        </w:rPr>
        <w:t xml:space="preserve">W przypadku </w:t>
      </w:r>
      <w:r w:rsidRPr="00D2322E">
        <w:rPr>
          <w:rFonts w:ascii="TimesNewRomanPS-ItalicMT" w:hAnsi="TimesNewRomanPS-ItalicMT" w:cs="TimesNewRomanPS-ItalicMT"/>
          <w:sz w:val="24"/>
          <w:szCs w:val="24"/>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0"/>
    <w:p w14:paraId="0EA30760" w14:textId="77777777" w:rsidR="008C11CB" w:rsidRPr="00D2322E" w:rsidRDefault="001462DA" w:rsidP="005C14E0">
      <w:pPr>
        <w:pStyle w:val="Akapitzlist"/>
        <w:numPr>
          <w:ilvl w:val="0"/>
          <w:numId w:val="44"/>
        </w:numPr>
        <w:jc w:val="both"/>
        <w:rPr>
          <w:rFonts w:ascii="TimesNewRomanPS-ItalicMT" w:hAnsi="TimesNewRomanPS-ItalicMT" w:cs="TimesNewRomanPS-ItalicMT"/>
          <w:sz w:val="24"/>
          <w:szCs w:val="24"/>
        </w:rPr>
      </w:pPr>
      <w:r w:rsidRPr="00D2322E">
        <w:rPr>
          <w:rFonts w:ascii="TimesNewRomanPS-ItalicMT" w:hAnsi="TimesNewRomanPS-ItalicMT" w:cs="TimesNewRomanPS-ItalicMT"/>
          <w:sz w:val="24"/>
          <w:szCs w:val="24"/>
        </w:rPr>
        <w:t>Podwyższenie limitu finansowania lub ceny hurtowej brutto leku, określonych w obwieszczeniu refundacyjnym Ministra Zdrowia, nie stanowi podstawy do zmiany ceny hurtowej brutto, po jakiej zamawiający nabywa ten lek.</w:t>
      </w:r>
    </w:p>
    <w:p w14:paraId="1F5E9909" w14:textId="125234CB" w:rsidR="008C11CB" w:rsidRPr="00D2322E"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D2322E">
        <w:rPr>
          <w:rFonts w:ascii="TimesNewRomanPS-ItalicMT" w:hAnsi="TimesNewRomanPS-ItalicMT" w:cs="TimesNewRomanPS-ItalicMT"/>
          <w:sz w:val="24"/>
          <w:szCs w:val="24"/>
        </w:rPr>
        <w:t>W przypadku usunięcia leku z obwieszczenia refundacyjnego Ministra Zdrowia w trakcie</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 xml:space="preserve">trwania umowy, </w:t>
      </w:r>
      <w:r w:rsidR="008C11CB" w:rsidRPr="00D2322E">
        <w:rPr>
          <w:rFonts w:ascii="TimesNewRomanPS-ItalicMT" w:hAnsi="TimesNewRomanPS-ItalicMT" w:cs="TimesNewRomanPS-ItalicMT"/>
          <w:sz w:val="24"/>
          <w:szCs w:val="24"/>
        </w:rPr>
        <w:t>Z</w:t>
      </w:r>
      <w:r w:rsidRPr="00D2322E">
        <w:rPr>
          <w:rFonts w:ascii="TimesNewRomanPS-ItalicMT" w:hAnsi="TimesNewRomanPS-ItalicMT" w:cs="TimesNewRomanPS-ItalicMT"/>
          <w:sz w:val="24"/>
          <w:szCs w:val="24"/>
        </w:rPr>
        <w:t xml:space="preserve">amawiający zastrzega sobie prawo do rozwiązania </w:t>
      </w:r>
      <w:r w:rsidR="00E750D6" w:rsidRPr="00D2322E">
        <w:rPr>
          <w:rFonts w:ascii="TimesNewRomanPS-ItalicMT" w:hAnsi="TimesNewRomanPS-ItalicMT" w:cs="TimesNewRomanPS-ItalicMT"/>
          <w:sz w:val="24"/>
          <w:szCs w:val="24"/>
        </w:rPr>
        <w:t>U</w:t>
      </w:r>
      <w:r w:rsidRPr="00D2322E">
        <w:rPr>
          <w:rFonts w:ascii="TimesNewRomanPS-ItalicMT" w:hAnsi="TimesNewRomanPS-ItalicMT" w:cs="TimesNewRomanPS-ItalicMT"/>
          <w:sz w:val="24"/>
          <w:szCs w:val="24"/>
        </w:rPr>
        <w:t>mowy</w:t>
      </w:r>
      <w:r w:rsidR="00D63432" w:rsidRPr="00D2322E">
        <w:rPr>
          <w:rFonts w:ascii="TimesNewRomanPS-ItalicMT" w:hAnsi="TimesNewRomanPS-ItalicMT" w:cs="TimesNewRomanPS-ItalicMT"/>
          <w:sz w:val="24"/>
          <w:szCs w:val="24"/>
        </w:rPr>
        <w:t xml:space="preserve"> w całości lub części</w:t>
      </w:r>
      <w:r w:rsidRPr="00D2322E">
        <w:rPr>
          <w:rFonts w:ascii="TimesNewRomanPS-ItalicMT" w:hAnsi="TimesNewRomanPS-ItalicMT" w:cs="TimesNewRomanPS-ItalicMT"/>
          <w:sz w:val="24"/>
          <w:szCs w:val="24"/>
        </w:rPr>
        <w:t>, o ile podmiot</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uprawniony do obrotu hurtowego nie zaproponuje odpowiednika znajdującego się</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w obwieszczeniu refundacyjnym Ministra Zdrowia.</w:t>
      </w:r>
    </w:p>
    <w:p w14:paraId="0B21B9BA" w14:textId="77777777" w:rsidR="008C11CB" w:rsidRPr="00E60D28"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D2322E">
        <w:rPr>
          <w:rFonts w:ascii="TimesNewRomanPS-ItalicMT" w:hAnsi="TimesNewRomanPS-ItalicMT" w:cs="TimesNewRomanPS-ItalicMT"/>
          <w:sz w:val="24"/>
          <w:szCs w:val="24"/>
        </w:rPr>
        <w:t>W przypadku, gdy w odniesieniu do oferowanego leku lub środka spożywczego specjalnego</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przeznaczenia żywieniowego obowiązuje instrument dzielenia ryzyka zawarty w decyzji</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 xml:space="preserve">o objęciu refundacją i o ustaleniu ceny urzędowej Wykonawca </w:t>
      </w:r>
      <w:r w:rsidRPr="00E60D28">
        <w:rPr>
          <w:rFonts w:ascii="TimesNewRomanPS-ItalicMT" w:hAnsi="TimesNewRomanPS-ItalicMT" w:cs="TimesNewRomanPS-ItalicMT"/>
          <w:sz w:val="24"/>
          <w:szCs w:val="24"/>
        </w:rPr>
        <w:t>zobowiązany jest do</w:t>
      </w:r>
      <w:r w:rsidR="008C11CB" w:rsidRPr="00E60D28">
        <w:rPr>
          <w:rFonts w:ascii="TimesNewRomanPS-ItalicMT" w:hAnsi="TimesNewRomanPS-ItalicMT" w:cs="TimesNewRomanPS-ItalicMT"/>
          <w:sz w:val="24"/>
          <w:szCs w:val="24"/>
        </w:rPr>
        <w:t xml:space="preserve"> </w:t>
      </w:r>
      <w:r w:rsidRPr="00E60D28">
        <w:rPr>
          <w:rFonts w:ascii="TimesNewRomanPS-ItalicMT" w:hAnsi="TimesNewRomanPS-ItalicMT" w:cs="TimesNewRomanPS-ItalicMT"/>
          <w:sz w:val="24"/>
          <w:szCs w:val="24"/>
        </w:rPr>
        <w:t>dostarczania produktu w cenie nie wyższej niż wynikająca z tego instrumentu.</w:t>
      </w:r>
    </w:p>
    <w:p w14:paraId="27DEC4AD" w14:textId="77777777" w:rsidR="001D0CE5" w:rsidRPr="00E60D28" w:rsidRDefault="001D0CE5" w:rsidP="005C14E0">
      <w:pPr>
        <w:pStyle w:val="Akapitzlist"/>
        <w:numPr>
          <w:ilvl w:val="0"/>
          <w:numId w:val="44"/>
        </w:numPr>
        <w:autoSpaceDE w:val="0"/>
        <w:autoSpaceDN w:val="0"/>
        <w:adjustRightInd w:val="0"/>
        <w:jc w:val="both"/>
        <w:rPr>
          <w:rFonts w:ascii="TimesNewRomanPS-ItalicMT" w:hAnsi="TimesNewRomanPS-ItalicMT" w:cs="TimesNewRomanPS-ItalicMT"/>
          <w:sz w:val="24"/>
          <w:szCs w:val="24"/>
        </w:rPr>
      </w:pPr>
      <w:r w:rsidRPr="00E60D28">
        <w:rPr>
          <w:rFonts w:ascii="TimesNewRomanPS-ItalicMT" w:hAnsi="TimesNewRomanPS-ItalicMT" w:cs="TimesNewRomanPS-ItalicMT"/>
          <w:sz w:val="24"/>
          <w:szCs w:val="24"/>
        </w:rPr>
        <w:t>Wykonawca jest zobowiązany do przestrzegania postanowień instrumentu dzielenia ryzyka przez cały okres obowiązywania Umowy, z zastrzeżeniem, że podwyższenie ceny leku określonej w tym instrumencie o 15 % w stosunku do daty zawarcia Umowy, pozwala na podwyższenie ceny leku dla Zamawiającego o 10 %.</w:t>
      </w:r>
    </w:p>
    <w:p w14:paraId="282BEBDA" w14:textId="77777777" w:rsidR="00ED1DCC" w:rsidRPr="00E60D28" w:rsidRDefault="00ED1DCC"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i/>
          <w:iCs/>
          <w:sz w:val="24"/>
          <w:szCs w:val="24"/>
        </w:rPr>
      </w:pPr>
      <w:r w:rsidRPr="00E60D28">
        <w:rPr>
          <w:rFonts w:ascii="Georgia" w:eastAsia="Garamond" w:hAnsi="Georgia" w:cs="Garamond"/>
        </w:rPr>
        <w:t>W przypadkach szczególnych, takich jak wstrzymanie lub zakończenie produkcji, strony dopuszczają możliwość dostarczenia odpowiedników produktów/wyrobów objętych Umową.</w:t>
      </w:r>
    </w:p>
    <w:p w14:paraId="3803DD3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E60D28">
        <w:rPr>
          <w:rFonts w:ascii="Georgia" w:eastAsia="Garamond" w:hAnsi="Georgia" w:cs="Garamond"/>
        </w:rPr>
        <w:t xml:space="preserve">Strony dopuszczają zmianę cen jednostkowych produktów </w:t>
      </w:r>
      <w:r w:rsidRPr="00AE4390">
        <w:rPr>
          <w:rFonts w:ascii="Georgia" w:eastAsia="Garamond" w:hAnsi="Georgia" w:cs="Garamond"/>
        </w:rPr>
        <w:t xml:space="preserve">leczniczych/wyrobów medycznych objętych </w:t>
      </w:r>
      <w:r w:rsidR="00E750D6" w:rsidRPr="00AE4390">
        <w:rPr>
          <w:rFonts w:ascii="Georgia" w:eastAsia="Garamond" w:hAnsi="Georgia" w:cs="Garamond"/>
        </w:rPr>
        <w:t>U</w:t>
      </w:r>
      <w:r w:rsidRPr="00AE4390">
        <w:rPr>
          <w:rFonts w:ascii="Georgia" w:eastAsia="Garamond" w:hAnsi="Georgia" w:cs="Garamond"/>
        </w:rPr>
        <w:t>mową w przypadku zmiany wielkości opakowania wprowadzonej przez producenta z zachowaniem zasady proporcjonalności w stosunku do ceny objętej Umową.</w:t>
      </w:r>
    </w:p>
    <w:p w14:paraId="074A6AB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AE4390">
        <w:rPr>
          <w:rFonts w:ascii="Georgia" w:eastAsia="Garamond" w:hAnsi="Georgia" w:cs="Garamond"/>
        </w:rPr>
        <w:t>Za dzień zapłaty uznaje się dzień obciążenia rachunku Zamawiającego.</w:t>
      </w:r>
    </w:p>
    <w:p w14:paraId="4CEC98E4" w14:textId="77777777" w:rsidR="004909D7" w:rsidRPr="00AE4390" w:rsidRDefault="004909D7" w:rsidP="004909D7">
      <w:pPr>
        <w:spacing w:after="0" w:line="276" w:lineRule="auto"/>
        <w:ind w:left="720"/>
        <w:jc w:val="both"/>
        <w:rPr>
          <w:rFonts w:ascii="Georgia" w:hAnsi="Georgia"/>
        </w:rPr>
      </w:pPr>
    </w:p>
    <w:p w14:paraId="2BB23553" w14:textId="77777777" w:rsidR="00ED1DCC" w:rsidRPr="00AE4390" w:rsidRDefault="00ED1DCC" w:rsidP="00ED1DCC">
      <w:pPr>
        <w:spacing w:line="276" w:lineRule="auto"/>
        <w:ind w:left="283"/>
        <w:jc w:val="center"/>
        <w:rPr>
          <w:rFonts w:ascii="Georgia" w:eastAsia="Tahoma" w:hAnsi="Georgia" w:cs="Tahoma"/>
        </w:rPr>
      </w:pPr>
      <w:r w:rsidRPr="00AE4390">
        <w:rPr>
          <w:rFonts w:ascii="Georgia" w:eastAsia="Garamond" w:hAnsi="Georgia" w:cs="Garamond"/>
          <w:b/>
        </w:rPr>
        <w:t>§ 4</w:t>
      </w:r>
    </w:p>
    <w:p w14:paraId="6EB48A77" w14:textId="77777777" w:rsidR="00ED1DCC" w:rsidRPr="00AE4390" w:rsidRDefault="00ED1DCC" w:rsidP="009578AC">
      <w:pPr>
        <w:spacing w:line="276" w:lineRule="auto"/>
        <w:ind w:left="283"/>
        <w:jc w:val="center"/>
        <w:rPr>
          <w:rFonts w:ascii="Georgia" w:eastAsia="Tahoma" w:hAnsi="Georgia" w:cs="Tahoma"/>
        </w:rPr>
      </w:pPr>
      <w:r w:rsidRPr="00AE4390">
        <w:rPr>
          <w:rFonts w:ascii="Georgia" w:eastAsia="Garamond" w:hAnsi="Georgia" w:cs="Garamond"/>
          <w:b/>
        </w:rPr>
        <w:t>Termin ważności</w:t>
      </w:r>
    </w:p>
    <w:p w14:paraId="1F30E4DA" w14:textId="77777777" w:rsidR="00494F88" w:rsidRPr="00270341" w:rsidRDefault="00494F88" w:rsidP="005C14E0">
      <w:pPr>
        <w:pStyle w:val="Akapitzlist"/>
        <w:numPr>
          <w:ilvl w:val="1"/>
          <w:numId w:val="45"/>
        </w:numPr>
        <w:spacing w:after="0" w:line="240" w:lineRule="auto"/>
        <w:ind w:left="851"/>
        <w:jc w:val="both"/>
        <w:rPr>
          <w:rFonts w:ascii="Georgia" w:hAnsi="Georgia"/>
        </w:rPr>
      </w:pPr>
      <w:r w:rsidRPr="00AE4390">
        <w:rPr>
          <w:rFonts w:ascii="Georgia" w:eastAsia="Garamond" w:hAnsi="Georgia" w:cs="Garamond"/>
        </w:rPr>
        <w:t xml:space="preserve">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w:t>
      </w:r>
      <w:r w:rsidRPr="00270341">
        <w:rPr>
          <w:rFonts w:ascii="Georgia" w:eastAsia="Garamond" w:hAnsi="Georgia" w:cs="Garamond"/>
        </w:rPr>
        <w:t>krótszy niż 2/3 terminu, który określił producent.</w:t>
      </w:r>
      <w:r w:rsidRPr="00270341">
        <w:rPr>
          <w:rFonts w:ascii="Georgia" w:hAnsi="Georgia"/>
        </w:rPr>
        <w:t xml:space="preserve"> </w:t>
      </w:r>
    </w:p>
    <w:p w14:paraId="31C84F25" w14:textId="77777777" w:rsidR="00494F88" w:rsidRPr="00270341" w:rsidRDefault="00494F88" w:rsidP="005C14E0">
      <w:pPr>
        <w:numPr>
          <w:ilvl w:val="1"/>
          <w:numId w:val="45"/>
        </w:numPr>
        <w:spacing w:after="0" w:line="240" w:lineRule="auto"/>
        <w:ind w:left="851"/>
        <w:jc w:val="both"/>
        <w:rPr>
          <w:rFonts w:ascii="Georgia" w:hAnsi="Georgia"/>
        </w:rPr>
      </w:pPr>
      <w:r w:rsidRPr="00270341">
        <w:rPr>
          <w:rFonts w:ascii="Georgia" w:hAnsi="Georgia"/>
        </w:rPr>
        <w:t>Dostawy produktów z krótszym terminem ważności mogą być dopuszczone w wyjątkowych sytuacjach i każdorazowo wymagają zgody przedstawiciela Zamawiającego wyrażonej na piśmie.</w:t>
      </w:r>
    </w:p>
    <w:p w14:paraId="6C911103" w14:textId="77777777" w:rsidR="00ED1DCC" w:rsidRPr="00270341" w:rsidRDefault="00ED1DCC" w:rsidP="00ED1DCC">
      <w:pPr>
        <w:spacing w:line="276" w:lineRule="auto"/>
        <w:ind w:left="283"/>
        <w:jc w:val="center"/>
        <w:rPr>
          <w:rFonts w:ascii="Georgia" w:eastAsia="Tahoma" w:hAnsi="Georgia" w:cs="Tahoma"/>
        </w:rPr>
      </w:pPr>
      <w:r w:rsidRPr="00270341">
        <w:rPr>
          <w:rFonts w:ascii="Georgia" w:eastAsia="Garamond" w:hAnsi="Georgia" w:cs="Garamond"/>
          <w:b/>
        </w:rPr>
        <w:t>§ 5</w:t>
      </w:r>
    </w:p>
    <w:p w14:paraId="14468060" w14:textId="77777777" w:rsidR="00ED1DCC" w:rsidRPr="00270341" w:rsidRDefault="00ED1DCC" w:rsidP="009578AC">
      <w:pPr>
        <w:spacing w:line="276" w:lineRule="auto"/>
        <w:ind w:left="283"/>
        <w:jc w:val="center"/>
        <w:rPr>
          <w:rFonts w:ascii="Georgia" w:eastAsia="Tahoma" w:hAnsi="Georgia" w:cs="Tahoma"/>
        </w:rPr>
      </w:pPr>
      <w:r w:rsidRPr="00270341">
        <w:rPr>
          <w:rFonts w:ascii="Georgia" w:eastAsia="Garamond" w:hAnsi="Georgia" w:cs="Garamond"/>
          <w:b/>
        </w:rPr>
        <w:t>Reklamacje</w:t>
      </w:r>
    </w:p>
    <w:p w14:paraId="6FB7A615" w14:textId="77777777" w:rsidR="00ED1DCC" w:rsidRPr="00270341"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lastRenderedPageBreak/>
        <w:t>W razie stwierdzenia niezgodności dostarczonych produktów leczniczych/wyrobów medycznych z zamówieniem, Zamawiający w ciągu 7 dni zawiadomi Wykonawcę o brakach lub widocznych uszkodzeniach, bądź wadach otrzymanego produktu/wyrobu.</w:t>
      </w:r>
    </w:p>
    <w:p w14:paraId="736B7135" w14:textId="77777777" w:rsidR="00ED1DCC" w:rsidRPr="00DE4D93"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t>W przypadku stwierdzenia braków lub wad w dostarczonym produkcie leczniczym/wyrobie medycznym</w:t>
      </w:r>
      <w:r w:rsidRPr="00DE4D93">
        <w:rPr>
          <w:rFonts w:ascii="Georgia" w:eastAsia="Garamond" w:hAnsi="Georgia" w:cs="Garamond"/>
        </w:rPr>
        <w:t>, Wykonawca podejmie natychmiastowe działania na swój koszt mające na celu wyeliminowanie braków lub wad poprzez dostarczenie brakującego produktu/wyrobu lub wymianę częściową, bądź całkowitą.</w:t>
      </w:r>
    </w:p>
    <w:p w14:paraId="7BE2E89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Dostarczenie brakującego produktu/wyrobu lub wymiana powinny być dokonane w terminie nie dłuższym niż 5 dni od daty otrzymania zawiadomienia o wykryciu braku towaru lub jego wady przez Zamawiającego.</w:t>
      </w:r>
    </w:p>
    <w:p w14:paraId="4B01460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0AE7CF9D"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Produkt leczniczy/wyrób medyczny podlegający wymianie będzie zwrócony Wykonawcy na jego żądanie i na jego koszt w czasie uzgodnionym przez Strony.</w:t>
      </w:r>
    </w:p>
    <w:p w14:paraId="7A146A70" w14:textId="77777777" w:rsidR="00ED1DCC" w:rsidRPr="00DE4D93" w:rsidRDefault="00ED1DCC" w:rsidP="00ED1DCC">
      <w:pPr>
        <w:spacing w:line="276" w:lineRule="auto"/>
        <w:jc w:val="both"/>
        <w:rPr>
          <w:rFonts w:ascii="Georgia" w:hAnsi="Georgia"/>
        </w:rPr>
      </w:pPr>
    </w:p>
    <w:p w14:paraId="7C443190"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6</w:t>
      </w:r>
    </w:p>
    <w:p w14:paraId="5F2E4A49"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Kary umowne</w:t>
      </w:r>
    </w:p>
    <w:p w14:paraId="0DE4BEC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1B783748"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6DED8E35"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758B4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o których mowa w § 7</w:t>
      </w:r>
      <w:r>
        <w:rPr>
          <w:rFonts w:ascii="Georgia" w:eastAsia="Garamond" w:hAnsi="Georgia" w:cs="Garamond"/>
        </w:rPr>
        <w:t xml:space="preserve"> ust. 2</w:t>
      </w:r>
      <w:r w:rsidRPr="00DE4D93">
        <w:rPr>
          <w:rFonts w:ascii="Georgia" w:eastAsia="Garamond" w:hAnsi="Georgia" w:cs="Garamond"/>
        </w:rPr>
        <w:t>, Wykonawca zapłaci Zamawiającemu karę umowną w wysokości 5% wartości netto niezrealizowanej części Umowy.</w:t>
      </w:r>
    </w:p>
    <w:p w14:paraId="316CFEB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3D7520E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hAnsi="Georgia" w:cs="Tahoma"/>
          <w:lang w:eastAsia="ar-SA"/>
        </w:rPr>
        <w:t xml:space="preserve">Suma naliczonych kar umownych nie przekroczy 10% wartości umowy netto. </w:t>
      </w:r>
    </w:p>
    <w:p w14:paraId="517C1702" w14:textId="77777777" w:rsidR="00ED1DCC" w:rsidRPr="00DE4D93" w:rsidRDefault="00ED1DCC" w:rsidP="00ED1DCC">
      <w:pPr>
        <w:spacing w:line="276" w:lineRule="auto"/>
        <w:ind w:left="283"/>
        <w:jc w:val="center"/>
        <w:rPr>
          <w:rFonts w:ascii="Georgia" w:eastAsia="Garamond" w:hAnsi="Georgia" w:cs="Garamond"/>
        </w:rPr>
      </w:pPr>
    </w:p>
    <w:p w14:paraId="208B8072"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7</w:t>
      </w:r>
    </w:p>
    <w:p w14:paraId="22CB4B4A" w14:textId="77777777" w:rsidR="00ED1DCC" w:rsidRPr="00270341" w:rsidRDefault="00ED1DCC" w:rsidP="00270341">
      <w:pPr>
        <w:spacing w:line="276" w:lineRule="auto"/>
        <w:ind w:left="283"/>
        <w:jc w:val="center"/>
        <w:rPr>
          <w:rFonts w:ascii="Georgia" w:eastAsia="Tahoma" w:hAnsi="Georgia" w:cs="Tahoma"/>
        </w:rPr>
      </w:pPr>
      <w:r w:rsidRPr="00DE4D93">
        <w:rPr>
          <w:rFonts w:ascii="Georgia" w:eastAsia="Garamond" w:hAnsi="Georgia" w:cs="Garamond"/>
          <w:b/>
        </w:rPr>
        <w:t>Odstąpienie od umowy</w:t>
      </w:r>
    </w:p>
    <w:p w14:paraId="6C14205C"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hAnsi="Georgia"/>
        </w:rPr>
        <w:t xml:space="preserve">Zamawiający może odstąpić od umowy w trybie i na zasadach określonych w art. 456 ustawy z dnia 11 września 2019 r. Prawo zamówień publicznych. </w:t>
      </w:r>
    </w:p>
    <w:p w14:paraId="5B2A5864"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eastAsia="Garamond" w:hAnsi="Georgia"/>
        </w:rPr>
        <w:t xml:space="preserve">Zamawiający może odstąpić od Umowy w przypadku: </w:t>
      </w:r>
    </w:p>
    <w:p w14:paraId="028DCE9F"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lastRenderedPageBreak/>
        <w:t xml:space="preserve">a) </w:t>
      </w:r>
      <w:r w:rsidRPr="00DE4D93">
        <w:rPr>
          <w:rFonts w:ascii="Georgia" w:eastAsia="Garamond" w:hAnsi="Georgia" w:cs="Garamond"/>
        </w:rPr>
        <w:t xml:space="preserve">zwłoki Wykonawcy w dostawie towaru przekraczającej 7 dni, </w:t>
      </w:r>
    </w:p>
    <w:p w14:paraId="153C5885"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cs="Garamond"/>
        </w:rPr>
        <w:t xml:space="preserve">b) </w:t>
      </w:r>
      <w:r w:rsidRPr="00DE4D93">
        <w:rPr>
          <w:rFonts w:ascii="Georgia" w:eastAsia="Garamond" w:hAnsi="Georgia"/>
        </w:rPr>
        <w:t xml:space="preserve">dwukrotnego nienależytego wykonywania dostaw, </w:t>
      </w:r>
    </w:p>
    <w:p w14:paraId="471CA6FB"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c) rażącego naruszenia przez Wykonawcę postanowień niniejszej Umowy, </w:t>
      </w:r>
    </w:p>
    <w:p w14:paraId="313ED2A9" w14:textId="77777777" w:rsidR="00ED1DCC" w:rsidRPr="00DE4D93" w:rsidRDefault="00ED1DCC" w:rsidP="00ED1DCC">
      <w:pPr>
        <w:pStyle w:val="Akapitzlist"/>
        <w:spacing w:line="276" w:lineRule="auto"/>
        <w:ind w:left="709"/>
        <w:jc w:val="both"/>
        <w:rPr>
          <w:rFonts w:ascii="Georgia" w:hAnsi="Georgia"/>
        </w:rPr>
      </w:pPr>
      <w:r w:rsidRPr="00DE4D93">
        <w:rPr>
          <w:rFonts w:ascii="Georgia" w:eastAsia="Garamond" w:hAnsi="Georgia"/>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52247150" w14:textId="77777777" w:rsidR="00ED1DCC" w:rsidRPr="00DE4D93" w:rsidRDefault="00ED1DCC" w:rsidP="00ED1DCC">
      <w:pPr>
        <w:pStyle w:val="Akapitzlist"/>
        <w:spacing w:line="276" w:lineRule="auto"/>
        <w:ind w:left="284"/>
        <w:rPr>
          <w:rFonts w:ascii="Georgia" w:eastAsia="Garamond" w:hAnsi="Georgia" w:cs="Garamond"/>
          <w:b/>
        </w:rPr>
      </w:pPr>
    </w:p>
    <w:p w14:paraId="5B1BF4AF" w14:textId="77777777" w:rsidR="006702E1" w:rsidRDefault="006702E1" w:rsidP="00ED1DCC">
      <w:pPr>
        <w:pStyle w:val="Akapitzlist"/>
        <w:spacing w:line="276" w:lineRule="auto"/>
        <w:ind w:left="284"/>
        <w:jc w:val="center"/>
        <w:rPr>
          <w:rFonts w:ascii="Georgia" w:eastAsia="Garamond" w:hAnsi="Georgia" w:cs="Garamond"/>
          <w:b/>
        </w:rPr>
      </w:pPr>
    </w:p>
    <w:p w14:paraId="5A86C99F" w14:textId="77777777" w:rsidR="00ED1DCC" w:rsidRPr="00DE4D93" w:rsidRDefault="00ED1DCC" w:rsidP="00ED1DCC">
      <w:pPr>
        <w:pStyle w:val="Akapitzlist"/>
        <w:spacing w:line="276" w:lineRule="auto"/>
        <w:ind w:left="284"/>
        <w:jc w:val="center"/>
        <w:rPr>
          <w:rFonts w:ascii="Georgia" w:eastAsia="Tahoma" w:hAnsi="Georgia" w:cs="Tahoma"/>
        </w:rPr>
      </w:pPr>
      <w:r w:rsidRPr="00DE4D93">
        <w:rPr>
          <w:rFonts w:ascii="Georgia" w:eastAsia="Garamond" w:hAnsi="Georgia" w:cs="Garamond"/>
          <w:b/>
        </w:rPr>
        <w:t>§ 8</w:t>
      </w:r>
    </w:p>
    <w:p w14:paraId="7FF1AFC0"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Rozstrzyganie sporów</w:t>
      </w:r>
    </w:p>
    <w:p w14:paraId="75F05487" w14:textId="77777777" w:rsidR="00ED1DCC" w:rsidRPr="00DE4D93" w:rsidRDefault="00ED1DCC" w:rsidP="00ED1DCC">
      <w:pPr>
        <w:pStyle w:val="Tekstpodstawowywcity2"/>
        <w:spacing w:after="0" w:line="276" w:lineRule="auto"/>
        <w:ind w:left="0"/>
        <w:jc w:val="both"/>
        <w:rPr>
          <w:rFonts w:ascii="Georgia" w:hAnsi="Georgia"/>
        </w:rPr>
      </w:pPr>
      <w:r w:rsidRPr="00DE4D93">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1FE7C1F2" w14:textId="77777777" w:rsidR="00ED1DCC" w:rsidRPr="00D2322E" w:rsidRDefault="00ED1DCC" w:rsidP="00ED1DCC">
      <w:pPr>
        <w:pStyle w:val="Tekstpodstawowywcity2"/>
        <w:spacing w:after="0" w:line="276" w:lineRule="auto"/>
        <w:ind w:left="0"/>
        <w:jc w:val="both"/>
        <w:rPr>
          <w:rFonts w:ascii="Georgia" w:hAnsi="Georgia"/>
        </w:rPr>
      </w:pPr>
      <w:r w:rsidRPr="00D2322E">
        <w:rPr>
          <w:rFonts w:ascii="Georgia" w:hAnsi="Georgia"/>
        </w:rPr>
        <w:t>Przez polubowne rozstrzyganie sporu rozumie się wezwanie przez jedną ze stron, skierowane do strony drugiej do rozstrzygnięcia sporu w terminie nie dłuższym niż 7 dni.</w:t>
      </w:r>
    </w:p>
    <w:p w14:paraId="4407F787" w14:textId="77777777" w:rsidR="008B3C99" w:rsidRPr="00D2322E" w:rsidRDefault="008B3C99" w:rsidP="00ED1DCC">
      <w:pPr>
        <w:pStyle w:val="Tekstpodstawowywcity2"/>
        <w:spacing w:after="0" w:line="276" w:lineRule="auto"/>
        <w:ind w:left="0"/>
        <w:jc w:val="both"/>
        <w:rPr>
          <w:rFonts w:ascii="Georgia" w:hAnsi="Georgia"/>
        </w:rPr>
      </w:pPr>
    </w:p>
    <w:p w14:paraId="190820FB" w14:textId="77777777" w:rsidR="00ED1DCC" w:rsidRPr="00D2322E" w:rsidRDefault="00ED1DCC" w:rsidP="00ED1DCC">
      <w:pPr>
        <w:spacing w:line="276" w:lineRule="auto"/>
        <w:ind w:left="284"/>
        <w:jc w:val="center"/>
        <w:rPr>
          <w:rFonts w:ascii="Georgia" w:eastAsia="Tahoma" w:hAnsi="Georgia" w:cs="Tahoma"/>
        </w:rPr>
      </w:pPr>
      <w:r w:rsidRPr="00D2322E">
        <w:rPr>
          <w:rFonts w:ascii="Georgia" w:eastAsia="Garamond" w:hAnsi="Georgia" w:cs="Garamond"/>
          <w:b/>
        </w:rPr>
        <w:t>§ 9</w:t>
      </w:r>
    </w:p>
    <w:p w14:paraId="67E5FC45" w14:textId="77777777" w:rsidR="00ED1DCC" w:rsidRPr="00D2322E" w:rsidRDefault="00ED1DCC" w:rsidP="00270341">
      <w:pPr>
        <w:spacing w:line="276" w:lineRule="auto"/>
        <w:ind w:left="284"/>
        <w:jc w:val="center"/>
        <w:rPr>
          <w:rFonts w:ascii="Georgia" w:eastAsia="Tahoma" w:hAnsi="Georgia" w:cs="Tahoma"/>
        </w:rPr>
      </w:pPr>
      <w:r w:rsidRPr="00D2322E">
        <w:rPr>
          <w:rFonts w:ascii="Georgia" w:eastAsia="Garamond" w:hAnsi="Georgia" w:cs="Garamond"/>
          <w:b/>
        </w:rPr>
        <w:t>Zmiany w umowie</w:t>
      </w:r>
    </w:p>
    <w:p w14:paraId="7D0BE104" w14:textId="3EE0F809" w:rsidR="00ED1DCC" w:rsidRPr="00D2322E" w:rsidRDefault="00ED1DCC" w:rsidP="00581B59">
      <w:pPr>
        <w:pStyle w:val="Akapitzlist"/>
        <w:numPr>
          <w:ilvl w:val="1"/>
          <w:numId w:val="34"/>
        </w:numPr>
        <w:spacing w:line="276" w:lineRule="auto"/>
        <w:ind w:left="284" w:hanging="284"/>
        <w:jc w:val="both"/>
        <w:rPr>
          <w:rFonts w:ascii="Georgia" w:eastAsia="Garamond" w:hAnsi="Georgia" w:cs="Garamond"/>
        </w:rPr>
      </w:pPr>
      <w:bookmarkStart w:id="11" w:name="_Hlk135209151"/>
      <w:r w:rsidRPr="00D2322E">
        <w:rPr>
          <w:rFonts w:ascii="Georgia" w:eastAsia="Garamond" w:hAnsi="Georgia" w:cs="Garamond"/>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3ACF5667" w14:textId="04302935" w:rsidR="00581B59" w:rsidRPr="00D2322E" w:rsidRDefault="00581B59" w:rsidP="008B3C99">
      <w:pPr>
        <w:pStyle w:val="Akapitzlist"/>
        <w:numPr>
          <w:ilvl w:val="1"/>
          <w:numId w:val="34"/>
        </w:numPr>
        <w:spacing w:line="276" w:lineRule="auto"/>
        <w:ind w:left="284" w:hanging="284"/>
        <w:jc w:val="both"/>
        <w:rPr>
          <w:rFonts w:ascii="Georgia" w:eastAsia="Garamond" w:hAnsi="Georgia" w:cs="Garamond"/>
        </w:rPr>
      </w:pPr>
      <w:r w:rsidRPr="00D2322E">
        <w:rPr>
          <w:rFonts w:ascii="Georgia" w:hAnsi="Georgia"/>
        </w:rPr>
        <w:t xml:space="preserve">W przypadku </w:t>
      </w:r>
      <w:r w:rsidRPr="00D2322E">
        <w:rPr>
          <w:rFonts w:ascii="Georgia" w:hAnsi="Georgia"/>
          <w:bCs/>
        </w:rPr>
        <w:t>zmiany poziomu cen materiałów lub kosztów o 15 % w stosunku do daty zawarcia umowy, umowa ulegnie zmianie nie więcej jednak niż o 10 %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12 miesięcy.</w:t>
      </w:r>
    </w:p>
    <w:bookmarkEnd w:id="11"/>
    <w:p w14:paraId="336D0EAA" w14:textId="77777777" w:rsidR="00581B59" w:rsidRPr="00D2322E" w:rsidRDefault="00581B59" w:rsidP="00ED1DCC">
      <w:pPr>
        <w:spacing w:line="276" w:lineRule="auto"/>
        <w:jc w:val="both"/>
        <w:rPr>
          <w:rFonts w:ascii="Georgia" w:hAnsi="Georgia"/>
        </w:rPr>
      </w:pPr>
    </w:p>
    <w:p w14:paraId="4BC4639E" w14:textId="77777777" w:rsidR="00ED1DCC" w:rsidRPr="00D2322E" w:rsidRDefault="00ED1DCC" w:rsidP="00ED1DCC">
      <w:pPr>
        <w:spacing w:line="276" w:lineRule="auto"/>
        <w:ind w:left="720"/>
        <w:jc w:val="both"/>
        <w:rPr>
          <w:rFonts w:ascii="Georgia" w:hAnsi="Georgia"/>
        </w:rPr>
      </w:pPr>
    </w:p>
    <w:p w14:paraId="482E8654" w14:textId="77777777" w:rsidR="00ED1DCC" w:rsidRPr="00D2322E" w:rsidRDefault="00ED1DCC" w:rsidP="00ED1DCC">
      <w:pPr>
        <w:pStyle w:val="Tekstpodstawowy"/>
        <w:spacing w:after="0" w:line="276" w:lineRule="auto"/>
        <w:jc w:val="center"/>
        <w:rPr>
          <w:rFonts w:ascii="Georgia" w:hAnsi="Georgia"/>
          <w:b/>
          <w:sz w:val="22"/>
        </w:rPr>
      </w:pPr>
      <w:r w:rsidRPr="00D2322E">
        <w:rPr>
          <w:rFonts w:ascii="Georgia" w:hAnsi="Georgia"/>
          <w:b/>
          <w:sz w:val="22"/>
        </w:rPr>
        <w:t>§ 10</w:t>
      </w:r>
    </w:p>
    <w:p w14:paraId="3BE42DDE" w14:textId="77777777" w:rsidR="00ED1DCC" w:rsidRPr="00D2322E" w:rsidRDefault="00ED1DCC" w:rsidP="00ED1DCC">
      <w:pPr>
        <w:pStyle w:val="Tekstpodstawowy"/>
        <w:spacing w:after="0" w:line="276" w:lineRule="auto"/>
        <w:jc w:val="center"/>
        <w:rPr>
          <w:rFonts w:ascii="Georgia" w:hAnsi="Georgia"/>
          <w:b/>
          <w:sz w:val="22"/>
        </w:rPr>
      </w:pPr>
      <w:r w:rsidRPr="00D2322E">
        <w:rPr>
          <w:rFonts w:ascii="Georgia" w:hAnsi="Georgia"/>
          <w:b/>
          <w:sz w:val="22"/>
        </w:rPr>
        <w:t>Siła Wyższa</w:t>
      </w:r>
    </w:p>
    <w:p w14:paraId="3BC05FF6" w14:textId="77777777" w:rsidR="00ED1DCC" w:rsidRPr="00DE4D93" w:rsidRDefault="00ED1DCC" w:rsidP="00ED1DCC">
      <w:pPr>
        <w:pStyle w:val="Tekstpodstawowy"/>
        <w:spacing w:after="0" w:line="276" w:lineRule="auto"/>
        <w:jc w:val="center"/>
        <w:rPr>
          <w:rFonts w:ascii="Georgia" w:hAnsi="Georgia"/>
          <w:b/>
          <w:sz w:val="22"/>
        </w:rPr>
      </w:pPr>
    </w:p>
    <w:p w14:paraId="5E2E30B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Strony nie są odpowiedzialne za naruszenie obowiązków wynikających z Umowy w przypadku, gdy wyłączną przyczyną naruszenia jest działanie siły wyższej.  </w:t>
      </w:r>
    </w:p>
    <w:p w14:paraId="2D0EC55A" w14:textId="77777777" w:rsidR="00ED1DCC" w:rsidRPr="00DE4D93" w:rsidRDefault="00ED1DCC" w:rsidP="005C14E0">
      <w:pPr>
        <w:pStyle w:val="Tekstpodstawowywcity31"/>
        <w:numPr>
          <w:ilvl w:val="1"/>
          <w:numId w:val="36"/>
        </w:numPr>
        <w:tabs>
          <w:tab w:val="clear" w:pos="1080"/>
          <w:tab w:val="num" w:pos="720"/>
        </w:tabs>
        <w:spacing w:after="0" w:line="276" w:lineRule="auto"/>
        <w:ind w:left="709"/>
        <w:jc w:val="both"/>
        <w:rPr>
          <w:rFonts w:ascii="Georgia" w:hAnsi="Georgia"/>
          <w:sz w:val="22"/>
          <w:szCs w:val="22"/>
        </w:rPr>
      </w:pPr>
      <w:r w:rsidRPr="00DE4D93">
        <w:rPr>
          <w:rFonts w:ascii="Georgia" w:hAnsi="Georgia"/>
          <w:sz w:val="22"/>
          <w:szCs w:val="22"/>
        </w:rPr>
        <w:t>Każda ze Stron może powołać się na wystąpienie siły w</w:t>
      </w:r>
      <w:r>
        <w:rPr>
          <w:rFonts w:ascii="Georgia" w:hAnsi="Georgia"/>
          <w:sz w:val="22"/>
          <w:szCs w:val="22"/>
        </w:rPr>
        <w:t>yższej, jeżeli wykonanie</w:t>
      </w:r>
      <w:r w:rsidRPr="00DE4D93">
        <w:rPr>
          <w:rFonts w:ascii="Georgia" w:hAnsi="Georgia"/>
          <w:sz w:val="22"/>
          <w:szCs w:val="22"/>
        </w:rPr>
        <w:t xml:space="preserve"> zobowiązań wynikających z zawartej umowy napotyka na trudności niemożliwe do przezwyciężenia, przy czym Strony będą podejmować wszelkie działania zmierzające do zminimalizowania skutków wystąpienia siły wyższej. </w:t>
      </w:r>
    </w:p>
    <w:p w14:paraId="2AB5D96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w:t>
      </w:r>
      <w:r w:rsidRPr="00DE4D93">
        <w:rPr>
          <w:rFonts w:ascii="Georgia" w:hAnsi="Georgia"/>
          <w:sz w:val="22"/>
        </w:rPr>
        <w:lastRenderedPageBreak/>
        <w:t xml:space="preserve">przewidzieć ani im zapobiec lub przezwyciężyć, mimo zachowania należytej staranności, </w:t>
      </w:r>
      <w:r w:rsidRPr="00DE4D93">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1D60FCE3"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CD24F1B"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B3192F5"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w:t>
      </w:r>
      <w:r w:rsidRPr="00DE4D93">
        <w:rPr>
          <w:rFonts w:ascii="Georgia" w:hAnsi="Georgia" w:cs="Arial"/>
          <w:sz w:val="22"/>
        </w:rPr>
        <w:t xml:space="preserve"> przypadku braku realizacji dostaw lub opóźnienia dostaw, spowodowanych siłą wyższą, Zamawiający odstąpi od naliczania kar umownych.  </w:t>
      </w:r>
    </w:p>
    <w:p w14:paraId="57DF73CE" w14:textId="77777777" w:rsidR="00ED1DCC" w:rsidRPr="00DE4D93" w:rsidRDefault="00ED1DCC" w:rsidP="00ED1DCC">
      <w:pPr>
        <w:spacing w:line="276" w:lineRule="auto"/>
        <w:ind w:left="720"/>
        <w:jc w:val="both"/>
        <w:rPr>
          <w:rFonts w:ascii="Georgia" w:hAnsi="Georgia"/>
        </w:rPr>
      </w:pPr>
    </w:p>
    <w:p w14:paraId="326A8585" w14:textId="77777777" w:rsidR="00FB05ED" w:rsidRDefault="00FB05ED" w:rsidP="00ED1DCC">
      <w:pPr>
        <w:pStyle w:val="Akapitzlist"/>
        <w:spacing w:line="276" w:lineRule="auto"/>
        <w:jc w:val="center"/>
        <w:rPr>
          <w:rFonts w:ascii="Georgia" w:hAnsi="Georgia"/>
          <w:b/>
        </w:rPr>
      </w:pPr>
    </w:p>
    <w:p w14:paraId="3B91176F"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 11</w:t>
      </w:r>
    </w:p>
    <w:p w14:paraId="483CC82D"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Adresy doręczeń</w:t>
      </w:r>
    </w:p>
    <w:p w14:paraId="5ED851CB" w14:textId="77777777" w:rsidR="00ED1DCC" w:rsidRPr="00DE4D93" w:rsidRDefault="00ED1DCC" w:rsidP="00ED1DCC">
      <w:pPr>
        <w:pStyle w:val="Akapitzlist"/>
        <w:spacing w:line="276" w:lineRule="auto"/>
        <w:jc w:val="center"/>
        <w:rPr>
          <w:rFonts w:ascii="Georgia" w:hAnsi="Georgia"/>
        </w:rPr>
      </w:pPr>
    </w:p>
    <w:p w14:paraId="2BC6C4B8" w14:textId="77777777" w:rsidR="00ED1DCC" w:rsidRPr="00DE4D93" w:rsidRDefault="00ED1DCC" w:rsidP="005C14E0">
      <w:pPr>
        <w:pStyle w:val="Akapitzlist"/>
        <w:numPr>
          <w:ilvl w:val="7"/>
          <w:numId w:val="38"/>
        </w:numPr>
        <w:tabs>
          <w:tab w:val="clear" w:pos="5760"/>
          <w:tab w:val="num" w:pos="709"/>
        </w:tabs>
        <w:spacing w:after="0" w:line="276" w:lineRule="auto"/>
        <w:ind w:left="709" w:hanging="283"/>
        <w:contextualSpacing w:val="0"/>
        <w:jc w:val="both"/>
        <w:rPr>
          <w:rFonts w:ascii="Georgia" w:hAnsi="Georgia"/>
        </w:rPr>
      </w:pPr>
      <w:r w:rsidRPr="00DE4D93">
        <w:rPr>
          <w:rFonts w:ascii="Georgia" w:hAnsi="Georgia"/>
        </w:rPr>
        <w:t>Strony ustalają adresy dla doręczeń związanych z niniejsza umową:</w:t>
      </w:r>
    </w:p>
    <w:p w14:paraId="037596DF"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 xml:space="preserve">Zamawiający: Mazowieckie Centrum Rehabilitacji STOCER Sp. z o.o., ul. </w:t>
      </w:r>
      <w:r w:rsidR="00EA1F2A">
        <w:rPr>
          <w:rFonts w:ascii="Georgia" w:hAnsi="Georgia"/>
        </w:rPr>
        <w:t xml:space="preserve">Wierzejewskiego 12, Konstancin-Jeziorna </w:t>
      </w:r>
    </w:p>
    <w:p w14:paraId="51299C30"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Wykonawca:  ………………………………………………………………..</w:t>
      </w:r>
    </w:p>
    <w:p w14:paraId="4459B999" w14:textId="77777777" w:rsidR="00ED1DCC" w:rsidRPr="00DE4D93" w:rsidRDefault="00ED1DCC" w:rsidP="005C14E0">
      <w:pPr>
        <w:pStyle w:val="Akapitzlist"/>
        <w:numPr>
          <w:ilvl w:val="7"/>
          <w:numId w:val="38"/>
        </w:numPr>
        <w:tabs>
          <w:tab w:val="clear" w:pos="5760"/>
          <w:tab w:val="num" w:pos="5400"/>
        </w:tabs>
        <w:spacing w:after="0" w:line="276" w:lineRule="auto"/>
        <w:ind w:left="709"/>
        <w:contextualSpacing w:val="0"/>
        <w:jc w:val="both"/>
        <w:rPr>
          <w:rFonts w:ascii="Georgia" w:hAnsi="Georgia"/>
        </w:rPr>
      </w:pPr>
      <w:r w:rsidRPr="00DE4D93">
        <w:rPr>
          <w:rFonts w:ascii="Georgia" w:hAnsi="Georgia"/>
        </w:rPr>
        <w:t>Strony zobowiązują się zawiadamiać wzajemnie o zmianie danych określonych w ust. 1 w terminie 7 dni od daty zaistnienia zmiany, pod rygorem uznania doręczenia pod ostatni wskazany adres za skuteczne.</w:t>
      </w:r>
    </w:p>
    <w:p w14:paraId="41320C75" w14:textId="77777777" w:rsidR="00ED1DCC" w:rsidRPr="00DE4D93" w:rsidRDefault="00ED1DCC" w:rsidP="00ED1DCC">
      <w:pPr>
        <w:spacing w:line="276" w:lineRule="auto"/>
        <w:ind w:left="720"/>
        <w:jc w:val="both"/>
        <w:rPr>
          <w:rFonts w:ascii="Georgia" w:hAnsi="Georgia"/>
        </w:rPr>
      </w:pPr>
    </w:p>
    <w:p w14:paraId="3814B13B"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12</w:t>
      </w:r>
    </w:p>
    <w:p w14:paraId="0CDFFE47" w14:textId="77777777" w:rsidR="00ED1DCC" w:rsidRPr="00050C1E" w:rsidRDefault="00ED1DCC" w:rsidP="00050C1E">
      <w:pPr>
        <w:spacing w:line="276" w:lineRule="auto"/>
        <w:ind w:left="284"/>
        <w:jc w:val="center"/>
        <w:rPr>
          <w:rFonts w:ascii="Georgia" w:eastAsia="Garamond" w:hAnsi="Georgia" w:cs="Garamond"/>
          <w:b/>
        </w:rPr>
      </w:pPr>
      <w:r w:rsidRPr="00DE4D93">
        <w:rPr>
          <w:rFonts w:ascii="Georgia" w:eastAsia="Garamond" w:hAnsi="Georgia" w:cs="Garamond"/>
          <w:b/>
        </w:rPr>
        <w:t>Postanowienia końcowe</w:t>
      </w:r>
    </w:p>
    <w:p w14:paraId="082A951B"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 sprawach nieuregulowanych niniejszą Umową mają zastosowanie przepisy ustawy Prawo zamówień publicznych oraz przepisy Kodeksu cywilnego.</w:t>
      </w:r>
    </w:p>
    <w:p w14:paraId="64A6DFD5"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Wszelkie zmiany lub uzupełnienia niniejszej Umowy wymagają formy pisemnej pod rygorem nieważności.</w:t>
      </w:r>
    </w:p>
    <w:p w14:paraId="70E5E2F7"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Niniejsza Umowa została sporządzona w 2 jednobrzmiących egzemplarzach, po jednym dla każdej ze Stron.</w:t>
      </w:r>
    </w:p>
    <w:p w14:paraId="3E410FD9" w14:textId="77777777" w:rsidR="00ED1DCC" w:rsidRPr="00DE4D93" w:rsidRDefault="00ED1DCC" w:rsidP="00ED1DCC">
      <w:pPr>
        <w:spacing w:line="276" w:lineRule="auto"/>
        <w:jc w:val="both"/>
        <w:rPr>
          <w:rFonts w:ascii="Georgia" w:hAnsi="Georgia"/>
        </w:rPr>
      </w:pPr>
    </w:p>
    <w:p w14:paraId="6109C3E2" w14:textId="77777777" w:rsidR="00ED1DCC" w:rsidRPr="00DE4D93" w:rsidRDefault="00ED1DCC" w:rsidP="00ED1DCC">
      <w:pPr>
        <w:spacing w:line="276" w:lineRule="auto"/>
        <w:jc w:val="both"/>
        <w:rPr>
          <w:rFonts w:ascii="Georgia" w:hAnsi="Georgia"/>
        </w:rPr>
      </w:pPr>
    </w:p>
    <w:p w14:paraId="4EAC9CF4" w14:textId="77777777" w:rsidR="00ED1DCC" w:rsidRPr="00DE4D93" w:rsidRDefault="00ED1DCC" w:rsidP="00ED1DCC">
      <w:pPr>
        <w:spacing w:line="276" w:lineRule="auto"/>
        <w:ind w:left="765"/>
        <w:jc w:val="both"/>
        <w:rPr>
          <w:rFonts w:ascii="Georgia" w:hAnsi="Georgia"/>
        </w:rPr>
      </w:pPr>
      <w:r w:rsidRPr="00DE4D93">
        <w:rPr>
          <w:rFonts w:ascii="Georgia" w:eastAsia="Garamond" w:hAnsi="Georgia" w:cs="Garamond"/>
          <w:b/>
        </w:rPr>
        <w:t>Wykonawca</w:t>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t>Zamawiający</w:t>
      </w:r>
    </w:p>
    <w:p w14:paraId="4F0E0D0A" w14:textId="77777777" w:rsidR="00ED1DCC" w:rsidRPr="00DE4D93" w:rsidRDefault="00ED1DCC" w:rsidP="00ED1DCC">
      <w:pPr>
        <w:spacing w:line="276" w:lineRule="auto"/>
        <w:ind w:left="360"/>
        <w:jc w:val="both"/>
        <w:rPr>
          <w:rFonts w:ascii="Georgia" w:hAnsi="Georgia"/>
        </w:rPr>
      </w:pPr>
    </w:p>
    <w:p w14:paraId="69170EA6" w14:textId="77777777" w:rsidR="00ED1DCC" w:rsidRPr="00DE4D93" w:rsidRDefault="00ED1DCC" w:rsidP="00ED1DCC">
      <w:pPr>
        <w:spacing w:line="276" w:lineRule="auto"/>
        <w:ind w:left="360"/>
        <w:jc w:val="both"/>
        <w:rPr>
          <w:rFonts w:ascii="Georgia" w:hAnsi="Georgia"/>
        </w:rPr>
      </w:pPr>
    </w:p>
    <w:p w14:paraId="3499E43A" w14:textId="77777777" w:rsidR="00ED1DCC" w:rsidRPr="00DE4D93" w:rsidRDefault="00ED1DCC" w:rsidP="00ED1DCC">
      <w:pPr>
        <w:spacing w:line="276" w:lineRule="auto"/>
        <w:ind w:left="360"/>
        <w:jc w:val="both"/>
        <w:rPr>
          <w:rFonts w:ascii="Georgia" w:hAnsi="Georgia"/>
        </w:rPr>
      </w:pPr>
    </w:p>
    <w:p w14:paraId="0ED54A75" w14:textId="77777777" w:rsidR="005C14E0" w:rsidRDefault="005C14E0">
      <w:pPr>
        <w:rPr>
          <w:rFonts w:ascii="Cambria" w:eastAsia="Cambria" w:hAnsi="Cambria" w:cs="Cambria"/>
          <w:color w:val="FF0000"/>
        </w:rPr>
      </w:pPr>
    </w:p>
    <w:p w14:paraId="279625A0" w14:textId="77777777" w:rsidR="00270341" w:rsidRDefault="00270341" w:rsidP="000E62E0">
      <w:pPr>
        <w:rPr>
          <w:rFonts w:ascii="Cambria" w:eastAsia="Cambria" w:hAnsi="Cambria" w:cs="Cambria"/>
          <w:color w:val="FF0000"/>
        </w:rPr>
      </w:pPr>
    </w:p>
    <w:p w14:paraId="462E2AAA"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742796CB" w14:textId="77777777" w:rsidR="000E62E0" w:rsidRPr="00B608F1" w:rsidRDefault="000E62E0" w:rsidP="000E62E0">
      <w:pPr>
        <w:rPr>
          <w:bCs/>
        </w:rPr>
      </w:pPr>
    </w:p>
    <w:p w14:paraId="2DD0DE30" w14:textId="77777777" w:rsidR="000E62E0" w:rsidRPr="00B608F1" w:rsidRDefault="000E62E0" w:rsidP="000E62E0">
      <w:pPr>
        <w:ind w:left="2832" w:firstLine="708"/>
        <w:rPr>
          <w:b/>
          <w:bCs/>
        </w:rPr>
      </w:pPr>
      <w:r w:rsidRPr="00B608F1">
        <w:rPr>
          <w:b/>
          <w:bCs/>
        </w:rPr>
        <w:t xml:space="preserve"> OŚWIADCZENIE </w:t>
      </w:r>
    </w:p>
    <w:p w14:paraId="40E89567" w14:textId="77777777" w:rsidR="000E62E0" w:rsidRPr="00B608F1" w:rsidRDefault="000E62E0" w:rsidP="000E62E0">
      <w:pPr>
        <w:ind w:left="2832" w:firstLine="708"/>
        <w:rPr>
          <w:bCs/>
        </w:rPr>
      </w:pPr>
    </w:p>
    <w:p w14:paraId="35B87293"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0010494C" w14:textId="77777777" w:rsidR="000E62E0" w:rsidRPr="005979B2" w:rsidRDefault="000E62E0" w:rsidP="000E62E0">
      <w:pPr>
        <w:jc w:val="both"/>
      </w:pPr>
    </w:p>
    <w:p w14:paraId="0BD89E90" w14:textId="77777777" w:rsidR="000E62E0" w:rsidRPr="005979B2" w:rsidRDefault="000E62E0" w:rsidP="000E62E0">
      <w:pPr>
        <w:ind w:right="-1"/>
        <w:jc w:val="both"/>
      </w:pPr>
      <w:r w:rsidRPr="005979B2">
        <w:t xml:space="preserve">Dotyczy postępowania o zamówienie publiczne prowadzone w trybie i na zasadach określonych w </w:t>
      </w:r>
    </w:p>
    <w:p w14:paraId="1047A567" w14:textId="61E35C89" w:rsidR="000E62E0" w:rsidRPr="000E62E0" w:rsidRDefault="000E62E0" w:rsidP="000E62E0">
      <w:pPr>
        <w:ind w:right="-1"/>
        <w:jc w:val="both"/>
        <w:rPr>
          <w:b/>
        </w:rPr>
      </w:pPr>
      <w:r w:rsidRPr="005979B2">
        <w:t xml:space="preserve">ustawie z dnia </w:t>
      </w:r>
      <w:r w:rsidR="00586004">
        <w:t>11 września 2019</w:t>
      </w:r>
      <w:r w:rsidRPr="005979B2">
        <w:t xml:space="preserve"> r. Prawo zamówień publicznych o sygnaturze: </w:t>
      </w:r>
      <w:r>
        <w:rPr>
          <w:b/>
        </w:rPr>
        <w:t>PN</w:t>
      </w:r>
      <w:r w:rsidR="009E7290">
        <w:rPr>
          <w:b/>
        </w:rPr>
        <w:t>-</w:t>
      </w:r>
      <w:r w:rsidR="00024CB5">
        <w:rPr>
          <w:b/>
        </w:rPr>
        <w:t>66</w:t>
      </w:r>
      <w:r w:rsidR="00586004">
        <w:rPr>
          <w:b/>
        </w:rPr>
        <w:t>/202</w:t>
      </w:r>
      <w:r w:rsidR="00E60D28">
        <w:rPr>
          <w:b/>
        </w:rPr>
        <w:t>3</w:t>
      </w:r>
      <w:r>
        <w:rPr>
          <w:b/>
        </w:rPr>
        <w:t xml:space="preserve"> na: dostawę</w:t>
      </w:r>
      <w:r w:rsidRPr="005979B2">
        <w:rPr>
          <w:b/>
        </w:rPr>
        <w:t xml:space="preserve"> </w:t>
      </w:r>
      <w:r>
        <w:rPr>
          <w:rFonts w:cs="Arial"/>
          <w:b/>
        </w:rPr>
        <w:t xml:space="preserve"> </w:t>
      </w:r>
      <w:r w:rsidR="009E7290">
        <w:rPr>
          <w:rFonts w:cs="Arial"/>
          <w:b/>
        </w:rPr>
        <w:t>wyrobów</w:t>
      </w:r>
      <w:r>
        <w:rPr>
          <w:rFonts w:cs="Arial"/>
          <w:b/>
        </w:rPr>
        <w:t xml:space="preserve"> leczniczych (</w:t>
      </w:r>
      <w:r w:rsidR="00D2322E">
        <w:rPr>
          <w:rFonts w:cs="Arial"/>
          <w:b/>
        </w:rPr>
        <w:t>tabletki</w:t>
      </w:r>
      <w:r w:rsidR="00270341">
        <w:rPr>
          <w:rFonts w:cs="Arial"/>
          <w:b/>
        </w:rPr>
        <w:t>)</w:t>
      </w:r>
      <w:r>
        <w:rPr>
          <w:rFonts w:cs="Arial"/>
          <w:b/>
        </w:rPr>
        <w:t xml:space="preserve"> </w:t>
      </w:r>
      <w:r w:rsidR="00EA1F2A">
        <w:rPr>
          <w:rFonts w:cs="Arial"/>
          <w:b/>
        </w:rPr>
        <w:t>dla</w:t>
      </w:r>
      <w:r w:rsidR="00C265CB">
        <w:rPr>
          <w:rFonts w:cs="Arial"/>
          <w:b/>
        </w:rPr>
        <w:t xml:space="preserve"> Mazowieckiego Centrum Rehabilitacji „STOCER” Sp. z o.o. </w:t>
      </w:r>
    </w:p>
    <w:p w14:paraId="27A10C32" w14:textId="77777777" w:rsidR="000E62E0" w:rsidRPr="00B608F1" w:rsidRDefault="000E62E0" w:rsidP="000E62E0"/>
    <w:p w14:paraId="685DAF26"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6D153C63"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62BA9E45"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2C56A418" w14:textId="77777777" w:rsidR="000E62E0" w:rsidRPr="00B608F1" w:rsidRDefault="000E62E0" w:rsidP="000E62E0"/>
    <w:p w14:paraId="12E1FD32" w14:textId="77777777" w:rsidR="000E62E0" w:rsidRPr="00B608F1" w:rsidRDefault="000E62E0" w:rsidP="000E62E0"/>
    <w:p w14:paraId="02BB1DCA" w14:textId="77777777" w:rsidR="000E62E0" w:rsidRPr="00B608F1" w:rsidRDefault="000E62E0" w:rsidP="005C14E0">
      <w:pPr>
        <w:numPr>
          <w:ilvl w:val="0"/>
          <w:numId w:val="40"/>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5F7291D1" w14:textId="77777777" w:rsidR="000E62E0" w:rsidRPr="00B608F1" w:rsidRDefault="000E62E0" w:rsidP="000E62E0">
      <w:pPr>
        <w:ind w:left="360"/>
        <w:jc w:val="both"/>
      </w:pPr>
    </w:p>
    <w:p w14:paraId="4950EB0D" w14:textId="77777777" w:rsidR="000E62E0" w:rsidRPr="00B608F1" w:rsidRDefault="000E62E0" w:rsidP="005C14E0">
      <w:pPr>
        <w:numPr>
          <w:ilvl w:val="0"/>
          <w:numId w:val="40"/>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40562053" w14:textId="77777777" w:rsidR="000E62E0" w:rsidRPr="00B608F1" w:rsidRDefault="000E62E0" w:rsidP="000E62E0">
      <w:pPr>
        <w:suppressAutoHyphens/>
        <w:ind w:left="360"/>
        <w:jc w:val="both"/>
      </w:pPr>
    </w:p>
    <w:p w14:paraId="4322D862" w14:textId="77777777" w:rsidR="000E62E0" w:rsidRPr="00B608F1" w:rsidRDefault="000E62E0" w:rsidP="005C14E0">
      <w:pPr>
        <w:numPr>
          <w:ilvl w:val="0"/>
          <w:numId w:val="40"/>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2AD40557"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22DD9700" w14:textId="77777777" w:rsidR="000E62E0" w:rsidRPr="00B608F1" w:rsidRDefault="000E62E0" w:rsidP="000E62E0">
      <w:pPr>
        <w:ind w:left="360"/>
        <w:jc w:val="both"/>
      </w:pPr>
    </w:p>
    <w:p w14:paraId="29F69DEA"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7514D559" w14:textId="77777777" w:rsidR="000E62E0" w:rsidRPr="00B608F1" w:rsidRDefault="000E62E0" w:rsidP="000E62E0">
      <w:pPr>
        <w:pStyle w:val="Standard"/>
        <w:ind w:firstLine="708"/>
        <w:jc w:val="both"/>
        <w:rPr>
          <w:rFonts w:ascii="Times New Roman" w:hAnsi="Times New Roman"/>
          <w:sz w:val="22"/>
          <w:szCs w:val="22"/>
        </w:rPr>
      </w:pPr>
    </w:p>
    <w:p w14:paraId="3B49B224" w14:textId="77777777" w:rsidR="000E62E0" w:rsidRPr="00B608F1" w:rsidRDefault="000E62E0" w:rsidP="000E62E0">
      <w:pPr>
        <w:pStyle w:val="Standard"/>
        <w:ind w:firstLine="708"/>
        <w:jc w:val="both"/>
        <w:rPr>
          <w:rFonts w:ascii="Times New Roman" w:hAnsi="Times New Roman"/>
          <w:sz w:val="22"/>
          <w:szCs w:val="22"/>
        </w:rPr>
      </w:pPr>
    </w:p>
    <w:p w14:paraId="1543DDD5" w14:textId="77777777" w:rsidR="000E62E0" w:rsidRPr="00B608F1" w:rsidRDefault="000E62E0" w:rsidP="000E62E0">
      <w:pPr>
        <w:pStyle w:val="Standard"/>
        <w:ind w:firstLine="708"/>
        <w:jc w:val="both"/>
        <w:rPr>
          <w:rFonts w:ascii="Times New Roman" w:hAnsi="Times New Roman"/>
          <w:sz w:val="22"/>
          <w:szCs w:val="22"/>
        </w:rPr>
      </w:pPr>
    </w:p>
    <w:p w14:paraId="67A1E42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48BBB491" w14:textId="77777777" w:rsidR="000E62E0" w:rsidRPr="00B608F1" w:rsidRDefault="000E62E0" w:rsidP="000E62E0">
      <w:pPr>
        <w:pStyle w:val="Standard"/>
        <w:ind w:left="4860"/>
        <w:jc w:val="both"/>
        <w:rPr>
          <w:rFonts w:ascii="Times New Roman" w:hAnsi="Times New Roman"/>
          <w:sz w:val="22"/>
          <w:szCs w:val="22"/>
        </w:rPr>
      </w:pPr>
    </w:p>
    <w:p w14:paraId="640B022E"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155F80F2"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0BE27C6A" w14:textId="77777777" w:rsidR="000E62E0" w:rsidRPr="00B608F1" w:rsidRDefault="000E62E0" w:rsidP="000E62E0">
      <w:pPr>
        <w:rPr>
          <w:i/>
        </w:rPr>
      </w:pPr>
      <w:r w:rsidRPr="00B608F1">
        <w:rPr>
          <w:i/>
        </w:rPr>
        <w:t>*  - wypełnia Wykonawca</w:t>
      </w:r>
    </w:p>
    <w:p w14:paraId="0ACBA057" w14:textId="77777777" w:rsidR="00A91D26" w:rsidRDefault="00E60D28">
      <w:pPr>
        <w:rPr>
          <w:i/>
        </w:rPr>
      </w:pPr>
      <w:r>
        <w:rPr>
          <w:i/>
        </w:rPr>
        <w:t>** - niepotrzebne skreślić</w:t>
      </w:r>
    </w:p>
    <w:p w14:paraId="40D2D510" w14:textId="62A74EAB" w:rsidR="00A91D26" w:rsidRPr="00482E79" w:rsidRDefault="00A91D26" w:rsidP="00A91D26">
      <w:pPr>
        <w:pStyle w:val="Bezodstpw"/>
        <w:jc w:val="right"/>
        <w:rPr>
          <w:b/>
          <w:color w:val="00B050"/>
        </w:rPr>
      </w:pPr>
      <w:r>
        <w:rPr>
          <w:b/>
        </w:rPr>
        <w:lastRenderedPageBreak/>
        <w:t xml:space="preserve">Załącznik nr 6 do SWZ PN </w:t>
      </w:r>
      <w:r w:rsidR="00024CB5">
        <w:rPr>
          <w:b/>
        </w:rPr>
        <w:t>66</w:t>
      </w:r>
      <w:r w:rsidRPr="00482E79">
        <w:rPr>
          <w:b/>
        </w:rPr>
        <w:t>/202</w:t>
      </w:r>
      <w:r w:rsidR="00E60D28">
        <w:rPr>
          <w:b/>
        </w:rPr>
        <w:t>3</w:t>
      </w:r>
    </w:p>
    <w:p w14:paraId="7344AE23" w14:textId="77777777" w:rsidR="00A91D26" w:rsidRPr="00482E79" w:rsidRDefault="00A91D26" w:rsidP="00A91D26">
      <w:pPr>
        <w:pStyle w:val="Bezodstpw"/>
        <w:rPr>
          <w:b/>
          <w:color w:val="000000"/>
        </w:rPr>
      </w:pPr>
    </w:p>
    <w:p w14:paraId="2CD96110" w14:textId="77777777" w:rsidR="00A91D26" w:rsidRPr="00482E79" w:rsidRDefault="00A91D26" w:rsidP="00A91D26">
      <w:pPr>
        <w:pStyle w:val="Bezodstpw"/>
        <w:rPr>
          <w:b/>
          <w:color w:val="000000"/>
        </w:rPr>
      </w:pPr>
    </w:p>
    <w:p w14:paraId="2A6D6F77" w14:textId="77777777" w:rsidR="00A91D26" w:rsidRPr="00482E79" w:rsidRDefault="00A91D26" w:rsidP="00A91D26">
      <w:pPr>
        <w:pStyle w:val="Bezodstpw"/>
        <w:rPr>
          <w:b/>
          <w:color w:val="000000"/>
        </w:rPr>
      </w:pPr>
      <w:r w:rsidRPr="00482E79">
        <w:rPr>
          <w:b/>
          <w:color w:val="000000"/>
        </w:rPr>
        <w:t>Informacja dla Wykonawców dotycząca RODO wraz z wzorem Oświadczenia</w:t>
      </w:r>
    </w:p>
    <w:p w14:paraId="4359FB1A" w14:textId="77777777" w:rsidR="00A91D26" w:rsidRPr="00482E79" w:rsidRDefault="00A91D26" w:rsidP="00A91D26">
      <w:pPr>
        <w:pStyle w:val="Bezodstpw"/>
        <w:rPr>
          <w:b/>
          <w:color w:val="000000"/>
        </w:rPr>
      </w:pPr>
    </w:p>
    <w:p w14:paraId="6E02EA3C" w14:textId="77777777" w:rsidR="00A91D26" w:rsidRPr="00482E79" w:rsidRDefault="00A91D26" w:rsidP="00A91D26">
      <w:pPr>
        <w:pStyle w:val="Bezodstpw"/>
        <w:jc w:val="both"/>
      </w:pPr>
      <w:r w:rsidRPr="00482E79">
        <w:t>Klauzula informacyjna z art. 13 RODO</w:t>
      </w:r>
    </w:p>
    <w:p w14:paraId="00E0FF2E" w14:textId="77777777" w:rsidR="00A91D26" w:rsidRPr="00482E79" w:rsidRDefault="00A91D26" w:rsidP="005C14E0">
      <w:pPr>
        <w:pStyle w:val="Bezodstpw"/>
        <w:numPr>
          <w:ilvl w:val="0"/>
          <w:numId w:val="47"/>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52AA3318" w14:textId="77777777" w:rsidR="00A91D26" w:rsidRPr="00482E79" w:rsidRDefault="00A91D26" w:rsidP="005C14E0">
      <w:pPr>
        <w:pStyle w:val="Bezodstpw"/>
        <w:numPr>
          <w:ilvl w:val="0"/>
          <w:numId w:val="47"/>
        </w:numPr>
        <w:jc w:val="both"/>
        <w:rPr>
          <w:i/>
        </w:rPr>
      </w:pPr>
      <w:r w:rsidRPr="00482E79">
        <w:t>administratorem Pani/Pana danych osobowych jest Mazowieckie Centrum Rehabilitacji STOCER Sp. z o.o., ul. Wierzejewskiego 12, 05-510 Konstancin-Jeziorna</w:t>
      </w:r>
      <w:r w:rsidRPr="00482E79">
        <w:rPr>
          <w:i/>
        </w:rPr>
        <w:t>.</w:t>
      </w:r>
    </w:p>
    <w:p w14:paraId="66770013" w14:textId="77777777" w:rsidR="00A91D26" w:rsidRPr="00482E79" w:rsidRDefault="00A91D26" w:rsidP="005C14E0">
      <w:pPr>
        <w:pStyle w:val="Bezodstpw"/>
        <w:numPr>
          <w:ilvl w:val="0"/>
          <w:numId w:val="47"/>
        </w:numPr>
        <w:jc w:val="both"/>
      </w:pPr>
      <w:r w:rsidRPr="00482E79">
        <w:t xml:space="preserve">we wszystkich sprawach z zakresu ochrony danych osobowych może Pani/Pan kontaktować się z wyznaczonym przez Administratora danych Inspektorem Ochrony Danych (pod adresem iod@stocer.pl); </w:t>
      </w:r>
    </w:p>
    <w:p w14:paraId="7E4AD4D5" w14:textId="31EEBD77"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leczniczych (</w:t>
      </w:r>
      <w:r w:rsidR="00D2322E">
        <w:rPr>
          <w:b/>
        </w:rPr>
        <w:t>tabletki</w:t>
      </w:r>
      <w:r>
        <w:rPr>
          <w:b/>
        </w:rPr>
        <w:t xml:space="preserve">) dla Mazowieckiego Centrum Rehabilitacji STOCER Sp. z o.o. Znak sprawy PN </w:t>
      </w:r>
      <w:r w:rsidR="00024CB5">
        <w:rPr>
          <w:b/>
        </w:rPr>
        <w:t>66</w:t>
      </w:r>
      <w:r w:rsidRPr="00482E79">
        <w:rPr>
          <w:b/>
        </w:rPr>
        <w:t>/202</w:t>
      </w:r>
      <w:r w:rsidR="00E60D28">
        <w:rPr>
          <w:b/>
        </w:rPr>
        <w:t>3</w:t>
      </w:r>
      <w:r w:rsidRPr="00482E79">
        <w:rPr>
          <w:i/>
        </w:rPr>
        <w:t xml:space="preserve"> </w:t>
      </w:r>
      <w:r w:rsidRPr="00482E79">
        <w:t>prowadzonym w trybie przetargu nieograniczonego ,</w:t>
      </w:r>
    </w:p>
    <w:p w14:paraId="17D3D9DB" w14:textId="674DD19B"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rPr>
        <w:t>(Dz.U.</w:t>
      </w:r>
      <w:r>
        <w:rPr>
          <w:rFonts w:eastAsia="Tahoma" w:cs="Tahoma"/>
        </w:rPr>
        <w:t>202</w:t>
      </w:r>
      <w:r w:rsidR="00D04B98">
        <w:rPr>
          <w:rFonts w:eastAsia="Tahoma" w:cs="Tahoma"/>
        </w:rPr>
        <w:t>3</w:t>
      </w:r>
      <w:r>
        <w:rPr>
          <w:rFonts w:eastAsia="Tahoma" w:cs="Tahoma"/>
        </w:rPr>
        <w:t>.1</w:t>
      </w:r>
      <w:r w:rsidR="00D04B98">
        <w:rPr>
          <w:rFonts w:eastAsia="Tahoma" w:cs="Tahoma"/>
        </w:rPr>
        <w:t>605</w:t>
      </w:r>
      <w:r w:rsidRPr="00482E79">
        <w:rPr>
          <w:rFonts w:eastAsia="Tahoma" w:cs="Tahoma"/>
        </w:rPr>
        <w:t xml:space="preserve"> z dnia </w:t>
      </w:r>
      <w:r>
        <w:rPr>
          <w:rFonts w:eastAsia="Tahoma" w:cs="Tahoma"/>
        </w:rPr>
        <w:t>202</w:t>
      </w:r>
      <w:r w:rsidR="00D04B98">
        <w:rPr>
          <w:rFonts w:eastAsia="Tahoma" w:cs="Tahoma"/>
        </w:rPr>
        <w:t>3</w:t>
      </w:r>
      <w:r>
        <w:rPr>
          <w:rFonts w:eastAsia="Tahoma" w:cs="Tahoma"/>
        </w:rPr>
        <w:t>.08.1</w:t>
      </w:r>
      <w:r w:rsidR="00D04B98">
        <w:rPr>
          <w:rFonts w:eastAsia="Tahoma" w:cs="Tahoma"/>
        </w:rPr>
        <w:t>4</w:t>
      </w:r>
      <w:r w:rsidRPr="00482E79">
        <w:rPr>
          <w:rFonts w:eastAsia="Tahoma" w:cs="Tahoma"/>
        </w:rPr>
        <w:t>)</w:t>
      </w:r>
      <w:r w:rsidRPr="00482E79">
        <w:t xml:space="preserve"> dalej „ustawa Pzp”;  </w:t>
      </w:r>
    </w:p>
    <w:p w14:paraId="35595E62" w14:textId="77777777" w:rsidR="00A91D26" w:rsidRPr="00482E79" w:rsidRDefault="00A91D26" w:rsidP="005C14E0">
      <w:pPr>
        <w:pStyle w:val="Bezodstpw"/>
        <w:numPr>
          <w:ilvl w:val="0"/>
          <w:numId w:val="47"/>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869571" w14:textId="77777777" w:rsidR="00A91D26" w:rsidRPr="00482E79" w:rsidRDefault="00A91D26" w:rsidP="005C14E0">
      <w:pPr>
        <w:pStyle w:val="Bezodstpw"/>
        <w:numPr>
          <w:ilvl w:val="0"/>
          <w:numId w:val="47"/>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061FE09A" w14:textId="77777777" w:rsidR="00A91D26" w:rsidRPr="00482E79" w:rsidRDefault="00A91D26" w:rsidP="005C14E0">
      <w:pPr>
        <w:pStyle w:val="Bezodstpw"/>
        <w:numPr>
          <w:ilvl w:val="0"/>
          <w:numId w:val="47"/>
        </w:numPr>
        <w:jc w:val="both"/>
        <w:rPr>
          <w:i/>
        </w:rPr>
      </w:pPr>
      <w:r w:rsidRPr="00482E79">
        <w:t xml:space="preserve">konsekwencje niepodania określonych danych wynikają z ustawy Pzp;  </w:t>
      </w:r>
    </w:p>
    <w:p w14:paraId="0FF8318A" w14:textId="77777777" w:rsidR="00A91D26" w:rsidRPr="00482E79" w:rsidRDefault="00A91D26" w:rsidP="005C14E0">
      <w:pPr>
        <w:pStyle w:val="Bezodstpw"/>
        <w:numPr>
          <w:ilvl w:val="0"/>
          <w:numId w:val="47"/>
        </w:numPr>
        <w:jc w:val="both"/>
      </w:pPr>
      <w:r w:rsidRPr="00482E79">
        <w:t>w odniesieniu do Pani/Pana danych osobowych decyzje nie będą podejmowane w sposób zautomatyzowany, stosowanie do art. 22 RODO;</w:t>
      </w:r>
    </w:p>
    <w:p w14:paraId="3F913A73" w14:textId="77777777" w:rsidR="00A91D26" w:rsidRPr="00482E79" w:rsidRDefault="00A91D26" w:rsidP="005C14E0">
      <w:pPr>
        <w:pStyle w:val="Bezodstpw"/>
        <w:numPr>
          <w:ilvl w:val="0"/>
          <w:numId w:val="47"/>
        </w:numPr>
        <w:jc w:val="both"/>
      </w:pPr>
      <w:r w:rsidRPr="00482E79">
        <w:rPr>
          <w:rStyle w:val="Uwydatnienie"/>
        </w:rPr>
        <w:t>administrator danych nie ma zamiaru przekazywać danych osobowych do państwa trzeciego lub organizacji międzynarodowej;</w:t>
      </w:r>
    </w:p>
    <w:p w14:paraId="417C13E9" w14:textId="77777777" w:rsidR="00A91D26" w:rsidRPr="00482E79" w:rsidRDefault="00A91D26" w:rsidP="005C14E0">
      <w:pPr>
        <w:pStyle w:val="Bezodstpw"/>
        <w:numPr>
          <w:ilvl w:val="0"/>
          <w:numId w:val="47"/>
        </w:numPr>
        <w:jc w:val="both"/>
      </w:pPr>
      <w:r w:rsidRPr="00482E79">
        <w:t>posiada Pani/Pan:</w:t>
      </w:r>
    </w:p>
    <w:p w14:paraId="5014AC15" w14:textId="77777777" w:rsidR="00A91D26" w:rsidRPr="00482E79" w:rsidRDefault="00A91D26" w:rsidP="005C14E0">
      <w:pPr>
        <w:pStyle w:val="Bezodstpw"/>
        <w:numPr>
          <w:ilvl w:val="0"/>
          <w:numId w:val="48"/>
        </w:numPr>
        <w:jc w:val="both"/>
      </w:pPr>
      <w:r w:rsidRPr="00482E79">
        <w:t>na podstawie art. 15 RODO prawo dostępu do danych osobowych Pani/Pana dotyczących;</w:t>
      </w:r>
    </w:p>
    <w:p w14:paraId="441A84AF" w14:textId="77777777" w:rsidR="00A91D26" w:rsidRPr="00482E79" w:rsidRDefault="00A91D26" w:rsidP="005C14E0">
      <w:pPr>
        <w:pStyle w:val="Bezodstpw"/>
        <w:numPr>
          <w:ilvl w:val="0"/>
          <w:numId w:val="48"/>
        </w:numPr>
        <w:jc w:val="both"/>
      </w:pPr>
      <w:r w:rsidRPr="00482E79">
        <w:t xml:space="preserve">na podstawie art. 16 RODO prawo do sprostowania Pani/Pana danych osobowych </w:t>
      </w:r>
      <w:r w:rsidRPr="00482E79">
        <w:rPr>
          <w:b/>
          <w:vertAlign w:val="superscript"/>
        </w:rPr>
        <w:t>**</w:t>
      </w:r>
      <w:r w:rsidRPr="00482E79">
        <w:t>;</w:t>
      </w:r>
    </w:p>
    <w:p w14:paraId="48610C5C" w14:textId="77777777" w:rsidR="00A91D26" w:rsidRPr="00946C8B" w:rsidRDefault="00A91D26" w:rsidP="005C14E0">
      <w:pPr>
        <w:pStyle w:val="Bezodstpw"/>
        <w:numPr>
          <w:ilvl w:val="0"/>
          <w:numId w:val="48"/>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4E23F6A5" w14:textId="77777777" w:rsidR="00A91D26" w:rsidRPr="00946C8B" w:rsidRDefault="00A91D26" w:rsidP="005C14E0">
      <w:pPr>
        <w:pStyle w:val="Bezodstpw"/>
        <w:numPr>
          <w:ilvl w:val="0"/>
          <w:numId w:val="48"/>
        </w:numPr>
        <w:jc w:val="both"/>
        <w:rPr>
          <w:i/>
        </w:rPr>
      </w:pPr>
      <w:r w:rsidRPr="00946C8B">
        <w:t>prawo do wniesienia skargi do Prezesa Urzędu Ochrony Danych Osobowych, gdy uzna Pani/Pan, że przetwarzanie danych osobowych Pani/Pana dotyczących narusza przepisy RODO;</w:t>
      </w:r>
    </w:p>
    <w:p w14:paraId="54B9EDE2" w14:textId="77777777" w:rsidR="00A91D26" w:rsidRPr="00946C8B" w:rsidRDefault="00A91D26" w:rsidP="00A91D26">
      <w:pPr>
        <w:pStyle w:val="Bezodstpw"/>
        <w:jc w:val="both"/>
        <w:rPr>
          <w:b/>
        </w:rPr>
      </w:pPr>
    </w:p>
    <w:p w14:paraId="7BE7DE0D" w14:textId="77777777" w:rsidR="00A91D26" w:rsidRPr="00946C8B" w:rsidRDefault="00A91D26" w:rsidP="00A91D26">
      <w:pPr>
        <w:pStyle w:val="Bezodstpw"/>
        <w:jc w:val="both"/>
        <w:rPr>
          <w:b/>
          <w:i/>
        </w:rPr>
      </w:pPr>
      <w:r w:rsidRPr="00946C8B">
        <w:rPr>
          <w:b/>
        </w:rPr>
        <w:t>nie przysługuje Pani/Panu:</w:t>
      </w:r>
    </w:p>
    <w:p w14:paraId="093E8898" w14:textId="77777777" w:rsidR="00A91D26" w:rsidRPr="00946C8B" w:rsidRDefault="00A91D26" w:rsidP="005C14E0">
      <w:pPr>
        <w:pStyle w:val="Bezodstpw"/>
        <w:numPr>
          <w:ilvl w:val="0"/>
          <w:numId w:val="46"/>
        </w:numPr>
        <w:jc w:val="both"/>
        <w:rPr>
          <w:i/>
        </w:rPr>
      </w:pPr>
      <w:r w:rsidRPr="00946C8B">
        <w:t>w związku z art. 17 ust. 3 lit. b, d lub e RODO prawo do usunięcia danych osobowych;</w:t>
      </w:r>
    </w:p>
    <w:p w14:paraId="3F0AEA0A" w14:textId="77777777" w:rsidR="00A91D26" w:rsidRPr="00946C8B" w:rsidRDefault="00A91D26" w:rsidP="005C14E0">
      <w:pPr>
        <w:pStyle w:val="Bezodstpw"/>
        <w:numPr>
          <w:ilvl w:val="0"/>
          <w:numId w:val="46"/>
        </w:numPr>
        <w:jc w:val="both"/>
        <w:rPr>
          <w:b/>
          <w:i/>
        </w:rPr>
      </w:pPr>
      <w:r w:rsidRPr="00946C8B">
        <w:t>prawo do przenoszenia danych osobowych, o którym mowa w art. 20 RODO;</w:t>
      </w:r>
    </w:p>
    <w:p w14:paraId="20C14BAA" w14:textId="77777777" w:rsidR="00A91D26" w:rsidRPr="00946C8B" w:rsidRDefault="00A91D26" w:rsidP="005C14E0">
      <w:pPr>
        <w:pStyle w:val="Bezodstpw"/>
        <w:numPr>
          <w:ilvl w:val="0"/>
          <w:numId w:val="46"/>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2807DEB" w14:textId="77777777" w:rsidR="00A91D26" w:rsidRPr="00946C8B" w:rsidRDefault="00A91D26" w:rsidP="00A91D26">
      <w:pPr>
        <w:pStyle w:val="Bezodstpw"/>
        <w:rPr>
          <w:b/>
          <w:i/>
        </w:rPr>
      </w:pPr>
    </w:p>
    <w:p w14:paraId="066B6CF4" w14:textId="77777777" w:rsidR="00A91D26" w:rsidRPr="00946C8B" w:rsidRDefault="00A91D26" w:rsidP="00A91D26">
      <w:r w:rsidRPr="00946C8B">
        <w:br w:type="page"/>
      </w:r>
    </w:p>
    <w:p w14:paraId="623F722E" w14:textId="77777777" w:rsidR="00A91D26" w:rsidRPr="00DC701E" w:rsidRDefault="00A91D26" w:rsidP="00A91D26">
      <w:pPr>
        <w:pStyle w:val="Bezodstpw"/>
      </w:pPr>
    </w:p>
    <w:p w14:paraId="370C28A0" w14:textId="77777777" w:rsidR="00A91D26" w:rsidRPr="00DC701E" w:rsidRDefault="00A91D26" w:rsidP="00A91D26">
      <w:pPr>
        <w:pStyle w:val="Bezodstpw"/>
      </w:pPr>
      <w:r w:rsidRPr="00DC701E">
        <w:t>______________________</w:t>
      </w:r>
    </w:p>
    <w:p w14:paraId="687F5AC3" w14:textId="77777777" w:rsidR="00A91D26" w:rsidRPr="00DC701E" w:rsidRDefault="00A91D26" w:rsidP="00A91D2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8C9E678"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749B7E8E"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2FC42" w14:textId="77777777" w:rsidR="00A91D26" w:rsidRDefault="00A91D26" w:rsidP="00A91D26">
      <w:pPr>
        <w:rPr>
          <w:b/>
          <w:color w:val="000000"/>
        </w:rPr>
      </w:pPr>
      <w:r>
        <w:rPr>
          <w:b/>
          <w:color w:val="000000"/>
        </w:rPr>
        <w:br w:type="page"/>
      </w:r>
    </w:p>
    <w:p w14:paraId="66A42E64" w14:textId="77777777" w:rsidR="00A91D26" w:rsidRPr="00DC701E" w:rsidRDefault="00A91D26" w:rsidP="00A91D26">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39497EE" w14:textId="77777777" w:rsidR="00A91D26" w:rsidRPr="00DC701E" w:rsidRDefault="00A91D26" w:rsidP="00A91D26">
      <w:pPr>
        <w:pStyle w:val="Bezodstpw"/>
        <w:rPr>
          <w:b/>
          <w:color w:val="000000"/>
          <w:u w:val="single"/>
        </w:rPr>
      </w:pPr>
    </w:p>
    <w:p w14:paraId="36956AFD" w14:textId="45FE8C25" w:rsidR="00A91D26" w:rsidRPr="00416854" w:rsidRDefault="00A91D26" w:rsidP="00A91D2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024CB5">
        <w:rPr>
          <w:rFonts w:ascii="Times New Roman" w:hAnsi="Times New Roman"/>
          <w:b/>
          <w:bCs/>
        </w:rPr>
        <w:t>66</w:t>
      </w:r>
      <w:r>
        <w:rPr>
          <w:rFonts w:ascii="Times New Roman" w:hAnsi="Times New Roman"/>
          <w:b/>
          <w:bCs/>
        </w:rPr>
        <w:t>/202</w:t>
      </w:r>
      <w:r w:rsidR="00E60D28">
        <w:rPr>
          <w:rFonts w:ascii="Times New Roman" w:hAnsi="Times New Roman"/>
          <w:b/>
          <w:bCs/>
        </w:rPr>
        <w:t>3</w:t>
      </w:r>
    </w:p>
    <w:p w14:paraId="1D364A79" w14:textId="77777777" w:rsidR="00A91D26" w:rsidRPr="00DC701E" w:rsidRDefault="00A91D26" w:rsidP="00A91D26">
      <w:pPr>
        <w:pStyle w:val="Tekstprzypisudolnego"/>
        <w:jc w:val="center"/>
        <w:rPr>
          <w:rFonts w:ascii="Times New Roman" w:hAnsi="Times New Roman"/>
          <w:i/>
          <w:iCs/>
          <w:u w:val="single"/>
        </w:rPr>
      </w:pPr>
    </w:p>
    <w:p w14:paraId="46D3C046" w14:textId="77777777" w:rsidR="00A91D26" w:rsidRPr="00DC701E" w:rsidRDefault="00A91D26" w:rsidP="00A91D26">
      <w:pPr>
        <w:pStyle w:val="Tekstprzypisudolnego"/>
        <w:jc w:val="center"/>
        <w:rPr>
          <w:rFonts w:ascii="Times New Roman" w:hAnsi="Times New Roman"/>
          <w:i/>
          <w:iCs/>
          <w:u w:val="single"/>
        </w:rPr>
      </w:pPr>
    </w:p>
    <w:p w14:paraId="44841FBC" w14:textId="77777777" w:rsidR="00A91D26" w:rsidRPr="00DC701E" w:rsidRDefault="00A91D26" w:rsidP="00A91D26">
      <w:pPr>
        <w:pStyle w:val="Tekstprzypisudolnego"/>
        <w:jc w:val="center"/>
        <w:rPr>
          <w:rFonts w:ascii="Times New Roman" w:hAnsi="Times New Roman"/>
          <w:i/>
          <w:iCs/>
          <w:u w:val="single"/>
        </w:rPr>
      </w:pPr>
    </w:p>
    <w:p w14:paraId="1BC25521"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094880B3"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3D7DFEDC"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25A721BA" w14:textId="77777777" w:rsidR="00A91D26" w:rsidRPr="00DC701E" w:rsidRDefault="00A91D26" w:rsidP="00A91D26">
      <w:pPr>
        <w:pStyle w:val="Tekstprzypisudolnego"/>
        <w:jc w:val="center"/>
        <w:rPr>
          <w:rFonts w:ascii="Times New Roman" w:hAnsi="Times New Roman"/>
          <w:i/>
          <w:iCs/>
          <w:u w:val="single"/>
        </w:rPr>
      </w:pPr>
    </w:p>
    <w:p w14:paraId="17C5B450" w14:textId="77777777" w:rsidR="00A91D26" w:rsidRPr="00DC701E" w:rsidRDefault="00A91D26" w:rsidP="00A91D26">
      <w:pPr>
        <w:pStyle w:val="Tekstprzypisudolnego"/>
        <w:jc w:val="center"/>
        <w:rPr>
          <w:rFonts w:ascii="Times New Roman" w:hAnsi="Times New Roman"/>
          <w:i/>
          <w:iCs/>
          <w:u w:val="single"/>
        </w:rPr>
      </w:pPr>
    </w:p>
    <w:p w14:paraId="16A32F71" w14:textId="77777777" w:rsidR="00A91D26" w:rsidRPr="00DC701E" w:rsidRDefault="00A91D26" w:rsidP="00A91D2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0D5FB561" w14:textId="77777777" w:rsidR="00A91D26" w:rsidRPr="00DC701E" w:rsidRDefault="00A91D26" w:rsidP="00A91D2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2BBE0DFA" w14:textId="77777777" w:rsidR="00A91D26" w:rsidRPr="00DC701E" w:rsidRDefault="00A91D26" w:rsidP="00A91D26">
      <w:pPr>
        <w:pStyle w:val="NormalnyWeb"/>
        <w:spacing w:line="360" w:lineRule="auto"/>
        <w:ind w:firstLine="567"/>
      </w:pPr>
    </w:p>
    <w:p w14:paraId="352AEB17" w14:textId="77777777" w:rsidR="00A91D26" w:rsidRPr="00DC701E" w:rsidRDefault="00A91D26" w:rsidP="00A91D26">
      <w:pPr>
        <w:pStyle w:val="NormalnyWeb"/>
        <w:spacing w:line="360" w:lineRule="auto"/>
        <w:rPr>
          <w:b/>
          <w:bCs/>
        </w:rPr>
      </w:pPr>
    </w:p>
    <w:p w14:paraId="4A899ED5" w14:textId="77777777" w:rsidR="00A91D26" w:rsidRPr="00DC701E" w:rsidRDefault="00A91D26" w:rsidP="00A91D26">
      <w:pPr>
        <w:pStyle w:val="NormalnyWeb"/>
        <w:spacing w:line="360" w:lineRule="auto"/>
        <w:jc w:val="right"/>
      </w:pPr>
      <w:r w:rsidRPr="00DC701E">
        <w:t>______________________________</w:t>
      </w:r>
    </w:p>
    <w:p w14:paraId="1C9F242D" w14:textId="77777777" w:rsidR="00A91D26" w:rsidRPr="000B57DF" w:rsidRDefault="00A91D26" w:rsidP="00A91D26">
      <w:pPr>
        <w:pStyle w:val="NormalnyWeb"/>
        <w:spacing w:line="360" w:lineRule="auto"/>
        <w:jc w:val="center"/>
      </w:pPr>
      <w:r w:rsidRPr="00DC701E">
        <w:t xml:space="preserve">                                                                                                              </w:t>
      </w:r>
      <w:r>
        <w:t xml:space="preserve">                  data i podpis</w:t>
      </w:r>
    </w:p>
    <w:p w14:paraId="203BA12D" w14:textId="77777777" w:rsidR="00A91D26" w:rsidRPr="00DC701E" w:rsidRDefault="00A91D26" w:rsidP="00A91D26"/>
    <w:p w14:paraId="2AA2F21F" w14:textId="77777777" w:rsidR="00A91D26" w:rsidRPr="00DC701E" w:rsidRDefault="00A91D26" w:rsidP="00A91D2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482F60A2" w14:textId="77777777" w:rsidR="00A91D26" w:rsidRPr="00416854" w:rsidRDefault="00A91D26" w:rsidP="00A91D2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5C9B0ABB" w14:textId="77777777" w:rsidR="00E91B8F" w:rsidRDefault="00E91B8F" w:rsidP="00416854">
      <w:pPr>
        <w:pBdr>
          <w:top w:val="nil"/>
          <w:left w:val="nil"/>
          <w:bottom w:val="nil"/>
          <w:right w:val="nil"/>
          <w:between w:val="nil"/>
        </w:pBdr>
        <w:rPr>
          <w:rFonts w:ascii="Tahoma" w:eastAsia="Tahoma" w:hAnsi="Tahoma" w:cs="Tahoma"/>
          <w:color w:val="FF0000"/>
          <w:sz w:val="24"/>
          <w:szCs w:val="24"/>
        </w:rPr>
      </w:pPr>
    </w:p>
    <w:p w14:paraId="42F786A5" w14:textId="77777777" w:rsidR="00E91B8F" w:rsidRPr="004C2B29" w:rsidRDefault="00E91B8F" w:rsidP="00A91D26">
      <w:pPr>
        <w:jc w:val="right"/>
        <w:rPr>
          <w:rFonts w:ascii="Tahoma" w:eastAsia="Tahoma" w:hAnsi="Tahoma" w:cs="Tahoma"/>
          <w:sz w:val="24"/>
          <w:szCs w:val="24"/>
        </w:rPr>
      </w:pPr>
      <w:r>
        <w:rPr>
          <w:rFonts w:ascii="Tahoma" w:eastAsia="Tahoma" w:hAnsi="Tahoma" w:cs="Tahoma"/>
          <w:color w:val="FF0000"/>
          <w:sz w:val="24"/>
          <w:szCs w:val="24"/>
        </w:rPr>
        <w:br w:type="page"/>
      </w:r>
      <w:r w:rsidRPr="004C2B29">
        <w:rPr>
          <w:rFonts w:ascii="Cambria" w:eastAsia="Cambria" w:hAnsi="Cambria" w:cs="Cambria"/>
          <w:b/>
          <w:sz w:val="24"/>
          <w:szCs w:val="24"/>
        </w:rPr>
        <w:lastRenderedPageBreak/>
        <w:t>Załącznik nr 9 do SWZ</w:t>
      </w:r>
    </w:p>
    <w:p w14:paraId="2CF53232" w14:textId="77777777" w:rsidR="00E91B8F" w:rsidRPr="004C2B29" w:rsidRDefault="00E91B8F" w:rsidP="00E91B8F">
      <w:pPr>
        <w:pBdr>
          <w:top w:val="nil"/>
          <w:left w:val="nil"/>
          <w:bottom w:val="nil"/>
          <w:right w:val="nil"/>
          <w:between w:val="nil"/>
        </w:pBdr>
        <w:ind w:left="5664" w:firstLine="707"/>
        <w:rPr>
          <w:rFonts w:ascii="Cambria" w:eastAsia="Cambria" w:hAnsi="Cambria" w:cs="Cambria"/>
          <w:sz w:val="24"/>
          <w:szCs w:val="24"/>
        </w:rPr>
      </w:pPr>
    </w:p>
    <w:p w14:paraId="5593823A" w14:textId="77777777" w:rsidR="00E91B8F" w:rsidRPr="004C2B29" w:rsidRDefault="00E91B8F" w:rsidP="00E91B8F">
      <w:pPr>
        <w:pBdr>
          <w:top w:val="nil"/>
          <w:left w:val="nil"/>
          <w:bottom w:val="nil"/>
          <w:right w:val="nil"/>
          <w:between w:val="nil"/>
        </w:pBdr>
        <w:ind w:firstLine="720"/>
        <w:jc w:val="center"/>
        <w:rPr>
          <w:rFonts w:ascii="Cambria" w:eastAsia="Cambria" w:hAnsi="Cambria" w:cs="Cambria"/>
          <w:b/>
          <w:sz w:val="24"/>
          <w:szCs w:val="24"/>
        </w:rPr>
      </w:pPr>
      <w:r w:rsidRPr="004C2B29">
        <w:rPr>
          <w:rFonts w:ascii="Cambria" w:eastAsia="Cambria" w:hAnsi="Cambria" w:cs="Cambria"/>
          <w:b/>
          <w:sz w:val="24"/>
          <w:szCs w:val="24"/>
        </w:rPr>
        <w:t>O Ś W I A D C Z E N I E</w:t>
      </w:r>
    </w:p>
    <w:p w14:paraId="16F7D1A6"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3C329A55" w14:textId="2E3840D9" w:rsidR="00E91B8F" w:rsidRPr="004C2B29" w:rsidRDefault="00E91B8F" w:rsidP="00E91B8F">
      <w:pPr>
        <w:pBdr>
          <w:top w:val="nil"/>
          <w:left w:val="nil"/>
          <w:bottom w:val="nil"/>
          <w:right w:val="nil"/>
          <w:between w:val="nil"/>
        </w:pBdr>
        <w:rPr>
          <w:rFonts w:ascii="Cambria" w:eastAsia="Cambria" w:hAnsi="Cambria" w:cs="Cambria"/>
        </w:rPr>
      </w:pPr>
      <w:r w:rsidRPr="004C2B29">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.1</w:t>
      </w:r>
      <w:r w:rsidR="00D04B98">
        <w:rPr>
          <w:rFonts w:ascii="Cambria" w:eastAsia="Cambria" w:hAnsi="Cambria" w:cs="Cambria"/>
        </w:rPr>
        <w:t>605</w:t>
      </w:r>
      <w:r w:rsidRPr="004C2B29">
        <w:rPr>
          <w:rFonts w:ascii="Cambria" w:eastAsia="Cambria" w:hAnsi="Cambria" w:cs="Cambria"/>
        </w:rPr>
        <w:t xml:space="preserve"> z dnia</w:t>
      </w:r>
      <w:r w:rsidR="00EA1F2A">
        <w:rPr>
          <w:rFonts w:ascii="Cambria" w:eastAsia="Cambria" w:hAnsi="Cambria" w:cs="Cambria"/>
        </w:rPr>
        <w:t xml:space="preserve"> 202</w:t>
      </w:r>
      <w:r w:rsidR="00D04B98">
        <w:rPr>
          <w:rFonts w:ascii="Cambria" w:eastAsia="Cambria" w:hAnsi="Cambria" w:cs="Cambria"/>
        </w:rPr>
        <w:t>3</w:t>
      </w:r>
      <w:r w:rsidR="00EA1F2A">
        <w:rPr>
          <w:rFonts w:ascii="Cambria" w:eastAsia="Cambria" w:hAnsi="Cambria" w:cs="Cambria"/>
        </w:rPr>
        <w:t>.08.1</w:t>
      </w:r>
      <w:r w:rsidR="00D04B98">
        <w:rPr>
          <w:rFonts w:ascii="Cambria" w:eastAsia="Cambria" w:hAnsi="Cambria" w:cs="Cambria"/>
        </w:rPr>
        <w:t>4</w:t>
      </w:r>
      <w:r w:rsidR="00EA1F2A">
        <w:rPr>
          <w:rFonts w:ascii="Cambria" w:eastAsia="Cambria" w:hAnsi="Cambria" w:cs="Cambria"/>
        </w:rPr>
        <w:t>) o sygnaturze: PN-</w:t>
      </w:r>
      <w:r w:rsidR="00024CB5">
        <w:rPr>
          <w:rFonts w:ascii="Cambria" w:eastAsia="Cambria" w:hAnsi="Cambria" w:cs="Cambria"/>
        </w:rPr>
        <w:t>66</w:t>
      </w:r>
      <w:r w:rsidRPr="004C2B29">
        <w:rPr>
          <w:rFonts w:ascii="Cambria" w:eastAsia="Cambria" w:hAnsi="Cambria" w:cs="Cambria"/>
        </w:rPr>
        <w:t>/202</w:t>
      </w:r>
      <w:r w:rsidR="00E60D28">
        <w:rPr>
          <w:rFonts w:ascii="Cambria" w:eastAsia="Cambria" w:hAnsi="Cambria" w:cs="Cambria"/>
        </w:rPr>
        <w:t>3</w:t>
      </w:r>
      <w:r w:rsidRPr="004C2B29">
        <w:rPr>
          <w:rFonts w:ascii="Cambria" w:eastAsia="Cambria" w:hAnsi="Cambria" w:cs="Cambria"/>
        </w:rPr>
        <w:t xml:space="preserve"> pn.: </w:t>
      </w:r>
      <w:r w:rsidRPr="004C2B29">
        <w:rPr>
          <w:b/>
        </w:rPr>
        <w:t xml:space="preserve">dostawę </w:t>
      </w:r>
      <w:r w:rsidRPr="004C2B29">
        <w:rPr>
          <w:rFonts w:cs="Arial"/>
          <w:b/>
        </w:rPr>
        <w:t xml:space="preserve"> wyrobów leczniczych (</w:t>
      </w:r>
      <w:r w:rsidR="0047336A">
        <w:rPr>
          <w:rFonts w:cs="Arial"/>
          <w:b/>
        </w:rPr>
        <w:t>tabletki)</w:t>
      </w:r>
      <w:r w:rsidR="00270341" w:rsidRPr="004C2B29">
        <w:rPr>
          <w:rFonts w:cs="Arial"/>
          <w:b/>
        </w:rPr>
        <w:t xml:space="preserve"> </w:t>
      </w:r>
      <w:r w:rsidRPr="004C2B29">
        <w:rPr>
          <w:rFonts w:cs="Arial"/>
          <w:b/>
        </w:rPr>
        <w:t xml:space="preserve"> </w:t>
      </w:r>
      <w:r w:rsidR="00EA1F2A">
        <w:rPr>
          <w:rFonts w:cs="Arial"/>
          <w:b/>
        </w:rPr>
        <w:t xml:space="preserve">dla </w:t>
      </w:r>
      <w:r w:rsidRPr="004C2B29">
        <w:rPr>
          <w:rFonts w:cs="Arial"/>
          <w:b/>
        </w:rPr>
        <w:t>Mazowieckiego Centrum Rehabilitacji „STOCER” Sp. z o.o.</w:t>
      </w:r>
    </w:p>
    <w:p w14:paraId="7C577E3A"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Wykonawca: </w:t>
      </w:r>
      <w:r w:rsidRPr="004C2B29">
        <w:rPr>
          <w:rFonts w:ascii="Cambria" w:eastAsia="Cambria" w:hAnsi="Cambria" w:cs="Cambria"/>
          <w:b/>
          <w:sz w:val="24"/>
          <w:szCs w:val="24"/>
        </w:rPr>
        <w:t xml:space="preserve"> .............................................................................................................................................. </w:t>
      </w:r>
    </w:p>
    <w:p w14:paraId="43925E9F"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6144D4CC"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z siedzibą w: .................................................................... przy ul. ........................................................................... </w:t>
      </w:r>
    </w:p>
    <w:p w14:paraId="28A48A8D"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4B6401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NIP: ..............................................          KRS: ……………...…………….</w:t>
      </w:r>
      <w:r w:rsidRPr="004C2B29">
        <w:rPr>
          <w:rFonts w:ascii="Tahoma" w:eastAsia="Tahoma" w:hAnsi="Tahoma" w:cs="Tahoma"/>
          <w:sz w:val="24"/>
          <w:szCs w:val="24"/>
        </w:rPr>
        <w:t xml:space="preserve">     </w:t>
      </w:r>
      <w:r w:rsidRPr="004C2B29">
        <w:rPr>
          <w:rFonts w:ascii="Cambria" w:eastAsia="Cambria" w:hAnsi="Cambria" w:cs="Cambria"/>
          <w:sz w:val="24"/>
          <w:szCs w:val="24"/>
        </w:rPr>
        <w:t xml:space="preserve">REGON: ............, ............................... </w:t>
      </w:r>
    </w:p>
    <w:p w14:paraId="5688B0D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54F57B54" w14:textId="53361934" w:rsidR="00E91B8F" w:rsidRPr="004C2B29" w:rsidRDefault="00E91B8F" w:rsidP="00E91B8F">
      <w:pPr>
        <w:pBdr>
          <w:top w:val="nil"/>
          <w:left w:val="nil"/>
          <w:bottom w:val="nil"/>
          <w:right w:val="nil"/>
          <w:between w:val="nil"/>
        </w:pBdr>
        <w:jc w:val="both"/>
        <w:rPr>
          <w:rFonts w:ascii="Cambria" w:eastAsia="Cambria" w:hAnsi="Cambria" w:cs="Cambria"/>
        </w:rPr>
      </w:pPr>
      <w:r w:rsidRPr="004C2B29">
        <w:rPr>
          <w:rFonts w:ascii="Cambria" w:eastAsia="Cambria" w:hAnsi="Cambria" w:cs="Cambria"/>
        </w:rPr>
        <w:t xml:space="preserve">Świadomy odpowiedzialności prawnej wynikającej m.in. z treści art. 297 </w:t>
      </w:r>
      <w:r w:rsidRPr="004C2B29">
        <w:rPr>
          <w:rFonts w:ascii="Tahoma" w:eastAsia="Cambria" w:hAnsi="Tahoma" w:cs="Tahoma"/>
        </w:rPr>
        <w:t>§</w:t>
      </w:r>
      <w:r w:rsidRPr="004C2B2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.1</w:t>
      </w:r>
      <w:r w:rsidR="00D04B98">
        <w:rPr>
          <w:rFonts w:ascii="Cambria" w:eastAsia="Cambria" w:hAnsi="Cambria" w:cs="Cambria"/>
        </w:rPr>
        <w:t>605</w:t>
      </w:r>
      <w:r w:rsidRPr="004C2B29">
        <w:rPr>
          <w:rFonts w:ascii="Cambria" w:eastAsia="Cambria" w:hAnsi="Cambria" w:cs="Cambria"/>
        </w:rPr>
        <w:t xml:space="preserve"> z dnia </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.08.1</w:t>
      </w:r>
      <w:r w:rsidR="00D04B98">
        <w:rPr>
          <w:rFonts w:ascii="Cambria" w:eastAsia="Cambria" w:hAnsi="Cambria" w:cs="Cambria"/>
        </w:rPr>
        <w:t>4</w:t>
      </w:r>
      <w:r w:rsidRPr="004C2B2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68892113"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FC6D4C1"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39DCDDCF"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93625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dnia .................... r.</w:t>
      </w:r>
      <w:r w:rsidRPr="004C2B29">
        <w:rPr>
          <w:rFonts w:ascii="Cambria" w:eastAsia="Cambria" w:hAnsi="Cambria" w:cs="Cambria"/>
          <w:sz w:val="24"/>
          <w:szCs w:val="24"/>
        </w:rPr>
        <w:tab/>
        <w:t xml:space="preserve">  </w:t>
      </w:r>
    </w:p>
    <w:p w14:paraId="5D37DE7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t>…………………………………………………………..</w:t>
      </w:r>
    </w:p>
    <w:p w14:paraId="435ED319" w14:textId="77777777" w:rsidR="00E91B8F" w:rsidRPr="00B13EA7" w:rsidRDefault="00E91B8F" w:rsidP="00E91B8F">
      <w:pPr>
        <w:pBdr>
          <w:top w:val="nil"/>
          <w:left w:val="nil"/>
          <w:bottom w:val="nil"/>
          <w:right w:val="nil"/>
          <w:between w:val="nil"/>
        </w:pBdr>
        <w:ind w:left="708"/>
        <w:rPr>
          <w:rFonts w:ascii="Cambria" w:eastAsia="Cambria" w:hAnsi="Cambria" w:cs="Cambria"/>
          <w:color w:val="00B050"/>
        </w:rPr>
      </w:pPr>
    </w:p>
    <w:p w14:paraId="27D54BB0" w14:textId="77777777" w:rsidR="00E91B8F" w:rsidRDefault="00E91B8F">
      <w:pPr>
        <w:rPr>
          <w:rFonts w:ascii="Tahoma" w:eastAsia="Tahoma" w:hAnsi="Tahoma" w:cs="Tahoma"/>
          <w:color w:val="FF0000"/>
          <w:sz w:val="24"/>
          <w:szCs w:val="24"/>
        </w:rPr>
      </w:pPr>
    </w:p>
    <w:p w14:paraId="3CC55E1A" w14:textId="77777777" w:rsidR="00A54219" w:rsidRPr="00586004" w:rsidRDefault="00A54219" w:rsidP="00416854">
      <w:pPr>
        <w:pBdr>
          <w:top w:val="nil"/>
          <w:left w:val="nil"/>
          <w:bottom w:val="nil"/>
          <w:right w:val="nil"/>
          <w:between w:val="nil"/>
        </w:pBdr>
        <w:rPr>
          <w:rFonts w:ascii="Tahoma" w:eastAsia="Tahoma" w:hAnsi="Tahoma" w:cs="Tahoma"/>
          <w:color w:val="FF0000"/>
          <w:sz w:val="24"/>
          <w:szCs w:val="24"/>
        </w:rPr>
      </w:pPr>
    </w:p>
    <w:sectPr w:rsidR="00A54219" w:rsidRPr="00586004" w:rsidSect="00143005">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8D17" w14:textId="77777777" w:rsidR="0019139E" w:rsidRDefault="0019139E">
      <w:r>
        <w:separator/>
      </w:r>
    </w:p>
  </w:endnote>
  <w:endnote w:type="continuationSeparator" w:id="0">
    <w:p w14:paraId="041C0A7C" w14:textId="77777777" w:rsidR="0019139E" w:rsidRDefault="0019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5CC9" w14:textId="0CF53777" w:rsidR="0019139E" w:rsidRDefault="0019139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allowOverlap="1" wp14:anchorId="50E6C3B9" wp14:editId="3265F859">
              <wp:simplePos x="0" y="0"/>
              <wp:positionH relativeFrom="column">
                <wp:posOffset>6819900</wp:posOffset>
              </wp:positionH>
              <wp:positionV relativeFrom="paragraph">
                <wp:posOffset>0</wp:posOffset>
              </wp:positionV>
              <wp:extent cx="187325" cy="196215"/>
              <wp:effectExtent l="0" t="0" r="0"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9179" w14:textId="77777777" w:rsidR="0019139E" w:rsidRDefault="0019139E">
                          <w:pPr>
                            <w:textDirection w:val="btLr"/>
                          </w:pPr>
                          <w:r>
                            <w:rPr>
                              <w:rFonts w:ascii="Tahoma" w:eastAsia="Tahoma" w:hAnsi="Tahoma" w:cs="Tahoma"/>
                              <w:color w:val="000000"/>
                              <w:sz w:val="24"/>
                            </w:rPr>
                            <w:t xml:space="preserve"> PAGE 28</w:t>
                          </w:r>
                        </w:p>
                        <w:p w14:paraId="0542CBDE" w14:textId="77777777" w:rsidR="0019139E" w:rsidRDefault="0019139E">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C3B9" id="Prostokąt 1" o:spid="_x0000_s1026" style="position:absolute;margin-left:537pt;margin-top:0;width:14.75pt;height:15.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" stroked="f">
              <v:textbox inset="2.53958mm,1.2694mm,2.53958mm,1.2694mm">
                <w:txbxContent>
                  <w:p w14:paraId="6D7D9179" w14:textId="77777777" w:rsidR="00886470" w:rsidRDefault="00886470">
                    <w:pPr>
                      <w:textDirection w:val="btLr"/>
                    </w:pPr>
                    <w:r>
                      <w:rPr>
                        <w:rFonts w:ascii="Tahoma" w:eastAsia="Tahoma" w:hAnsi="Tahoma" w:cs="Tahoma"/>
                        <w:color w:val="000000"/>
                        <w:sz w:val="24"/>
                      </w:rPr>
                      <w:t xml:space="preserve"> PAGE 28</w:t>
                    </w:r>
                  </w:p>
                  <w:p w14:paraId="0542CBDE" w14:textId="77777777" w:rsidR="00886470" w:rsidRDefault="00886470">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28D71" w14:textId="77777777" w:rsidR="0019139E" w:rsidRDefault="0019139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31EB" w14:textId="77777777" w:rsidR="0019139E" w:rsidRDefault="0019139E">
      <w:r>
        <w:separator/>
      </w:r>
    </w:p>
  </w:footnote>
  <w:footnote w:type="continuationSeparator" w:id="0">
    <w:p w14:paraId="236D85DE" w14:textId="77777777" w:rsidR="0019139E" w:rsidRDefault="0019139E">
      <w:r>
        <w:continuationSeparator/>
      </w:r>
    </w:p>
  </w:footnote>
  <w:footnote w:id="1">
    <w:p w14:paraId="3FEF7B0E" w14:textId="77777777" w:rsidR="0019139E" w:rsidRPr="008E3C91" w:rsidRDefault="0019139E"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A4DFE"/>
    <w:multiLevelType w:val="multilevel"/>
    <w:tmpl w:val="B9D4B37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773667D"/>
    <w:multiLevelType w:val="hybridMultilevel"/>
    <w:tmpl w:val="068CA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A3AA1"/>
    <w:multiLevelType w:val="hybridMultilevel"/>
    <w:tmpl w:val="C2688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A67D9"/>
    <w:multiLevelType w:val="multilevel"/>
    <w:tmpl w:val="68FCF45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D1F05AB"/>
    <w:multiLevelType w:val="multilevel"/>
    <w:tmpl w:val="52505BF4"/>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20"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CA02B5"/>
    <w:multiLevelType w:val="hybridMultilevel"/>
    <w:tmpl w:val="F5C2A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9"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867001"/>
    <w:multiLevelType w:val="multilevel"/>
    <w:tmpl w:val="490A68D6"/>
    <w:lvl w:ilvl="0">
      <w:start w:val="1"/>
      <w:numFmt w:val="decimal"/>
      <w:lvlText w:val="%1."/>
      <w:lvlJc w:val="left"/>
      <w:pPr>
        <w:ind w:left="765" w:hanging="40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61536E23"/>
    <w:multiLevelType w:val="multilevel"/>
    <w:tmpl w:val="07743728"/>
    <w:lvl w:ilvl="0">
      <w:start w:val="1"/>
      <w:numFmt w:val="decimal"/>
      <w:lvlText w:val="%1."/>
      <w:lvlJc w:val="left"/>
      <w:pPr>
        <w:ind w:left="72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2"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5"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9" w15:restartNumberingAfterBreak="0">
    <w:nsid w:val="7FAC4464"/>
    <w:multiLevelType w:val="multilevel"/>
    <w:tmpl w:val="DCA6847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6"/>
  </w:num>
  <w:num w:numId="2">
    <w:abstractNumId w:val="49"/>
  </w:num>
  <w:num w:numId="3">
    <w:abstractNumId w:val="0"/>
  </w:num>
  <w:num w:numId="4">
    <w:abstractNumId w:val="22"/>
  </w:num>
  <w:num w:numId="5">
    <w:abstractNumId w:val="42"/>
  </w:num>
  <w:num w:numId="6">
    <w:abstractNumId w:val="37"/>
  </w:num>
  <w:num w:numId="7">
    <w:abstractNumId w:val="30"/>
  </w:num>
  <w:num w:numId="8">
    <w:abstractNumId w:val="18"/>
  </w:num>
  <w:num w:numId="9">
    <w:abstractNumId w:val="56"/>
  </w:num>
  <w:num w:numId="10">
    <w:abstractNumId w:val="28"/>
  </w:num>
  <w:num w:numId="11">
    <w:abstractNumId w:val="19"/>
  </w:num>
  <w:num w:numId="12">
    <w:abstractNumId w:val="33"/>
  </w:num>
  <w:num w:numId="13">
    <w:abstractNumId w:val="29"/>
  </w:num>
  <w:num w:numId="14">
    <w:abstractNumId w:val="44"/>
    <w:lvlOverride w:ilvl="0">
      <w:startOverride w:val="1"/>
    </w:lvlOverride>
  </w:num>
  <w:num w:numId="15">
    <w:abstractNumId w:val="38"/>
    <w:lvlOverride w:ilvl="0">
      <w:startOverride w:val="1"/>
    </w:lvlOverride>
  </w:num>
  <w:num w:numId="16">
    <w:abstractNumId w:val="31"/>
  </w:num>
  <w:num w:numId="17">
    <w:abstractNumId w:val="54"/>
  </w:num>
  <w:num w:numId="18">
    <w:abstractNumId w:val="39"/>
  </w:num>
  <w:num w:numId="19">
    <w:abstractNumId w:val="5"/>
  </w:num>
  <w:num w:numId="20">
    <w:abstractNumId w:val="52"/>
  </w:num>
  <w:num w:numId="21">
    <w:abstractNumId w:val="21"/>
  </w:num>
  <w:num w:numId="22">
    <w:abstractNumId w:val="53"/>
  </w:num>
  <w:num w:numId="23">
    <w:abstractNumId w:val="34"/>
  </w:num>
  <w:num w:numId="24">
    <w:abstractNumId w:val="14"/>
  </w:num>
  <w:num w:numId="25">
    <w:abstractNumId w:val="41"/>
  </w:num>
  <w:num w:numId="26">
    <w:abstractNumId w:val="40"/>
  </w:num>
  <w:num w:numId="27">
    <w:abstractNumId w:val="15"/>
  </w:num>
  <w:num w:numId="28">
    <w:abstractNumId w:val="51"/>
  </w:num>
  <w:num w:numId="29">
    <w:abstractNumId w:val="2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55"/>
    <w:lvlOverride w:ilvl="0">
      <w:startOverride w:val="1"/>
    </w:lvlOverride>
    <w:lvlOverride w:ilvl="1"/>
    <w:lvlOverride w:ilvl="2"/>
    <w:lvlOverride w:ilvl="3"/>
    <w:lvlOverride w:ilvl="4"/>
    <w:lvlOverride w:ilvl="5"/>
    <w:lvlOverride w:ilvl="6"/>
    <w:lvlOverride w:ilvl="7"/>
    <w:lvlOverride w:ilvl="8"/>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2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8"/>
  </w:num>
  <w:num w:numId="43">
    <w:abstractNumId w:val="10"/>
  </w:num>
  <w:num w:numId="44">
    <w:abstractNumId w:val="32"/>
  </w:num>
  <w:num w:numId="45">
    <w:abstractNumId w:val="17"/>
  </w:num>
  <w:num w:numId="46">
    <w:abstractNumId w:val="11"/>
  </w:num>
  <w:num w:numId="47">
    <w:abstractNumId w:val="16"/>
  </w:num>
  <w:num w:numId="48">
    <w:abstractNumId w:val="24"/>
  </w:num>
  <w:num w:numId="49">
    <w:abstractNumId w:val="8"/>
  </w:num>
  <w:num w:numId="50">
    <w:abstractNumId w:val="6"/>
  </w:num>
  <w:num w:numId="51">
    <w:abstractNumId w:val="27"/>
  </w:num>
  <w:num w:numId="52">
    <w:abstractNumId w:val="13"/>
  </w:num>
  <w:num w:numId="53">
    <w:abstractNumId w:val="59"/>
  </w:num>
  <w:num w:numId="54">
    <w:abstractNumId w:val="50"/>
  </w:num>
  <w:num w:numId="55">
    <w:abstractNumId w:val="7"/>
  </w:num>
  <w:num w:numId="56">
    <w:abstractNumId w:val="9"/>
  </w:num>
  <w:num w:numId="57">
    <w:abstractNumId w:val="47"/>
  </w:num>
  <w:num w:numId="58">
    <w:abstractNumId w:val="35"/>
    <w:lvlOverride w:ilvl="0">
      <w:startOverride w:val="1"/>
    </w:lvlOverride>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4CB5"/>
    <w:rsid w:val="00025DDE"/>
    <w:rsid w:val="00041D35"/>
    <w:rsid w:val="000452B0"/>
    <w:rsid w:val="00050C1E"/>
    <w:rsid w:val="000548ED"/>
    <w:rsid w:val="00055F36"/>
    <w:rsid w:val="000635BD"/>
    <w:rsid w:val="00064944"/>
    <w:rsid w:val="00065777"/>
    <w:rsid w:val="00074DA3"/>
    <w:rsid w:val="000836C0"/>
    <w:rsid w:val="00096543"/>
    <w:rsid w:val="000A45A3"/>
    <w:rsid w:val="000A56B1"/>
    <w:rsid w:val="000C30CB"/>
    <w:rsid w:val="000C3CD1"/>
    <w:rsid w:val="000C5839"/>
    <w:rsid w:val="000C6DDE"/>
    <w:rsid w:val="000D65A7"/>
    <w:rsid w:val="000E62E0"/>
    <w:rsid w:val="000E6FCB"/>
    <w:rsid w:val="000E7E87"/>
    <w:rsid w:val="00105B62"/>
    <w:rsid w:val="00122480"/>
    <w:rsid w:val="001258FA"/>
    <w:rsid w:val="00131291"/>
    <w:rsid w:val="001313D1"/>
    <w:rsid w:val="00143005"/>
    <w:rsid w:val="001462DA"/>
    <w:rsid w:val="00150542"/>
    <w:rsid w:val="00152638"/>
    <w:rsid w:val="00156374"/>
    <w:rsid w:val="0016244D"/>
    <w:rsid w:val="00173BC0"/>
    <w:rsid w:val="00173C31"/>
    <w:rsid w:val="00183FFA"/>
    <w:rsid w:val="0019139E"/>
    <w:rsid w:val="00191EB4"/>
    <w:rsid w:val="00196778"/>
    <w:rsid w:val="00197575"/>
    <w:rsid w:val="001A2DEF"/>
    <w:rsid w:val="001C0FCC"/>
    <w:rsid w:val="001C4F22"/>
    <w:rsid w:val="001C5B70"/>
    <w:rsid w:val="001D0CE5"/>
    <w:rsid w:val="001D588A"/>
    <w:rsid w:val="001D59E0"/>
    <w:rsid w:val="001E304D"/>
    <w:rsid w:val="001F304A"/>
    <w:rsid w:val="0020457C"/>
    <w:rsid w:val="002058AF"/>
    <w:rsid w:val="002133EA"/>
    <w:rsid w:val="00230060"/>
    <w:rsid w:val="00231F1F"/>
    <w:rsid w:val="0023213B"/>
    <w:rsid w:val="00232D1E"/>
    <w:rsid w:val="00235C6C"/>
    <w:rsid w:val="00236C3A"/>
    <w:rsid w:val="002414F0"/>
    <w:rsid w:val="0025023D"/>
    <w:rsid w:val="00260388"/>
    <w:rsid w:val="0026149E"/>
    <w:rsid w:val="00270341"/>
    <w:rsid w:val="00274659"/>
    <w:rsid w:val="002819DC"/>
    <w:rsid w:val="0029123A"/>
    <w:rsid w:val="00293366"/>
    <w:rsid w:val="002B62CB"/>
    <w:rsid w:val="002B70E0"/>
    <w:rsid w:val="002C0978"/>
    <w:rsid w:val="002C206D"/>
    <w:rsid w:val="002D00C5"/>
    <w:rsid w:val="002D07B2"/>
    <w:rsid w:val="002E2AA3"/>
    <w:rsid w:val="002E305C"/>
    <w:rsid w:val="002E3DCB"/>
    <w:rsid w:val="002E63AA"/>
    <w:rsid w:val="002F0C89"/>
    <w:rsid w:val="002F3DB2"/>
    <w:rsid w:val="00317488"/>
    <w:rsid w:val="00327F43"/>
    <w:rsid w:val="0033138F"/>
    <w:rsid w:val="0033212D"/>
    <w:rsid w:val="00340BBD"/>
    <w:rsid w:val="00347D82"/>
    <w:rsid w:val="00351679"/>
    <w:rsid w:val="00351ECB"/>
    <w:rsid w:val="00366148"/>
    <w:rsid w:val="00381D77"/>
    <w:rsid w:val="00383B61"/>
    <w:rsid w:val="00383D85"/>
    <w:rsid w:val="00391338"/>
    <w:rsid w:val="00392006"/>
    <w:rsid w:val="003A5DF9"/>
    <w:rsid w:val="003E68AF"/>
    <w:rsid w:val="003F1A67"/>
    <w:rsid w:val="003F1DCA"/>
    <w:rsid w:val="003F2265"/>
    <w:rsid w:val="003F7A80"/>
    <w:rsid w:val="00404ABD"/>
    <w:rsid w:val="00416854"/>
    <w:rsid w:val="00427E4F"/>
    <w:rsid w:val="00435A5C"/>
    <w:rsid w:val="004365A1"/>
    <w:rsid w:val="004405BE"/>
    <w:rsid w:val="004418D0"/>
    <w:rsid w:val="00462C86"/>
    <w:rsid w:val="00464E61"/>
    <w:rsid w:val="0046520B"/>
    <w:rsid w:val="00467119"/>
    <w:rsid w:val="0047336A"/>
    <w:rsid w:val="00477920"/>
    <w:rsid w:val="00481186"/>
    <w:rsid w:val="00485F85"/>
    <w:rsid w:val="004909D7"/>
    <w:rsid w:val="00494F88"/>
    <w:rsid w:val="004A08CE"/>
    <w:rsid w:val="004B2109"/>
    <w:rsid w:val="004C21FA"/>
    <w:rsid w:val="004C2B29"/>
    <w:rsid w:val="004E0786"/>
    <w:rsid w:val="004E39FD"/>
    <w:rsid w:val="004E6B09"/>
    <w:rsid w:val="004E6E8A"/>
    <w:rsid w:val="004F2CD8"/>
    <w:rsid w:val="004F471B"/>
    <w:rsid w:val="004F6E91"/>
    <w:rsid w:val="00502C91"/>
    <w:rsid w:val="00504DDB"/>
    <w:rsid w:val="0051053B"/>
    <w:rsid w:val="0051554E"/>
    <w:rsid w:val="0052635B"/>
    <w:rsid w:val="00534759"/>
    <w:rsid w:val="00563114"/>
    <w:rsid w:val="00577B7D"/>
    <w:rsid w:val="00581B59"/>
    <w:rsid w:val="00586004"/>
    <w:rsid w:val="005A4D8D"/>
    <w:rsid w:val="005C14E0"/>
    <w:rsid w:val="005D54ED"/>
    <w:rsid w:val="005E5C1E"/>
    <w:rsid w:val="005F4186"/>
    <w:rsid w:val="005F7301"/>
    <w:rsid w:val="006049C5"/>
    <w:rsid w:val="00605BC5"/>
    <w:rsid w:val="00605C6C"/>
    <w:rsid w:val="00612B67"/>
    <w:rsid w:val="006367D3"/>
    <w:rsid w:val="00642868"/>
    <w:rsid w:val="0064337C"/>
    <w:rsid w:val="00644425"/>
    <w:rsid w:val="0064601D"/>
    <w:rsid w:val="006601CC"/>
    <w:rsid w:val="006651E1"/>
    <w:rsid w:val="006702E1"/>
    <w:rsid w:val="0067325D"/>
    <w:rsid w:val="00675F64"/>
    <w:rsid w:val="00676A37"/>
    <w:rsid w:val="006910E7"/>
    <w:rsid w:val="00695E60"/>
    <w:rsid w:val="0069743F"/>
    <w:rsid w:val="00697DD0"/>
    <w:rsid w:val="006A710D"/>
    <w:rsid w:val="006B3557"/>
    <w:rsid w:val="006B3C91"/>
    <w:rsid w:val="006B424F"/>
    <w:rsid w:val="006D4EC2"/>
    <w:rsid w:val="006E7A32"/>
    <w:rsid w:val="006F4224"/>
    <w:rsid w:val="006F7622"/>
    <w:rsid w:val="0071123A"/>
    <w:rsid w:val="00722CA2"/>
    <w:rsid w:val="00746398"/>
    <w:rsid w:val="00751886"/>
    <w:rsid w:val="007570A8"/>
    <w:rsid w:val="00770C40"/>
    <w:rsid w:val="00775CDE"/>
    <w:rsid w:val="00782BF8"/>
    <w:rsid w:val="00787803"/>
    <w:rsid w:val="0079288B"/>
    <w:rsid w:val="007B29B2"/>
    <w:rsid w:val="007C335F"/>
    <w:rsid w:val="007C4F47"/>
    <w:rsid w:val="007C547B"/>
    <w:rsid w:val="007D1A6E"/>
    <w:rsid w:val="007F6CEE"/>
    <w:rsid w:val="00812111"/>
    <w:rsid w:val="008153AD"/>
    <w:rsid w:val="00815A64"/>
    <w:rsid w:val="00820A07"/>
    <w:rsid w:val="00826A92"/>
    <w:rsid w:val="00833778"/>
    <w:rsid w:val="00836E0D"/>
    <w:rsid w:val="00843D2E"/>
    <w:rsid w:val="0084467C"/>
    <w:rsid w:val="008470D4"/>
    <w:rsid w:val="00851FF2"/>
    <w:rsid w:val="00852E1F"/>
    <w:rsid w:val="00865093"/>
    <w:rsid w:val="00866CF8"/>
    <w:rsid w:val="00882ACA"/>
    <w:rsid w:val="00886470"/>
    <w:rsid w:val="008A59DE"/>
    <w:rsid w:val="008A605D"/>
    <w:rsid w:val="008B264C"/>
    <w:rsid w:val="008B3C99"/>
    <w:rsid w:val="008B657E"/>
    <w:rsid w:val="008B660D"/>
    <w:rsid w:val="008B7A8D"/>
    <w:rsid w:val="008C11CB"/>
    <w:rsid w:val="008D7D13"/>
    <w:rsid w:val="008E06DA"/>
    <w:rsid w:val="008E0B99"/>
    <w:rsid w:val="008E0D76"/>
    <w:rsid w:val="008E3C91"/>
    <w:rsid w:val="00900259"/>
    <w:rsid w:val="009132D7"/>
    <w:rsid w:val="0092190B"/>
    <w:rsid w:val="00926261"/>
    <w:rsid w:val="0093013D"/>
    <w:rsid w:val="009330D8"/>
    <w:rsid w:val="0093481D"/>
    <w:rsid w:val="00953DF4"/>
    <w:rsid w:val="009578AC"/>
    <w:rsid w:val="00960B89"/>
    <w:rsid w:val="00961C11"/>
    <w:rsid w:val="009622FF"/>
    <w:rsid w:val="00985E9A"/>
    <w:rsid w:val="0099006B"/>
    <w:rsid w:val="009A3196"/>
    <w:rsid w:val="009A7907"/>
    <w:rsid w:val="009B1059"/>
    <w:rsid w:val="009B1201"/>
    <w:rsid w:val="009B2C3E"/>
    <w:rsid w:val="009C74AA"/>
    <w:rsid w:val="009D06FD"/>
    <w:rsid w:val="009D7CF8"/>
    <w:rsid w:val="009E05D6"/>
    <w:rsid w:val="009E7290"/>
    <w:rsid w:val="009F2942"/>
    <w:rsid w:val="009F71A1"/>
    <w:rsid w:val="00A00B7D"/>
    <w:rsid w:val="00A02869"/>
    <w:rsid w:val="00A10E82"/>
    <w:rsid w:val="00A15066"/>
    <w:rsid w:val="00A23837"/>
    <w:rsid w:val="00A336C6"/>
    <w:rsid w:val="00A41A09"/>
    <w:rsid w:val="00A43C2B"/>
    <w:rsid w:val="00A51C5C"/>
    <w:rsid w:val="00A54219"/>
    <w:rsid w:val="00A628FD"/>
    <w:rsid w:val="00A64E34"/>
    <w:rsid w:val="00A70DA2"/>
    <w:rsid w:val="00A75446"/>
    <w:rsid w:val="00A76EEE"/>
    <w:rsid w:val="00A91D26"/>
    <w:rsid w:val="00A9758F"/>
    <w:rsid w:val="00AA0849"/>
    <w:rsid w:val="00AA1585"/>
    <w:rsid w:val="00AA21A1"/>
    <w:rsid w:val="00AD62F2"/>
    <w:rsid w:val="00AE3B1A"/>
    <w:rsid w:val="00AE4390"/>
    <w:rsid w:val="00B06440"/>
    <w:rsid w:val="00B20638"/>
    <w:rsid w:val="00B20BDD"/>
    <w:rsid w:val="00B32BDB"/>
    <w:rsid w:val="00B46387"/>
    <w:rsid w:val="00B469EA"/>
    <w:rsid w:val="00B52538"/>
    <w:rsid w:val="00B56706"/>
    <w:rsid w:val="00B60831"/>
    <w:rsid w:val="00B62491"/>
    <w:rsid w:val="00B657FD"/>
    <w:rsid w:val="00B66E79"/>
    <w:rsid w:val="00B82CF6"/>
    <w:rsid w:val="00B92BFA"/>
    <w:rsid w:val="00B95FDE"/>
    <w:rsid w:val="00BA1587"/>
    <w:rsid w:val="00BA380A"/>
    <w:rsid w:val="00BB0E13"/>
    <w:rsid w:val="00BC59FC"/>
    <w:rsid w:val="00BE5446"/>
    <w:rsid w:val="00BF3A72"/>
    <w:rsid w:val="00BF5B88"/>
    <w:rsid w:val="00BF6C5E"/>
    <w:rsid w:val="00C03632"/>
    <w:rsid w:val="00C12EC4"/>
    <w:rsid w:val="00C23A2C"/>
    <w:rsid w:val="00C249C2"/>
    <w:rsid w:val="00C265CB"/>
    <w:rsid w:val="00C331CE"/>
    <w:rsid w:val="00C43548"/>
    <w:rsid w:val="00C4684A"/>
    <w:rsid w:val="00C635FC"/>
    <w:rsid w:val="00C63A9A"/>
    <w:rsid w:val="00C7260F"/>
    <w:rsid w:val="00C7366A"/>
    <w:rsid w:val="00C73AC2"/>
    <w:rsid w:val="00C8152C"/>
    <w:rsid w:val="00C81B55"/>
    <w:rsid w:val="00C860D3"/>
    <w:rsid w:val="00C909CA"/>
    <w:rsid w:val="00C9311B"/>
    <w:rsid w:val="00CA63C6"/>
    <w:rsid w:val="00CA7036"/>
    <w:rsid w:val="00CB101C"/>
    <w:rsid w:val="00CB3C19"/>
    <w:rsid w:val="00CC6B05"/>
    <w:rsid w:val="00CC72E0"/>
    <w:rsid w:val="00CE38B9"/>
    <w:rsid w:val="00CE7BB1"/>
    <w:rsid w:val="00D01AC0"/>
    <w:rsid w:val="00D0468F"/>
    <w:rsid w:val="00D04B98"/>
    <w:rsid w:val="00D05D0A"/>
    <w:rsid w:val="00D2322E"/>
    <w:rsid w:val="00D239DE"/>
    <w:rsid w:val="00D23FCC"/>
    <w:rsid w:val="00D30038"/>
    <w:rsid w:val="00D540C9"/>
    <w:rsid w:val="00D62A65"/>
    <w:rsid w:val="00D63432"/>
    <w:rsid w:val="00D63F5F"/>
    <w:rsid w:val="00D761F5"/>
    <w:rsid w:val="00D840A3"/>
    <w:rsid w:val="00DA2765"/>
    <w:rsid w:val="00DA2AAF"/>
    <w:rsid w:val="00DA5FCE"/>
    <w:rsid w:val="00DB3E7E"/>
    <w:rsid w:val="00DC0289"/>
    <w:rsid w:val="00DD2FD2"/>
    <w:rsid w:val="00DD34CD"/>
    <w:rsid w:val="00DE41EC"/>
    <w:rsid w:val="00DE7D53"/>
    <w:rsid w:val="00DF35F3"/>
    <w:rsid w:val="00E02F22"/>
    <w:rsid w:val="00E05C0F"/>
    <w:rsid w:val="00E12013"/>
    <w:rsid w:val="00E240CA"/>
    <w:rsid w:val="00E26C21"/>
    <w:rsid w:val="00E50180"/>
    <w:rsid w:val="00E5166E"/>
    <w:rsid w:val="00E60D28"/>
    <w:rsid w:val="00E750D6"/>
    <w:rsid w:val="00E75249"/>
    <w:rsid w:val="00E77F69"/>
    <w:rsid w:val="00E83D0A"/>
    <w:rsid w:val="00E86D7A"/>
    <w:rsid w:val="00E91B8F"/>
    <w:rsid w:val="00EA1F2A"/>
    <w:rsid w:val="00EC73A7"/>
    <w:rsid w:val="00ED1DCC"/>
    <w:rsid w:val="00ED63ED"/>
    <w:rsid w:val="00EE3759"/>
    <w:rsid w:val="00EE418D"/>
    <w:rsid w:val="00EE5C4F"/>
    <w:rsid w:val="00EE73E2"/>
    <w:rsid w:val="00EF089D"/>
    <w:rsid w:val="00EF11DD"/>
    <w:rsid w:val="00EF2B06"/>
    <w:rsid w:val="00F3526F"/>
    <w:rsid w:val="00F41DB4"/>
    <w:rsid w:val="00F4695C"/>
    <w:rsid w:val="00F62BC6"/>
    <w:rsid w:val="00F7353C"/>
    <w:rsid w:val="00F735E8"/>
    <w:rsid w:val="00F7368F"/>
    <w:rsid w:val="00F74EDE"/>
    <w:rsid w:val="00F81892"/>
    <w:rsid w:val="00F81E1E"/>
    <w:rsid w:val="00FA47D1"/>
    <w:rsid w:val="00FA4896"/>
    <w:rsid w:val="00FB05ED"/>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5F9E0"/>
  <w15:docId w15:val="{2D0E7A8F-51AE-45F6-A988-686C251F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9"/>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9"/>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9"/>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9"/>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rsid w:val="00143005"/>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rsid w:val="00143005"/>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rsid w:val="00143005"/>
  </w:style>
  <w:style w:type="character" w:customStyle="1" w:styleId="TekstkomentarzaZnak">
    <w:name w:val="Tekst komentarza Znak"/>
    <w:basedOn w:val="Domylnaczcionkaakapitu"/>
    <w:link w:val="Tekstkomentarza"/>
    <w:uiPriority w:val="99"/>
    <w:semiHidden/>
    <w:rsid w:val="00143005"/>
  </w:style>
  <w:style w:type="character" w:styleId="Odwoaniedokomentarza">
    <w:name w:val="annotation reference"/>
    <w:basedOn w:val="Domylnaczcionkaakapitu"/>
    <w:semiHidden/>
    <w:unhideWhenUsed/>
    <w:rsid w:val="00143005"/>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rPr>
  </w:style>
  <w:style w:type="character" w:customStyle="1" w:styleId="Tekstpodstawowy3Znak">
    <w:name w:val="Tekst podstawowy 3 Znak"/>
    <w:basedOn w:val="Domylnaczcionkaakapitu"/>
    <w:link w:val="Tekstpodstawowy3"/>
    <w:rsid w:val="0067325D"/>
    <w:rPr>
      <w:rFonts w:ascii="Tahoma" w:hAnsi="Tahoma"/>
      <w:i/>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styleId="Poprawka">
    <w:name w:val="Revision"/>
    <w:hidden/>
    <w:uiPriority w:val="99"/>
    <w:semiHidden/>
    <w:rsid w:val="00757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49C9-5060-46C5-8F40-8BCBEE9B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38</Pages>
  <Words>13259</Words>
  <Characters>79556</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7</cp:revision>
  <cp:lastPrinted>2020-12-11T07:23:00Z</cp:lastPrinted>
  <dcterms:created xsi:type="dcterms:W3CDTF">2023-05-17T09:33:00Z</dcterms:created>
  <dcterms:modified xsi:type="dcterms:W3CDTF">2023-09-13T06:12:00Z</dcterms:modified>
</cp:coreProperties>
</file>