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5F" w:rsidRDefault="00DE1F5F" w:rsidP="000D0EB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sz w:val="24"/>
          <w:szCs w:val="24"/>
        </w:rPr>
        <w:t>Załącznik nr 1</w:t>
      </w:r>
      <w:r w:rsidRPr="00DE1F5F">
        <w:rPr>
          <w:rFonts w:ascii="Calibri" w:eastAsia="Times New Roman" w:hAnsi="Calibri" w:cs="Calibri"/>
          <w:sz w:val="24"/>
          <w:szCs w:val="24"/>
        </w:rPr>
        <w:t xml:space="preserve"> </w:t>
      </w:r>
      <w:r w:rsidR="00BB1A0A" w:rsidRPr="00BB1A0A">
        <w:rPr>
          <w:rFonts w:ascii="Calibri" w:eastAsia="Times New Roman" w:hAnsi="Calibri" w:cs="Calibri"/>
          <w:b/>
          <w:sz w:val="24"/>
          <w:szCs w:val="24"/>
        </w:rPr>
        <w:t>do SWZ</w:t>
      </w:r>
    </w:p>
    <w:p w:rsidR="00BB1A0A" w:rsidRPr="00BB1A0A" w:rsidRDefault="00BB1A0A" w:rsidP="000F5CA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B1A0A">
        <w:rPr>
          <w:rFonts w:ascii="Calibri" w:eastAsia="Times New Roman" w:hAnsi="Calibri" w:cs="Calibri"/>
          <w:b/>
          <w:sz w:val="24"/>
          <w:szCs w:val="24"/>
          <w:u w:val="single"/>
        </w:rPr>
        <w:t>Szczegółowy opis przedmiotu zamówienia</w:t>
      </w:r>
    </w:p>
    <w:p w:rsidR="00976296" w:rsidRPr="00976296" w:rsidRDefault="00976296" w:rsidP="009762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>Przedmiotem zamówienia jest:</w:t>
      </w:r>
    </w:p>
    <w:p w:rsidR="00976296" w:rsidRPr="00976296" w:rsidRDefault="00976296" w:rsidP="00976296">
      <w:pPr>
        <w:autoSpaceDE w:val="0"/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976296">
        <w:rPr>
          <w:rFonts w:eastAsia="Times New Roman" w:cstheme="minorHAnsi"/>
          <w:b/>
          <w:sz w:val="24"/>
          <w:szCs w:val="24"/>
          <w:u w:val="single"/>
          <w:lang w:eastAsia="pl-PL"/>
        </w:rPr>
        <w:t>„Dostawa energii elektrycznej do punktów poboru energii elektryczn</w:t>
      </w:r>
      <w:r w:rsidR="00731713">
        <w:rPr>
          <w:rFonts w:eastAsia="Times New Roman" w:cstheme="minorHAnsi"/>
          <w:b/>
          <w:sz w:val="24"/>
          <w:szCs w:val="24"/>
          <w:u w:val="single"/>
          <w:lang w:eastAsia="pl-PL"/>
        </w:rPr>
        <w:t>ej administrowanych przez Spółkę</w:t>
      </w:r>
      <w:r w:rsidRPr="00976296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Komunaln</w:t>
      </w:r>
      <w:r w:rsidR="00731713">
        <w:rPr>
          <w:rFonts w:eastAsia="Times New Roman" w:cstheme="minorHAnsi"/>
          <w:b/>
          <w:sz w:val="24"/>
          <w:szCs w:val="24"/>
          <w:u w:val="single"/>
          <w:lang w:eastAsia="pl-PL"/>
        </w:rPr>
        <w:t>ą</w:t>
      </w:r>
      <w:r w:rsidRPr="00976296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Wschowa Sp. z o.o. we Wschowie na lata 2025 - 2026”</w:t>
      </w:r>
    </w:p>
    <w:p w:rsidR="00976296" w:rsidRPr="00976296" w:rsidRDefault="00976296" w:rsidP="00976296">
      <w:pPr>
        <w:autoSpaceDE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976296" w:rsidRPr="00976296" w:rsidRDefault="00976296" w:rsidP="00976296">
      <w:pPr>
        <w:numPr>
          <w:ilvl w:val="0"/>
          <w:numId w:val="8"/>
        </w:numPr>
        <w:autoSpaceDN w:val="0"/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>Zakres zamówienia obejmuje:</w:t>
      </w:r>
    </w:p>
    <w:p w:rsidR="00976296" w:rsidRPr="00976296" w:rsidRDefault="00976296" w:rsidP="00976296">
      <w:pPr>
        <w:tabs>
          <w:tab w:val="left" w:pos="284"/>
        </w:tabs>
        <w:spacing w:after="0" w:line="264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 xml:space="preserve">Dostawę energii elektrycznej do punktów poboru energii elektrycznej wyszczególnionych w Załączniku nr 2 „Specyfikacja Punktów Poboru Energii Elektrycznej” w roku 2025 - 2026. </w:t>
      </w:r>
    </w:p>
    <w:p w:rsidR="00976296" w:rsidRPr="00976296" w:rsidRDefault="00976296" w:rsidP="00976296">
      <w:pPr>
        <w:numPr>
          <w:ilvl w:val="0"/>
          <w:numId w:val="8"/>
        </w:numPr>
        <w:tabs>
          <w:tab w:val="left" w:pos="2084"/>
        </w:tabs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 xml:space="preserve">Przedmiot zamówienia nie obejmuje spraw związanych z dystrybucją energii elektrycznej, przyłączeniem, opomiarowaniem i jakością energii wchodzących w zakres odrębnej umowy o świadczenie usług dystrybucji zawartej przez Odbiorcę z operatorem Sieci Dystrybucyjnej. </w:t>
      </w:r>
    </w:p>
    <w:p w:rsidR="00976296" w:rsidRPr="00976296" w:rsidRDefault="00976296" w:rsidP="00976296">
      <w:pPr>
        <w:numPr>
          <w:ilvl w:val="0"/>
          <w:numId w:val="8"/>
        </w:numPr>
        <w:tabs>
          <w:tab w:val="left" w:pos="-7636"/>
        </w:tabs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 xml:space="preserve">Szacunkowa ilość dostarczanej energii w okresie obowiązywania umowy: </w:t>
      </w:r>
      <w:r w:rsidRPr="0097629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2 653,116 </w:t>
      </w:r>
      <w:r w:rsidRPr="00976296">
        <w:rPr>
          <w:rFonts w:eastAsia="Times New Roman" w:cstheme="minorHAnsi"/>
          <w:b/>
          <w:sz w:val="24"/>
          <w:szCs w:val="24"/>
          <w:lang w:eastAsia="pl-PL"/>
        </w:rPr>
        <w:t xml:space="preserve">MWh. </w:t>
      </w:r>
    </w:p>
    <w:tbl>
      <w:tblPr>
        <w:tblpPr w:leftFromText="141" w:rightFromText="141" w:vertAnchor="text" w:horzAnchor="margin" w:tblpXSpec="center" w:tblpY="248"/>
        <w:tblW w:w="81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1272"/>
        <w:gridCol w:w="1274"/>
        <w:gridCol w:w="1545"/>
        <w:gridCol w:w="1859"/>
        <w:gridCol w:w="1308"/>
      </w:tblGrid>
      <w:tr w:rsidR="00976296" w:rsidRPr="00976296" w:rsidTr="00906CDF">
        <w:trPr>
          <w:trHeight w:val="111"/>
        </w:trPr>
        <w:tc>
          <w:tcPr>
            <w:tcW w:w="8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Zużycie MWh</w:t>
            </w:r>
          </w:p>
        </w:tc>
      </w:tr>
      <w:tr w:rsidR="00976296" w:rsidRPr="00976296" w:rsidTr="00906CDF">
        <w:trPr>
          <w:trHeight w:val="86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taryfa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strefa 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strefa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Szacowane roczne zużycie energii na okres dostawy [MWh]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Suma szacowanego zużycia energii na okres dostawy </w:t>
            </w:r>
          </w:p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2025 i 2026 </w:t>
            </w:r>
          </w:p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[MWh]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 PPE</w:t>
            </w:r>
          </w:p>
        </w:tc>
      </w:tr>
      <w:tr w:rsidR="00976296" w:rsidRPr="00976296" w:rsidTr="00906CDF">
        <w:trPr>
          <w:trHeight w:val="18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B22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189,018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563,667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752,685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1505,370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76296" w:rsidRPr="00976296" w:rsidTr="00906CDF">
        <w:trPr>
          <w:trHeight w:val="20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18,656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18,656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37,312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76296" w:rsidRPr="00976296" w:rsidTr="00906CDF">
        <w:trPr>
          <w:trHeight w:val="3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C22a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289,042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389,155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778,310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76296" w:rsidRPr="00976296" w:rsidTr="00906CDF">
        <w:trPr>
          <w:trHeight w:val="2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4,253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10,471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14,724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29,448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76296" w:rsidRPr="00976296" w:rsidTr="00906CDF">
        <w:trPr>
          <w:trHeight w:val="18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151,338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151,338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302,676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76296" w:rsidRPr="00976296" w:rsidTr="00906CDF">
        <w:trPr>
          <w:trHeight w:val="343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1 326,558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2 653,116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96" w:rsidRPr="00976296" w:rsidRDefault="00976296" w:rsidP="00976296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2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25</w:t>
            </w:r>
          </w:p>
        </w:tc>
      </w:tr>
    </w:tbl>
    <w:p w:rsidR="00976296" w:rsidRPr="00976296" w:rsidRDefault="00976296" w:rsidP="00976296">
      <w:pPr>
        <w:spacing w:after="0" w:line="264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76296">
        <w:rPr>
          <w:rFonts w:eastAsia="Times New Roman" w:cstheme="minorHAnsi"/>
          <w:b/>
          <w:bCs/>
          <w:sz w:val="20"/>
          <w:szCs w:val="20"/>
          <w:lang w:eastAsia="pl-PL"/>
        </w:rPr>
        <w:tab/>
      </w:r>
    </w:p>
    <w:p w:rsidR="00976296" w:rsidRPr="00976296" w:rsidRDefault="00976296" w:rsidP="00976296">
      <w:pPr>
        <w:spacing w:after="0" w:line="264" w:lineRule="auto"/>
        <w:rPr>
          <w:rFonts w:eastAsia="Times New Roman" w:cstheme="minorHAnsi"/>
          <w:sz w:val="20"/>
          <w:szCs w:val="20"/>
          <w:lang w:eastAsia="pl-PL"/>
        </w:rPr>
      </w:pPr>
    </w:p>
    <w:p w:rsidR="00976296" w:rsidRPr="00976296" w:rsidRDefault="00976296" w:rsidP="00976296">
      <w:pPr>
        <w:spacing w:after="0" w:line="264" w:lineRule="auto"/>
        <w:rPr>
          <w:rFonts w:eastAsia="Times New Roman" w:cstheme="minorHAnsi"/>
          <w:sz w:val="20"/>
          <w:szCs w:val="20"/>
          <w:lang w:eastAsia="pl-PL"/>
        </w:rPr>
      </w:pPr>
    </w:p>
    <w:p w:rsidR="00976296" w:rsidRPr="00976296" w:rsidRDefault="00976296" w:rsidP="00976296">
      <w:pPr>
        <w:widowControl w:val="0"/>
        <w:numPr>
          <w:ilvl w:val="0"/>
          <w:numId w:val="8"/>
        </w:numPr>
        <w:autoSpaceDE w:val="0"/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>Określone w przedmiocie zamówienia szacunkowe zużycie energii elektrycznej ma charakter jedynie orientacyjny na podstawie danych zakupu energ</w:t>
      </w:r>
      <w:r w:rsidR="005A33FE">
        <w:rPr>
          <w:rFonts w:eastAsia="Times New Roman" w:cstheme="minorHAnsi"/>
          <w:sz w:val="24"/>
          <w:szCs w:val="24"/>
          <w:lang w:eastAsia="pl-PL"/>
        </w:rPr>
        <w:t>ii elektrycznej w ubiegłym roku</w:t>
      </w:r>
      <w:r w:rsidRPr="00976296">
        <w:rPr>
          <w:rFonts w:eastAsia="Times New Roman" w:cstheme="minorHAnsi"/>
          <w:sz w:val="24"/>
          <w:szCs w:val="24"/>
          <w:lang w:eastAsia="pl-PL"/>
        </w:rPr>
        <w:t xml:space="preserve">. Określone w przedmiocie zamówienia szacunkowe zużycie energii elektrycznej w żadnym wypadku nie stanowi ze strony Zamawiającego, zobowiązania do zakupu energii w podanej ilości. Wykonawcy nie będzie przysługiwało jakiekolwiek roszczenie z tytułu pobrania przez Zamawiającego mniejszej lub większej niż przewidywana ilości energii. </w:t>
      </w:r>
    </w:p>
    <w:p w:rsidR="00976296" w:rsidRPr="00976296" w:rsidRDefault="00976296" w:rsidP="00976296">
      <w:pPr>
        <w:numPr>
          <w:ilvl w:val="0"/>
          <w:numId w:val="8"/>
        </w:numPr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>Realizacja  przedmiotu umowy odbywać się będzie za pośrednictwem sieci dystrybucyjnej należącej do Operatora Systemu Dystrybucyjnego (OSD), działającego na terenie, na którym zlokalizowane są układy pomiarowe przedstawione w Załączniku nr 2.</w:t>
      </w:r>
    </w:p>
    <w:p w:rsidR="00976296" w:rsidRPr="00976296" w:rsidRDefault="00976296" w:rsidP="00976296">
      <w:pPr>
        <w:numPr>
          <w:ilvl w:val="0"/>
          <w:numId w:val="8"/>
        </w:numPr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>Zamówienie obejmuje także przeprowadzenie przez Wykonawcę następujących czynności:</w:t>
      </w:r>
    </w:p>
    <w:p w:rsidR="00976296" w:rsidRPr="00976296" w:rsidRDefault="00976296" w:rsidP="00976296">
      <w:pPr>
        <w:numPr>
          <w:ilvl w:val="0"/>
          <w:numId w:val="9"/>
        </w:numPr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 xml:space="preserve">reprezentowanie Zamawiającego przed właściwym OSD w procesie zmiany sprzedawcy, </w:t>
      </w:r>
    </w:p>
    <w:p w:rsidR="00976296" w:rsidRPr="00976296" w:rsidRDefault="00976296" w:rsidP="00976296">
      <w:pPr>
        <w:numPr>
          <w:ilvl w:val="0"/>
          <w:numId w:val="9"/>
        </w:numPr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 xml:space="preserve"> zgłoszenia w imieniu Zamawiającego do realizacji właściwemu OSD umów sprzedaży energii elektrycznej zawartych pomiędzy Wykonawcą a Zamawiającym, </w:t>
      </w:r>
    </w:p>
    <w:p w:rsidR="00976296" w:rsidRPr="00976296" w:rsidRDefault="00976296" w:rsidP="00976296">
      <w:pPr>
        <w:numPr>
          <w:ilvl w:val="0"/>
          <w:numId w:val="9"/>
        </w:numPr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 xml:space="preserve">zawarcia w imieniu i na rzecz Zamawiającego umów o świadczenie usług dystrybucji energii elektrycznej z właściwym OSD, </w:t>
      </w:r>
    </w:p>
    <w:p w:rsidR="00976296" w:rsidRPr="00976296" w:rsidRDefault="00976296" w:rsidP="00976296">
      <w:pPr>
        <w:numPr>
          <w:ilvl w:val="0"/>
          <w:numId w:val="9"/>
        </w:numPr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 xml:space="preserve">rozpatrywanie wniosków lub reklamacji Zamawiającego w sprawie rozliczeń i udzielanie odpowiedzi nie później niż w terminie 14 dni od dnia złożenia wniosku lub zgłoszenia reklamacji. </w:t>
      </w:r>
    </w:p>
    <w:p w:rsidR="00976296" w:rsidRPr="00976296" w:rsidRDefault="00976296" w:rsidP="00976296">
      <w:pPr>
        <w:numPr>
          <w:ilvl w:val="0"/>
          <w:numId w:val="8"/>
        </w:numPr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>Do czasu zakończenia dostaw Wykonawca musi posiadać:</w:t>
      </w:r>
    </w:p>
    <w:p w:rsidR="00976296" w:rsidRPr="00976296" w:rsidRDefault="00976296" w:rsidP="00976296">
      <w:pPr>
        <w:numPr>
          <w:ilvl w:val="0"/>
          <w:numId w:val="10"/>
        </w:numPr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lastRenderedPageBreak/>
        <w:t>zawartą umowę generalną GUD z OSD, umożliwiającą dostawę energii elektrycznej do obiektów Zamawiającego za pośrednictwem sieci dystrybucyjnej właściwego OSD przez okres obowiązywania przedmiotu zamówienia,</w:t>
      </w:r>
    </w:p>
    <w:p w:rsidR="00976296" w:rsidRPr="00976296" w:rsidRDefault="00976296" w:rsidP="00976296">
      <w:pPr>
        <w:numPr>
          <w:ilvl w:val="0"/>
          <w:numId w:val="10"/>
        </w:numPr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>koncesję na prowadzenie działalności gospodarczej w zakresie obrotu energią elektryczną, wydaną przez Prezesa Urzędu Regulacji Energetyki, ważną w okresie wykonywania niniejszej Umowy.</w:t>
      </w:r>
    </w:p>
    <w:p w:rsidR="00976296" w:rsidRPr="00976296" w:rsidRDefault="00976296" w:rsidP="00976296">
      <w:pPr>
        <w:numPr>
          <w:ilvl w:val="0"/>
          <w:numId w:val="8"/>
        </w:numPr>
        <w:autoSpaceDN w:val="0"/>
        <w:spacing w:after="0" w:line="264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 xml:space="preserve">Wyłoniony Wykonawca zobowiązany jest dostarczyć Zamawiającemu na 30 dni przed realizacją niniejszej  umowy kopię Generalnej Umowy Dystrybucyjnej zawartą z właściwym OSD na terenie którego znajdują się Punkty Poboru Energii Zamawiającego objęte umową sprzedaży energii </w:t>
      </w:r>
      <w:r w:rsidRPr="00976296">
        <w:rPr>
          <w:rFonts w:eastAsia="Times New Roman" w:cstheme="minorHAnsi"/>
          <w:color w:val="000000"/>
          <w:sz w:val="24"/>
          <w:szCs w:val="24"/>
          <w:lang w:eastAsia="pl-PL"/>
        </w:rPr>
        <w:t>elektrycznej.</w:t>
      </w:r>
    </w:p>
    <w:p w:rsidR="00976296" w:rsidRPr="00976296" w:rsidRDefault="00976296" w:rsidP="00976296">
      <w:pPr>
        <w:numPr>
          <w:ilvl w:val="0"/>
          <w:numId w:val="8"/>
        </w:numPr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 xml:space="preserve">Obecnym sprzedawcą energii elektrycznej jest ENEA Spółka Akcyjna, a Dystrybutorem (OSD) jest spółka ENEA Operator spółka z o.o. </w:t>
      </w:r>
    </w:p>
    <w:p w:rsidR="00976296" w:rsidRPr="00976296" w:rsidRDefault="00976296" w:rsidP="00976296">
      <w:pPr>
        <w:numPr>
          <w:ilvl w:val="0"/>
          <w:numId w:val="8"/>
        </w:numPr>
        <w:autoSpaceDN w:val="0"/>
        <w:spacing w:after="0" w:line="264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76296">
        <w:rPr>
          <w:rFonts w:eastAsia="Times New Roman" w:cstheme="minorHAnsi"/>
          <w:color w:val="000000"/>
          <w:sz w:val="24"/>
          <w:szCs w:val="24"/>
          <w:lang w:eastAsia="pl-PL"/>
        </w:rPr>
        <w:t>Zamawiający oświadcza, że umowa sprzedaży kończy się w dniu 31.12.2024.</w:t>
      </w:r>
    </w:p>
    <w:p w:rsidR="00976296" w:rsidRPr="00976296" w:rsidRDefault="00976296" w:rsidP="00976296">
      <w:pPr>
        <w:numPr>
          <w:ilvl w:val="0"/>
          <w:numId w:val="8"/>
        </w:numPr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>Zamawiający oświadcza, że wszystkie układy pomiarowe w taryfach Bxx spełniają warunki TPA</w:t>
      </w:r>
      <w:r w:rsidR="005A33FE"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  <w:bookmarkStart w:id="0" w:name="_GoBack"/>
      <w:bookmarkEnd w:id="0"/>
      <w:r w:rsidRPr="00976296">
        <w:rPr>
          <w:rFonts w:eastAsia="Times New Roman" w:cstheme="minorHAnsi"/>
          <w:sz w:val="24"/>
          <w:szCs w:val="24"/>
          <w:lang w:eastAsia="pl-PL"/>
        </w:rPr>
        <w:t xml:space="preserve"> i są przystosowane do zmiany sprzedawcy.</w:t>
      </w:r>
    </w:p>
    <w:p w:rsidR="00976296" w:rsidRPr="00976296" w:rsidRDefault="00976296" w:rsidP="00976296">
      <w:pPr>
        <w:numPr>
          <w:ilvl w:val="0"/>
          <w:numId w:val="8"/>
        </w:numPr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>Zamawiający nie dopuszcza możliwości składania oferty przez podmioty występujące wspólnie, ani nie dopuszcza powierzenia Podwykonawcy lub Podwykonawcom całości lub części zamówienia.</w:t>
      </w:r>
    </w:p>
    <w:p w:rsidR="00976296" w:rsidRPr="00976296" w:rsidRDefault="00976296" w:rsidP="00976296">
      <w:pPr>
        <w:numPr>
          <w:ilvl w:val="0"/>
          <w:numId w:val="8"/>
        </w:numPr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 xml:space="preserve">Zamawiający w trakcie trwania umowy (dostaw energii elektrycznej) zastrzega sobie prawo do wprowadzenia zmian dotyczących: </w:t>
      </w:r>
    </w:p>
    <w:p w:rsidR="00976296" w:rsidRPr="00976296" w:rsidRDefault="00976296" w:rsidP="00976296">
      <w:pPr>
        <w:numPr>
          <w:ilvl w:val="0"/>
          <w:numId w:val="11"/>
        </w:numPr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 xml:space="preserve">Zmiany ilości punktów poboru energii (likwidacja istniejących, budowy nowych, zmiana statusu prawnego istniejących), </w:t>
      </w:r>
    </w:p>
    <w:p w:rsidR="00976296" w:rsidRPr="00976296" w:rsidRDefault="00976296" w:rsidP="00976296">
      <w:pPr>
        <w:numPr>
          <w:ilvl w:val="0"/>
          <w:numId w:val="11"/>
        </w:numPr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 xml:space="preserve">zmianę zapotrzebowania na energię elektryczną tj. zmniejszenie lub zwiększenie zapotrzebowania w poszczególnych punktach wskazanych w ramach przedmiotu zamówienia, </w:t>
      </w:r>
    </w:p>
    <w:p w:rsidR="00976296" w:rsidRPr="00976296" w:rsidRDefault="00976296" w:rsidP="00976296">
      <w:pPr>
        <w:numPr>
          <w:ilvl w:val="0"/>
          <w:numId w:val="11"/>
        </w:numPr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>zmianę taryf i grup taryfowych dla poszczególnych punktów poboru energii, w obrębie grup taryfowych, które są wymienione w załączniku nr 2.</w:t>
      </w:r>
    </w:p>
    <w:p w:rsidR="00976296" w:rsidRPr="00976296" w:rsidRDefault="00976296" w:rsidP="00976296">
      <w:pPr>
        <w:numPr>
          <w:ilvl w:val="0"/>
          <w:numId w:val="8"/>
        </w:numPr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>Termin realizacji zamówienia:</w:t>
      </w:r>
    </w:p>
    <w:p w:rsidR="00976296" w:rsidRPr="00976296" w:rsidRDefault="00976296" w:rsidP="00976296">
      <w:pPr>
        <w:widowControl w:val="0"/>
        <w:tabs>
          <w:tab w:val="left" w:pos="426"/>
        </w:tabs>
        <w:autoSpaceDE w:val="0"/>
        <w:autoSpaceDN w:val="0"/>
        <w:spacing w:after="0" w:line="264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bCs/>
          <w:sz w:val="24"/>
          <w:szCs w:val="24"/>
          <w:lang w:eastAsia="pl-PL"/>
        </w:rPr>
        <w:t>a)</w:t>
      </w:r>
      <w:r w:rsidRPr="0097629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976296">
        <w:rPr>
          <w:rFonts w:eastAsia="Times New Roman" w:cstheme="minorHAnsi"/>
          <w:sz w:val="24"/>
          <w:szCs w:val="24"/>
          <w:lang w:eastAsia="pl-PL"/>
        </w:rPr>
        <w:t xml:space="preserve">Umowa wejdzie w życie w zakresie wszystkich punktów poboru wyszczególnionych </w:t>
      </w:r>
      <w:r w:rsidRPr="00976296">
        <w:rPr>
          <w:rFonts w:eastAsia="Times New Roman" w:cstheme="minorHAnsi"/>
          <w:sz w:val="24"/>
          <w:szCs w:val="24"/>
          <w:lang w:eastAsia="pl-PL"/>
        </w:rPr>
        <w:br/>
        <w:t xml:space="preserve">w </w:t>
      </w:r>
      <w:r w:rsidRPr="0097629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Załączniku nr 2 </w:t>
      </w:r>
      <w:r w:rsidRPr="00976296">
        <w:rPr>
          <w:rFonts w:eastAsia="Times New Roman" w:cstheme="minorHAnsi"/>
          <w:sz w:val="24"/>
          <w:szCs w:val="24"/>
          <w:lang w:eastAsia="pl-PL"/>
        </w:rPr>
        <w:t xml:space="preserve">z dniem </w:t>
      </w:r>
      <w:r w:rsidRPr="00976296">
        <w:rPr>
          <w:rFonts w:eastAsia="Times New Roman" w:cstheme="minorHAnsi"/>
          <w:b/>
          <w:bCs/>
          <w:sz w:val="24"/>
          <w:szCs w:val="24"/>
          <w:lang w:eastAsia="pl-PL"/>
        </w:rPr>
        <w:t>01.01.2025 r.</w:t>
      </w:r>
      <w:r w:rsidRPr="00976296">
        <w:rPr>
          <w:rFonts w:eastAsia="Times New Roman" w:cstheme="minorHAnsi"/>
          <w:sz w:val="24"/>
          <w:szCs w:val="24"/>
          <w:lang w:eastAsia="pl-PL"/>
        </w:rPr>
        <w:t xml:space="preserve"> lecz nie wcześniej niż po uzyskaniu potwierdzenia zmiany sprzedawcy przez OSD. </w:t>
      </w:r>
    </w:p>
    <w:p w:rsidR="00976296" w:rsidRPr="00976296" w:rsidRDefault="00976296" w:rsidP="00976296">
      <w:pPr>
        <w:widowControl w:val="0"/>
        <w:autoSpaceDE w:val="0"/>
        <w:autoSpaceDN w:val="0"/>
        <w:spacing w:after="0" w:line="264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bCs/>
          <w:sz w:val="24"/>
          <w:szCs w:val="24"/>
          <w:lang w:eastAsia="pl-PL"/>
        </w:rPr>
        <w:t>b)</w:t>
      </w:r>
      <w:r w:rsidRPr="00976296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Pr="00976296">
        <w:rPr>
          <w:rFonts w:eastAsia="Times New Roman" w:cstheme="minorHAnsi"/>
          <w:sz w:val="24"/>
          <w:szCs w:val="24"/>
          <w:lang w:eastAsia="pl-PL"/>
        </w:rPr>
        <w:t xml:space="preserve">Umowa zostanie zawarta na czas określony do dnia </w:t>
      </w:r>
      <w:r w:rsidRPr="00976296">
        <w:rPr>
          <w:rFonts w:eastAsia="Times New Roman" w:cstheme="minorHAnsi"/>
          <w:b/>
          <w:bCs/>
          <w:sz w:val="24"/>
          <w:szCs w:val="24"/>
          <w:lang w:eastAsia="pl-PL"/>
        </w:rPr>
        <w:t>31 grudnia 2026 roku</w:t>
      </w:r>
      <w:r w:rsidRPr="00976296">
        <w:rPr>
          <w:rFonts w:eastAsia="Times New Roman" w:cstheme="minorHAnsi"/>
          <w:sz w:val="24"/>
          <w:szCs w:val="24"/>
          <w:lang w:eastAsia="pl-PL"/>
        </w:rPr>
        <w:t>.</w:t>
      </w:r>
      <w:r w:rsidRPr="00976296">
        <w:rPr>
          <w:rFonts w:eastAsia="Times New Roman" w:cstheme="minorHAnsi"/>
          <w:b/>
          <w:color w:val="FF0000"/>
          <w:sz w:val="24"/>
          <w:szCs w:val="24"/>
          <w:lang w:eastAsia="pl-PL"/>
        </w:rPr>
        <w:tab/>
      </w:r>
    </w:p>
    <w:p w:rsidR="00976296" w:rsidRPr="00976296" w:rsidRDefault="00976296" w:rsidP="00976296">
      <w:pPr>
        <w:widowControl w:val="0"/>
        <w:numPr>
          <w:ilvl w:val="0"/>
          <w:numId w:val="8"/>
        </w:numPr>
        <w:autoSpaceDE w:val="0"/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 xml:space="preserve">Należności za energię elektryczną regulowane będą na podstawie wystawionych przez Wykonawcę faktur VAT, obejmujących zużycie energii we wszystkich punktach poboru energii elektrycznej wyszczególnionych w Załączniku nr 2. </w:t>
      </w:r>
    </w:p>
    <w:p w:rsidR="00976296" w:rsidRPr="00976296" w:rsidRDefault="00976296" w:rsidP="00976296">
      <w:pPr>
        <w:widowControl w:val="0"/>
        <w:numPr>
          <w:ilvl w:val="0"/>
          <w:numId w:val="8"/>
        </w:numPr>
        <w:autoSpaceDE w:val="0"/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>Faktury będą wystawiane za zużycie rzeczywiste, zgodne z odczytami OSD. W przypadku braku odczytów z OSD przez okres dłuższy niż dwa miesiące, Zamawiający dopuszcza wystawianie faktur szacunkowych.</w:t>
      </w:r>
    </w:p>
    <w:p w:rsidR="00976296" w:rsidRPr="00976296" w:rsidRDefault="00976296" w:rsidP="00976296">
      <w:pPr>
        <w:widowControl w:val="0"/>
        <w:numPr>
          <w:ilvl w:val="0"/>
          <w:numId w:val="8"/>
        </w:numPr>
        <w:autoSpaceDE w:val="0"/>
        <w:autoSpaceDN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6296">
        <w:rPr>
          <w:rFonts w:eastAsia="Times New Roman" w:cstheme="minorHAnsi"/>
          <w:sz w:val="24"/>
          <w:szCs w:val="24"/>
          <w:lang w:eastAsia="pl-PL"/>
        </w:rPr>
        <w:t xml:space="preserve">Zamawiający nie dopuszcza stosowania innych dodatkowych opłat niewynikających z Rozporządzenia Ministra Klimatu i Środowiska z dnia 29 listopada 2022 r. w sprawie szczegółowych zasad kształtowania i kalkulacji taryf oraz rozliczeń w obrocie energią elektryczną. </w:t>
      </w:r>
    </w:p>
    <w:p w:rsidR="00BB1A0A" w:rsidRPr="00976296" w:rsidRDefault="00BB1A0A" w:rsidP="00976296">
      <w:pPr>
        <w:widowControl w:val="0"/>
        <w:overflowPunct w:val="0"/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</w:rPr>
      </w:pPr>
    </w:p>
    <w:sectPr w:rsidR="00BB1A0A" w:rsidRPr="00976296" w:rsidSect="00DE1F5F">
      <w:headerReference w:type="default" r:id="rId8"/>
      <w:footerReference w:type="default" r:id="rId9"/>
      <w:pgSz w:w="11900" w:h="16840" w:code="9"/>
      <w:pgMar w:top="705" w:right="1123" w:bottom="436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2D" w:rsidRDefault="00AC532D" w:rsidP="00DE1F5F">
      <w:pPr>
        <w:spacing w:after="0" w:line="240" w:lineRule="auto"/>
      </w:pPr>
      <w:r>
        <w:separator/>
      </w:r>
    </w:p>
  </w:endnote>
  <w:endnote w:type="continuationSeparator" w:id="0">
    <w:p w:rsidR="00AC532D" w:rsidRDefault="00AC532D" w:rsidP="00DE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15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E2EDC" w:rsidRDefault="009B161E" w:rsidP="00EE2E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1B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1B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1787" w:rsidRDefault="00AC532D" w:rsidP="00A117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2D" w:rsidRDefault="00AC532D" w:rsidP="00DE1F5F">
      <w:pPr>
        <w:spacing w:after="0" w:line="240" w:lineRule="auto"/>
      </w:pPr>
      <w:r>
        <w:separator/>
      </w:r>
    </w:p>
  </w:footnote>
  <w:footnote w:type="continuationSeparator" w:id="0">
    <w:p w:rsidR="00AC532D" w:rsidRDefault="00AC532D" w:rsidP="00DE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D0" w:rsidRDefault="00BB1A0A" w:rsidP="00C773D0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BB1A0A">
      <w:rPr>
        <w:rFonts w:ascii="Calibri" w:eastAsia="Times New Roman" w:hAnsi="Calibri" w:cs="Times New Roman"/>
        <w:b/>
        <w:sz w:val="16"/>
      </w:rPr>
      <w:t>„Dostawa energii elektrycznej do punktów poboru energii elektrycznej administrowanych przez Spółk</w:t>
    </w:r>
    <w:r>
      <w:rPr>
        <w:rFonts w:ascii="Calibri" w:eastAsia="Times New Roman" w:hAnsi="Calibri" w:cs="Times New Roman"/>
        <w:b/>
        <w:sz w:val="16"/>
      </w:rPr>
      <w:t xml:space="preserve">ę </w:t>
    </w:r>
    <w:r w:rsidRPr="00BB1A0A">
      <w:rPr>
        <w:rFonts w:ascii="Calibri" w:eastAsia="Times New Roman" w:hAnsi="Calibri" w:cs="Times New Roman"/>
        <w:b/>
        <w:sz w:val="16"/>
      </w:rPr>
      <w:t>Komunaln</w:t>
    </w:r>
    <w:r>
      <w:rPr>
        <w:rFonts w:ascii="Calibri" w:eastAsia="Times New Roman" w:hAnsi="Calibri" w:cs="Times New Roman"/>
        <w:b/>
        <w:sz w:val="16"/>
      </w:rPr>
      <w:t xml:space="preserve">ą </w:t>
    </w:r>
    <w:r w:rsidRPr="00BB1A0A">
      <w:rPr>
        <w:rFonts w:ascii="Calibri" w:eastAsia="Times New Roman" w:hAnsi="Calibri" w:cs="Times New Roman"/>
        <w:b/>
        <w:sz w:val="16"/>
      </w:rPr>
      <w:t>Wschowa Sp. z o.o. we Wschowie na lata 2025 - 2026”</w:t>
    </w:r>
    <w:r>
      <w:rPr>
        <w:rFonts w:ascii="Calibri" w:eastAsia="Times New Roman" w:hAnsi="Calibri" w:cs="Times New Roman"/>
        <w:b/>
        <w:sz w:val="16"/>
      </w:rPr>
      <w:t xml:space="preserve"> </w:t>
    </w:r>
    <w:r w:rsidR="00C773D0">
      <w:rPr>
        <w:rFonts w:ascii="Calibri" w:eastAsia="Times New Roman" w:hAnsi="Calibri" w:cs="Times New Roman"/>
        <w:b/>
        <w:sz w:val="16"/>
      </w:rPr>
      <w:t>ZP.SPN.</w:t>
    </w:r>
    <w:r>
      <w:rPr>
        <w:rFonts w:ascii="Calibri" w:eastAsia="Times New Roman" w:hAnsi="Calibri" w:cs="Times New Roman"/>
        <w:b/>
        <w:sz w:val="16"/>
      </w:rPr>
      <w:t>5</w:t>
    </w:r>
    <w:r w:rsidR="00C773D0">
      <w:rPr>
        <w:rFonts w:ascii="Calibri" w:eastAsia="Times New Roman" w:hAnsi="Calibri" w:cs="Times New Roman"/>
        <w:b/>
        <w:sz w:val="16"/>
      </w:rPr>
      <w:t>.2024</w:t>
    </w:r>
  </w:p>
  <w:p w:rsidR="00A11787" w:rsidRDefault="00AC53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AD4"/>
    <w:multiLevelType w:val="hybridMultilevel"/>
    <w:tmpl w:val="5892647A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796E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9E3D6D"/>
    <w:multiLevelType w:val="hybridMultilevel"/>
    <w:tmpl w:val="62DC071E"/>
    <w:lvl w:ilvl="0" w:tplc="B726E60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8A83EBC"/>
    <w:multiLevelType w:val="multilevel"/>
    <w:tmpl w:val="E45A12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4">
    <w:nsid w:val="11D12BDD"/>
    <w:multiLevelType w:val="multilevel"/>
    <w:tmpl w:val="3C747D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00CBF"/>
    <w:multiLevelType w:val="hybridMultilevel"/>
    <w:tmpl w:val="3F228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F3377"/>
    <w:multiLevelType w:val="multilevel"/>
    <w:tmpl w:val="4DBCBC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A5B9F"/>
    <w:multiLevelType w:val="multilevel"/>
    <w:tmpl w:val="6DDAE7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355E4"/>
    <w:multiLevelType w:val="multilevel"/>
    <w:tmpl w:val="993C30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3729A"/>
    <w:multiLevelType w:val="multilevel"/>
    <w:tmpl w:val="16CCE85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10">
    <w:nsid w:val="633E7C93"/>
    <w:multiLevelType w:val="hybridMultilevel"/>
    <w:tmpl w:val="1A62788A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CC00582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B307C"/>
    <w:multiLevelType w:val="hybridMultilevel"/>
    <w:tmpl w:val="A18A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5F"/>
    <w:rsid w:val="00004455"/>
    <w:rsid w:val="000B0ADB"/>
    <w:rsid w:val="000C24E7"/>
    <w:rsid w:val="000D0EB6"/>
    <w:rsid w:val="000F5CAF"/>
    <w:rsid w:val="0016334F"/>
    <w:rsid w:val="00185FBF"/>
    <w:rsid w:val="00187B26"/>
    <w:rsid w:val="001F6D63"/>
    <w:rsid w:val="002076F1"/>
    <w:rsid w:val="00211550"/>
    <w:rsid w:val="002326FE"/>
    <w:rsid w:val="002C4C63"/>
    <w:rsid w:val="00313BE0"/>
    <w:rsid w:val="00330691"/>
    <w:rsid w:val="003E6C07"/>
    <w:rsid w:val="003F41E0"/>
    <w:rsid w:val="00401F37"/>
    <w:rsid w:val="00432273"/>
    <w:rsid w:val="00432817"/>
    <w:rsid w:val="00463650"/>
    <w:rsid w:val="004A2F96"/>
    <w:rsid w:val="004B1B14"/>
    <w:rsid w:val="00502789"/>
    <w:rsid w:val="005856E3"/>
    <w:rsid w:val="005A33FE"/>
    <w:rsid w:val="00606A20"/>
    <w:rsid w:val="00613DEA"/>
    <w:rsid w:val="00616928"/>
    <w:rsid w:val="006379FF"/>
    <w:rsid w:val="00665B6A"/>
    <w:rsid w:val="00731713"/>
    <w:rsid w:val="007E5FD2"/>
    <w:rsid w:val="008417D8"/>
    <w:rsid w:val="008567F5"/>
    <w:rsid w:val="00857DA8"/>
    <w:rsid w:val="00883422"/>
    <w:rsid w:val="008A05B1"/>
    <w:rsid w:val="00942F99"/>
    <w:rsid w:val="00960CCB"/>
    <w:rsid w:val="00976296"/>
    <w:rsid w:val="009B161E"/>
    <w:rsid w:val="00A30362"/>
    <w:rsid w:val="00A5040E"/>
    <w:rsid w:val="00A7760D"/>
    <w:rsid w:val="00AC532D"/>
    <w:rsid w:val="00BA6397"/>
    <w:rsid w:val="00BB1A0A"/>
    <w:rsid w:val="00BE1088"/>
    <w:rsid w:val="00C016FB"/>
    <w:rsid w:val="00C03069"/>
    <w:rsid w:val="00C106F6"/>
    <w:rsid w:val="00C773D0"/>
    <w:rsid w:val="00D03937"/>
    <w:rsid w:val="00DC1D99"/>
    <w:rsid w:val="00DE1F5F"/>
    <w:rsid w:val="00E34F70"/>
    <w:rsid w:val="00E5092F"/>
    <w:rsid w:val="00E804C7"/>
    <w:rsid w:val="00EC7490"/>
    <w:rsid w:val="00F44995"/>
    <w:rsid w:val="00F70FE9"/>
    <w:rsid w:val="00F933DB"/>
    <w:rsid w:val="00F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F5F"/>
  </w:style>
  <w:style w:type="paragraph" w:styleId="Stopka">
    <w:name w:val="footer"/>
    <w:basedOn w:val="Normalny"/>
    <w:link w:val="Stopka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F5F"/>
  </w:style>
  <w:style w:type="paragraph" w:styleId="Akapitzlist">
    <w:name w:val="List Paragraph"/>
    <w:basedOn w:val="Normalny"/>
    <w:uiPriority w:val="34"/>
    <w:qFormat/>
    <w:rsid w:val="00DE1F5F"/>
    <w:pPr>
      <w:ind w:left="720"/>
      <w:contextualSpacing/>
    </w:pPr>
  </w:style>
  <w:style w:type="table" w:styleId="Tabela-Siatka">
    <w:name w:val="Table Grid"/>
    <w:basedOn w:val="Standardowy"/>
    <w:uiPriority w:val="59"/>
    <w:rsid w:val="00DE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F5F"/>
  </w:style>
  <w:style w:type="paragraph" w:styleId="Stopka">
    <w:name w:val="footer"/>
    <w:basedOn w:val="Normalny"/>
    <w:link w:val="Stopka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F5F"/>
  </w:style>
  <w:style w:type="paragraph" w:styleId="Akapitzlist">
    <w:name w:val="List Paragraph"/>
    <w:basedOn w:val="Normalny"/>
    <w:uiPriority w:val="34"/>
    <w:qFormat/>
    <w:rsid w:val="00DE1F5F"/>
    <w:pPr>
      <w:ind w:left="720"/>
      <w:contextualSpacing/>
    </w:pPr>
  </w:style>
  <w:style w:type="table" w:styleId="Tabela-Siatka">
    <w:name w:val="Table Grid"/>
    <w:basedOn w:val="Standardowy"/>
    <w:uiPriority w:val="59"/>
    <w:rsid w:val="00DE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47</cp:revision>
  <cp:lastPrinted>2024-05-17T06:07:00Z</cp:lastPrinted>
  <dcterms:created xsi:type="dcterms:W3CDTF">2023-01-12T10:59:00Z</dcterms:created>
  <dcterms:modified xsi:type="dcterms:W3CDTF">2024-05-17T06:07:00Z</dcterms:modified>
</cp:coreProperties>
</file>