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EFED" w14:textId="77777777" w:rsidR="00070EDF" w:rsidRPr="00E55B9C" w:rsidRDefault="00070EDF" w:rsidP="00696DE4">
      <w:pPr>
        <w:spacing w:line="360" w:lineRule="auto"/>
        <w:rPr>
          <w:rFonts w:ascii="Acumin Pro" w:hAnsi="Acumin Pro"/>
          <w:sz w:val="20"/>
          <w:szCs w:val="20"/>
          <w:lang w:val="pl-PL"/>
        </w:rPr>
      </w:pPr>
    </w:p>
    <w:p w14:paraId="62DAFAD6" w14:textId="6046BE7A" w:rsidR="00235A22" w:rsidRPr="00E55B9C" w:rsidRDefault="00861B14" w:rsidP="001A18C0">
      <w:pPr>
        <w:spacing w:line="360" w:lineRule="auto"/>
        <w:rPr>
          <w:rFonts w:ascii="Acumin Pro" w:hAnsi="Acumin Pro"/>
          <w:sz w:val="20"/>
          <w:szCs w:val="20"/>
          <w:lang w:val="pl-PL"/>
        </w:rPr>
      </w:pPr>
      <w:r w:rsidRPr="00E55B9C">
        <w:rPr>
          <w:rFonts w:ascii="Acumin Pro" w:hAnsi="Acumin Pro"/>
          <w:sz w:val="20"/>
          <w:szCs w:val="20"/>
          <w:lang w:val="pl-PL"/>
        </w:rPr>
        <w:t>Numer sprawy:</w:t>
      </w:r>
      <w:r w:rsidR="008721D2" w:rsidRPr="00E55B9C">
        <w:rPr>
          <w:rFonts w:ascii="Acumin Pro" w:hAnsi="Acumin Pro"/>
          <w:sz w:val="20"/>
          <w:szCs w:val="20"/>
          <w:lang w:val="pl-PL"/>
        </w:rPr>
        <w:t xml:space="preserve"> </w:t>
      </w:r>
      <w:r w:rsidR="00235A22" w:rsidRPr="00E55B9C">
        <w:rPr>
          <w:rFonts w:ascii="Acumin Pro" w:hAnsi="Acumin Pro" w:cs="Arial"/>
          <w:sz w:val="20"/>
          <w:szCs w:val="20"/>
          <w:lang w:val="pl-PL"/>
        </w:rPr>
        <w:t>AZ.281.</w:t>
      </w:r>
      <w:r w:rsidR="00A772F5" w:rsidRPr="00E55B9C">
        <w:rPr>
          <w:rFonts w:ascii="Acumin Pro" w:hAnsi="Acumin Pro" w:cs="Arial"/>
          <w:sz w:val="20"/>
          <w:szCs w:val="20"/>
          <w:lang w:val="pl-PL"/>
        </w:rPr>
        <w:t>2</w:t>
      </w:r>
      <w:r w:rsidRPr="00E55B9C">
        <w:rPr>
          <w:rFonts w:ascii="Acumin Pro" w:hAnsi="Acumin Pro" w:cs="Arial"/>
          <w:sz w:val="20"/>
          <w:szCs w:val="20"/>
          <w:lang w:val="pl-PL"/>
        </w:rPr>
        <w:t>.</w:t>
      </w:r>
      <w:r w:rsidR="00112BFF">
        <w:rPr>
          <w:rFonts w:ascii="Acumin Pro" w:hAnsi="Acumin Pro" w:cs="Arial"/>
          <w:sz w:val="20"/>
          <w:szCs w:val="20"/>
          <w:lang w:val="pl-PL"/>
        </w:rPr>
        <w:t>1</w:t>
      </w:r>
      <w:r w:rsidR="003E28A0">
        <w:rPr>
          <w:rFonts w:ascii="Acumin Pro" w:hAnsi="Acumin Pro" w:cs="Arial"/>
          <w:sz w:val="20"/>
          <w:szCs w:val="20"/>
          <w:lang w:val="pl-PL"/>
        </w:rPr>
        <w:t>6</w:t>
      </w:r>
      <w:r w:rsidRPr="00E55B9C">
        <w:rPr>
          <w:rFonts w:ascii="Acumin Pro" w:hAnsi="Acumin Pro" w:cs="Arial"/>
          <w:sz w:val="20"/>
          <w:szCs w:val="20"/>
          <w:lang w:val="pl-PL"/>
        </w:rPr>
        <w:t>.202</w:t>
      </w:r>
      <w:r w:rsidR="00C86154" w:rsidRPr="00E55B9C">
        <w:rPr>
          <w:rFonts w:ascii="Acumin Pro" w:hAnsi="Acumin Pro" w:cs="Arial"/>
          <w:sz w:val="20"/>
          <w:szCs w:val="20"/>
          <w:lang w:val="pl-PL"/>
        </w:rPr>
        <w:t>3</w:t>
      </w:r>
    </w:p>
    <w:p w14:paraId="05D5D63D" w14:textId="77777777" w:rsidR="00235A22" w:rsidRPr="00E55B9C" w:rsidRDefault="00235A22" w:rsidP="001A18C0">
      <w:pPr>
        <w:spacing w:line="360" w:lineRule="auto"/>
        <w:jc w:val="center"/>
        <w:rPr>
          <w:rFonts w:ascii="Acumin Pro" w:hAnsi="Acumin Pro"/>
          <w:b/>
          <w:sz w:val="20"/>
          <w:szCs w:val="20"/>
          <w:lang w:val="pl-PL"/>
        </w:rPr>
      </w:pPr>
    </w:p>
    <w:p w14:paraId="77888FB7" w14:textId="77777777" w:rsidR="00312648" w:rsidRPr="00E55B9C" w:rsidRDefault="00312648" w:rsidP="001A18C0">
      <w:pPr>
        <w:spacing w:line="360" w:lineRule="auto"/>
        <w:jc w:val="center"/>
        <w:rPr>
          <w:rFonts w:ascii="Acumin Pro" w:hAnsi="Acumin Pro"/>
          <w:b/>
          <w:sz w:val="20"/>
          <w:szCs w:val="20"/>
          <w:lang w:val="pl-PL"/>
        </w:rPr>
      </w:pPr>
    </w:p>
    <w:p w14:paraId="4CFE4A1A" w14:textId="77777777" w:rsidR="00E605DA" w:rsidRPr="00E55B9C" w:rsidRDefault="00F542D3" w:rsidP="001A18C0">
      <w:pPr>
        <w:spacing w:line="360" w:lineRule="auto"/>
        <w:jc w:val="center"/>
        <w:rPr>
          <w:rFonts w:ascii="Acumin Pro" w:hAnsi="Acumin Pro"/>
          <w:b/>
          <w:sz w:val="20"/>
          <w:szCs w:val="20"/>
          <w:lang w:val="pl-PL"/>
        </w:rPr>
      </w:pPr>
      <w:r w:rsidRPr="00E55B9C">
        <w:rPr>
          <w:rFonts w:ascii="Acumin Pro" w:hAnsi="Acumin Pro"/>
          <w:b/>
          <w:sz w:val="20"/>
          <w:szCs w:val="20"/>
          <w:lang w:val="pl-PL"/>
        </w:rPr>
        <w:t>SPECYFIKACJA  WARUNKÓW ZAMÓWIENIA</w:t>
      </w:r>
      <w:r w:rsidR="005E648C" w:rsidRPr="00E55B9C">
        <w:rPr>
          <w:rFonts w:ascii="Acumin Pro" w:hAnsi="Acumin Pro"/>
          <w:b/>
          <w:sz w:val="20"/>
          <w:szCs w:val="20"/>
          <w:lang w:val="pl-PL"/>
        </w:rPr>
        <w:t xml:space="preserve"> </w:t>
      </w:r>
    </w:p>
    <w:p w14:paraId="526DB391" w14:textId="77777777" w:rsidR="00F542D3" w:rsidRPr="00E55B9C" w:rsidRDefault="00F542D3" w:rsidP="001A18C0">
      <w:pPr>
        <w:spacing w:line="360" w:lineRule="auto"/>
        <w:jc w:val="center"/>
        <w:rPr>
          <w:rFonts w:ascii="Acumin Pro" w:hAnsi="Acumin Pro"/>
          <w:sz w:val="20"/>
          <w:szCs w:val="20"/>
          <w:lang w:val="pl-PL"/>
        </w:rPr>
      </w:pPr>
      <w:r w:rsidRPr="00E55B9C">
        <w:rPr>
          <w:rFonts w:ascii="Acumin Pro" w:hAnsi="Acumin Pro"/>
          <w:sz w:val="20"/>
          <w:szCs w:val="20"/>
          <w:lang w:val="pl-PL"/>
        </w:rPr>
        <w:t xml:space="preserve">w postępowaniu o udzielenie zamówienia </w:t>
      </w:r>
      <w:r w:rsidR="00F857B6" w:rsidRPr="00E55B9C">
        <w:rPr>
          <w:rFonts w:ascii="Acumin Pro" w:hAnsi="Acumin Pro"/>
          <w:sz w:val="20"/>
          <w:szCs w:val="20"/>
          <w:lang w:val="pl-PL"/>
        </w:rPr>
        <w:t xml:space="preserve">klasycznego </w:t>
      </w:r>
      <w:r w:rsidRPr="00E55B9C">
        <w:rPr>
          <w:rFonts w:ascii="Acumin Pro" w:hAnsi="Acumin Pro"/>
          <w:sz w:val="20"/>
          <w:szCs w:val="20"/>
          <w:lang w:val="pl-PL"/>
        </w:rPr>
        <w:t>o wartości mniejszej niż progi unijne, na zadanie pod nazwą:</w:t>
      </w:r>
    </w:p>
    <w:p w14:paraId="558E9FA3" w14:textId="77777777" w:rsidR="00F542D3" w:rsidRPr="00E55B9C" w:rsidRDefault="00F542D3" w:rsidP="001A18C0">
      <w:pPr>
        <w:spacing w:line="360" w:lineRule="auto"/>
        <w:jc w:val="both"/>
        <w:rPr>
          <w:rFonts w:ascii="Acumin Pro" w:hAnsi="Acumin Pro"/>
          <w:b/>
          <w:sz w:val="20"/>
          <w:szCs w:val="20"/>
          <w:lang w:val="pl-PL"/>
        </w:rPr>
      </w:pPr>
    </w:p>
    <w:p w14:paraId="5B8F0183" w14:textId="77777777" w:rsidR="00F23E70" w:rsidRPr="00C83AAC" w:rsidRDefault="00325DB6" w:rsidP="001A18C0">
      <w:pPr>
        <w:spacing w:line="360" w:lineRule="auto"/>
        <w:jc w:val="center"/>
        <w:rPr>
          <w:rFonts w:ascii="Acumin Pro" w:hAnsi="Acumin Pro"/>
          <w:sz w:val="20"/>
          <w:szCs w:val="20"/>
          <w:lang w:val="pl-PL"/>
        </w:rPr>
      </w:pPr>
      <w:r>
        <w:rPr>
          <w:rFonts w:ascii="Acumin Pro" w:hAnsi="Acumin Pro"/>
          <w:b/>
          <w:lang w:val="pl-PL"/>
        </w:rPr>
        <w:t xml:space="preserve">Wykonanie robót </w:t>
      </w:r>
      <w:r w:rsidR="00112BFF">
        <w:rPr>
          <w:rFonts w:ascii="Acumin Pro" w:hAnsi="Acumin Pro"/>
          <w:b/>
          <w:lang w:val="pl-PL"/>
        </w:rPr>
        <w:t xml:space="preserve">budowlanych polegających na przebudowie wejścia do Muzeum Narodowego w Poznaniu </w:t>
      </w:r>
      <w:r w:rsidR="000F5A7C">
        <w:rPr>
          <w:rFonts w:ascii="Acumin Pro" w:hAnsi="Acumin Pro"/>
          <w:b/>
          <w:lang w:val="pl-PL"/>
        </w:rPr>
        <w:t>(nowy gmach)</w:t>
      </w:r>
    </w:p>
    <w:p w14:paraId="1839DB81" w14:textId="77777777" w:rsidR="00F23E70" w:rsidRPr="00E55B9C" w:rsidRDefault="00F23E70" w:rsidP="001A18C0">
      <w:pPr>
        <w:spacing w:line="360" w:lineRule="auto"/>
        <w:jc w:val="center"/>
        <w:rPr>
          <w:rFonts w:ascii="Acumin Pro" w:hAnsi="Acumin Pro"/>
          <w:sz w:val="20"/>
          <w:szCs w:val="20"/>
          <w:lang w:val="pl-PL"/>
        </w:rPr>
      </w:pPr>
    </w:p>
    <w:p w14:paraId="7EA6A054" w14:textId="77777777" w:rsidR="00F23E70" w:rsidRPr="00E55B9C" w:rsidRDefault="00F23E70" w:rsidP="001A18C0">
      <w:pPr>
        <w:spacing w:line="360" w:lineRule="auto"/>
        <w:jc w:val="center"/>
        <w:rPr>
          <w:rFonts w:ascii="Acumin Pro" w:hAnsi="Acumin Pro"/>
          <w:b/>
          <w:sz w:val="20"/>
          <w:szCs w:val="20"/>
          <w:lang w:val="pl-PL"/>
        </w:rPr>
      </w:pPr>
    </w:p>
    <w:p w14:paraId="5961A6C2" w14:textId="77777777" w:rsidR="00F542D3" w:rsidRPr="00E55B9C" w:rsidRDefault="00F542D3" w:rsidP="001A18C0">
      <w:pPr>
        <w:spacing w:line="360" w:lineRule="auto"/>
        <w:jc w:val="center"/>
        <w:rPr>
          <w:rFonts w:ascii="Acumin Pro" w:hAnsi="Acumin Pro"/>
          <w:b/>
          <w:sz w:val="20"/>
          <w:szCs w:val="20"/>
          <w:lang w:val="pl-PL"/>
        </w:rPr>
      </w:pPr>
    </w:p>
    <w:p w14:paraId="12473E37" w14:textId="77777777" w:rsidR="00D82591" w:rsidRPr="00E55B9C" w:rsidRDefault="00D82591" w:rsidP="001A18C0">
      <w:pPr>
        <w:spacing w:line="360" w:lineRule="auto"/>
        <w:jc w:val="center"/>
        <w:rPr>
          <w:rFonts w:ascii="Acumin Pro" w:hAnsi="Acumin Pro"/>
          <w:b/>
          <w:sz w:val="20"/>
          <w:szCs w:val="20"/>
          <w:lang w:val="pl-PL"/>
        </w:rPr>
      </w:pPr>
    </w:p>
    <w:p w14:paraId="522A805F" w14:textId="77777777" w:rsidR="00E605DA" w:rsidRPr="00E55B9C" w:rsidRDefault="00E605DA" w:rsidP="001A18C0">
      <w:pPr>
        <w:spacing w:line="360" w:lineRule="auto"/>
        <w:jc w:val="center"/>
        <w:rPr>
          <w:rFonts w:ascii="Acumin Pro" w:hAnsi="Acumin Pro"/>
          <w:b/>
          <w:sz w:val="20"/>
          <w:szCs w:val="20"/>
          <w:lang w:val="pl-PL"/>
        </w:rPr>
      </w:pPr>
    </w:p>
    <w:p w14:paraId="438BA5C9" w14:textId="77777777" w:rsidR="00F542D3" w:rsidRPr="00E55B9C" w:rsidRDefault="00F542D3" w:rsidP="001A18C0">
      <w:pPr>
        <w:spacing w:line="360" w:lineRule="auto"/>
        <w:rPr>
          <w:rFonts w:ascii="Acumin Pro" w:hAnsi="Acumin Pro"/>
          <w:b/>
          <w:sz w:val="20"/>
          <w:szCs w:val="20"/>
          <w:lang w:val="pl-PL"/>
        </w:rPr>
      </w:pPr>
    </w:p>
    <w:p w14:paraId="5F63F1B9" w14:textId="77777777" w:rsidR="00E96801" w:rsidRPr="00E55B9C" w:rsidRDefault="00E96801" w:rsidP="001A18C0">
      <w:pPr>
        <w:pStyle w:val="Teksttreci0"/>
        <w:shd w:val="clear" w:color="auto" w:fill="auto"/>
        <w:spacing w:line="360" w:lineRule="auto"/>
        <w:ind w:left="5040" w:firstLine="720"/>
        <w:jc w:val="center"/>
        <w:rPr>
          <w:rFonts w:ascii="Acumin Pro" w:hAnsi="Acumin Pro" w:cs="Times New Roman"/>
          <w:b/>
        </w:rPr>
      </w:pPr>
    </w:p>
    <w:p w14:paraId="183D4104" w14:textId="77777777" w:rsidR="00E96801" w:rsidRPr="00E55B9C" w:rsidRDefault="00E96801" w:rsidP="001A18C0">
      <w:pPr>
        <w:pStyle w:val="Teksttreci0"/>
        <w:shd w:val="clear" w:color="auto" w:fill="auto"/>
        <w:spacing w:line="360" w:lineRule="auto"/>
        <w:ind w:left="5040" w:firstLine="720"/>
        <w:jc w:val="center"/>
        <w:rPr>
          <w:rFonts w:ascii="Acumin Pro" w:hAnsi="Acumin Pro" w:cs="Times New Roman"/>
          <w:b/>
        </w:rPr>
      </w:pPr>
    </w:p>
    <w:p w14:paraId="00F40522" w14:textId="77777777" w:rsidR="00F542D3" w:rsidRPr="00E55B9C" w:rsidRDefault="002C2B52" w:rsidP="00BF48FF">
      <w:pPr>
        <w:pStyle w:val="Teksttreci0"/>
        <w:shd w:val="clear" w:color="auto" w:fill="auto"/>
        <w:spacing w:line="360" w:lineRule="auto"/>
        <w:ind w:left="5040" w:firstLine="720"/>
        <w:rPr>
          <w:rFonts w:ascii="Acumin Pro" w:hAnsi="Acumin Pro" w:cs="Times New Roman"/>
          <w:b/>
        </w:rPr>
      </w:pPr>
      <w:r w:rsidRPr="00E55B9C">
        <w:rPr>
          <w:rFonts w:ascii="Acumin Pro" w:hAnsi="Acumin Pro" w:cs="Times New Roman"/>
          <w:b/>
        </w:rPr>
        <w:t>ZATWIERDZAM:</w:t>
      </w:r>
    </w:p>
    <w:p w14:paraId="1837A24D" w14:textId="4087A615" w:rsidR="003B1CFB" w:rsidRDefault="00AB75F4" w:rsidP="003E28A0">
      <w:pPr>
        <w:pStyle w:val="Teksttreci0"/>
        <w:shd w:val="clear" w:color="auto" w:fill="auto"/>
        <w:spacing w:line="360" w:lineRule="auto"/>
        <w:jc w:val="center"/>
        <w:rPr>
          <w:rFonts w:ascii="Acumin Pro" w:hAnsi="Acumin Pro" w:cs="Times New Roman"/>
        </w:rPr>
      </w:pPr>
      <w:r>
        <w:rPr>
          <w:rFonts w:ascii="Acumin Pro" w:hAnsi="Acumin Pro" w:cs="Times New Roman"/>
        </w:rPr>
        <w:t xml:space="preserve">                </w:t>
      </w:r>
      <w:r w:rsidR="0066575B">
        <w:rPr>
          <w:rFonts w:ascii="Acumin Pro" w:hAnsi="Acumin Pro" w:cs="Times New Roman"/>
        </w:rPr>
        <w:t xml:space="preserve">  </w:t>
      </w:r>
      <w:r>
        <w:rPr>
          <w:rFonts w:ascii="Acumin Pro" w:hAnsi="Acumin Pro" w:cs="Times New Roman"/>
        </w:rPr>
        <w:tab/>
      </w:r>
      <w:r w:rsidR="003B1CFB">
        <w:rPr>
          <w:rFonts w:ascii="Acumin Pro" w:hAnsi="Acumin Pro" w:cs="Times New Roman"/>
        </w:rPr>
        <w:tab/>
      </w:r>
      <w:r w:rsidR="003B1CFB">
        <w:rPr>
          <w:rFonts w:ascii="Acumin Pro" w:hAnsi="Acumin Pro" w:cs="Times New Roman"/>
        </w:rPr>
        <w:tab/>
        <w:t xml:space="preserve">      (-) Tomasz Łęcki</w:t>
      </w:r>
    </w:p>
    <w:p w14:paraId="3576150E" w14:textId="74BEE814" w:rsidR="00100C39" w:rsidRPr="00E55B9C" w:rsidRDefault="003B1CFB" w:rsidP="003B1CFB">
      <w:pPr>
        <w:pStyle w:val="Teksttreci0"/>
        <w:shd w:val="clear" w:color="auto" w:fill="auto"/>
        <w:spacing w:line="360" w:lineRule="auto"/>
        <w:ind w:left="3600" w:firstLine="720"/>
        <w:jc w:val="center"/>
        <w:rPr>
          <w:rFonts w:ascii="Acumin Pro" w:hAnsi="Acumin Pro" w:cs="Times New Roman"/>
        </w:rPr>
      </w:pPr>
      <w:r>
        <w:rPr>
          <w:rFonts w:ascii="Acumin Pro" w:hAnsi="Acumin Pro" w:cs="Times New Roman"/>
        </w:rPr>
        <w:t>Dyrektor Muzeum Narodowego w Poznaniu</w:t>
      </w:r>
      <w:r w:rsidR="0066575B">
        <w:rPr>
          <w:rFonts w:ascii="Acumin Pro" w:hAnsi="Acumin Pro" w:cs="Times New Roman"/>
        </w:rPr>
        <w:tab/>
      </w:r>
      <w:r w:rsidR="0066575B">
        <w:rPr>
          <w:rFonts w:ascii="Acumin Pro" w:hAnsi="Acumin Pro" w:cs="Times New Roman"/>
        </w:rPr>
        <w:tab/>
      </w:r>
      <w:r w:rsidR="00AB75F4">
        <w:rPr>
          <w:rFonts w:ascii="Acumin Pro" w:hAnsi="Acumin Pro" w:cs="Times New Roman"/>
        </w:rPr>
        <w:t xml:space="preserve"> </w:t>
      </w:r>
    </w:p>
    <w:p w14:paraId="0E12825C" w14:textId="77777777" w:rsidR="00100C39" w:rsidRPr="00E55B9C" w:rsidRDefault="00100C39" w:rsidP="001A18C0">
      <w:pPr>
        <w:pStyle w:val="Teksttreci0"/>
        <w:shd w:val="clear" w:color="auto" w:fill="auto"/>
        <w:spacing w:line="360" w:lineRule="auto"/>
        <w:jc w:val="center"/>
        <w:rPr>
          <w:rFonts w:ascii="Acumin Pro" w:hAnsi="Acumin Pro" w:cs="Times New Roman"/>
        </w:rPr>
      </w:pPr>
    </w:p>
    <w:p w14:paraId="771FAB21" w14:textId="77777777" w:rsidR="00C40715" w:rsidRPr="00E55B9C" w:rsidRDefault="00C40715" w:rsidP="001A18C0">
      <w:pPr>
        <w:pStyle w:val="Teksttreci0"/>
        <w:shd w:val="clear" w:color="auto" w:fill="auto"/>
        <w:spacing w:line="360" w:lineRule="auto"/>
        <w:jc w:val="center"/>
        <w:rPr>
          <w:rFonts w:ascii="Acumin Pro" w:hAnsi="Acumin Pro" w:cs="Times New Roman"/>
        </w:rPr>
      </w:pPr>
    </w:p>
    <w:p w14:paraId="14F51B89" w14:textId="77777777" w:rsidR="00BC0D77" w:rsidRPr="00E55B9C" w:rsidRDefault="00BC0D77" w:rsidP="001A18C0">
      <w:pPr>
        <w:pStyle w:val="Teksttreci0"/>
        <w:shd w:val="clear" w:color="auto" w:fill="auto"/>
        <w:spacing w:line="360" w:lineRule="auto"/>
        <w:jc w:val="center"/>
        <w:rPr>
          <w:rFonts w:ascii="Acumin Pro" w:hAnsi="Acumin Pro" w:cs="Times New Roman"/>
        </w:rPr>
      </w:pPr>
    </w:p>
    <w:p w14:paraId="1A2E04B4" w14:textId="77777777" w:rsidR="00F06E35" w:rsidRPr="00E55B9C" w:rsidRDefault="00F06E35" w:rsidP="001A18C0">
      <w:pPr>
        <w:pStyle w:val="Teksttreci0"/>
        <w:shd w:val="clear" w:color="auto" w:fill="auto"/>
        <w:spacing w:line="360" w:lineRule="auto"/>
        <w:jc w:val="center"/>
        <w:rPr>
          <w:rFonts w:ascii="Acumin Pro" w:hAnsi="Acumin Pro" w:cs="Times New Roman"/>
        </w:rPr>
      </w:pPr>
    </w:p>
    <w:p w14:paraId="72772E20"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61317F6E"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42F277E7"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6AEEA3B2" w14:textId="77777777" w:rsidR="00522CE8" w:rsidRPr="00E55B9C" w:rsidRDefault="00522CE8" w:rsidP="001A18C0">
      <w:pPr>
        <w:pStyle w:val="Teksttreci0"/>
        <w:shd w:val="clear" w:color="auto" w:fill="auto"/>
        <w:spacing w:line="360" w:lineRule="auto"/>
        <w:jc w:val="center"/>
        <w:rPr>
          <w:rFonts w:ascii="Acumin Pro" w:hAnsi="Acumin Pro" w:cs="Times New Roman"/>
        </w:rPr>
      </w:pPr>
    </w:p>
    <w:p w14:paraId="600AC824" w14:textId="77777777" w:rsidR="0020044F" w:rsidRDefault="0020044F" w:rsidP="001A18C0">
      <w:pPr>
        <w:pStyle w:val="Teksttreci0"/>
        <w:shd w:val="clear" w:color="auto" w:fill="auto"/>
        <w:spacing w:line="360" w:lineRule="auto"/>
        <w:jc w:val="center"/>
        <w:rPr>
          <w:rFonts w:ascii="Acumin Pro" w:hAnsi="Acumin Pro" w:cs="Times New Roman"/>
        </w:rPr>
      </w:pPr>
    </w:p>
    <w:p w14:paraId="18ACFD40" w14:textId="77777777" w:rsidR="00463D37" w:rsidRDefault="00463D37" w:rsidP="001A18C0">
      <w:pPr>
        <w:pStyle w:val="Teksttreci0"/>
        <w:shd w:val="clear" w:color="auto" w:fill="auto"/>
        <w:spacing w:line="360" w:lineRule="auto"/>
        <w:jc w:val="center"/>
        <w:rPr>
          <w:rFonts w:ascii="Acumin Pro" w:hAnsi="Acumin Pro" w:cs="Times New Roman"/>
        </w:rPr>
      </w:pPr>
    </w:p>
    <w:p w14:paraId="3F7C3081" w14:textId="77777777" w:rsidR="00112BFF" w:rsidRDefault="00112BFF" w:rsidP="001A18C0">
      <w:pPr>
        <w:pStyle w:val="Teksttreci0"/>
        <w:shd w:val="clear" w:color="auto" w:fill="auto"/>
        <w:spacing w:line="360" w:lineRule="auto"/>
        <w:jc w:val="center"/>
        <w:rPr>
          <w:rFonts w:ascii="Acumin Pro" w:hAnsi="Acumin Pro" w:cs="Times New Roman"/>
        </w:rPr>
      </w:pPr>
    </w:p>
    <w:p w14:paraId="1A5D9DCE" w14:textId="77777777" w:rsidR="00112BFF" w:rsidRDefault="00112BFF" w:rsidP="001A18C0">
      <w:pPr>
        <w:pStyle w:val="Teksttreci0"/>
        <w:shd w:val="clear" w:color="auto" w:fill="auto"/>
        <w:spacing w:line="360" w:lineRule="auto"/>
        <w:jc w:val="center"/>
        <w:rPr>
          <w:rFonts w:ascii="Acumin Pro" w:hAnsi="Acumin Pro" w:cs="Times New Roman"/>
        </w:rPr>
      </w:pPr>
    </w:p>
    <w:p w14:paraId="147BB29E" w14:textId="77777777" w:rsidR="00112BFF" w:rsidRPr="00E55B9C" w:rsidRDefault="00112BFF" w:rsidP="001A18C0">
      <w:pPr>
        <w:pStyle w:val="Teksttreci0"/>
        <w:shd w:val="clear" w:color="auto" w:fill="auto"/>
        <w:spacing w:line="360" w:lineRule="auto"/>
        <w:jc w:val="center"/>
        <w:rPr>
          <w:rFonts w:ascii="Acumin Pro" w:hAnsi="Acumin Pro" w:cs="Times New Roman"/>
        </w:rPr>
      </w:pPr>
    </w:p>
    <w:p w14:paraId="07611316" w14:textId="7C387AD7" w:rsidR="003E28A0" w:rsidRDefault="00C40715" w:rsidP="001A18C0">
      <w:pPr>
        <w:pStyle w:val="Teksttreci0"/>
        <w:shd w:val="clear" w:color="auto" w:fill="auto"/>
        <w:spacing w:line="360" w:lineRule="auto"/>
        <w:jc w:val="center"/>
        <w:rPr>
          <w:rFonts w:ascii="Acumin Pro" w:hAnsi="Acumin Pro" w:cs="Times New Roman"/>
        </w:rPr>
      </w:pPr>
      <w:r w:rsidRPr="00E55B9C">
        <w:rPr>
          <w:rFonts w:ascii="Acumin Pro" w:hAnsi="Acumin Pro" w:cs="Times New Roman"/>
        </w:rPr>
        <w:t>Poznań, dnia</w:t>
      </w:r>
      <w:r w:rsidR="00C86154" w:rsidRPr="00E55B9C">
        <w:rPr>
          <w:rFonts w:ascii="Acumin Pro" w:hAnsi="Acumin Pro" w:cs="Times New Roman"/>
        </w:rPr>
        <w:t xml:space="preserve"> </w:t>
      </w:r>
      <w:r w:rsidR="00B91CB3">
        <w:rPr>
          <w:rFonts w:ascii="Acumin Pro" w:hAnsi="Acumin Pro" w:cs="Times New Roman"/>
        </w:rPr>
        <w:t>1</w:t>
      </w:r>
      <w:r w:rsidR="00B65EEF">
        <w:rPr>
          <w:rFonts w:ascii="Acumin Pro" w:hAnsi="Acumin Pro" w:cs="Times New Roman"/>
        </w:rPr>
        <w:t>3</w:t>
      </w:r>
      <w:r w:rsidR="00112BFF">
        <w:rPr>
          <w:rFonts w:ascii="Acumin Pro" w:hAnsi="Acumin Pro" w:cs="Times New Roman"/>
        </w:rPr>
        <w:t>.0</w:t>
      </w:r>
      <w:r w:rsidR="003E28A0">
        <w:rPr>
          <w:rFonts w:ascii="Acumin Pro" w:hAnsi="Acumin Pro" w:cs="Times New Roman"/>
        </w:rPr>
        <w:t>7</w:t>
      </w:r>
      <w:r w:rsidR="00760E63">
        <w:rPr>
          <w:rFonts w:ascii="Acumin Pro" w:hAnsi="Acumin Pro" w:cs="Times New Roman"/>
        </w:rPr>
        <w:t>.2023 r.</w:t>
      </w:r>
    </w:p>
    <w:p w14:paraId="14C632AF" w14:textId="77777777" w:rsidR="002C2B52" w:rsidRPr="00E55B9C" w:rsidRDefault="002C2B52" w:rsidP="00AE5842">
      <w:pPr>
        <w:pStyle w:val="Teksttreci0"/>
        <w:numPr>
          <w:ilvl w:val="0"/>
          <w:numId w:val="18"/>
        </w:numPr>
        <w:shd w:val="clear" w:color="auto" w:fill="auto"/>
        <w:spacing w:line="360" w:lineRule="auto"/>
        <w:jc w:val="both"/>
        <w:rPr>
          <w:rFonts w:ascii="Acumin Pro" w:hAnsi="Acumin Pro" w:cs="Times New Roman"/>
        </w:rPr>
      </w:pPr>
      <w:r w:rsidRPr="00E55B9C">
        <w:rPr>
          <w:rFonts w:ascii="Acumin Pro" w:hAnsi="Acumin Pro"/>
          <w:b/>
        </w:rPr>
        <w:lastRenderedPageBreak/>
        <w:t>NAZWA ORAZ ADRES ZAMAWIAJ</w:t>
      </w:r>
      <w:r w:rsidR="008C501D" w:rsidRPr="00E55B9C">
        <w:rPr>
          <w:rFonts w:ascii="Acumin Pro" w:hAnsi="Acumin Pro"/>
          <w:b/>
        </w:rPr>
        <w:t>Ą</w:t>
      </w:r>
      <w:r w:rsidRPr="00E55B9C">
        <w:rPr>
          <w:rFonts w:ascii="Acumin Pro" w:hAnsi="Acumin Pro"/>
          <w:b/>
        </w:rPr>
        <w:t>CEGO, NUMER TELEFO</w:t>
      </w:r>
      <w:r w:rsidR="00861B14" w:rsidRPr="00E55B9C">
        <w:rPr>
          <w:rFonts w:ascii="Acumin Pro" w:hAnsi="Acumin Pro"/>
          <w:b/>
        </w:rPr>
        <w:t>NU, ADRES POCZTY ELEKTR</w:t>
      </w:r>
      <w:r w:rsidR="0017399C">
        <w:rPr>
          <w:rFonts w:ascii="Acumin Pro" w:hAnsi="Acumin Pro"/>
          <w:b/>
        </w:rPr>
        <w:t>O</w:t>
      </w:r>
      <w:r w:rsidR="00861B14" w:rsidRPr="00E55B9C">
        <w:rPr>
          <w:rFonts w:ascii="Acumin Pro" w:hAnsi="Acumin Pro"/>
          <w:b/>
        </w:rPr>
        <w:t xml:space="preserve">NICZNEJ </w:t>
      </w:r>
      <w:r w:rsidRPr="00E55B9C">
        <w:rPr>
          <w:rFonts w:ascii="Acumin Pro" w:hAnsi="Acumin Pro"/>
          <w:b/>
        </w:rPr>
        <w:t xml:space="preserve">ORAZ STRONY </w:t>
      </w:r>
      <w:r w:rsidR="003A0FE2" w:rsidRPr="00E55B9C">
        <w:rPr>
          <w:rFonts w:ascii="Acumin Pro" w:hAnsi="Acumin Pro"/>
          <w:b/>
        </w:rPr>
        <w:t xml:space="preserve">INTERNETOWEJ </w:t>
      </w:r>
      <w:r w:rsidRPr="00E55B9C">
        <w:rPr>
          <w:rFonts w:ascii="Acumin Pro" w:hAnsi="Acumin Pro"/>
          <w:b/>
        </w:rPr>
        <w:t>PROWADZONEGO POSTĘPOWANIA:</w:t>
      </w:r>
    </w:p>
    <w:p w14:paraId="1293333A" w14:textId="77777777" w:rsidR="00B421EF"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Muzeum Narodowe w Poznaniu</w:t>
      </w:r>
    </w:p>
    <w:p w14:paraId="3420EEC5" w14:textId="77777777" w:rsidR="00B421EF"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Al. Marcinkowskiego 9, 61-745 Poznań</w:t>
      </w:r>
    </w:p>
    <w:p w14:paraId="6E74C5F8" w14:textId="77777777" w:rsidR="00B72718" w:rsidRPr="00E55B9C" w:rsidRDefault="00B421EF" w:rsidP="001A18C0">
      <w:pPr>
        <w:pStyle w:val="Akapitzlist"/>
        <w:spacing w:line="360" w:lineRule="auto"/>
        <w:rPr>
          <w:rFonts w:ascii="Acumin Pro" w:hAnsi="Acumin Pro"/>
          <w:sz w:val="20"/>
          <w:szCs w:val="20"/>
          <w:lang w:val="pl-PL"/>
        </w:rPr>
      </w:pPr>
      <w:r w:rsidRPr="00E55B9C">
        <w:rPr>
          <w:rFonts w:ascii="Acumin Pro" w:hAnsi="Acumin Pro"/>
          <w:sz w:val="20"/>
          <w:szCs w:val="20"/>
          <w:lang w:val="pl-PL"/>
        </w:rPr>
        <w:t>Nr tel.: 61 85 68</w:t>
      </w:r>
      <w:r w:rsidR="00B72718" w:rsidRPr="00E55B9C">
        <w:rPr>
          <w:rFonts w:ascii="Acumin Pro" w:hAnsi="Acumin Pro"/>
          <w:sz w:val="20"/>
          <w:szCs w:val="20"/>
          <w:lang w:val="pl-PL"/>
        </w:rPr>
        <w:t> </w:t>
      </w:r>
      <w:r w:rsidR="00EF00D5" w:rsidRPr="00E55B9C">
        <w:rPr>
          <w:rFonts w:ascii="Acumin Pro" w:hAnsi="Acumin Pro"/>
          <w:sz w:val="20"/>
          <w:szCs w:val="20"/>
          <w:lang w:val="pl-PL"/>
        </w:rPr>
        <w:t>048</w:t>
      </w:r>
      <w:r w:rsidR="00B72718" w:rsidRPr="00E55B9C">
        <w:rPr>
          <w:rFonts w:ascii="Acumin Pro" w:hAnsi="Acumin Pro"/>
          <w:sz w:val="20"/>
          <w:szCs w:val="20"/>
          <w:lang w:val="pl-PL"/>
        </w:rPr>
        <w:t>, 061 85 68 167</w:t>
      </w:r>
    </w:p>
    <w:p w14:paraId="10DBA319" w14:textId="77777777" w:rsidR="0064667A" w:rsidRPr="00E55B9C" w:rsidRDefault="00B72718" w:rsidP="001A18C0">
      <w:pPr>
        <w:pStyle w:val="Akapitzlist"/>
        <w:spacing w:line="360" w:lineRule="auto"/>
        <w:rPr>
          <w:rFonts w:ascii="Acumin Pro" w:hAnsi="Acumin Pro"/>
          <w:b/>
          <w:sz w:val="20"/>
          <w:szCs w:val="20"/>
          <w:lang w:val="pl-PL"/>
        </w:rPr>
      </w:pPr>
      <w:r w:rsidRPr="00E55B9C">
        <w:rPr>
          <w:rFonts w:ascii="Acumin Pro" w:hAnsi="Acumin Pro"/>
          <w:sz w:val="20"/>
          <w:szCs w:val="20"/>
          <w:lang w:val="pl-PL"/>
        </w:rPr>
        <w:t>Adres poczty elektronicznej</w:t>
      </w:r>
      <w:r w:rsidRPr="00E55B9C">
        <w:rPr>
          <w:rFonts w:ascii="Acumin Pro" w:hAnsi="Acumin Pro"/>
          <w:b/>
          <w:sz w:val="20"/>
          <w:szCs w:val="20"/>
          <w:lang w:val="pl-PL"/>
        </w:rPr>
        <w:t xml:space="preserve">: </w:t>
      </w:r>
      <w:hyperlink r:id="rId8" w:history="1">
        <w:r w:rsidR="002C2B52" w:rsidRPr="00E55B9C">
          <w:rPr>
            <w:rStyle w:val="Hipercze"/>
            <w:rFonts w:ascii="Acumin Pro" w:hAnsi="Acumin Pro"/>
            <w:b/>
            <w:sz w:val="20"/>
            <w:szCs w:val="20"/>
            <w:lang w:val="pl-PL"/>
          </w:rPr>
          <w:t>zp@mnp.art.pl</w:t>
        </w:r>
      </w:hyperlink>
    </w:p>
    <w:p w14:paraId="550CAE0D" w14:textId="77777777" w:rsidR="007D5C5E" w:rsidRPr="00B97583" w:rsidRDefault="00F23E70" w:rsidP="007D5C5E">
      <w:pPr>
        <w:spacing w:line="360" w:lineRule="auto"/>
        <w:ind w:left="720"/>
        <w:jc w:val="both"/>
        <w:rPr>
          <w:rFonts w:ascii="Acumin Pro" w:eastAsia="Poppins" w:hAnsi="Acumin Pro" w:cs="Poppins"/>
          <w:b/>
          <w:bCs/>
          <w:sz w:val="20"/>
          <w:szCs w:val="20"/>
          <w:lang w:val="pl-PL"/>
        </w:rPr>
      </w:pPr>
      <w:r w:rsidRPr="00E55B9C">
        <w:rPr>
          <w:rFonts w:ascii="Acumin Pro" w:hAnsi="Acumin Pro"/>
          <w:sz w:val="20"/>
          <w:szCs w:val="20"/>
          <w:lang w:val="pl-PL"/>
        </w:rPr>
        <w:t xml:space="preserve">Adres strony internetowej, na której prowadzone jest postępowanie </w:t>
      </w:r>
      <w:r w:rsidR="002C2B52" w:rsidRPr="00E55B9C">
        <w:rPr>
          <w:rFonts w:ascii="Acumin Pro" w:hAnsi="Acumin Pro"/>
          <w:sz w:val="20"/>
          <w:szCs w:val="20"/>
          <w:lang w:val="pl-PL"/>
        </w:rPr>
        <w:t>oraz</w:t>
      </w:r>
      <w:r w:rsidRPr="00E55B9C">
        <w:rPr>
          <w:rFonts w:ascii="Acumin Pro" w:hAnsi="Acumin Pro"/>
          <w:sz w:val="20"/>
          <w:szCs w:val="20"/>
          <w:lang w:val="pl-PL"/>
        </w:rPr>
        <w:t xml:space="preserve"> na której </w:t>
      </w:r>
      <w:r w:rsidR="002C2B52" w:rsidRPr="00E55B9C">
        <w:rPr>
          <w:rFonts w:ascii="Acumin Pro" w:hAnsi="Acumin Pro"/>
          <w:sz w:val="20"/>
          <w:szCs w:val="20"/>
          <w:lang w:val="pl-PL"/>
        </w:rPr>
        <w:t>udostępniane będą zmiany i wyjaśnienia SWZ oraz inne dokumenty zamówienia bezpośrednio związane z postępowaniem o udzielenie zamówien</w:t>
      </w:r>
      <w:r w:rsidR="00914571" w:rsidRPr="00E55B9C">
        <w:rPr>
          <w:rFonts w:ascii="Acumin Pro" w:hAnsi="Acumin Pro"/>
          <w:sz w:val="20"/>
          <w:szCs w:val="20"/>
          <w:lang w:val="pl-PL"/>
        </w:rPr>
        <w:t>ia:</w:t>
      </w:r>
      <w:r w:rsidR="00C46450" w:rsidRPr="00E55B9C">
        <w:rPr>
          <w:rFonts w:ascii="Acumin Pro" w:hAnsi="Acumin Pro"/>
          <w:sz w:val="20"/>
          <w:szCs w:val="20"/>
          <w:lang w:val="pl-PL"/>
        </w:rPr>
        <w:t xml:space="preserve"> </w:t>
      </w:r>
      <w:hyperlink r:id="rId9" w:history="1">
        <w:r w:rsidR="007D5C5E" w:rsidRPr="005F3376">
          <w:rPr>
            <w:rStyle w:val="Hipercze"/>
            <w:rFonts w:ascii="Acumin Pro" w:eastAsia="Calibri" w:hAnsi="Acumin Pro" w:cs="Calibri"/>
            <w:b/>
            <w:bCs/>
            <w:sz w:val="20"/>
            <w:szCs w:val="20"/>
            <w:lang w:val="pl-PL"/>
          </w:rPr>
          <w:t>https://platformazakupowa.pl/pn/mnp</w:t>
        </w:r>
      </w:hyperlink>
    </w:p>
    <w:p w14:paraId="627E1CDC" w14:textId="77777777" w:rsidR="00BC58C5" w:rsidRPr="00E55B9C" w:rsidRDefault="00BC58C5" w:rsidP="001A18C0">
      <w:pPr>
        <w:spacing w:line="360" w:lineRule="auto"/>
        <w:jc w:val="both"/>
        <w:rPr>
          <w:rFonts w:ascii="Acumin Pro" w:hAnsi="Acumin Pro"/>
          <w:sz w:val="20"/>
          <w:szCs w:val="20"/>
          <w:lang w:val="pl-PL"/>
        </w:rPr>
      </w:pPr>
    </w:p>
    <w:p w14:paraId="1B261298" w14:textId="77777777" w:rsidR="0033482A" w:rsidRPr="00E55B9C" w:rsidRDefault="0033482A" w:rsidP="00AE5842">
      <w:pPr>
        <w:pStyle w:val="Akapitzlist"/>
        <w:numPr>
          <w:ilvl w:val="0"/>
          <w:numId w:val="18"/>
        </w:numPr>
        <w:spacing w:line="360" w:lineRule="auto"/>
        <w:jc w:val="both"/>
        <w:rPr>
          <w:rFonts w:ascii="Acumin Pro" w:hAnsi="Acumin Pro"/>
          <w:b/>
          <w:sz w:val="20"/>
          <w:szCs w:val="20"/>
          <w:lang w:val="pl-PL"/>
        </w:rPr>
      </w:pPr>
      <w:r w:rsidRPr="00E55B9C">
        <w:rPr>
          <w:rFonts w:ascii="Acumin Pro" w:hAnsi="Acumin Pro"/>
          <w:b/>
          <w:sz w:val="20"/>
          <w:szCs w:val="20"/>
          <w:lang w:val="pl-PL"/>
        </w:rPr>
        <w:t>TRYB UDZIELENIA ZAMÓWIENIA:</w:t>
      </w:r>
    </w:p>
    <w:p w14:paraId="1EA40F90" w14:textId="33218E09" w:rsidR="005A7190" w:rsidRPr="00E55B9C" w:rsidRDefault="005A7190" w:rsidP="00AE5842">
      <w:pPr>
        <w:pStyle w:val="Akapitzlist"/>
        <w:numPr>
          <w:ilvl w:val="0"/>
          <w:numId w:val="17"/>
        </w:numPr>
        <w:spacing w:line="360" w:lineRule="auto"/>
        <w:jc w:val="both"/>
        <w:rPr>
          <w:rFonts w:ascii="Acumin Pro" w:hAnsi="Acumin Pro"/>
          <w:sz w:val="20"/>
          <w:szCs w:val="20"/>
          <w:lang w:val="pl-PL"/>
        </w:rPr>
      </w:pPr>
      <w:r w:rsidRPr="00E55B9C">
        <w:rPr>
          <w:rFonts w:ascii="Acumin Pro" w:hAnsi="Acumin Pro"/>
          <w:sz w:val="20"/>
          <w:szCs w:val="20"/>
          <w:lang w:val="pl-PL"/>
        </w:rPr>
        <w:t>Do niniejszego postępowania stosuje się przepisy ustawy z dnia 11 września 2019 r. Prawo zamówień publicznych (</w:t>
      </w:r>
      <w:r w:rsidR="00967E31">
        <w:rPr>
          <w:rFonts w:ascii="Acumin Pro" w:hAnsi="Acumin Pro"/>
          <w:sz w:val="20"/>
          <w:szCs w:val="20"/>
          <w:lang w:val="pl-PL"/>
        </w:rPr>
        <w:t xml:space="preserve">tj. </w:t>
      </w:r>
      <w:r w:rsidRPr="00E55B9C">
        <w:rPr>
          <w:rFonts w:ascii="Acumin Pro" w:hAnsi="Acumin Pro"/>
          <w:sz w:val="20"/>
          <w:szCs w:val="20"/>
          <w:lang w:val="pl-PL"/>
        </w:rPr>
        <w:t>Dz.U. z 202</w:t>
      </w:r>
      <w:r w:rsidR="00583149" w:rsidRPr="00E55B9C">
        <w:rPr>
          <w:rFonts w:ascii="Acumin Pro" w:hAnsi="Acumin Pro"/>
          <w:sz w:val="20"/>
          <w:szCs w:val="20"/>
          <w:lang w:val="pl-PL"/>
        </w:rPr>
        <w:t>2</w:t>
      </w:r>
      <w:r w:rsidRPr="00E55B9C">
        <w:rPr>
          <w:rFonts w:ascii="Acumin Pro" w:hAnsi="Acumin Pro"/>
          <w:sz w:val="20"/>
          <w:szCs w:val="20"/>
          <w:lang w:val="pl-PL"/>
        </w:rPr>
        <w:t xml:space="preserve">, poz. </w:t>
      </w:r>
      <w:r w:rsidR="00583149" w:rsidRPr="00E55B9C">
        <w:rPr>
          <w:rFonts w:ascii="Acumin Pro" w:hAnsi="Acumin Pro"/>
          <w:sz w:val="20"/>
          <w:szCs w:val="20"/>
          <w:lang w:val="pl-PL"/>
        </w:rPr>
        <w:t>1710</w:t>
      </w:r>
      <w:r w:rsidRPr="00E55B9C">
        <w:rPr>
          <w:rFonts w:ascii="Acumin Pro" w:hAnsi="Acumin Pro"/>
          <w:sz w:val="20"/>
          <w:szCs w:val="20"/>
          <w:lang w:val="pl-PL"/>
        </w:rPr>
        <w:t>), zwanej dalej ustawą PZP.</w:t>
      </w:r>
    </w:p>
    <w:p w14:paraId="16F5BF96" w14:textId="0F981C49" w:rsidR="00A4196A" w:rsidRPr="00E55B9C" w:rsidRDefault="005A7190" w:rsidP="00AE5842">
      <w:pPr>
        <w:pStyle w:val="Akapitzlist"/>
        <w:numPr>
          <w:ilvl w:val="0"/>
          <w:numId w:val="17"/>
        </w:numPr>
        <w:spacing w:line="360" w:lineRule="auto"/>
        <w:jc w:val="both"/>
        <w:rPr>
          <w:rFonts w:ascii="Acumin Pro" w:hAnsi="Acumin Pro"/>
          <w:sz w:val="20"/>
          <w:szCs w:val="20"/>
          <w:lang w:val="pl-PL"/>
        </w:rPr>
      </w:pPr>
      <w:r w:rsidRPr="00E55B9C">
        <w:rPr>
          <w:rFonts w:ascii="Acumin Pro" w:hAnsi="Acumin Pro"/>
          <w:sz w:val="20"/>
          <w:szCs w:val="20"/>
          <w:lang w:val="pl-PL"/>
        </w:rPr>
        <w:t>Tryb udzielenia zamówienia: t</w:t>
      </w:r>
      <w:r w:rsidR="00A4196A" w:rsidRPr="00E55B9C">
        <w:rPr>
          <w:rFonts w:ascii="Acumin Pro" w:hAnsi="Acumin Pro"/>
          <w:sz w:val="20"/>
          <w:szCs w:val="20"/>
          <w:lang w:val="pl-PL"/>
        </w:rPr>
        <w:t>ryb podstawowy bez negocjacj</w:t>
      </w:r>
      <w:r w:rsidR="0054736C" w:rsidRPr="00E55B9C">
        <w:rPr>
          <w:rFonts w:ascii="Acumin Pro" w:hAnsi="Acumin Pro"/>
          <w:sz w:val="20"/>
          <w:szCs w:val="20"/>
          <w:lang w:val="pl-PL"/>
        </w:rPr>
        <w:t>i na podstaw</w:t>
      </w:r>
      <w:r w:rsidR="00CC718F" w:rsidRPr="00E55B9C">
        <w:rPr>
          <w:rFonts w:ascii="Acumin Pro" w:hAnsi="Acumin Pro"/>
          <w:sz w:val="20"/>
          <w:szCs w:val="20"/>
          <w:lang w:val="pl-PL"/>
        </w:rPr>
        <w:t>ie</w:t>
      </w:r>
      <w:r w:rsidR="0054736C" w:rsidRPr="00E55B9C">
        <w:rPr>
          <w:rFonts w:ascii="Acumin Pro" w:hAnsi="Acumin Pro"/>
          <w:sz w:val="20"/>
          <w:szCs w:val="20"/>
          <w:lang w:val="pl-PL"/>
        </w:rPr>
        <w:t xml:space="preserve"> </w:t>
      </w:r>
      <w:r w:rsidR="00840A36" w:rsidRPr="00E55B9C">
        <w:rPr>
          <w:rFonts w:ascii="Acumin Pro" w:hAnsi="Acumin Pro"/>
          <w:sz w:val="20"/>
          <w:szCs w:val="20"/>
          <w:lang w:val="pl-PL"/>
        </w:rPr>
        <w:t xml:space="preserve">art. 275 pkt. </w:t>
      </w:r>
      <w:r w:rsidR="003E28A0">
        <w:rPr>
          <w:rFonts w:ascii="Acumin Pro" w:hAnsi="Acumin Pro"/>
          <w:sz w:val="20"/>
          <w:szCs w:val="20"/>
          <w:lang w:val="pl-PL"/>
        </w:rPr>
        <w:t>2</w:t>
      </w:r>
      <w:r w:rsidR="00A4196A" w:rsidRPr="00E55B9C">
        <w:rPr>
          <w:rFonts w:ascii="Acumin Pro" w:hAnsi="Acumin Pro"/>
          <w:sz w:val="20"/>
          <w:szCs w:val="20"/>
          <w:lang w:val="pl-PL"/>
        </w:rPr>
        <w:t xml:space="preserve"> ustawy </w:t>
      </w:r>
      <w:r w:rsidR="004660B5" w:rsidRPr="00E55B9C">
        <w:rPr>
          <w:rFonts w:ascii="Acumin Pro" w:hAnsi="Acumin Pro"/>
          <w:sz w:val="20"/>
          <w:szCs w:val="20"/>
          <w:lang w:val="pl-PL"/>
        </w:rPr>
        <w:t>PZP.</w:t>
      </w:r>
    </w:p>
    <w:p w14:paraId="1A121B37" w14:textId="77777777" w:rsidR="00AE5842" w:rsidRPr="00CC2AF8" w:rsidRDefault="00AE5842" w:rsidP="00AE5842">
      <w:pPr>
        <w:pStyle w:val="Akapitzlist"/>
        <w:numPr>
          <w:ilvl w:val="0"/>
          <w:numId w:val="17"/>
        </w:numPr>
        <w:spacing w:line="360" w:lineRule="auto"/>
        <w:jc w:val="both"/>
        <w:rPr>
          <w:rFonts w:ascii="Acumin Pro" w:hAnsi="Acumin Pro"/>
          <w:sz w:val="20"/>
          <w:szCs w:val="20"/>
          <w:lang w:val="pl-PL"/>
        </w:rPr>
      </w:pPr>
      <w:r w:rsidRPr="00CC2AF8">
        <w:rPr>
          <w:rFonts w:ascii="Acumin Pro" w:hAnsi="Acumin Pro" w:cs="Arial"/>
          <w:sz w:val="20"/>
          <w:szCs w:val="20"/>
          <w:lang w:val="pl-PL"/>
        </w:rPr>
        <w:t>Zamawiający, na podstawie art. 275 pkt. 2 ustawy P</w:t>
      </w:r>
      <w:r>
        <w:rPr>
          <w:rFonts w:ascii="Acumin Pro" w:hAnsi="Acumin Pro" w:cs="Arial"/>
          <w:sz w:val="20"/>
          <w:szCs w:val="20"/>
          <w:lang w:val="pl-PL"/>
        </w:rPr>
        <w:t>ZP</w:t>
      </w:r>
      <w:r w:rsidRPr="00CC2AF8">
        <w:rPr>
          <w:rFonts w:ascii="Acumin Pro" w:hAnsi="Acumin Pro" w:cs="Arial"/>
          <w:sz w:val="20"/>
          <w:szCs w:val="20"/>
          <w:lang w:val="pl-PL"/>
        </w:rPr>
        <w:t xml:space="preserve">, przewiduje w prowadzonym postępowaniu, możliwość przeprowadzenia negocjacji treści ofert, złożonych w odpowiedzi na ogłoszenie o zamówieniu, w celu ich ulepszenia, stosując zasady wskazane w pkt. </w:t>
      </w:r>
      <w:r>
        <w:rPr>
          <w:rFonts w:ascii="Acumin Pro" w:hAnsi="Acumin Pro" w:cs="Arial"/>
          <w:sz w:val="20"/>
          <w:szCs w:val="20"/>
          <w:lang w:val="pl-PL"/>
        </w:rPr>
        <w:t>III</w:t>
      </w:r>
      <w:r w:rsidRPr="00CC2AF8">
        <w:rPr>
          <w:rFonts w:ascii="Acumin Pro" w:hAnsi="Acumin Pro" w:cs="Arial"/>
          <w:sz w:val="20"/>
          <w:szCs w:val="20"/>
          <w:lang w:val="pl-PL"/>
        </w:rPr>
        <w:t xml:space="preserve"> niniejszej SWZ.</w:t>
      </w:r>
    </w:p>
    <w:p w14:paraId="43AADF40" w14:textId="77777777" w:rsidR="00AE5842" w:rsidRDefault="00AE5842" w:rsidP="00AE5842">
      <w:pPr>
        <w:pStyle w:val="Teksttreci0"/>
        <w:numPr>
          <w:ilvl w:val="0"/>
          <w:numId w:val="17"/>
        </w:numPr>
        <w:shd w:val="clear" w:color="auto" w:fill="auto"/>
        <w:tabs>
          <w:tab w:val="left" w:pos="709"/>
        </w:tabs>
        <w:spacing w:line="360" w:lineRule="auto"/>
        <w:jc w:val="both"/>
        <w:rPr>
          <w:rFonts w:ascii="Acumin Pro" w:hAnsi="Acumin Pro" w:cs="Times New Roman"/>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14:paraId="6CC3A0C6" w14:textId="3B265210" w:rsidR="0054736C" w:rsidRPr="00E55B9C" w:rsidRDefault="0054736C" w:rsidP="00AE5842">
      <w:pPr>
        <w:pStyle w:val="Teksttreci0"/>
        <w:numPr>
          <w:ilvl w:val="0"/>
          <w:numId w:val="17"/>
        </w:numPr>
        <w:shd w:val="clear" w:color="auto" w:fill="auto"/>
        <w:tabs>
          <w:tab w:val="left" w:pos="709"/>
        </w:tabs>
        <w:spacing w:line="360" w:lineRule="auto"/>
        <w:jc w:val="both"/>
        <w:rPr>
          <w:rFonts w:ascii="Acumin Pro" w:hAnsi="Acumin Pro" w:cs="Times New Roman"/>
        </w:rPr>
      </w:pPr>
      <w:r w:rsidRPr="00E55B9C">
        <w:rPr>
          <w:rFonts w:ascii="Acumin Pro" w:hAnsi="Acumin Pro" w:cs="Times New Roman"/>
        </w:rPr>
        <w:t>Do czynności podejmowanych przez zamawiającego, wykonawców  oraz do umów w sprawach zamówień publicznyc</w:t>
      </w:r>
      <w:r w:rsidR="00C46301" w:rsidRPr="00E55B9C">
        <w:rPr>
          <w:rFonts w:ascii="Acumin Pro" w:hAnsi="Acumin Pro" w:cs="Times New Roman"/>
        </w:rPr>
        <w:t xml:space="preserve">h nie uregulowanych ustawą PZP stosuje się przepisy ustawy z dnia 23 kwietnia 1964r. - </w:t>
      </w:r>
      <w:r w:rsidR="005A7190" w:rsidRPr="00E55B9C">
        <w:rPr>
          <w:rFonts w:ascii="Acumin Pro" w:hAnsi="Acumin Pro" w:cs="Times New Roman"/>
        </w:rPr>
        <w:t>K</w:t>
      </w:r>
      <w:r w:rsidR="00C46301" w:rsidRPr="00E55B9C">
        <w:rPr>
          <w:rFonts w:ascii="Acumin Pro" w:hAnsi="Acumin Pro" w:cs="Times New Roman"/>
        </w:rPr>
        <w:t>odeks cywilny (</w:t>
      </w:r>
      <w:r w:rsidR="00967E31">
        <w:rPr>
          <w:rFonts w:ascii="Acumin Pro" w:hAnsi="Acumin Pro" w:cs="Times New Roman"/>
        </w:rPr>
        <w:t xml:space="preserve">tj. </w:t>
      </w:r>
      <w:r w:rsidR="00C46301" w:rsidRPr="00E55B9C">
        <w:rPr>
          <w:rFonts w:ascii="Acumin Pro" w:hAnsi="Acumin Pro" w:cs="Times New Roman"/>
        </w:rPr>
        <w:t xml:space="preserve">Dz.U. z </w:t>
      </w:r>
      <w:r w:rsidR="00315179" w:rsidRPr="00E55B9C">
        <w:rPr>
          <w:rFonts w:ascii="Acumin Pro" w:hAnsi="Acumin Pro" w:cs="Times New Roman"/>
        </w:rPr>
        <w:t>20</w:t>
      </w:r>
      <w:r w:rsidR="00315179">
        <w:rPr>
          <w:rFonts w:ascii="Acumin Pro" w:hAnsi="Acumin Pro" w:cs="Times New Roman"/>
        </w:rPr>
        <w:t>22</w:t>
      </w:r>
      <w:r w:rsidR="00315179" w:rsidRPr="00E55B9C">
        <w:rPr>
          <w:rFonts w:ascii="Acumin Pro" w:hAnsi="Acumin Pro" w:cs="Times New Roman"/>
        </w:rPr>
        <w:t xml:space="preserve"> </w:t>
      </w:r>
      <w:r w:rsidR="00C46301" w:rsidRPr="00E55B9C">
        <w:rPr>
          <w:rFonts w:ascii="Acumin Pro" w:hAnsi="Acumin Pro" w:cs="Times New Roman"/>
        </w:rPr>
        <w:t xml:space="preserve">poz. </w:t>
      </w:r>
      <w:r w:rsidR="00315179">
        <w:rPr>
          <w:rFonts w:ascii="Acumin Pro" w:hAnsi="Acumin Pro" w:cs="Times New Roman"/>
        </w:rPr>
        <w:t>1360</w:t>
      </w:r>
      <w:r w:rsidR="00C46301" w:rsidRPr="00E55B9C">
        <w:rPr>
          <w:rFonts w:ascii="Acumin Pro" w:hAnsi="Acumin Pro" w:cs="Times New Roman"/>
        </w:rPr>
        <w:t>)</w:t>
      </w:r>
      <w:r w:rsidR="005A7190" w:rsidRPr="00E55B9C">
        <w:rPr>
          <w:rFonts w:ascii="Acumin Pro" w:hAnsi="Acumin Pro" w:cs="Times New Roman"/>
        </w:rPr>
        <w:t>.</w:t>
      </w:r>
    </w:p>
    <w:p w14:paraId="27FBD07B" w14:textId="77777777" w:rsidR="005A7190" w:rsidRPr="00E55B9C" w:rsidRDefault="005A7190" w:rsidP="00AE5842">
      <w:pPr>
        <w:pStyle w:val="Teksttreci0"/>
        <w:numPr>
          <w:ilvl w:val="0"/>
          <w:numId w:val="17"/>
        </w:numPr>
        <w:shd w:val="clear" w:color="auto" w:fill="auto"/>
        <w:tabs>
          <w:tab w:val="left" w:pos="709"/>
        </w:tabs>
        <w:spacing w:line="360" w:lineRule="auto"/>
        <w:jc w:val="both"/>
        <w:rPr>
          <w:rFonts w:ascii="Acumin Pro" w:hAnsi="Acumin Pro" w:cs="Times New Roman"/>
        </w:rPr>
      </w:pPr>
      <w:r w:rsidRPr="00E55B9C">
        <w:rPr>
          <w:rFonts w:ascii="Acumin Pro" w:hAnsi="Acumin Pro" w:cs="Times New Roman"/>
        </w:rPr>
        <w:t xml:space="preserve">Rodzaj zamówienia: </w:t>
      </w:r>
      <w:r w:rsidR="008C1AD0" w:rsidRPr="00E55B9C">
        <w:rPr>
          <w:rFonts w:ascii="Acumin Pro" w:hAnsi="Acumin Pro" w:cs="Times New Roman"/>
        </w:rPr>
        <w:t>roboty budowlane</w:t>
      </w:r>
      <w:r w:rsidRPr="00E55B9C">
        <w:rPr>
          <w:rFonts w:ascii="Acumin Pro" w:hAnsi="Acumin Pro" w:cs="Times New Roman"/>
        </w:rPr>
        <w:t>.</w:t>
      </w:r>
    </w:p>
    <w:p w14:paraId="0279BE9A" w14:textId="77777777" w:rsidR="00BC58C5" w:rsidRPr="00E55B9C" w:rsidRDefault="00BC58C5" w:rsidP="001A1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p>
    <w:p w14:paraId="08CC2002" w14:textId="77777777" w:rsidR="00AE5842" w:rsidRDefault="00AE5842" w:rsidP="00AE5842">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Pr>
          <w:rFonts w:ascii="Acumin Pro" w:hAnsi="Acumin Pro"/>
          <w:b/>
          <w:sz w:val="20"/>
          <w:szCs w:val="20"/>
          <w:lang w:val="pl-PL"/>
        </w:rPr>
        <w:t>ZASADY OBOWIAZUJĄCE PRZY ZASTOSOWANIU PROCEDURY NEGOCJACJI TREŚCI ZŁOŻONYCH OFERT:</w:t>
      </w:r>
    </w:p>
    <w:p w14:paraId="19F4A992"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 xml:space="preserve">W przypadku podjęcia przez Zamawiającego decyzji o przeprowadzeniu negocjacji, w celu ulepszenia treści ofert, Zamawiający </w:t>
      </w:r>
      <w:bookmarkStart w:id="0" w:name="_Hlk92711774"/>
      <w:r w:rsidRPr="00605DFD">
        <w:rPr>
          <w:rFonts w:ascii="Acumin Pro" w:hAnsi="Acumin Pro"/>
          <w:sz w:val="20"/>
          <w:szCs w:val="20"/>
          <w:lang w:val="pl-PL"/>
        </w:rPr>
        <w:t>nie przewiduje ograniczenia liczby Wykonawców, których zaprosi do negocjacji</w:t>
      </w:r>
      <w:bookmarkEnd w:id="0"/>
      <w:r>
        <w:rPr>
          <w:rFonts w:ascii="Acumin Pro" w:hAnsi="Acumin Pro"/>
          <w:sz w:val="20"/>
          <w:szCs w:val="20"/>
          <w:lang w:val="pl-PL"/>
        </w:rPr>
        <w:t>.</w:t>
      </w:r>
    </w:p>
    <w:p w14:paraId="5A1A0C65"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Zamawiający poinformuje równocześnie wszystkich Wykonawców, którzy w odpowiedzi na ogłoszenie o zamówieniu złożyli oferty, o Wykonawcach:</w:t>
      </w:r>
    </w:p>
    <w:p w14:paraId="345A6E09" w14:textId="77777777" w:rsidR="00AE5842" w:rsidRPr="00605DFD" w:rsidRDefault="00AE5842" w:rsidP="00AE584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których oferty nie zostały odrzucone oraz punktacji przyznanej ofertom</w:t>
      </w:r>
      <w:r>
        <w:rPr>
          <w:rFonts w:ascii="Acumin Pro" w:hAnsi="Acumin Pro"/>
          <w:sz w:val="20"/>
          <w:szCs w:val="20"/>
          <w:lang w:val="pl-PL"/>
        </w:rPr>
        <w:t>,</w:t>
      </w:r>
    </w:p>
    <w:p w14:paraId="0C3C25F7" w14:textId="2C9F64C0" w:rsidR="00AE5842" w:rsidRPr="00605DFD" w:rsidRDefault="00AE5842" w:rsidP="00AE5842">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których oferty zostały odrzucone</w:t>
      </w:r>
      <w:r w:rsidR="007D0F89">
        <w:rPr>
          <w:rFonts w:ascii="Acumin Pro" w:hAnsi="Acumin Pro"/>
          <w:sz w:val="20"/>
          <w:szCs w:val="20"/>
          <w:lang w:val="pl-PL"/>
        </w:rPr>
        <w:t>.</w:t>
      </w:r>
    </w:p>
    <w:p w14:paraId="7A892E46"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Zamawiający w zaproszeniu do negocjacji wskaże miejsce, termin i sposób ich prowadzenia oraz kryteria oceny ofert, w ramach których negocjacje będą prowadzone.</w:t>
      </w:r>
    </w:p>
    <w:p w14:paraId="7BC12072"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lastRenderedPageBreak/>
        <w:t>Zamawiający podczas negocjacji ofert zapewnia równe traktowanie wszystkich Wykonawców. Zamawiający nie udziela informacji w sposób, który mógłby zapewnić niektórym Wykonawcom przewagę nad innymi Wykonawcami</w:t>
      </w:r>
      <w:r>
        <w:rPr>
          <w:rFonts w:ascii="Acumin Pro" w:hAnsi="Acumin Pro"/>
          <w:sz w:val="20"/>
          <w:szCs w:val="20"/>
          <w:lang w:val="pl-PL"/>
        </w:rPr>
        <w:t>.</w:t>
      </w:r>
    </w:p>
    <w:p w14:paraId="3B06C0B5"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Prowadzone negocjacje mają charakter poufny, żadna ze stron nie może, bez zgody drugiej strony, ujawniać informacji technicznych i handlowych związanych z negocjacjami. Zgoda jest udzielana w odniesieniu do konkretnych informacji i przed ich ujawnienie</w:t>
      </w:r>
      <w:r>
        <w:rPr>
          <w:rFonts w:ascii="Acumin Pro" w:hAnsi="Acumin Pro"/>
          <w:sz w:val="20"/>
          <w:szCs w:val="20"/>
          <w:lang w:val="pl-PL"/>
        </w:rPr>
        <w:t>m.</w:t>
      </w:r>
    </w:p>
    <w:p w14:paraId="0D1BAD02" w14:textId="77777777" w:rsidR="00AE5842" w:rsidRPr="00B3449A"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Zamawiający poinformuje Wykonawców o zakończeniu negocjacji oraz zaprosi ich do składania ofert dodatkowych podając</w:t>
      </w:r>
      <w:r>
        <w:rPr>
          <w:rFonts w:ascii="Acumin Pro" w:hAnsi="Acumin Pro"/>
          <w:sz w:val="20"/>
          <w:szCs w:val="20"/>
          <w:lang w:val="pl-PL"/>
        </w:rPr>
        <w:t xml:space="preserve"> </w:t>
      </w:r>
      <w:r w:rsidRPr="00B3449A">
        <w:rPr>
          <w:rFonts w:ascii="Acumin Pro" w:hAnsi="Acumin Pro"/>
          <w:sz w:val="20"/>
          <w:szCs w:val="20"/>
          <w:lang w:val="pl-PL"/>
        </w:rPr>
        <w:t>nazwę oraz adres Zamawiającego, numer telefonu, adres poczty elektronicznej oraz strony internetowej prowadzonego postępowania, sposób i termin składania ofert dodatkowych oraz język lub języki, w jakich muszą być one sporządzone, oraz termin otwarcia tych ofert.</w:t>
      </w:r>
    </w:p>
    <w:p w14:paraId="79C8E39D"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 xml:space="preserve">Wykonawca może złożyć ofertę dodatkową, która zawiera nowe propozycje w zakresie treści oferty </w:t>
      </w:r>
      <w:r w:rsidRPr="00B3449A">
        <w:rPr>
          <w:rFonts w:ascii="Acumin Pro" w:hAnsi="Acumin Pro"/>
          <w:bCs/>
          <w:sz w:val="20"/>
          <w:szCs w:val="20"/>
          <w:lang w:val="pl-PL"/>
        </w:rPr>
        <w:t>podlegających ocenie w ramach kryteriów oceny ofert wskazanych przez Zamawiającego w zaproszeniu do negocjacji.</w:t>
      </w:r>
      <w:r w:rsidRPr="00605DFD">
        <w:rPr>
          <w:rFonts w:ascii="Acumin Pro" w:hAnsi="Acumin Pro"/>
          <w:sz w:val="20"/>
          <w:szCs w:val="20"/>
          <w:lang w:val="pl-PL"/>
        </w:rPr>
        <w:t xml:space="preserve"> W przypadku, gdy Wykonawca nie złoży oferty dodatkowej, wówczas wiążąca będzie oferta złożona w odpowiedzi na ogłoszenie o zamówieniu.</w:t>
      </w:r>
    </w:p>
    <w:p w14:paraId="2AD0FF96"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Oferta dodatkowa nie może być mniej korzystna w żadnym z kryteriów oceny ofert wskazanych w zaproszeniu do negocjacji niż oferta złożona w odpowiedzi na ogłoszenie o zamówieniu.</w:t>
      </w:r>
    </w:p>
    <w:p w14:paraId="2EE9F995"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Oferta przestaje wiązać Wykonawcę w takim zakresie, w jakim złoży on ofertę dodatkową zawierającą korzystniejsze propozycje w ramach każdego z kryteriów oceny ofert wskazanych w zaproszeniu do negocjacji.</w:t>
      </w:r>
    </w:p>
    <w:p w14:paraId="611885AB" w14:textId="77777777" w:rsidR="00AE5842" w:rsidRPr="00605DFD" w:rsidRDefault="00AE5842" w:rsidP="00AE5842">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sz w:val="20"/>
          <w:szCs w:val="20"/>
          <w:lang w:val="pl-PL"/>
        </w:rPr>
      </w:pPr>
      <w:r w:rsidRPr="00605DFD">
        <w:rPr>
          <w:rFonts w:ascii="Acumin Pro" w:hAnsi="Acumin Pro"/>
          <w:sz w:val="20"/>
          <w:szCs w:val="20"/>
          <w:lang w:val="pl-PL"/>
        </w:rPr>
        <w:t>Oferta dodatkowa, która jest mniej korzystna w którymkolwiek z kryteriów oceny ofert wskazanych w zaproszeniu do negocjacji niż oferta złożona w odpowiedzi na ogłoszenie o zamówieniu, podlega odrzuceniu</w:t>
      </w:r>
    </w:p>
    <w:p w14:paraId="04CCE856" w14:textId="77777777" w:rsidR="00AE5842" w:rsidRPr="00605DFD" w:rsidRDefault="00AE5842" w:rsidP="00AE5842">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b/>
          <w:sz w:val="20"/>
          <w:szCs w:val="20"/>
          <w:lang w:val="pl-PL"/>
        </w:rPr>
      </w:pPr>
    </w:p>
    <w:p w14:paraId="1391CB1A" w14:textId="74B9BEFB" w:rsidR="00007C2D" w:rsidRPr="00E55B9C" w:rsidRDefault="00007C2D" w:rsidP="00AE5842">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E55B9C">
        <w:rPr>
          <w:rFonts w:ascii="Acumin Pro" w:hAnsi="Acumin Pro"/>
          <w:b/>
          <w:sz w:val="20"/>
          <w:szCs w:val="20"/>
          <w:lang w:val="pl-PL"/>
        </w:rPr>
        <w:t>OPIS PRZEDMIOTU ZAMÓWIENIA:</w:t>
      </w:r>
    </w:p>
    <w:p w14:paraId="5B295DEB" w14:textId="1F180979" w:rsidR="00522CE8" w:rsidRPr="008D6390" w:rsidRDefault="001151C4" w:rsidP="00AE5842">
      <w:pPr>
        <w:pStyle w:val="Akapitzlist"/>
        <w:numPr>
          <w:ilvl w:val="0"/>
          <w:numId w:val="22"/>
        </w:numPr>
        <w:spacing w:line="360" w:lineRule="auto"/>
        <w:jc w:val="both"/>
        <w:rPr>
          <w:rFonts w:ascii="Acumin Pro" w:hAnsi="Acumin Pro"/>
          <w:b/>
          <w:bCs/>
          <w:sz w:val="20"/>
          <w:szCs w:val="20"/>
          <w:lang w:val="pl-PL"/>
        </w:rPr>
      </w:pPr>
      <w:bookmarkStart w:id="1" w:name="_Hlk125978094"/>
      <w:bookmarkStart w:id="2" w:name="_Hlk125983327"/>
      <w:r w:rsidRPr="00E55B9C">
        <w:rPr>
          <w:rFonts w:ascii="Acumin Pro" w:hAnsi="Acumin Pro"/>
          <w:sz w:val="20"/>
          <w:szCs w:val="20"/>
          <w:lang w:val="pl-PL"/>
        </w:rPr>
        <w:t xml:space="preserve">Przedmiotem postępowania przetargowego jest wykonanie </w:t>
      </w:r>
      <w:r w:rsidR="004F523C">
        <w:rPr>
          <w:rFonts w:ascii="Acumin Pro" w:hAnsi="Acumin Pro"/>
          <w:sz w:val="20"/>
          <w:szCs w:val="20"/>
          <w:lang w:val="pl-PL"/>
        </w:rPr>
        <w:t>robót budowlanych polegających na przebudowie wejścia do Muzeum Narodowego w Poznaniu, Al. Marcinkowskiego 9, 61 – 745 Poznań (nowy gmach)</w:t>
      </w:r>
      <w:r w:rsidR="008D6390">
        <w:rPr>
          <w:rFonts w:ascii="Acumin Pro" w:hAnsi="Acumin Pro"/>
          <w:sz w:val="20"/>
          <w:szCs w:val="20"/>
          <w:lang w:val="pl-PL"/>
        </w:rPr>
        <w:t xml:space="preserve"> zgodnie z Dokumentacją </w:t>
      </w:r>
      <w:r w:rsidR="00B91CB3">
        <w:rPr>
          <w:rFonts w:ascii="Acumin Pro" w:hAnsi="Acumin Pro"/>
          <w:sz w:val="20"/>
          <w:szCs w:val="20"/>
          <w:lang w:val="pl-PL"/>
        </w:rPr>
        <w:t xml:space="preserve">Projektową i Specyfikacją Techniczną Wykonania i Odbioru Robót, </w:t>
      </w:r>
      <w:r w:rsidR="008D6390">
        <w:rPr>
          <w:rFonts w:ascii="Acumin Pro" w:hAnsi="Acumin Pro"/>
          <w:sz w:val="20"/>
          <w:szCs w:val="20"/>
          <w:lang w:val="pl-PL"/>
        </w:rPr>
        <w:t xml:space="preserve"> stanowiąc</w:t>
      </w:r>
      <w:r w:rsidR="00B91CB3">
        <w:rPr>
          <w:rFonts w:ascii="Acumin Pro" w:hAnsi="Acumin Pro"/>
          <w:sz w:val="20"/>
          <w:szCs w:val="20"/>
          <w:lang w:val="pl-PL"/>
        </w:rPr>
        <w:t>ymi</w:t>
      </w:r>
      <w:r w:rsidR="008D6390">
        <w:rPr>
          <w:rFonts w:ascii="Acumin Pro" w:hAnsi="Acumin Pro"/>
          <w:sz w:val="20"/>
          <w:szCs w:val="20"/>
          <w:lang w:val="pl-PL"/>
        </w:rPr>
        <w:t xml:space="preserve"> </w:t>
      </w:r>
      <w:r w:rsidR="008D6390" w:rsidRPr="008D6390">
        <w:rPr>
          <w:rFonts w:ascii="Acumin Pro" w:hAnsi="Acumin Pro"/>
          <w:b/>
          <w:bCs/>
          <w:sz w:val="20"/>
          <w:szCs w:val="20"/>
          <w:lang w:val="pl-PL"/>
        </w:rPr>
        <w:t>załącznik nr 1</w:t>
      </w:r>
      <w:r w:rsidR="008D6390">
        <w:rPr>
          <w:rFonts w:ascii="Acumin Pro" w:hAnsi="Acumin Pro"/>
          <w:sz w:val="20"/>
          <w:szCs w:val="20"/>
          <w:lang w:val="pl-PL"/>
        </w:rPr>
        <w:t xml:space="preserve"> do SWZ.</w:t>
      </w:r>
    </w:p>
    <w:p w14:paraId="5D04D710" w14:textId="77777777" w:rsidR="004F523C" w:rsidRPr="00C60628" w:rsidRDefault="00C60628" w:rsidP="00AE5842">
      <w:pPr>
        <w:pStyle w:val="Akapitzlist"/>
        <w:numPr>
          <w:ilvl w:val="0"/>
          <w:numId w:val="22"/>
        </w:numPr>
        <w:spacing w:line="360" w:lineRule="auto"/>
        <w:jc w:val="both"/>
        <w:rPr>
          <w:rFonts w:ascii="Acumin Pro" w:hAnsi="Acumin Pro"/>
          <w:b/>
          <w:bCs/>
          <w:sz w:val="20"/>
          <w:szCs w:val="20"/>
          <w:lang w:val="pl-PL"/>
        </w:rPr>
      </w:pPr>
      <w:r>
        <w:rPr>
          <w:rFonts w:ascii="Acumin Pro" w:hAnsi="Acumin Pro"/>
          <w:sz w:val="20"/>
          <w:szCs w:val="20"/>
          <w:lang w:val="pl-PL"/>
        </w:rPr>
        <w:t>Roboty budowlane będą wykonywane w obrębie szatni, kasy i sklepu muzealnego oraz nowopowstającej kawiarenki. Ich zakres obejmuje:</w:t>
      </w:r>
    </w:p>
    <w:p w14:paraId="1DBB60B9" w14:textId="77777777" w:rsidR="00C60628" w:rsidRPr="00C60628" w:rsidRDefault="00C60628" w:rsidP="00AE5842">
      <w:pPr>
        <w:pStyle w:val="Akapitzlist"/>
        <w:numPr>
          <w:ilvl w:val="0"/>
          <w:numId w:val="41"/>
        </w:numPr>
        <w:spacing w:line="360" w:lineRule="auto"/>
        <w:jc w:val="both"/>
        <w:rPr>
          <w:rFonts w:ascii="Acumin Pro" w:hAnsi="Acumin Pro"/>
          <w:b/>
          <w:bCs/>
          <w:sz w:val="20"/>
          <w:szCs w:val="20"/>
          <w:lang w:val="pl-PL"/>
        </w:rPr>
      </w:pPr>
      <w:r>
        <w:rPr>
          <w:rFonts w:ascii="Acumin Pro" w:hAnsi="Acumin Pro"/>
          <w:sz w:val="20"/>
          <w:szCs w:val="20"/>
          <w:lang w:val="pl-PL"/>
        </w:rPr>
        <w:t>roboty rozbiórkowe (w szczególności: rozbiórka istniejącej zabudowy szatni, kasy muzealnej oraz sklepu),</w:t>
      </w:r>
    </w:p>
    <w:p w14:paraId="387A5FDD" w14:textId="77777777" w:rsidR="00C60628" w:rsidRPr="00C60628" w:rsidRDefault="00C60628" w:rsidP="00AE5842">
      <w:pPr>
        <w:pStyle w:val="Akapitzlist"/>
        <w:numPr>
          <w:ilvl w:val="0"/>
          <w:numId w:val="41"/>
        </w:numPr>
        <w:spacing w:line="360" w:lineRule="auto"/>
        <w:jc w:val="both"/>
        <w:rPr>
          <w:rFonts w:ascii="Acumin Pro" w:hAnsi="Acumin Pro"/>
          <w:b/>
          <w:bCs/>
          <w:sz w:val="20"/>
          <w:szCs w:val="20"/>
          <w:lang w:val="pl-PL"/>
        </w:rPr>
      </w:pPr>
      <w:r>
        <w:rPr>
          <w:rFonts w:ascii="Acumin Pro" w:hAnsi="Acumin Pro"/>
          <w:sz w:val="20"/>
          <w:szCs w:val="20"/>
          <w:lang w:val="pl-PL"/>
        </w:rPr>
        <w:t>roboty budowlane (w szczególności: wydzielenie pomieszczenia wc, uzupełnienie posadzek z płytek, postawienie ścianek działowych G-K, montaż przeszkleń i kr</w:t>
      </w:r>
      <w:r w:rsidR="00354AEC">
        <w:rPr>
          <w:rFonts w:ascii="Acumin Pro" w:hAnsi="Acumin Pro"/>
          <w:sz w:val="20"/>
          <w:szCs w:val="20"/>
          <w:lang w:val="pl-PL"/>
        </w:rPr>
        <w:t>a</w:t>
      </w:r>
      <w:r>
        <w:rPr>
          <w:rFonts w:ascii="Acumin Pro" w:hAnsi="Acumin Pro"/>
          <w:sz w:val="20"/>
          <w:szCs w:val="20"/>
          <w:lang w:val="pl-PL"/>
        </w:rPr>
        <w:t xml:space="preserve">ty </w:t>
      </w:r>
      <w:r w:rsidR="00354AEC">
        <w:rPr>
          <w:rFonts w:ascii="Acumin Pro" w:hAnsi="Acumin Pro"/>
          <w:sz w:val="20"/>
          <w:szCs w:val="20"/>
          <w:lang w:val="pl-PL"/>
        </w:rPr>
        <w:t>rolowanej</w:t>
      </w:r>
      <w:r>
        <w:rPr>
          <w:rFonts w:ascii="Acumin Pro" w:hAnsi="Acumin Pro"/>
          <w:sz w:val="20"/>
          <w:szCs w:val="20"/>
          <w:lang w:val="pl-PL"/>
        </w:rPr>
        <w:t>, malowanie),</w:t>
      </w:r>
    </w:p>
    <w:p w14:paraId="49BC8623" w14:textId="638F5FED" w:rsidR="00C60628" w:rsidRPr="00C60628" w:rsidRDefault="00C60628" w:rsidP="00AE5842">
      <w:pPr>
        <w:pStyle w:val="Akapitzlist"/>
        <w:numPr>
          <w:ilvl w:val="0"/>
          <w:numId w:val="41"/>
        </w:numPr>
        <w:spacing w:line="360" w:lineRule="auto"/>
        <w:jc w:val="both"/>
        <w:rPr>
          <w:rFonts w:ascii="Acumin Pro" w:hAnsi="Acumin Pro"/>
          <w:b/>
          <w:bCs/>
          <w:sz w:val="20"/>
          <w:szCs w:val="20"/>
          <w:lang w:val="pl-PL"/>
        </w:rPr>
      </w:pPr>
      <w:r>
        <w:rPr>
          <w:rFonts w:ascii="Acumin Pro" w:hAnsi="Acumin Pro"/>
          <w:sz w:val="20"/>
          <w:szCs w:val="20"/>
          <w:lang w:val="pl-PL"/>
        </w:rPr>
        <w:t>wykonanie instalacji elektrycznych (w szczególności: instalacj</w:t>
      </w:r>
      <w:r w:rsidR="00124C32">
        <w:rPr>
          <w:rFonts w:ascii="Acumin Pro" w:hAnsi="Acumin Pro"/>
          <w:sz w:val="20"/>
          <w:szCs w:val="20"/>
          <w:lang w:val="pl-PL"/>
        </w:rPr>
        <w:t>i</w:t>
      </w:r>
      <w:r>
        <w:rPr>
          <w:rFonts w:ascii="Acumin Pro" w:hAnsi="Acumin Pro"/>
          <w:sz w:val="20"/>
          <w:szCs w:val="20"/>
          <w:lang w:val="pl-PL"/>
        </w:rPr>
        <w:t xml:space="preserve"> oświetlenia, tablic elektrycznych i instalacji siłowej),</w:t>
      </w:r>
    </w:p>
    <w:p w14:paraId="6072D949" w14:textId="77777777" w:rsidR="00C60628" w:rsidRPr="008D6390" w:rsidRDefault="00C60628" w:rsidP="00AE5842">
      <w:pPr>
        <w:pStyle w:val="Akapitzlist"/>
        <w:numPr>
          <w:ilvl w:val="0"/>
          <w:numId w:val="41"/>
        </w:numPr>
        <w:spacing w:line="360" w:lineRule="auto"/>
        <w:jc w:val="both"/>
        <w:rPr>
          <w:rFonts w:ascii="Acumin Pro" w:hAnsi="Acumin Pro"/>
          <w:b/>
          <w:bCs/>
          <w:sz w:val="20"/>
          <w:szCs w:val="20"/>
          <w:lang w:val="pl-PL"/>
        </w:rPr>
      </w:pPr>
      <w:r>
        <w:rPr>
          <w:rFonts w:ascii="Acumin Pro" w:hAnsi="Acumin Pro"/>
          <w:sz w:val="20"/>
          <w:szCs w:val="20"/>
          <w:lang w:val="pl-PL"/>
        </w:rPr>
        <w:lastRenderedPageBreak/>
        <w:t xml:space="preserve">wykonanie instalacji sanitarnych (w szczególności: </w:t>
      </w:r>
      <w:r w:rsidR="008D6390">
        <w:rPr>
          <w:rFonts w:ascii="Acumin Pro" w:hAnsi="Acumin Pro"/>
          <w:sz w:val="20"/>
          <w:szCs w:val="20"/>
          <w:lang w:val="pl-PL"/>
        </w:rPr>
        <w:t xml:space="preserve">wykonanie instalacji </w:t>
      </w:r>
      <w:r w:rsidR="00124C32">
        <w:rPr>
          <w:rFonts w:ascii="Acumin Pro" w:hAnsi="Acumin Pro"/>
          <w:sz w:val="20"/>
          <w:szCs w:val="20"/>
          <w:lang w:val="pl-PL"/>
        </w:rPr>
        <w:t>wodociągowej i kanalizacyjnej</w:t>
      </w:r>
      <w:r w:rsidR="008D6390">
        <w:rPr>
          <w:rFonts w:ascii="Acumin Pro" w:hAnsi="Acumin Pro"/>
          <w:sz w:val="20"/>
          <w:szCs w:val="20"/>
          <w:lang w:val="pl-PL"/>
        </w:rPr>
        <w:t>),</w:t>
      </w:r>
    </w:p>
    <w:p w14:paraId="3106A6ED" w14:textId="77777777" w:rsidR="004935D1" w:rsidRPr="009E3576" w:rsidRDefault="008D6390" w:rsidP="00AE5842">
      <w:pPr>
        <w:pStyle w:val="Akapitzlist"/>
        <w:numPr>
          <w:ilvl w:val="0"/>
          <w:numId w:val="41"/>
        </w:numPr>
        <w:spacing w:line="360" w:lineRule="auto"/>
        <w:jc w:val="both"/>
        <w:rPr>
          <w:rFonts w:ascii="Acumin Pro" w:hAnsi="Acumin Pro"/>
          <w:b/>
          <w:bCs/>
          <w:sz w:val="20"/>
          <w:szCs w:val="20"/>
          <w:lang w:val="pl-PL"/>
        </w:rPr>
      </w:pPr>
      <w:r>
        <w:rPr>
          <w:rFonts w:ascii="Acumin Pro" w:hAnsi="Acumin Pro"/>
          <w:sz w:val="20"/>
          <w:szCs w:val="20"/>
          <w:lang w:val="pl-PL"/>
        </w:rPr>
        <w:t>wykonanie zabudowy (w szczególności: zabudowy szatni, kawiarni</w:t>
      </w:r>
      <w:r w:rsidR="00124C32">
        <w:rPr>
          <w:rFonts w:ascii="Acumin Pro" w:hAnsi="Acumin Pro"/>
          <w:sz w:val="20"/>
          <w:szCs w:val="20"/>
          <w:lang w:val="pl-PL"/>
        </w:rPr>
        <w:t>, sklepu muzealnego oraz kasy</w:t>
      </w:r>
      <w:r>
        <w:rPr>
          <w:rFonts w:ascii="Acumin Pro" w:hAnsi="Acumin Pro"/>
          <w:sz w:val="20"/>
          <w:szCs w:val="20"/>
          <w:lang w:val="pl-PL"/>
        </w:rPr>
        <w:t>)</w:t>
      </w:r>
      <w:r w:rsidR="00D44082">
        <w:rPr>
          <w:rFonts w:ascii="Acumin Pro" w:hAnsi="Acumin Pro"/>
          <w:sz w:val="20"/>
          <w:szCs w:val="20"/>
          <w:lang w:val="pl-PL"/>
        </w:rPr>
        <w:t xml:space="preserve"> wraz z </w:t>
      </w:r>
      <w:r w:rsidR="004935D1">
        <w:rPr>
          <w:rFonts w:ascii="Acumin Pro" w:hAnsi="Acumin Pro"/>
          <w:sz w:val="20"/>
          <w:szCs w:val="20"/>
          <w:lang w:val="pl-PL"/>
        </w:rPr>
        <w:t xml:space="preserve">zakupem i montażem wyposażenia montowanego w zabudowach, tj. zlewu dwukomorowego z bateriami, zlewu jednokomorowego z baterią oraz umywalki w szafie. </w:t>
      </w:r>
    </w:p>
    <w:p w14:paraId="6B1A5F10" w14:textId="0C639CCE" w:rsidR="00F53C08" w:rsidRPr="009E3576" w:rsidRDefault="008D6390" w:rsidP="00AE5842">
      <w:pPr>
        <w:pStyle w:val="Akapitzlist"/>
        <w:numPr>
          <w:ilvl w:val="0"/>
          <w:numId w:val="22"/>
        </w:numPr>
        <w:spacing w:line="360" w:lineRule="auto"/>
        <w:jc w:val="both"/>
        <w:rPr>
          <w:rFonts w:ascii="Acumin Pro" w:hAnsi="Acumin Pro"/>
          <w:b/>
          <w:bCs/>
          <w:sz w:val="20"/>
          <w:szCs w:val="20"/>
          <w:lang w:val="pl-PL"/>
        </w:rPr>
      </w:pPr>
      <w:r w:rsidRPr="004935D1">
        <w:rPr>
          <w:rFonts w:ascii="Acumin Pro" w:hAnsi="Acumin Pro"/>
          <w:sz w:val="20"/>
          <w:szCs w:val="20"/>
          <w:lang w:val="pl-PL"/>
        </w:rPr>
        <w:t xml:space="preserve">UWAGA! </w:t>
      </w:r>
      <w:r w:rsidR="009E3576">
        <w:rPr>
          <w:rFonts w:ascii="Acumin Pro" w:hAnsi="Acumin Pro"/>
          <w:sz w:val="20"/>
          <w:szCs w:val="20"/>
          <w:lang w:val="pl-PL"/>
        </w:rPr>
        <w:t xml:space="preserve">Przedmiotem niniejszego postępowania </w:t>
      </w:r>
      <w:r w:rsidR="009E3576" w:rsidRPr="00744496">
        <w:rPr>
          <w:rFonts w:ascii="Acumin Pro" w:hAnsi="Acumin Pro"/>
          <w:sz w:val="20"/>
          <w:szCs w:val="20"/>
          <w:u w:val="single"/>
          <w:lang w:val="pl-PL"/>
        </w:rPr>
        <w:t>nie jest</w:t>
      </w:r>
      <w:r w:rsidR="009E3576">
        <w:rPr>
          <w:rFonts w:ascii="Acumin Pro" w:hAnsi="Acumin Pro"/>
          <w:sz w:val="20"/>
          <w:szCs w:val="20"/>
          <w:lang w:val="pl-PL"/>
        </w:rPr>
        <w:t xml:space="preserve"> zakup wyposażenia kawiarni</w:t>
      </w:r>
      <w:r w:rsidR="004B359F">
        <w:rPr>
          <w:rFonts w:ascii="Acumin Pro" w:hAnsi="Acumin Pro"/>
          <w:sz w:val="20"/>
          <w:szCs w:val="20"/>
          <w:lang w:val="pl-PL"/>
        </w:rPr>
        <w:t xml:space="preserve"> (</w:t>
      </w:r>
      <w:r w:rsidR="00744496">
        <w:rPr>
          <w:rFonts w:ascii="Acumin Pro" w:hAnsi="Acumin Pro"/>
          <w:sz w:val="20"/>
          <w:szCs w:val="20"/>
          <w:lang w:val="pl-PL"/>
        </w:rPr>
        <w:t xml:space="preserve">tj. zakup </w:t>
      </w:r>
      <w:r w:rsidR="004B359F">
        <w:rPr>
          <w:rFonts w:ascii="Acumin Pro" w:hAnsi="Acumin Pro"/>
          <w:sz w:val="20"/>
          <w:szCs w:val="20"/>
          <w:lang w:val="pl-PL"/>
        </w:rPr>
        <w:t>specjalistyczne</w:t>
      </w:r>
      <w:r w:rsidR="00744496">
        <w:rPr>
          <w:rFonts w:ascii="Acumin Pro" w:hAnsi="Acumin Pro"/>
          <w:sz w:val="20"/>
          <w:szCs w:val="20"/>
          <w:lang w:val="pl-PL"/>
        </w:rPr>
        <w:t>go</w:t>
      </w:r>
      <w:r w:rsidR="004B359F">
        <w:rPr>
          <w:rFonts w:ascii="Acumin Pro" w:hAnsi="Acumin Pro"/>
          <w:sz w:val="20"/>
          <w:szCs w:val="20"/>
          <w:lang w:val="pl-PL"/>
        </w:rPr>
        <w:t xml:space="preserve"> wyposażeni</w:t>
      </w:r>
      <w:r w:rsidR="00744496">
        <w:rPr>
          <w:rFonts w:ascii="Acumin Pro" w:hAnsi="Acumin Pro"/>
          <w:sz w:val="20"/>
          <w:szCs w:val="20"/>
          <w:lang w:val="pl-PL"/>
        </w:rPr>
        <w:t>a</w:t>
      </w:r>
      <w:r w:rsidR="004B359F">
        <w:rPr>
          <w:rFonts w:ascii="Acumin Pro" w:hAnsi="Acumin Pro"/>
          <w:sz w:val="20"/>
          <w:szCs w:val="20"/>
          <w:lang w:val="pl-PL"/>
        </w:rPr>
        <w:t xml:space="preserve"> gastronomiczne</w:t>
      </w:r>
      <w:r w:rsidR="00744496">
        <w:rPr>
          <w:rFonts w:ascii="Acumin Pro" w:hAnsi="Acumin Pro"/>
          <w:sz w:val="20"/>
          <w:szCs w:val="20"/>
          <w:lang w:val="pl-PL"/>
        </w:rPr>
        <w:t>go</w:t>
      </w:r>
      <w:r w:rsidR="004B359F">
        <w:rPr>
          <w:rFonts w:ascii="Acumin Pro" w:hAnsi="Acumin Pro"/>
          <w:sz w:val="20"/>
          <w:szCs w:val="20"/>
          <w:lang w:val="pl-PL"/>
        </w:rPr>
        <w:t>)</w:t>
      </w:r>
      <w:r w:rsidR="009E3576">
        <w:rPr>
          <w:rFonts w:ascii="Acumin Pro" w:hAnsi="Acumin Pro"/>
          <w:sz w:val="20"/>
          <w:szCs w:val="20"/>
          <w:lang w:val="pl-PL"/>
        </w:rPr>
        <w:t xml:space="preserve"> </w:t>
      </w:r>
      <w:r w:rsidR="004B359F">
        <w:rPr>
          <w:rFonts w:ascii="Acumin Pro" w:hAnsi="Acumin Pro"/>
          <w:sz w:val="20"/>
          <w:szCs w:val="20"/>
          <w:lang w:val="pl-PL"/>
        </w:rPr>
        <w:t xml:space="preserve">oraz </w:t>
      </w:r>
      <w:r w:rsidR="009E3576">
        <w:rPr>
          <w:rFonts w:ascii="Acumin Pro" w:hAnsi="Acumin Pro"/>
          <w:sz w:val="20"/>
          <w:szCs w:val="20"/>
          <w:lang w:val="pl-PL"/>
        </w:rPr>
        <w:t xml:space="preserve">zakup stołów i krzeseł. </w:t>
      </w:r>
      <w:r w:rsidRPr="009E3576">
        <w:rPr>
          <w:rFonts w:ascii="Acumin Pro" w:hAnsi="Acumin Pro"/>
          <w:sz w:val="20"/>
          <w:szCs w:val="20"/>
          <w:lang w:val="pl-PL"/>
        </w:rPr>
        <w:t>Podstawą sporządzenia oferty jest zakres prac określony w pkt. III ust. 1 SWZ, szczegółowo opisany w dołączonej</w:t>
      </w:r>
      <w:r w:rsidR="00164394" w:rsidRPr="009E3576">
        <w:rPr>
          <w:rFonts w:ascii="Acumin Pro" w:hAnsi="Acumin Pro"/>
          <w:sz w:val="20"/>
          <w:szCs w:val="20"/>
          <w:lang w:val="pl-PL"/>
        </w:rPr>
        <w:t xml:space="preserve"> do SWZ Dokumentacji Technicznej (</w:t>
      </w:r>
      <w:r w:rsidR="00164394" w:rsidRPr="00AE5842">
        <w:rPr>
          <w:rFonts w:ascii="Acumin Pro" w:hAnsi="Acumin Pro"/>
          <w:b/>
          <w:bCs/>
          <w:sz w:val="20"/>
          <w:szCs w:val="20"/>
          <w:lang w:val="pl-PL"/>
        </w:rPr>
        <w:t>złącznik nr 1</w:t>
      </w:r>
      <w:r w:rsidR="00AE5842">
        <w:rPr>
          <w:rFonts w:ascii="Acumin Pro" w:hAnsi="Acumin Pro"/>
          <w:sz w:val="20"/>
          <w:szCs w:val="20"/>
          <w:lang w:val="pl-PL"/>
        </w:rPr>
        <w:t xml:space="preserve"> do SWZ</w:t>
      </w:r>
      <w:r w:rsidR="00164394" w:rsidRPr="009E3576">
        <w:rPr>
          <w:rFonts w:ascii="Acumin Pro" w:hAnsi="Acumin Pro"/>
          <w:sz w:val="20"/>
          <w:szCs w:val="20"/>
          <w:lang w:val="pl-PL"/>
        </w:rPr>
        <w:t xml:space="preserve">). </w:t>
      </w:r>
      <w:bookmarkEnd w:id="1"/>
      <w:bookmarkEnd w:id="2"/>
    </w:p>
    <w:p w14:paraId="6DBDDCE0" w14:textId="77777777" w:rsidR="00762922" w:rsidRDefault="00762922" w:rsidP="00AE5842">
      <w:pPr>
        <w:pStyle w:val="Tekstpodstawowy2"/>
        <w:numPr>
          <w:ilvl w:val="0"/>
          <w:numId w:val="22"/>
        </w:numPr>
        <w:spacing w:after="0" w:line="360" w:lineRule="auto"/>
        <w:jc w:val="both"/>
        <w:rPr>
          <w:rFonts w:ascii="Acumin Pro" w:eastAsia="Arial Unicode MS" w:hAnsi="Acumin Pro"/>
          <w:sz w:val="20"/>
          <w:szCs w:val="20"/>
        </w:rPr>
      </w:pPr>
      <w:r>
        <w:rPr>
          <w:rFonts w:ascii="Acumin Pro" w:eastAsia="Arial Unicode MS" w:hAnsi="Acumin Pro"/>
          <w:sz w:val="20"/>
          <w:szCs w:val="20"/>
        </w:rPr>
        <w:t xml:space="preserve">Zamawiający wymaga udzielenia przez Wykonawcę minimum </w:t>
      </w:r>
      <w:r w:rsidR="00D44082">
        <w:rPr>
          <w:rFonts w:ascii="Acumin Pro" w:eastAsia="Arial Unicode MS" w:hAnsi="Acumin Pro"/>
          <w:sz w:val="20"/>
          <w:szCs w:val="20"/>
        </w:rPr>
        <w:t>36 miesięcy</w:t>
      </w:r>
      <w:r>
        <w:rPr>
          <w:rFonts w:ascii="Acumin Pro" w:eastAsia="Arial Unicode MS" w:hAnsi="Acumin Pro"/>
          <w:sz w:val="20"/>
          <w:szCs w:val="20"/>
        </w:rPr>
        <w:t xml:space="preserve"> gwarancji jakości i rękojmi za wady na wykonane roboty budowlane. Bieg terminu gwarancji jakości i rękojmi za wady rozpoczyna się w dniu odbioru przedmiotu niniejszego zamówienia. </w:t>
      </w:r>
    </w:p>
    <w:p w14:paraId="433ED31C" w14:textId="77777777" w:rsidR="006673C9" w:rsidRPr="00E55B9C" w:rsidRDefault="006673C9" w:rsidP="006673C9">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hAnsi="Acumin Pro"/>
          <w:bCs/>
          <w:color w:val="000000" w:themeColor="text1"/>
          <w:sz w:val="20"/>
          <w:szCs w:val="20"/>
        </w:rPr>
        <w:t xml:space="preserve">Wykonawca, który zostanie wybrany do realizacji przedmiotu zamówienia, przed zawarciem umowy w sprawie zamówienia publicznego zobowiązany jest: </w:t>
      </w:r>
    </w:p>
    <w:p w14:paraId="5C35A7FF" w14:textId="77777777" w:rsidR="006673C9" w:rsidRPr="00E55B9C" w:rsidRDefault="006673C9" w:rsidP="006673C9">
      <w:pPr>
        <w:pStyle w:val="Tekstpodstawowy2"/>
        <w:numPr>
          <w:ilvl w:val="0"/>
          <w:numId w:val="44"/>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dostarczyć Zamawiającemu </w:t>
      </w:r>
      <w:r w:rsidRPr="00E55B9C">
        <w:rPr>
          <w:rFonts w:ascii="Acumin Pro" w:hAnsi="Acumin Pro"/>
          <w:b/>
          <w:color w:val="000000" w:themeColor="text1"/>
          <w:sz w:val="20"/>
          <w:szCs w:val="20"/>
        </w:rPr>
        <w:t>kosztorys ofertowy</w:t>
      </w:r>
      <w:r w:rsidRPr="00E55B9C">
        <w:rPr>
          <w:rFonts w:ascii="Acumin Pro" w:hAnsi="Acumin Pro"/>
          <w:bCs/>
          <w:color w:val="000000" w:themeColor="text1"/>
          <w:sz w:val="20"/>
          <w:szCs w:val="20"/>
        </w:rPr>
        <w:t xml:space="preserve">, </w:t>
      </w:r>
    </w:p>
    <w:p w14:paraId="117ABEC7" w14:textId="77777777" w:rsidR="006673C9" w:rsidRPr="00E55B9C" w:rsidRDefault="006673C9" w:rsidP="006673C9">
      <w:pPr>
        <w:pStyle w:val="Tekstpodstawowy2"/>
        <w:spacing w:after="0" w:line="360" w:lineRule="auto"/>
        <w:ind w:left="1440"/>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UWAGA! Kosztorys ofertowy ma </w:t>
      </w:r>
      <w:r w:rsidRPr="00E55B9C">
        <w:rPr>
          <w:rFonts w:ascii="Acumin Pro" w:hAnsi="Acumin Pro"/>
          <w:bCs/>
          <w:color w:val="000000" w:themeColor="text1"/>
          <w:sz w:val="20"/>
          <w:szCs w:val="20"/>
          <w:u w:val="single"/>
        </w:rPr>
        <w:t>charakter pomocniczy</w:t>
      </w:r>
      <w:r w:rsidRPr="00E55B9C">
        <w:rPr>
          <w:rFonts w:ascii="Acumin Pro" w:hAnsi="Acumin Pro"/>
          <w:bCs/>
          <w:color w:val="000000" w:themeColor="text1"/>
          <w:sz w:val="20"/>
          <w:szCs w:val="20"/>
        </w:rPr>
        <w:t xml:space="preserve">. Formą rozliczenia z wykonawcą robót budowalnych będzie </w:t>
      </w:r>
      <w:r w:rsidRPr="00E55B9C">
        <w:rPr>
          <w:rFonts w:ascii="Acumin Pro" w:hAnsi="Acumin Pro"/>
          <w:bCs/>
          <w:color w:val="000000" w:themeColor="text1"/>
          <w:sz w:val="20"/>
          <w:szCs w:val="20"/>
          <w:u w:val="single"/>
        </w:rPr>
        <w:t>wynagrodzenie ryczałtowe</w:t>
      </w:r>
      <w:r w:rsidRPr="00E55B9C">
        <w:rPr>
          <w:rFonts w:ascii="Acumin Pro" w:hAnsi="Acumin Pro"/>
          <w:bCs/>
          <w:color w:val="000000" w:themeColor="text1"/>
          <w:sz w:val="20"/>
          <w:szCs w:val="20"/>
        </w:rPr>
        <w:t>.</w:t>
      </w:r>
    </w:p>
    <w:p w14:paraId="2CF5834E" w14:textId="77777777" w:rsidR="006673C9" w:rsidRPr="00E55B9C" w:rsidRDefault="006673C9" w:rsidP="006673C9">
      <w:pPr>
        <w:pStyle w:val="Tekstpodstawowy2"/>
        <w:numPr>
          <w:ilvl w:val="0"/>
          <w:numId w:val="44"/>
        </w:numPr>
        <w:spacing w:after="0" w:line="360" w:lineRule="auto"/>
        <w:jc w:val="both"/>
        <w:rPr>
          <w:rFonts w:ascii="Acumin Pro" w:eastAsia="Arial Unicode MS" w:hAnsi="Acumin Pro"/>
          <w:sz w:val="20"/>
          <w:szCs w:val="20"/>
        </w:rPr>
      </w:pPr>
      <w:r w:rsidRPr="00E55B9C">
        <w:rPr>
          <w:rFonts w:ascii="Acumin Pro" w:hAnsi="Acumin Pro"/>
          <w:bCs/>
          <w:color w:val="000000" w:themeColor="text1"/>
          <w:sz w:val="20"/>
          <w:szCs w:val="20"/>
        </w:rPr>
        <w:t xml:space="preserve">opracować i uzgodnić z Zamawiającym </w:t>
      </w:r>
      <w:r w:rsidRPr="00E55B9C">
        <w:rPr>
          <w:rFonts w:ascii="Acumin Pro" w:hAnsi="Acumin Pro"/>
          <w:b/>
          <w:color w:val="000000" w:themeColor="text1"/>
          <w:sz w:val="20"/>
          <w:szCs w:val="20"/>
        </w:rPr>
        <w:t>harmonogram rzeczowo-finansowy</w:t>
      </w:r>
      <w:r w:rsidRPr="00E55B9C">
        <w:rPr>
          <w:rFonts w:ascii="Acumin Pro" w:hAnsi="Acumin Pro"/>
          <w:bCs/>
          <w:color w:val="000000" w:themeColor="text1"/>
          <w:sz w:val="20"/>
          <w:szCs w:val="20"/>
        </w:rPr>
        <w:t xml:space="preserve"> (zwany dalej harmonogramem) zgodnie z zasadami:</w:t>
      </w:r>
    </w:p>
    <w:p w14:paraId="61BB04DA" w14:textId="37CD7AD4"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w harmonogramie należy uszczegółowić etapy realizacji przedmiotu zamówienia, zgodnie z zasadą: I etap – do </w:t>
      </w:r>
      <w:r w:rsidR="007D0F89">
        <w:rPr>
          <w:rFonts w:ascii="Acumin Pro" w:hAnsi="Acumin Pro"/>
          <w:bCs/>
          <w:color w:val="000000" w:themeColor="text1"/>
          <w:sz w:val="20"/>
          <w:szCs w:val="20"/>
        </w:rPr>
        <w:t>50%</w:t>
      </w:r>
      <w:r w:rsidRPr="00E55B9C">
        <w:rPr>
          <w:rFonts w:ascii="Acumin Pro" w:hAnsi="Acumin Pro"/>
          <w:bCs/>
          <w:color w:val="000000" w:themeColor="text1"/>
          <w:sz w:val="20"/>
          <w:szCs w:val="20"/>
        </w:rPr>
        <w:t xml:space="preserve"> całości prac do wykonania, II</w:t>
      </w:r>
      <w:r>
        <w:rPr>
          <w:rFonts w:ascii="Acumin Pro" w:hAnsi="Acumin Pro"/>
          <w:bCs/>
          <w:color w:val="000000" w:themeColor="text1"/>
          <w:sz w:val="20"/>
          <w:szCs w:val="20"/>
        </w:rPr>
        <w:t>I</w:t>
      </w:r>
      <w:r w:rsidRPr="00E55B9C">
        <w:rPr>
          <w:rFonts w:ascii="Acumin Pro" w:hAnsi="Acumin Pro"/>
          <w:bCs/>
          <w:color w:val="000000" w:themeColor="text1"/>
          <w:sz w:val="20"/>
          <w:szCs w:val="20"/>
        </w:rPr>
        <w:t xml:space="preserve"> etap – wynikowo do 100% całości prac do wykonania,</w:t>
      </w:r>
    </w:p>
    <w:p w14:paraId="5EB5FDE7" w14:textId="77777777"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harmonogram jest podstaw</w:t>
      </w:r>
      <w:r>
        <w:rPr>
          <w:rFonts w:ascii="Acumin Pro" w:hAnsi="Acumin Pro"/>
          <w:bCs/>
          <w:color w:val="000000" w:themeColor="text1"/>
          <w:sz w:val="20"/>
          <w:szCs w:val="20"/>
        </w:rPr>
        <w:t>ą</w:t>
      </w:r>
      <w:r w:rsidRPr="00E55B9C">
        <w:rPr>
          <w:rFonts w:ascii="Acumin Pro" w:hAnsi="Acumin Pro"/>
          <w:bCs/>
          <w:color w:val="000000" w:themeColor="text1"/>
          <w:sz w:val="20"/>
          <w:szCs w:val="20"/>
        </w:rPr>
        <w:t xml:space="preserve"> odbioru częściowego i końcowego</w:t>
      </w:r>
      <w:r>
        <w:rPr>
          <w:rFonts w:ascii="Acumin Pro" w:hAnsi="Acumin Pro"/>
          <w:bCs/>
          <w:color w:val="000000" w:themeColor="text1"/>
          <w:sz w:val="20"/>
          <w:szCs w:val="20"/>
        </w:rPr>
        <w:t xml:space="preserve"> robót</w:t>
      </w:r>
      <w:r w:rsidRPr="00E55B9C">
        <w:rPr>
          <w:rFonts w:ascii="Acumin Pro" w:hAnsi="Acumin Pro"/>
          <w:bCs/>
          <w:color w:val="000000" w:themeColor="text1"/>
          <w:sz w:val="20"/>
          <w:szCs w:val="20"/>
        </w:rPr>
        <w:t>,</w:t>
      </w:r>
    </w:p>
    <w:p w14:paraId="06DA778A" w14:textId="77777777"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harmonogram powinien być opracowany w takim stopniu szczegółowości, aby Zamawiający miał możliwość wyodrębnienia z harmonogramu rodzaje i wartości robót,</w:t>
      </w:r>
    </w:p>
    <w:p w14:paraId="06289CD6" w14:textId="77777777"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w harmonogramie należy przyjąć wartości brutto,</w:t>
      </w:r>
    </w:p>
    <w:p w14:paraId="5F157DF4" w14:textId="77777777"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złożony przez Wykonawcę harmonogram będzie podlegał weryfikacji przez Zamawiającego,</w:t>
      </w:r>
    </w:p>
    <w:p w14:paraId="568DED07" w14:textId="77777777"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w przypadku złożenia harmonogramu niespełniającego ww. określonych wymogów, Zamawiający wezwie Wykonawcę do jego uzupełnienia bądź poprawy,</w:t>
      </w:r>
    </w:p>
    <w:p w14:paraId="1DCB1B42" w14:textId="77777777" w:rsidR="006673C9" w:rsidRPr="00E55B9C" w:rsidRDefault="006673C9" w:rsidP="006673C9">
      <w:pPr>
        <w:pStyle w:val="Tekstpodstawowy2"/>
        <w:numPr>
          <w:ilvl w:val="0"/>
          <w:numId w:val="45"/>
        </w:numPr>
        <w:spacing w:after="0" w:line="360" w:lineRule="auto"/>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niezłożenie harmonogramu lub niezłożenie harmonogramu uzupełnionego bądź poprawionego Zamawiający uzna za przyczynę uniemożliwiającą zawarcie umowy z przyczyn leżących po stronie Wykonawcy co skutkować będzie zatrzymaniem wadium przez Zamawiającego. </w:t>
      </w:r>
    </w:p>
    <w:p w14:paraId="27CF6527" w14:textId="392EEE0E" w:rsidR="00D469FA" w:rsidRPr="00E55B9C" w:rsidRDefault="006A658F" w:rsidP="00AE5842">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podziału zamówienia na części.</w:t>
      </w:r>
      <w:r w:rsidR="00752EA3">
        <w:rPr>
          <w:rFonts w:ascii="Acumin Pro" w:eastAsia="Arial Unicode MS" w:hAnsi="Acumin Pro"/>
          <w:sz w:val="20"/>
          <w:szCs w:val="20"/>
        </w:rPr>
        <w:t xml:space="preserve"> </w:t>
      </w:r>
      <w:r w:rsidRPr="00E55B9C">
        <w:rPr>
          <w:rFonts w:ascii="Acumin Pro" w:eastAsia="Arial Unicode MS" w:hAnsi="Acumin Pro"/>
          <w:sz w:val="20"/>
          <w:szCs w:val="20"/>
        </w:rPr>
        <w:t xml:space="preserve">Podział robót budowlanych wykonywanych w ramach jednej dokumentacji na mniejsze części mógłby poważnie zagrozić właściwej realizacji całości zamówienia, gdyż wymagałby skoordynowania działań różnych wykonawców w jednym miejscu. </w:t>
      </w:r>
      <w:r w:rsidR="00780D71">
        <w:rPr>
          <w:rFonts w:ascii="Acumin Pro" w:eastAsia="Arial Unicode MS" w:hAnsi="Acumin Pro"/>
          <w:sz w:val="20"/>
          <w:szCs w:val="20"/>
        </w:rPr>
        <w:t>W</w:t>
      </w:r>
      <w:r w:rsidRPr="00E55B9C">
        <w:rPr>
          <w:rFonts w:ascii="Acumin Pro" w:eastAsia="Arial Unicode MS" w:hAnsi="Acumin Pro"/>
          <w:sz w:val="20"/>
          <w:szCs w:val="20"/>
        </w:rPr>
        <w:t xml:space="preserve">ykonywanie robót (o niewielkim zakresie) w jednym obiekcie przez kilku wykonawców wiązałoby się z trudnościami (lub niemożliwością) wyegzekwowania od </w:t>
      </w:r>
      <w:r w:rsidRPr="00E55B9C">
        <w:rPr>
          <w:rFonts w:ascii="Acumin Pro" w:eastAsia="Arial Unicode MS" w:hAnsi="Acumin Pro"/>
          <w:sz w:val="20"/>
          <w:szCs w:val="20"/>
        </w:rPr>
        <w:lastRenderedPageBreak/>
        <w:t>wykonawców roszczeń z tytułu udzielonej gwarancji jakości i rękojmi za wady na wykonany przedmiot zamówienia</w:t>
      </w:r>
      <w:r w:rsidR="00F44C8D" w:rsidRPr="00E55B9C">
        <w:rPr>
          <w:rFonts w:ascii="Acumin Pro" w:eastAsia="Arial Unicode MS" w:hAnsi="Acumin Pro"/>
          <w:sz w:val="20"/>
          <w:szCs w:val="20"/>
        </w:rPr>
        <w:t>.</w:t>
      </w:r>
    </w:p>
    <w:p w14:paraId="5A6852AC" w14:textId="77777777" w:rsidR="002B01B7" w:rsidRPr="00E55B9C" w:rsidRDefault="003C6B62" w:rsidP="00AE5842">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hAnsi="Acumin Pro"/>
          <w:sz w:val="20"/>
          <w:szCs w:val="20"/>
        </w:rPr>
        <w:t>Ewentualne, wskazane w opisie przedmiotu zamówienia (</w:t>
      </w:r>
      <w:r w:rsidRPr="00E55B9C">
        <w:rPr>
          <w:rFonts w:ascii="Acumin Pro" w:hAnsi="Acumin Pro"/>
          <w:b/>
          <w:bCs/>
          <w:sz w:val="20"/>
          <w:szCs w:val="20"/>
        </w:rPr>
        <w:t>załącznik nr 1</w:t>
      </w:r>
      <w:r w:rsidRPr="00E55B9C">
        <w:rPr>
          <w:rFonts w:ascii="Acumin Pro" w:hAnsi="Acumin Pro"/>
          <w:sz w:val="20"/>
          <w:szCs w:val="20"/>
        </w:rPr>
        <w:t xml:space="preserve"> do SWZ) znaki towarowe, patenty lub pochodzenie, źródła lub szczególne procesy, które charakteryzują produkty dostarczane przez konkretnego Wykonawcę, stanowią wyłącznie wzorzec jakościowy i funkcjonalny zamawianego urządzenia</w:t>
      </w:r>
      <w:r w:rsidRPr="00E55B9C">
        <w:rPr>
          <w:rFonts w:ascii="Acumin Pro" w:hAnsi="Acumin Pro"/>
          <w:b/>
          <w:i/>
          <w:sz w:val="20"/>
          <w:szCs w:val="20"/>
        </w:rPr>
        <w:t>.</w:t>
      </w:r>
      <w:r w:rsidRPr="00E55B9C">
        <w:rPr>
          <w:rFonts w:ascii="Acumin Pro" w:hAnsi="Acumin Pro"/>
          <w:sz w:val="20"/>
          <w:szCs w:val="20"/>
        </w:rPr>
        <w:t xml:space="preserve"> Wskazania te nie mają na celu naruszenia zasady uczciwej konkurencji i równego traktowania wykonawców i wszędzie tam gdzie występują należy przyjąć, że towarzyszy im określenie </w:t>
      </w:r>
      <w:r w:rsidRPr="00E55B9C">
        <w:rPr>
          <w:rFonts w:ascii="Acumin Pro" w:hAnsi="Acumin Pro"/>
          <w:i/>
          <w:iCs/>
          <w:sz w:val="20"/>
          <w:szCs w:val="20"/>
        </w:rPr>
        <w:t>„lub równoważne".</w:t>
      </w:r>
      <w:r w:rsidRPr="00E55B9C">
        <w:rPr>
          <w:rFonts w:ascii="Acumin Pro" w:hAnsi="Acumin Pro"/>
          <w:sz w:val="20"/>
          <w:szCs w:val="20"/>
        </w:rPr>
        <w:t xml:space="preserve"> Przez pojęcie </w:t>
      </w:r>
      <w:r w:rsidRPr="00E55B9C">
        <w:rPr>
          <w:rFonts w:ascii="Acumin Pro" w:hAnsi="Acumin Pro"/>
          <w:i/>
          <w:iCs/>
          <w:sz w:val="20"/>
          <w:szCs w:val="20"/>
        </w:rPr>
        <w:t>„lub równoważne"</w:t>
      </w:r>
      <w:r w:rsidRPr="00E55B9C">
        <w:rPr>
          <w:rFonts w:ascii="Acumin Pro" w:hAnsi="Acumin Pro"/>
          <w:sz w:val="20"/>
          <w:szCs w:val="20"/>
        </w:rPr>
        <w:t xml:space="preserve"> Zamawiający rozumie oferowanie produktu o parametrach nie gorszych od określonych w </w:t>
      </w:r>
      <w:r w:rsidRPr="00E55B9C">
        <w:rPr>
          <w:rFonts w:ascii="Acumin Pro" w:hAnsi="Acumin Pro"/>
          <w:b/>
          <w:bCs/>
          <w:sz w:val="20"/>
          <w:szCs w:val="20"/>
        </w:rPr>
        <w:t>załączniku nr 1</w:t>
      </w:r>
      <w:r w:rsidRPr="00E55B9C">
        <w:rPr>
          <w:rFonts w:ascii="Acumin Pro" w:hAnsi="Acumin Pro"/>
          <w:sz w:val="20"/>
          <w:szCs w:val="20"/>
        </w:rPr>
        <w:t xml:space="preserve"> do SWZ. </w:t>
      </w:r>
    </w:p>
    <w:p w14:paraId="6F387197" w14:textId="50FC3E09" w:rsidR="002B01B7" w:rsidRDefault="00AC0F78" w:rsidP="00AE5842">
      <w:pPr>
        <w:pStyle w:val="Tekstpodstawowy2"/>
        <w:numPr>
          <w:ilvl w:val="0"/>
          <w:numId w:val="22"/>
        </w:numPr>
        <w:spacing w:after="0" w:line="360" w:lineRule="auto"/>
        <w:jc w:val="both"/>
        <w:rPr>
          <w:rFonts w:ascii="Acumin Pro" w:eastAsia="Arial Unicode MS" w:hAnsi="Acumin Pro"/>
          <w:sz w:val="20"/>
          <w:szCs w:val="20"/>
        </w:rPr>
      </w:pPr>
      <w:r w:rsidRPr="00D64C59">
        <w:rPr>
          <w:rFonts w:ascii="Acumin Pro" w:eastAsia="Arial Unicode MS" w:hAnsi="Acumin Pro"/>
          <w:sz w:val="20"/>
          <w:szCs w:val="20"/>
        </w:rPr>
        <w:t>Kod wg Wspólnego Sło</w:t>
      </w:r>
      <w:r w:rsidR="00A87DF6" w:rsidRPr="00D64C59">
        <w:rPr>
          <w:rFonts w:ascii="Acumin Pro" w:eastAsia="Arial Unicode MS" w:hAnsi="Acumin Pro"/>
          <w:sz w:val="20"/>
          <w:szCs w:val="20"/>
        </w:rPr>
        <w:t>w</w:t>
      </w:r>
      <w:r w:rsidRPr="00D64C59">
        <w:rPr>
          <w:rFonts w:ascii="Acumin Pro" w:eastAsia="Arial Unicode MS" w:hAnsi="Acumin Pro"/>
          <w:sz w:val="20"/>
          <w:szCs w:val="20"/>
        </w:rPr>
        <w:t>nika Zamówień Publicznych (PCV):</w:t>
      </w:r>
      <w:r w:rsidR="00074675">
        <w:rPr>
          <w:rFonts w:ascii="Acumin Pro" w:eastAsia="Arial Unicode MS" w:hAnsi="Acumin Pro"/>
          <w:sz w:val="20"/>
          <w:szCs w:val="20"/>
        </w:rPr>
        <w:t xml:space="preserve"> 45310000-3 Roboty instalacyjne elektryczne, 45330000-9 – roboty instalacyjne wodno-kanalizacyjne i sanitarne, </w:t>
      </w:r>
      <w:r w:rsidR="00172040">
        <w:rPr>
          <w:rFonts w:ascii="Acumin Pro" w:eastAsia="Arial Unicode MS" w:hAnsi="Acumin Pro"/>
          <w:sz w:val="20"/>
          <w:szCs w:val="20"/>
        </w:rPr>
        <w:t>45450000-6 -</w:t>
      </w:r>
      <w:r w:rsidR="00074675">
        <w:rPr>
          <w:rFonts w:ascii="Acumin Pro" w:eastAsia="Arial Unicode MS" w:hAnsi="Acumin Pro"/>
          <w:sz w:val="20"/>
          <w:szCs w:val="20"/>
        </w:rPr>
        <w:t>roboty wykończeniowe w zakresie obiektów budowlanych.</w:t>
      </w:r>
    </w:p>
    <w:p w14:paraId="636A9747" w14:textId="77777777" w:rsidR="000F5A7C" w:rsidRDefault="000F5A7C" w:rsidP="00AE5842">
      <w:pPr>
        <w:pStyle w:val="Tekstpodstawowy2"/>
        <w:numPr>
          <w:ilvl w:val="0"/>
          <w:numId w:val="22"/>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Zamawiający zastrzega możliwość unieważnienia niniejszego postępowania jeżeli środki publiczne, które zamierza przeznaczyć na sfinansowanie zamówienia nie zostaną Zamawiającemu przyznane.</w:t>
      </w:r>
    </w:p>
    <w:p w14:paraId="0B3A6E84" w14:textId="77777777" w:rsidR="002B01B7" w:rsidRPr="00E55B9C" w:rsidRDefault="005A6D6A" w:rsidP="00AE5842">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dopuszcza</w:t>
      </w:r>
      <w:r w:rsidRPr="00E55B9C">
        <w:rPr>
          <w:rFonts w:ascii="Acumin Pro" w:eastAsia="Arial Unicode MS" w:hAnsi="Acumin Pro"/>
          <w:sz w:val="20"/>
          <w:szCs w:val="20"/>
        </w:rPr>
        <w:t xml:space="preserve"> składania ofert wariantowych oraz ofert w postaci katalogów elektronicznych.</w:t>
      </w:r>
    </w:p>
    <w:p w14:paraId="5BAE6AC2" w14:textId="77777777" w:rsidR="002B01B7" w:rsidRPr="00E55B9C" w:rsidRDefault="005A6D6A" w:rsidP="00AE5842">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Za</w:t>
      </w:r>
      <w:r w:rsidR="001E6277" w:rsidRPr="00E55B9C">
        <w:rPr>
          <w:rFonts w:ascii="Acumin Pro" w:eastAsia="Arial Unicode MS" w:hAnsi="Acumin Pro"/>
          <w:sz w:val="20"/>
          <w:szCs w:val="20"/>
        </w:rPr>
        <w:t>m</w:t>
      </w:r>
      <w:r w:rsidRPr="00E55B9C">
        <w:rPr>
          <w:rFonts w:ascii="Acumin Pro" w:eastAsia="Arial Unicode MS" w:hAnsi="Acumin Pro"/>
          <w:sz w:val="20"/>
          <w:szCs w:val="20"/>
        </w:rPr>
        <w:t xml:space="preserve">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zawarcia umowy ramowej. </w:t>
      </w:r>
    </w:p>
    <w:p w14:paraId="4D428624" w14:textId="77777777" w:rsidR="002B01B7" w:rsidRPr="00E55B9C" w:rsidRDefault="005A6D6A" w:rsidP="00AE5842">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przewiduje</w:t>
      </w:r>
      <w:r w:rsidRPr="00E55B9C">
        <w:rPr>
          <w:rFonts w:ascii="Acumin Pro" w:eastAsia="Arial Unicode MS" w:hAnsi="Acumin Pro"/>
          <w:sz w:val="20"/>
          <w:szCs w:val="20"/>
        </w:rPr>
        <w:t xml:space="preserve"> wyboru najkorzystniejszej oferty z zastosowaniem aukcji elektronicznej. </w:t>
      </w:r>
    </w:p>
    <w:p w14:paraId="0C2101FA" w14:textId="77777777" w:rsidR="005A6D6A" w:rsidRPr="00E55B9C" w:rsidRDefault="005A6D6A" w:rsidP="00AE5842">
      <w:pPr>
        <w:pStyle w:val="Tekstpodstawowy2"/>
        <w:numPr>
          <w:ilvl w:val="0"/>
          <w:numId w:val="22"/>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zastrzega</w:t>
      </w:r>
      <w:r w:rsidRPr="00E55B9C">
        <w:rPr>
          <w:rFonts w:ascii="Acumin Pro" w:eastAsia="Arial Unicode MS" w:hAnsi="Acumin Pro"/>
          <w:sz w:val="20"/>
          <w:szCs w:val="20"/>
        </w:rPr>
        <w:t xml:space="preserve">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95580B3" w14:textId="77777777" w:rsidR="0055020B" w:rsidRPr="00E55B9C" w:rsidRDefault="0055020B" w:rsidP="001A18C0">
      <w:pPr>
        <w:pStyle w:val="Tekstpodstawowy2"/>
        <w:spacing w:after="0" w:line="360" w:lineRule="auto"/>
        <w:ind w:left="720"/>
        <w:jc w:val="both"/>
        <w:rPr>
          <w:rFonts w:ascii="Acumin Pro" w:eastAsia="Arial Unicode MS" w:hAnsi="Acumin Pro"/>
          <w:b/>
          <w:sz w:val="20"/>
          <w:szCs w:val="20"/>
        </w:rPr>
      </w:pPr>
    </w:p>
    <w:p w14:paraId="10374BAA" w14:textId="77777777" w:rsidR="00E774ED" w:rsidRPr="00E55B9C" w:rsidRDefault="00E774ED"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WYMAGANIA W</w:t>
      </w:r>
      <w:r w:rsidR="00320407" w:rsidRPr="00E55B9C">
        <w:rPr>
          <w:rFonts w:ascii="Acumin Pro" w:eastAsia="Arial Unicode MS" w:hAnsi="Acumin Pro"/>
          <w:b/>
          <w:sz w:val="20"/>
          <w:szCs w:val="20"/>
        </w:rPr>
        <w:t xml:space="preserve"> </w:t>
      </w:r>
      <w:r w:rsidRPr="00E55B9C">
        <w:rPr>
          <w:rFonts w:ascii="Acumin Pro" w:eastAsia="Arial Unicode MS" w:hAnsi="Acumin Pro"/>
          <w:b/>
          <w:sz w:val="20"/>
          <w:szCs w:val="20"/>
        </w:rPr>
        <w:t>ZAKRESIE ZATRUDNIANIA NA PODSTAWIE STOSUNKU PRACY, W OKOLICZNOŚCIACH, O KTÓRYCH MOWA W ART. 95 USTAWY PZP:</w:t>
      </w:r>
    </w:p>
    <w:p w14:paraId="345E7D2B" w14:textId="3F210D1A" w:rsidR="0089080B" w:rsidRPr="00E55B9C" w:rsidRDefault="006473EB" w:rsidP="00AE5842">
      <w:pPr>
        <w:pStyle w:val="Tekstpodstawowy2"/>
        <w:numPr>
          <w:ilvl w:val="0"/>
          <w:numId w:val="24"/>
        </w:numPr>
        <w:spacing w:after="0" w:line="360" w:lineRule="auto"/>
        <w:ind w:left="1080"/>
        <w:jc w:val="both"/>
        <w:rPr>
          <w:rFonts w:ascii="Acumin Pro" w:hAnsi="Acumin Pro"/>
          <w:sz w:val="20"/>
          <w:szCs w:val="20"/>
        </w:rPr>
      </w:pPr>
      <w:r w:rsidRPr="00E55B9C">
        <w:rPr>
          <w:rFonts w:ascii="Acumin Pro" w:hAnsi="Acumin Pro"/>
          <w:sz w:val="20"/>
          <w:szCs w:val="20"/>
        </w:rPr>
        <w:t>Zamawiający wymaga zatrudnienia przez Wykonawcę lub Podwykonawcę na podstawie stosunku pracy</w:t>
      </w:r>
      <w:r w:rsidR="009352F9" w:rsidRPr="00E55B9C">
        <w:rPr>
          <w:rFonts w:ascii="Acumin Pro" w:hAnsi="Acumin Pro"/>
          <w:sz w:val="20"/>
          <w:szCs w:val="20"/>
        </w:rPr>
        <w:t xml:space="preserve"> </w:t>
      </w:r>
      <w:r w:rsidR="00D440CA" w:rsidRPr="00E55B9C">
        <w:rPr>
          <w:rFonts w:ascii="Acumin Pro" w:hAnsi="Acumin Pro"/>
          <w:sz w:val="20"/>
          <w:szCs w:val="20"/>
        </w:rPr>
        <w:t>osób wykonujących wszystkie prace związane z realizacją niniejszego zamówienia</w:t>
      </w:r>
      <w:r w:rsidR="007D0F89">
        <w:rPr>
          <w:rFonts w:ascii="Acumin Pro" w:hAnsi="Acumin Pro"/>
          <w:sz w:val="20"/>
          <w:szCs w:val="20"/>
        </w:rPr>
        <w:t>, z wyjątkiem osób pełniących funkcje kierownicze</w:t>
      </w:r>
      <w:r w:rsidR="00556A0C">
        <w:rPr>
          <w:rFonts w:ascii="Acumin Pro" w:hAnsi="Acumin Pro"/>
          <w:sz w:val="20"/>
          <w:szCs w:val="20"/>
        </w:rPr>
        <w:t xml:space="preserve">. </w:t>
      </w:r>
    </w:p>
    <w:p w14:paraId="27F4AE3E" w14:textId="5D2B46E0" w:rsidR="006473EB" w:rsidRPr="00E55B9C" w:rsidRDefault="006473EB" w:rsidP="00AE5842">
      <w:pPr>
        <w:pStyle w:val="Tekstpodstawowy2"/>
        <w:numPr>
          <w:ilvl w:val="0"/>
          <w:numId w:val="24"/>
        </w:numPr>
        <w:spacing w:after="0" w:line="360" w:lineRule="auto"/>
        <w:ind w:left="1080"/>
        <w:jc w:val="both"/>
        <w:rPr>
          <w:rFonts w:ascii="Acumin Pro" w:hAnsi="Acumin Pro"/>
          <w:sz w:val="20"/>
          <w:szCs w:val="20"/>
        </w:rPr>
      </w:pPr>
      <w:r w:rsidRPr="00E55B9C">
        <w:rPr>
          <w:rFonts w:ascii="Acumin Pro" w:hAnsi="Acumin Pro"/>
          <w:sz w:val="20"/>
          <w:szCs w:val="20"/>
        </w:rPr>
        <w:t>Sposób weryfikacji zatrudnienia tych osób, uprawnienia Zamawiającego w zakresie kontroli spełniania przez Wykonawcę wymagań związanych z zatrudnieniem tych osób oraz sankcje z tytułu niespełnienia tych wymagań zawarte są we wzorze umowy (</w:t>
      </w:r>
      <w:r w:rsidRPr="00E55B9C">
        <w:rPr>
          <w:rFonts w:ascii="Acumin Pro" w:hAnsi="Acumin Pro"/>
          <w:b/>
          <w:sz w:val="20"/>
          <w:szCs w:val="20"/>
        </w:rPr>
        <w:t xml:space="preserve">załącznik nr </w:t>
      </w:r>
      <w:r w:rsidR="00A03A2A">
        <w:rPr>
          <w:rFonts w:ascii="Acumin Pro" w:hAnsi="Acumin Pro"/>
          <w:b/>
          <w:sz w:val="20"/>
          <w:szCs w:val="20"/>
        </w:rPr>
        <w:t>6</w:t>
      </w:r>
      <w:r w:rsidRPr="00E55B9C">
        <w:rPr>
          <w:rFonts w:ascii="Acumin Pro" w:hAnsi="Acumin Pro"/>
          <w:b/>
          <w:sz w:val="20"/>
          <w:szCs w:val="20"/>
        </w:rPr>
        <w:t xml:space="preserve"> </w:t>
      </w:r>
      <w:r w:rsidRPr="00E55B9C">
        <w:rPr>
          <w:rFonts w:ascii="Acumin Pro" w:hAnsi="Acumin Pro"/>
          <w:sz w:val="20"/>
          <w:szCs w:val="20"/>
        </w:rPr>
        <w:t xml:space="preserve">do SWZ). </w:t>
      </w:r>
    </w:p>
    <w:p w14:paraId="70CD4F45" w14:textId="77777777" w:rsidR="00E55D26" w:rsidRPr="00E55B9C" w:rsidRDefault="00E55D26" w:rsidP="001A18C0">
      <w:pPr>
        <w:pStyle w:val="Tekstpodstawowy2"/>
        <w:spacing w:after="0" w:line="360" w:lineRule="auto"/>
        <w:ind w:left="1080"/>
        <w:jc w:val="both"/>
        <w:rPr>
          <w:rFonts w:ascii="Acumin Pro" w:hAnsi="Acumin Pro"/>
          <w:sz w:val="20"/>
          <w:szCs w:val="20"/>
        </w:rPr>
      </w:pPr>
    </w:p>
    <w:p w14:paraId="0F67069A" w14:textId="77777777" w:rsidR="00AA4EDC" w:rsidRPr="00E55B9C" w:rsidRDefault="007356B5" w:rsidP="00AE5842">
      <w:pPr>
        <w:pStyle w:val="Tekstpodstawowy2"/>
        <w:numPr>
          <w:ilvl w:val="0"/>
          <w:numId w:val="18"/>
        </w:numPr>
        <w:spacing w:after="0" w:line="360" w:lineRule="auto"/>
        <w:rPr>
          <w:rFonts w:ascii="Acumin Pro" w:eastAsia="Arial Unicode MS" w:hAnsi="Acumin Pro"/>
          <w:b/>
          <w:sz w:val="20"/>
          <w:szCs w:val="20"/>
        </w:rPr>
      </w:pPr>
      <w:r w:rsidRPr="00E55B9C">
        <w:rPr>
          <w:rFonts w:ascii="Acumin Pro" w:eastAsia="Arial Unicode MS" w:hAnsi="Acumin Pro"/>
          <w:b/>
          <w:sz w:val="20"/>
          <w:szCs w:val="20"/>
        </w:rPr>
        <w:t>WIZJA LOKALNA</w:t>
      </w:r>
      <w:r w:rsidR="00AA4EDC" w:rsidRPr="00E55B9C">
        <w:rPr>
          <w:rFonts w:ascii="Acumin Pro" w:eastAsia="Arial Unicode MS" w:hAnsi="Acumin Pro"/>
          <w:b/>
          <w:sz w:val="20"/>
          <w:szCs w:val="20"/>
        </w:rPr>
        <w:t>:</w:t>
      </w:r>
    </w:p>
    <w:p w14:paraId="7E74F139" w14:textId="77777777" w:rsidR="00DA75AA" w:rsidRDefault="007F7077" w:rsidP="001A18C0">
      <w:pPr>
        <w:pStyle w:val="Tekstpodstawowy2"/>
        <w:spacing w:after="0" w:line="360" w:lineRule="auto"/>
        <w:ind w:left="720"/>
        <w:jc w:val="both"/>
        <w:rPr>
          <w:rFonts w:ascii="Acumin Pro" w:eastAsia="Arial Unicode MS" w:hAnsi="Acumin Pro"/>
          <w:sz w:val="20"/>
          <w:szCs w:val="20"/>
        </w:rPr>
      </w:pPr>
      <w:r>
        <w:rPr>
          <w:rFonts w:ascii="Acumin Pro" w:eastAsia="Arial Unicode MS" w:hAnsi="Acumin Pro"/>
          <w:sz w:val="20"/>
          <w:szCs w:val="20"/>
        </w:rPr>
        <w:t xml:space="preserve">Zamawiający nie wymaga odbycia wizji lokalnej. </w:t>
      </w:r>
    </w:p>
    <w:p w14:paraId="67570925" w14:textId="77777777" w:rsidR="00066B90" w:rsidRDefault="00066B90" w:rsidP="001A18C0">
      <w:pPr>
        <w:pStyle w:val="Tekstpodstawowy2"/>
        <w:spacing w:after="0" w:line="360" w:lineRule="auto"/>
        <w:ind w:left="720"/>
        <w:jc w:val="both"/>
        <w:rPr>
          <w:rFonts w:ascii="Acumin Pro" w:eastAsia="Arial Unicode MS" w:hAnsi="Acumin Pro"/>
          <w:sz w:val="20"/>
          <w:szCs w:val="20"/>
        </w:rPr>
      </w:pPr>
    </w:p>
    <w:p w14:paraId="1106D0F2" w14:textId="77777777" w:rsidR="0035118F" w:rsidRDefault="0035118F"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TERMIN WYKONANIA ZAMÓWIENIA:</w:t>
      </w:r>
    </w:p>
    <w:p w14:paraId="4D8A9B18" w14:textId="3F99FABF" w:rsidR="007F7077" w:rsidRPr="007F7077" w:rsidRDefault="006673C9" w:rsidP="007F7077">
      <w:pPr>
        <w:pStyle w:val="Tekstpodstawowy2"/>
        <w:spacing w:after="0" w:line="360" w:lineRule="auto"/>
        <w:ind w:left="720"/>
        <w:jc w:val="both"/>
        <w:rPr>
          <w:rFonts w:ascii="Acumin Pro" w:eastAsia="Arial Unicode MS" w:hAnsi="Acumin Pro"/>
          <w:bCs/>
          <w:sz w:val="20"/>
          <w:szCs w:val="20"/>
        </w:rPr>
      </w:pPr>
      <w:r>
        <w:rPr>
          <w:rFonts w:ascii="Acumin Pro" w:eastAsia="Arial Unicode MS" w:hAnsi="Acumin Pro"/>
          <w:bCs/>
          <w:sz w:val="20"/>
          <w:szCs w:val="20"/>
        </w:rPr>
        <w:t xml:space="preserve">w ciągu 4 miesięcy od </w:t>
      </w:r>
      <w:r w:rsidR="007F7077" w:rsidRPr="00E01D5D">
        <w:rPr>
          <w:rFonts w:ascii="Acumin Pro" w:eastAsia="Arial Unicode MS" w:hAnsi="Acumin Pro"/>
          <w:bCs/>
          <w:sz w:val="20"/>
          <w:szCs w:val="20"/>
        </w:rPr>
        <w:t>daty zawarcia umowy</w:t>
      </w:r>
      <w:r>
        <w:rPr>
          <w:rFonts w:ascii="Acumin Pro" w:eastAsia="Arial Unicode MS" w:hAnsi="Acumin Pro"/>
          <w:bCs/>
          <w:sz w:val="20"/>
          <w:szCs w:val="20"/>
        </w:rPr>
        <w:t>.</w:t>
      </w:r>
    </w:p>
    <w:p w14:paraId="596CD6FC" w14:textId="77777777" w:rsidR="00C624A1" w:rsidRPr="00E55B9C" w:rsidRDefault="00C624A1"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bdr w:val="nil"/>
          <w:lang w:val="pl-PL"/>
        </w:rPr>
      </w:pPr>
      <w:bookmarkStart w:id="3" w:name="mip59346950"/>
      <w:bookmarkEnd w:id="3"/>
    </w:p>
    <w:p w14:paraId="3F8077A2" w14:textId="77777777" w:rsidR="00A05D25" w:rsidRPr="00E55B9C" w:rsidRDefault="009E4BBC"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WARUNKACH UDZIAŁU W POSTĘPOWANIU O UDZIELENIE ZAMÓWIENIA:</w:t>
      </w:r>
    </w:p>
    <w:p w14:paraId="3E7A65E2" w14:textId="40BF6469" w:rsidR="00196A2D" w:rsidRPr="00E55B9C" w:rsidRDefault="000A061A" w:rsidP="00AE5842">
      <w:pPr>
        <w:pStyle w:val="Tekstpodstawowy2"/>
        <w:numPr>
          <w:ilvl w:val="0"/>
          <w:numId w:val="28"/>
        </w:numPr>
        <w:spacing w:after="0" w:line="360" w:lineRule="auto"/>
        <w:jc w:val="both"/>
        <w:rPr>
          <w:rFonts w:ascii="Acumin Pro" w:eastAsia="Arial Unicode MS" w:hAnsi="Acumin Pro"/>
          <w:b/>
          <w:sz w:val="20"/>
          <w:szCs w:val="20"/>
        </w:rPr>
      </w:pPr>
      <w:r w:rsidRPr="00E55B9C">
        <w:rPr>
          <w:rFonts w:ascii="Acumin Pro" w:hAnsi="Acumin Pro"/>
          <w:sz w:val="20"/>
          <w:szCs w:val="20"/>
        </w:rPr>
        <w:t xml:space="preserve">O </w:t>
      </w:r>
      <w:r w:rsidR="00196A2D" w:rsidRPr="00E55B9C">
        <w:rPr>
          <w:rFonts w:ascii="Acumin Pro" w:hAnsi="Acumin Pro"/>
          <w:sz w:val="20"/>
          <w:szCs w:val="20"/>
        </w:rPr>
        <w:t xml:space="preserve">udzielenie zamówienia mogą ubiegać się Wykonawcy, którzy nie podlegają wykluczeniu na zasadach określonych w </w:t>
      </w:r>
      <w:r w:rsidR="00DF22FB" w:rsidRPr="00E55B9C">
        <w:rPr>
          <w:rFonts w:ascii="Acumin Pro" w:hAnsi="Acumin Pro"/>
          <w:sz w:val="20"/>
          <w:szCs w:val="20"/>
        </w:rPr>
        <w:t xml:space="preserve">Rozdziale </w:t>
      </w:r>
      <w:r w:rsidR="007D0F89">
        <w:rPr>
          <w:rFonts w:ascii="Acumin Pro" w:hAnsi="Acumin Pro"/>
          <w:sz w:val="20"/>
          <w:szCs w:val="20"/>
        </w:rPr>
        <w:t>IX</w:t>
      </w:r>
      <w:r w:rsidR="00F665AF" w:rsidRPr="00E55B9C">
        <w:rPr>
          <w:rFonts w:ascii="Acumin Pro" w:hAnsi="Acumin Pro"/>
          <w:sz w:val="20"/>
          <w:szCs w:val="20"/>
        </w:rPr>
        <w:t xml:space="preserve"> </w:t>
      </w:r>
      <w:r w:rsidR="00196A2D" w:rsidRPr="00E55B9C">
        <w:rPr>
          <w:rFonts w:ascii="Acumin Pro" w:hAnsi="Acumin Pro"/>
          <w:sz w:val="20"/>
          <w:szCs w:val="20"/>
        </w:rPr>
        <w:t>SWZ oraz spełniają warunki dotyczące:</w:t>
      </w:r>
    </w:p>
    <w:p w14:paraId="78A35562" w14:textId="77777777" w:rsidR="00196A2D" w:rsidRPr="00E55B9C" w:rsidRDefault="00196A2D" w:rsidP="001A18C0">
      <w:pPr>
        <w:pStyle w:val="Teksttreci0"/>
        <w:numPr>
          <w:ilvl w:val="0"/>
          <w:numId w:val="4"/>
        </w:numPr>
        <w:shd w:val="clear" w:color="auto" w:fill="auto"/>
        <w:tabs>
          <w:tab w:val="left" w:pos="1276"/>
          <w:tab w:val="left" w:pos="1560"/>
        </w:tabs>
        <w:spacing w:line="360" w:lineRule="auto"/>
        <w:ind w:left="1080"/>
        <w:jc w:val="both"/>
        <w:rPr>
          <w:rFonts w:ascii="Acumin Pro" w:hAnsi="Acumin Pro" w:cs="Times New Roman"/>
        </w:rPr>
      </w:pPr>
      <w:r w:rsidRPr="00E55B9C">
        <w:rPr>
          <w:rFonts w:ascii="Acumin Pro" w:hAnsi="Acumin Pro" w:cs="Times New Roman"/>
        </w:rPr>
        <w:t>zdolności do występowania w obrocie gospodarczym:</w:t>
      </w:r>
      <w:r w:rsidR="00AE63C7" w:rsidRPr="00E55B9C">
        <w:rPr>
          <w:rFonts w:ascii="Acumin Pro" w:hAnsi="Acumin Pro" w:cs="Times New Roman"/>
        </w:rPr>
        <w:t xml:space="preserve"> Zamawiający nie wyznacza szczegółowego warunku w tym zakresie,</w:t>
      </w:r>
    </w:p>
    <w:p w14:paraId="2D0F78FA" w14:textId="77777777" w:rsidR="00196A2D" w:rsidRPr="00E55B9C"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uprawnień do prowadzenia określonej działalności gospodarczej lub zawodowej, o ile wynika to z odrębnych przepisów:</w:t>
      </w:r>
      <w:r w:rsidR="00AE63C7" w:rsidRPr="00E55B9C">
        <w:rPr>
          <w:rFonts w:ascii="Acumin Pro" w:hAnsi="Acumin Pro" w:cs="Times New Roman"/>
        </w:rPr>
        <w:t xml:space="preserve"> Zamawiający nie wyznacza szczegółowego warunku w tym zakresie,</w:t>
      </w:r>
    </w:p>
    <w:p w14:paraId="45A0E9B5" w14:textId="77777777" w:rsidR="00196A2D" w:rsidRPr="00E55B9C" w:rsidRDefault="00196A2D" w:rsidP="001A18C0">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sytuacji ekonomicznej lub finansowej</w:t>
      </w:r>
      <w:r w:rsidR="001F5D8A" w:rsidRPr="00E55B9C">
        <w:rPr>
          <w:rFonts w:ascii="Acumin Pro" w:hAnsi="Acumin Pro" w:cs="Times New Roman"/>
        </w:rPr>
        <w:t>:</w:t>
      </w:r>
      <w:r w:rsidR="00AE63C7" w:rsidRPr="00E55B9C">
        <w:rPr>
          <w:rFonts w:ascii="Acumin Pro" w:hAnsi="Acumin Pro" w:cs="Times New Roman"/>
        </w:rPr>
        <w:t xml:space="preserve"> Zamawiający nie wyznacza szczegółowego warunku w tym zakresie,</w:t>
      </w:r>
    </w:p>
    <w:p w14:paraId="4932AB41" w14:textId="77777777" w:rsidR="00C07B01" w:rsidRPr="00E55B9C" w:rsidRDefault="00196A2D" w:rsidP="00C07B01">
      <w:pPr>
        <w:pStyle w:val="Teksttreci0"/>
        <w:numPr>
          <w:ilvl w:val="0"/>
          <w:numId w:val="4"/>
        </w:numPr>
        <w:shd w:val="clear" w:color="auto" w:fill="auto"/>
        <w:tabs>
          <w:tab w:val="left" w:pos="1276"/>
        </w:tabs>
        <w:spacing w:line="360" w:lineRule="auto"/>
        <w:ind w:left="1080"/>
        <w:jc w:val="both"/>
        <w:rPr>
          <w:rFonts w:ascii="Acumin Pro" w:hAnsi="Acumin Pro" w:cs="Times New Roman"/>
        </w:rPr>
      </w:pPr>
      <w:r w:rsidRPr="00E55B9C">
        <w:rPr>
          <w:rFonts w:ascii="Acumin Pro" w:hAnsi="Acumin Pro" w:cs="Times New Roman"/>
        </w:rPr>
        <w:t xml:space="preserve">zdolności technicznej lub zawodowej: </w:t>
      </w:r>
      <w:r w:rsidR="00C07B01" w:rsidRPr="00E55B9C">
        <w:rPr>
          <w:rFonts w:ascii="Acumin Pro" w:hAnsi="Acumin Pro" w:cs="Times New Roman"/>
        </w:rPr>
        <w:t>Zamawiający nie wyznacza szczegółowego warunku w tym zakresie</w:t>
      </w:r>
      <w:r w:rsidR="00C07B01">
        <w:rPr>
          <w:rFonts w:ascii="Acumin Pro" w:hAnsi="Acumin Pro" w:cs="Times New Roman"/>
        </w:rPr>
        <w:t>.</w:t>
      </w:r>
    </w:p>
    <w:p w14:paraId="37E0C909" w14:textId="77777777" w:rsidR="00A5461C" w:rsidRPr="00E55B9C" w:rsidRDefault="00A5461C" w:rsidP="001A18C0">
      <w:pPr>
        <w:pStyle w:val="Akapitzlist"/>
        <w:spacing w:line="360" w:lineRule="auto"/>
        <w:rPr>
          <w:rFonts w:ascii="Acumin Pro" w:hAnsi="Acumin Pro"/>
          <w:sz w:val="20"/>
          <w:szCs w:val="20"/>
          <w:lang w:val="pl-PL"/>
        </w:rPr>
      </w:pPr>
    </w:p>
    <w:p w14:paraId="458D31BD" w14:textId="77777777" w:rsidR="002C31E5" w:rsidRPr="00E55B9C" w:rsidRDefault="002C31E5"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PODSTAWY WYKLUCZENIA WYKONAWCY:</w:t>
      </w:r>
    </w:p>
    <w:p w14:paraId="54BA06D6" w14:textId="77777777" w:rsidR="002C31E5" w:rsidRPr="00E55B9C" w:rsidRDefault="002C31E5"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eastAsia="pl-PL"/>
        </w:rPr>
      </w:pPr>
      <w:r w:rsidRPr="00E55B9C">
        <w:rPr>
          <w:rFonts w:ascii="Acumin Pro" w:hAnsi="Acumin Pro"/>
          <w:sz w:val="20"/>
          <w:szCs w:val="20"/>
          <w:lang w:val="pl-PL"/>
        </w:rPr>
        <w:t>Z postępowania o udzielenie zamówienia wyklucza się Wykonawcę, w stosunku do którego zachodzi którakolwiek z okoliczności wskazanych w:</w:t>
      </w:r>
    </w:p>
    <w:p w14:paraId="7FA51E26" w14:textId="77777777" w:rsidR="002C31E5" w:rsidRPr="00E55B9C" w:rsidRDefault="002C31E5" w:rsidP="00AE5842">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cumin Pro" w:hAnsi="Acumin Pro"/>
          <w:sz w:val="20"/>
          <w:szCs w:val="20"/>
          <w:lang w:val="pl-PL" w:eastAsia="pl-PL"/>
        </w:rPr>
      </w:pPr>
      <w:r w:rsidRPr="00E55B9C">
        <w:rPr>
          <w:rFonts w:ascii="Acumin Pro" w:hAnsi="Acumin Pro"/>
          <w:sz w:val="20"/>
          <w:szCs w:val="20"/>
          <w:lang w:val="pl-PL"/>
        </w:rPr>
        <w:t>art. 108 ust. 1 ustawy PZP,</w:t>
      </w:r>
    </w:p>
    <w:p w14:paraId="7C8292E9" w14:textId="7AF624BF" w:rsidR="002C31E5" w:rsidRPr="00E55B9C" w:rsidRDefault="002C31E5" w:rsidP="00AE5842">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r w:rsidRPr="00E55B9C">
        <w:rPr>
          <w:rFonts w:ascii="Acumin Pro" w:hAnsi="Acumin Pro"/>
          <w:sz w:val="20"/>
          <w:szCs w:val="20"/>
          <w:lang w:val="pl-PL"/>
        </w:rPr>
        <w:t>art. 7 ust. 1 ustawy o szczególnych rozwiązaniach w zakresie przeciwdziałania wspieraniu agresji na Ukrainę oraz służących ochronie bezpieczeństwa narodowego</w:t>
      </w:r>
      <w:r w:rsidR="008E14DD" w:rsidRPr="00E55B9C">
        <w:rPr>
          <w:rFonts w:ascii="Acumin Pro" w:hAnsi="Acumin Pro"/>
          <w:sz w:val="20"/>
          <w:szCs w:val="20"/>
          <w:lang w:val="pl-PL"/>
        </w:rPr>
        <w:t xml:space="preserve"> (Dz.U. 2022, poz. </w:t>
      </w:r>
      <w:r w:rsidR="00315179" w:rsidRPr="00E55B9C">
        <w:rPr>
          <w:rFonts w:ascii="Acumin Pro" w:hAnsi="Acumin Pro"/>
          <w:sz w:val="20"/>
          <w:szCs w:val="20"/>
          <w:lang w:val="pl-PL"/>
        </w:rPr>
        <w:t>83</w:t>
      </w:r>
      <w:r w:rsidR="00315179">
        <w:rPr>
          <w:rFonts w:ascii="Acumin Pro" w:hAnsi="Acumin Pro"/>
          <w:sz w:val="20"/>
          <w:szCs w:val="20"/>
          <w:lang w:val="pl-PL"/>
        </w:rPr>
        <w:t>5</w:t>
      </w:r>
      <w:r w:rsidR="008E14DD" w:rsidRPr="00E55B9C">
        <w:rPr>
          <w:rFonts w:ascii="Acumin Pro" w:hAnsi="Acumin Pro"/>
          <w:sz w:val="20"/>
          <w:szCs w:val="20"/>
          <w:lang w:val="pl-PL"/>
        </w:rPr>
        <w:t>)</w:t>
      </w:r>
      <w:r w:rsidRPr="00E55B9C">
        <w:rPr>
          <w:rFonts w:ascii="Acumin Pro" w:hAnsi="Acumin Pro"/>
          <w:sz w:val="20"/>
          <w:szCs w:val="20"/>
          <w:lang w:val="pl-PL"/>
        </w:rPr>
        <w:t>.</w:t>
      </w:r>
    </w:p>
    <w:p w14:paraId="384ADF45" w14:textId="77777777" w:rsidR="005C2606" w:rsidRPr="00E55B9C" w:rsidRDefault="005C2606"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080"/>
        <w:jc w:val="both"/>
        <w:rPr>
          <w:rFonts w:ascii="Acumin Pro" w:hAnsi="Acumin Pro"/>
          <w:sz w:val="20"/>
          <w:szCs w:val="20"/>
          <w:lang w:val="pl-PL"/>
        </w:rPr>
      </w:pPr>
    </w:p>
    <w:p w14:paraId="2B641FD4" w14:textId="77777777" w:rsidR="00F156AF" w:rsidRPr="00E55B9C" w:rsidRDefault="00F156AF"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PODMIOTOWYCH ŚRODKACH DOWODOWYCH:</w:t>
      </w:r>
    </w:p>
    <w:p w14:paraId="3B25BF9D" w14:textId="77777777" w:rsidR="00910588" w:rsidRPr="00E55B9C" w:rsidRDefault="00910588" w:rsidP="001A18C0">
      <w:pPr>
        <w:pStyle w:val="Akapitzlist"/>
        <w:numPr>
          <w:ilvl w:val="0"/>
          <w:numId w:val="5"/>
        </w:numPr>
        <w:spacing w:line="360" w:lineRule="auto"/>
        <w:ind w:left="1080"/>
        <w:jc w:val="both"/>
        <w:rPr>
          <w:rFonts w:ascii="Acumin Pro" w:hAnsi="Acumin Pro"/>
          <w:color w:val="000000" w:themeColor="text1"/>
          <w:sz w:val="20"/>
          <w:szCs w:val="20"/>
          <w:lang w:val="pl-PL"/>
        </w:rPr>
      </w:pPr>
      <w:r w:rsidRPr="00E55B9C">
        <w:rPr>
          <w:rFonts w:ascii="Acumin Pro" w:hAnsi="Acumin Pro"/>
          <w:color w:val="000000" w:themeColor="text1"/>
          <w:sz w:val="20"/>
          <w:szCs w:val="20"/>
          <w:lang w:val="pl-PL"/>
        </w:rPr>
        <w:t xml:space="preserve">Zamawiający przed wyborem najkorzystniejszej oferty </w:t>
      </w:r>
      <w:r w:rsidRPr="00E55B9C">
        <w:rPr>
          <w:rFonts w:ascii="Acumin Pro" w:hAnsi="Acumin Pro"/>
          <w:b/>
          <w:color w:val="000000" w:themeColor="text1"/>
          <w:sz w:val="20"/>
          <w:szCs w:val="20"/>
          <w:lang w:val="pl-PL"/>
        </w:rPr>
        <w:t xml:space="preserve">wezwie </w:t>
      </w:r>
      <w:r w:rsidRPr="00E55B9C">
        <w:rPr>
          <w:rFonts w:ascii="Acumin Pro" w:hAnsi="Acumin Pro"/>
          <w:color w:val="000000" w:themeColor="text1"/>
          <w:sz w:val="20"/>
          <w:szCs w:val="20"/>
          <w:lang w:val="pl-PL"/>
        </w:rPr>
        <w:t xml:space="preserve">Wykonawcę, którego oferta została najwyżej oceniona, do złożenia w wyznaczonym terminie, nie krótszym niż </w:t>
      </w:r>
      <w:r w:rsidR="00CF35A2" w:rsidRPr="00E55B9C">
        <w:rPr>
          <w:rFonts w:ascii="Acumin Pro" w:hAnsi="Acumin Pro"/>
          <w:b/>
          <w:color w:val="000000" w:themeColor="text1"/>
          <w:sz w:val="20"/>
          <w:szCs w:val="20"/>
          <w:lang w:val="pl-PL"/>
        </w:rPr>
        <w:t>5</w:t>
      </w:r>
      <w:r w:rsidRPr="00E55B9C">
        <w:rPr>
          <w:rFonts w:ascii="Acumin Pro" w:hAnsi="Acumin Pro"/>
          <w:b/>
          <w:color w:val="000000" w:themeColor="text1"/>
          <w:sz w:val="20"/>
          <w:szCs w:val="20"/>
          <w:lang w:val="pl-PL"/>
        </w:rPr>
        <w:t xml:space="preserve"> dni</w:t>
      </w:r>
      <w:r w:rsidRPr="00E55B9C">
        <w:rPr>
          <w:rFonts w:ascii="Acumin Pro" w:hAnsi="Acumin Pro"/>
          <w:color w:val="000000" w:themeColor="text1"/>
          <w:sz w:val="20"/>
          <w:szCs w:val="20"/>
          <w:lang w:val="pl-PL"/>
        </w:rPr>
        <w:t xml:space="preserve">, aktualnych na dzień złożenia, następujących podmiotowych środków dowodowych potwierdzających brak podstaw do wykluczenia </w:t>
      </w:r>
      <w:r w:rsidR="00485DB7" w:rsidRPr="00E55B9C">
        <w:rPr>
          <w:rFonts w:ascii="Acumin Pro" w:hAnsi="Acumin Pro"/>
          <w:color w:val="000000" w:themeColor="text1"/>
          <w:sz w:val="20"/>
          <w:szCs w:val="20"/>
          <w:lang w:val="pl-PL"/>
        </w:rPr>
        <w:t>Wykonawcy z postępowania</w:t>
      </w:r>
      <w:r w:rsidR="00841B7B" w:rsidRPr="00E55B9C">
        <w:rPr>
          <w:rFonts w:ascii="Acumin Pro" w:hAnsi="Acumin Pro"/>
          <w:color w:val="000000" w:themeColor="text1"/>
          <w:sz w:val="20"/>
          <w:szCs w:val="20"/>
          <w:lang w:val="pl-PL"/>
        </w:rPr>
        <w:t xml:space="preserve"> oraz spełnienie </w:t>
      </w:r>
      <w:r w:rsidR="005965D8" w:rsidRPr="00E55B9C">
        <w:rPr>
          <w:rFonts w:ascii="Acumin Pro" w:hAnsi="Acumin Pro"/>
          <w:color w:val="000000" w:themeColor="text1"/>
          <w:sz w:val="20"/>
          <w:szCs w:val="20"/>
          <w:lang w:val="pl-PL"/>
        </w:rPr>
        <w:t xml:space="preserve">przez Wykonawcę </w:t>
      </w:r>
      <w:r w:rsidR="00841B7B" w:rsidRPr="00E55B9C">
        <w:rPr>
          <w:rFonts w:ascii="Acumin Pro" w:hAnsi="Acumin Pro"/>
          <w:color w:val="000000" w:themeColor="text1"/>
          <w:sz w:val="20"/>
          <w:szCs w:val="20"/>
          <w:lang w:val="pl-PL"/>
        </w:rPr>
        <w:t>warunków udziału w postępowaniu</w:t>
      </w:r>
      <w:r w:rsidR="00485DB7" w:rsidRPr="00E55B9C">
        <w:rPr>
          <w:rFonts w:ascii="Acumin Pro" w:hAnsi="Acumin Pro"/>
          <w:color w:val="000000" w:themeColor="text1"/>
          <w:sz w:val="20"/>
          <w:szCs w:val="20"/>
          <w:lang w:val="pl-PL"/>
        </w:rPr>
        <w:t>:</w:t>
      </w:r>
    </w:p>
    <w:p w14:paraId="3234BB55" w14:textId="6FE67012" w:rsidR="00910588" w:rsidRPr="00E55B9C" w:rsidRDefault="00841B7B" w:rsidP="00AE5842">
      <w:pPr>
        <w:pStyle w:val="Akapitzlist"/>
        <w:numPr>
          <w:ilvl w:val="0"/>
          <w:numId w:val="25"/>
        </w:numPr>
        <w:spacing w:line="360" w:lineRule="auto"/>
        <w:jc w:val="both"/>
        <w:rPr>
          <w:rFonts w:ascii="Acumin Pro" w:hAnsi="Acumin Pro"/>
          <w:color w:val="000000" w:themeColor="text1"/>
          <w:sz w:val="20"/>
          <w:szCs w:val="20"/>
          <w:lang w:val="pl-PL"/>
        </w:rPr>
      </w:pPr>
      <w:r w:rsidRPr="00E55B9C">
        <w:rPr>
          <w:rFonts w:ascii="Acumin Pro" w:hAnsi="Acumin Pro"/>
          <w:b/>
          <w:sz w:val="20"/>
          <w:szCs w:val="20"/>
          <w:bdr w:val="nil"/>
          <w:lang w:val="pl-PL"/>
        </w:rPr>
        <w:t>o</w:t>
      </w:r>
      <w:r w:rsidR="00910588" w:rsidRPr="00E55B9C">
        <w:rPr>
          <w:rFonts w:ascii="Acumin Pro" w:hAnsi="Acumin Pro"/>
          <w:b/>
          <w:sz w:val="20"/>
          <w:szCs w:val="20"/>
          <w:bdr w:val="nil"/>
          <w:lang w:val="pl-PL"/>
        </w:rPr>
        <w:t>świadczenie Wykonawcy</w:t>
      </w:r>
      <w:r w:rsidR="00910588" w:rsidRPr="00E55B9C">
        <w:rPr>
          <w:rFonts w:ascii="Acumin Pro" w:hAnsi="Acumin Pro"/>
          <w:sz w:val="20"/>
          <w:szCs w:val="20"/>
          <w:bdr w:val="nil"/>
          <w:lang w:val="pl-PL"/>
        </w:rPr>
        <w:t xml:space="preserve">, w zakresie art. 108 ust. 1 pkt. 5 ustawy PZP, </w:t>
      </w:r>
      <w:r w:rsidR="00910588" w:rsidRPr="00E55B9C">
        <w:rPr>
          <w:rFonts w:ascii="Acumin Pro" w:hAnsi="Acumin Pro"/>
          <w:b/>
          <w:sz w:val="20"/>
          <w:szCs w:val="20"/>
          <w:bdr w:val="nil"/>
          <w:lang w:val="pl-PL"/>
        </w:rPr>
        <w:t>o braku przynależności do tej samej grupy kapitałowej</w:t>
      </w:r>
      <w:r w:rsidR="00910588" w:rsidRPr="00E55B9C">
        <w:rPr>
          <w:rFonts w:ascii="Acumin Pro" w:hAnsi="Acumin Pro"/>
          <w:sz w:val="20"/>
          <w:szCs w:val="20"/>
          <w:bdr w:val="nil"/>
          <w:lang w:val="pl-PL"/>
        </w:rPr>
        <w:t xml:space="preserve"> w rozumieniu ustawy z dnia 16 lutego 2007</w:t>
      </w:r>
      <w:r w:rsidR="00967E31">
        <w:rPr>
          <w:rFonts w:ascii="Acumin Pro" w:hAnsi="Acumin Pro"/>
          <w:sz w:val="20"/>
          <w:szCs w:val="20"/>
          <w:bdr w:val="nil"/>
          <w:lang w:val="pl-PL"/>
        </w:rPr>
        <w:t xml:space="preserve"> </w:t>
      </w:r>
      <w:r w:rsidR="00910588" w:rsidRPr="00E55B9C">
        <w:rPr>
          <w:rFonts w:ascii="Acumin Pro" w:hAnsi="Acumin Pro"/>
          <w:sz w:val="20"/>
          <w:szCs w:val="20"/>
          <w:bdr w:val="nil"/>
          <w:lang w:val="pl-PL"/>
        </w:rPr>
        <w:t xml:space="preserve">r. o ochronie konkurencji i konsumentów (Dz.U. z </w:t>
      </w:r>
      <w:r w:rsidR="00967E31" w:rsidRPr="00E55B9C">
        <w:rPr>
          <w:rFonts w:ascii="Acumin Pro" w:hAnsi="Acumin Pro"/>
          <w:sz w:val="20"/>
          <w:szCs w:val="20"/>
          <w:bdr w:val="nil"/>
          <w:lang w:val="pl-PL"/>
        </w:rPr>
        <w:t>202</w:t>
      </w:r>
      <w:r w:rsidR="00967E31">
        <w:rPr>
          <w:rFonts w:ascii="Acumin Pro" w:hAnsi="Acumin Pro"/>
          <w:sz w:val="20"/>
          <w:szCs w:val="20"/>
          <w:bdr w:val="nil"/>
          <w:lang w:val="pl-PL"/>
        </w:rPr>
        <w:t xml:space="preserve">1 </w:t>
      </w:r>
      <w:r w:rsidR="00967E31" w:rsidRPr="00E55B9C">
        <w:rPr>
          <w:rFonts w:ascii="Acumin Pro" w:hAnsi="Acumin Pro"/>
          <w:sz w:val="20"/>
          <w:szCs w:val="20"/>
          <w:bdr w:val="nil"/>
          <w:lang w:val="pl-PL"/>
        </w:rPr>
        <w:t>r</w:t>
      </w:r>
      <w:r w:rsidR="00910588" w:rsidRPr="00E55B9C">
        <w:rPr>
          <w:rFonts w:ascii="Acumin Pro" w:hAnsi="Acumin Pro"/>
          <w:sz w:val="20"/>
          <w:szCs w:val="20"/>
          <w:bdr w:val="nil"/>
          <w:lang w:val="pl-PL"/>
        </w:rPr>
        <w:t xml:space="preserve">. poz. </w:t>
      </w:r>
      <w:r w:rsidR="00967E31">
        <w:rPr>
          <w:rFonts w:ascii="Acumin Pro" w:hAnsi="Acumin Pro"/>
          <w:sz w:val="20"/>
          <w:szCs w:val="20"/>
          <w:bdr w:val="nil"/>
          <w:lang w:val="pl-PL"/>
        </w:rPr>
        <w:t>275</w:t>
      </w:r>
      <w:r w:rsidR="00910588" w:rsidRPr="00E55B9C">
        <w:rPr>
          <w:rFonts w:ascii="Acumin Pro" w:hAnsi="Acumin Pro"/>
          <w:sz w:val="20"/>
          <w:szCs w:val="20"/>
          <w:bdr w:val="nil"/>
          <w:lang w:val="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910588" w:rsidRPr="00E55B9C">
        <w:rPr>
          <w:rFonts w:ascii="Acumin Pro" w:hAnsi="Acumin Pro"/>
          <w:b/>
          <w:sz w:val="20"/>
          <w:szCs w:val="20"/>
          <w:bdr w:val="nil"/>
          <w:lang w:val="pl-PL"/>
        </w:rPr>
        <w:t xml:space="preserve">załącznik nr </w:t>
      </w:r>
      <w:r w:rsidR="007D0F89">
        <w:rPr>
          <w:rFonts w:ascii="Acumin Pro" w:hAnsi="Acumin Pro"/>
          <w:b/>
          <w:sz w:val="20"/>
          <w:szCs w:val="20"/>
          <w:bdr w:val="nil"/>
          <w:lang w:val="pl-PL"/>
        </w:rPr>
        <w:t>4</w:t>
      </w:r>
      <w:r w:rsidR="00910588" w:rsidRPr="00E55B9C">
        <w:rPr>
          <w:rFonts w:ascii="Acumin Pro" w:hAnsi="Acumin Pro"/>
          <w:b/>
          <w:sz w:val="20"/>
          <w:szCs w:val="20"/>
          <w:bdr w:val="nil"/>
          <w:lang w:val="pl-PL"/>
        </w:rPr>
        <w:t xml:space="preserve"> </w:t>
      </w:r>
      <w:r w:rsidR="00910588" w:rsidRPr="00E55B9C">
        <w:rPr>
          <w:rFonts w:ascii="Acumin Pro" w:hAnsi="Acumin Pro"/>
          <w:sz w:val="20"/>
          <w:szCs w:val="20"/>
          <w:bdr w:val="nil"/>
          <w:lang w:val="pl-PL"/>
        </w:rPr>
        <w:t>do SWZ,</w:t>
      </w:r>
    </w:p>
    <w:p w14:paraId="2C0388CB" w14:textId="77777777" w:rsidR="00A9769E" w:rsidRPr="00A9769E" w:rsidRDefault="00910588" w:rsidP="00A9769E">
      <w:pPr>
        <w:pStyle w:val="Akapitzlist"/>
        <w:numPr>
          <w:ilvl w:val="0"/>
          <w:numId w:val="5"/>
        </w:numPr>
        <w:spacing w:line="360" w:lineRule="auto"/>
        <w:ind w:left="1134" w:hanging="425"/>
        <w:jc w:val="both"/>
        <w:rPr>
          <w:rFonts w:ascii="Acumin Pro" w:eastAsia="Poppins" w:hAnsi="Acumin Pro" w:cs="Poppins"/>
          <w:sz w:val="20"/>
          <w:szCs w:val="20"/>
          <w:lang w:val="pl-PL"/>
        </w:rPr>
      </w:pPr>
      <w:r w:rsidRPr="00A9769E">
        <w:rPr>
          <w:rFonts w:ascii="Acumin Pro" w:hAnsi="Acumin Pro"/>
          <w:sz w:val="20"/>
          <w:szCs w:val="20"/>
          <w:lang w:val="pl-PL"/>
        </w:rPr>
        <w:t xml:space="preserve">Podmiotowe środki dowodowe, Wykonawca składa na wezwanie Zamawiającego za pośrednictwem </w:t>
      </w:r>
      <w:r w:rsidR="00A9769E" w:rsidRPr="00A9769E">
        <w:rPr>
          <w:rFonts w:ascii="Acumin Pro" w:hAnsi="Acumin Pro"/>
          <w:sz w:val="20"/>
          <w:szCs w:val="20"/>
          <w:lang w:val="pl-PL"/>
        </w:rPr>
        <w:t xml:space="preserve">  </w:t>
      </w:r>
      <w:r w:rsidRPr="00A9769E">
        <w:rPr>
          <w:rFonts w:ascii="Acumin Pro" w:hAnsi="Acumin Pro"/>
          <w:sz w:val="20"/>
          <w:szCs w:val="20"/>
          <w:lang w:val="pl-PL"/>
        </w:rPr>
        <w:t>poczty elektronicznej na adres:</w:t>
      </w:r>
      <w:r w:rsidR="00A9769E" w:rsidRPr="00A9769E">
        <w:rPr>
          <w:rFonts w:ascii="Acumin Pro" w:hAnsi="Acumin Pro"/>
          <w:sz w:val="20"/>
          <w:szCs w:val="20"/>
          <w:lang w:val="pl-PL"/>
        </w:rPr>
        <w:t xml:space="preserve"> </w:t>
      </w:r>
      <w:hyperlink r:id="rId10" w:history="1">
        <w:r w:rsidR="00A9769E" w:rsidRPr="00A9769E">
          <w:rPr>
            <w:rStyle w:val="Hipercze"/>
            <w:rFonts w:ascii="Acumin Pro" w:eastAsia="Calibri" w:hAnsi="Acumin Pro" w:cs="Calibri"/>
            <w:sz w:val="20"/>
            <w:szCs w:val="20"/>
            <w:lang w:val="pl-PL"/>
          </w:rPr>
          <w:t>https://platformazakupowa.pl/pn/mnp</w:t>
        </w:r>
      </w:hyperlink>
    </w:p>
    <w:p w14:paraId="1EA39037" w14:textId="77777777" w:rsidR="00910588" w:rsidRPr="00E55B9C" w:rsidRDefault="00910588" w:rsidP="001A18C0">
      <w:pPr>
        <w:pStyle w:val="Akapitzlist"/>
        <w:numPr>
          <w:ilvl w:val="0"/>
          <w:numId w:val="5"/>
        </w:numPr>
        <w:tabs>
          <w:tab w:val="left" w:pos="1276"/>
        </w:tabs>
        <w:spacing w:line="360" w:lineRule="auto"/>
        <w:ind w:left="1134" w:hanging="425"/>
        <w:jc w:val="both"/>
        <w:rPr>
          <w:rFonts w:ascii="Acumin Pro" w:hAnsi="Acumin Pro"/>
          <w:sz w:val="20"/>
          <w:szCs w:val="20"/>
          <w:lang w:val="pl-PL"/>
        </w:rPr>
      </w:pPr>
      <w:r w:rsidRPr="00E55B9C">
        <w:rPr>
          <w:rFonts w:ascii="Acumin Pro" w:hAnsi="Acumin Pro"/>
          <w:sz w:val="20"/>
          <w:szCs w:val="20"/>
          <w:lang w:val="pl-PL"/>
        </w:rPr>
        <w:lastRenderedPageBreak/>
        <w:t xml:space="preserve">Wykonawca nie jest zobowiązany do złożenia podmiotowych środków dowodowych, które Zamawiający posiada, jeżeli Wykonawca wskaże te środki oraz potwierdzi ich prawidłowość i aktualność. </w:t>
      </w:r>
    </w:p>
    <w:p w14:paraId="03E057DD" w14:textId="77777777" w:rsidR="005C2606" w:rsidRPr="00E55B9C" w:rsidRDefault="005C2606" w:rsidP="001A18C0">
      <w:pPr>
        <w:pStyle w:val="Tekstpodstawowy2"/>
        <w:spacing w:after="0" w:line="360" w:lineRule="auto"/>
        <w:ind w:left="720"/>
        <w:jc w:val="both"/>
        <w:rPr>
          <w:rFonts w:ascii="Acumin Pro" w:eastAsia="Arial Unicode MS" w:hAnsi="Acumin Pro"/>
          <w:b/>
          <w:sz w:val="20"/>
          <w:szCs w:val="20"/>
        </w:rPr>
      </w:pPr>
    </w:p>
    <w:p w14:paraId="50977082" w14:textId="77777777" w:rsidR="00CF5856" w:rsidRPr="00E55B9C" w:rsidRDefault="00CF585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PODWYKONAWCY:</w:t>
      </w:r>
    </w:p>
    <w:p w14:paraId="5CC4000B" w14:textId="77777777" w:rsidR="00CF5856"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Wykonawca może powierzyć wykonanie części zamówienia </w:t>
      </w:r>
      <w:r w:rsidR="004A5C42" w:rsidRPr="00E55B9C">
        <w:rPr>
          <w:rFonts w:ascii="Acumin Pro" w:hAnsi="Acumin Pro"/>
          <w:sz w:val="20"/>
          <w:szCs w:val="20"/>
          <w:lang w:val="pl-PL"/>
        </w:rPr>
        <w:t>p</w:t>
      </w:r>
      <w:r w:rsidRPr="00E55B9C">
        <w:rPr>
          <w:rFonts w:ascii="Acumin Pro" w:hAnsi="Acumin Pro"/>
          <w:sz w:val="20"/>
          <w:szCs w:val="20"/>
          <w:lang w:val="pl-PL"/>
        </w:rPr>
        <w:t>odwykonawcy/</w:t>
      </w:r>
      <w:r w:rsidR="004A5C42" w:rsidRPr="00E55B9C">
        <w:rPr>
          <w:rFonts w:ascii="Acumin Pro" w:hAnsi="Acumin Pro"/>
          <w:sz w:val="20"/>
          <w:szCs w:val="20"/>
          <w:lang w:val="pl-PL"/>
        </w:rPr>
        <w:t>podwykonawcom</w:t>
      </w:r>
      <w:r w:rsidRPr="00E55B9C">
        <w:rPr>
          <w:rFonts w:ascii="Acumin Pro" w:hAnsi="Acumin Pro"/>
          <w:sz w:val="20"/>
          <w:szCs w:val="20"/>
          <w:lang w:val="pl-PL"/>
        </w:rPr>
        <w:t>.</w:t>
      </w:r>
    </w:p>
    <w:p w14:paraId="66429783" w14:textId="77777777" w:rsidR="006B58C9" w:rsidRPr="00E55B9C" w:rsidRDefault="006B58C9"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Zamawiający nie zastrzega obowiązku osobistego wykonania przez Wykonawcę kluczowych części zamówienia. </w:t>
      </w:r>
    </w:p>
    <w:p w14:paraId="23BB5D8D" w14:textId="77777777" w:rsidR="0049631A" w:rsidRPr="00E55B9C" w:rsidRDefault="0049631A"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6009F58" w14:textId="77777777" w:rsidR="00CF5856"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Zamawiający żąda, aby przed przystąpieniem do wykonania zamówienia Wykonawca podał nazwy, dane kontaktowe oraz przedstawicieli, podwykonawców zaangażowanych w takie </w:t>
      </w:r>
      <w:r w:rsidR="0049631A" w:rsidRPr="00E55B9C">
        <w:rPr>
          <w:rFonts w:ascii="Acumin Pro" w:hAnsi="Acumin Pro"/>
          <w:sz w:val="20"/>
          <w:szCs w:val="20"/>
          <w:lang w:val="pl-PL"/>
        </w:rPr>
        <w:t>roboty budowlane</w:t>
      </w:r>
      <w:r w:rsidRPr="00E55B9C">
        <w:rPr>
          <w:rFonts w:ascii="Acumin Pro" w:hAnsi="Acumin Pro"/>
          <w:sz w:val="20"/>
          <w:szCs w:val="20"/>
          <w:lang w:val="pl-PL"/>
        </w:rPr>
        <w:t xml:space="preserve">, jeżeli są już znani. Wykonawca </w:t>
      </w:r>
      <w:r w:rsidR="006B58C9" w:rsidRPr="00E55B9C">
        <w:rPr>
          <w:rFonts w:ascii="Acumin Pro" w:hAnsi="Acumin Pro"/>
          <w:sz w:val="20"/>
          <w:szCs w:val="20"/>
          <w:lang w:val="pl-PL"/>
        </w:rPr>
        <w:t>zobowiązany jest do zawiadomienia</w:t>
      </w:r>
      <w:r w:rsidRPr="00E55B9C">
        <w:rPr>
          <w:rFonts w:ascii="Acumin Pro" w:hAnsi="Acumin Pro"/>
          <w:sz w:val="20"/>
          <w:szCs w:val="20"/>
          <w:lang w:val="pl-PL"/>
        </w:rPr>
        <w:t xml:space="preserve"> Zamawiającego o wszelkich zmianach w odniesieniu do informacji, o których mowa w zdaniu pierwszym, w trakcie realizacji zamówienia, a także </w:t>
      </w:r>
      <w:r w:rsidR="006B58C9" w:rsidRPr="00E55B9C">
        <w:rPr>
          <w:rFonts w:ascii="Acumin Pro" w:hAnsi="Acumin Pro"/>
          <w:sz w:val="20"/>
          <w:szCs w:val="20"/>
          <w:lang w:val="pl-PL"/>
        </w:rPr>
        <w:t>do przekazania</w:t>
      </w:r>
      <w:r w:rsidRPr="00E55B9C">
        <w:rPr>
          <w:rFonts w:ascii="Acumin Pro" w:hAnsi="Acumin Pro"/>
          <w:sz w:val="20"/>
          <w:szCs w:val="20"/>
          <w:lang w:val="pl-PL"/>
        </w:rPr>
        <w:t xml:space="preserve"> wymagan</w:t>
      </w:r>
      <w:r w:rsidR="006B58C9" w:rsidRPr="00E55B9C">
        <w:rPr>
          <w:rFonts w:ascii="Acumin Pro" w:hAnsi="Acumin Pro"/>
          <w:sz w:val="20"/>
          <w:szCs w:val="20"/>
          <w:lang w:val="pl-PL"/>
        </w:rPr>
        <w:t>ych</w:t>
      </w:r>
      <w:r w:rsidRPr="00E55B9C">
        <w:rPr>
          <w:rFonts w:ascii="Acumin Pro" w:hAnsi="Acumin Pro"/>
          <w:sz w:val="20"/>
          <w:szCs w:val="20"/>
          <w:lang w:val="pl-PL"/>
        </w:rPr>
        <w:t xml:space="preserve"> informacj</w:t>
      </w:r>
      <w:r w:rsidR="006B58C9" w:rsidRPr="00E55B9C">
        <w:rPr>
          <w:rFonts w:ascii="Acumin Pro" w:hAnsi="Acumin Pro"/>
          <w:sz w:val="20"/>
          <w:szCs w:val="20"/>
          <w:lang w:val="pl-PL"/>
        </w:rPr>
        <w:t>i</w:t>
      </w:r>
      <w:r w:rsidRPr="00E55B9C">
        <w:rPr>
          <w:rFonts w:ascii="Acumin Pro" w:hAnsi="Acumin Pro"/>
          <w:sz w:val="20"/>
          <w:szCs w:val="20"/>
          <w:lang w:val="pl-PL"/>
        </w:rPr>
        <w:t xml:space="preserve"> na temat nowych </w:t>
      </w:r>
      <w:r w:rsidR="006B58C9" w:rsidRPr="00E55B9C">
        <w:rPr>
          <w:rFonts w:ascii="Acumin Pro" w:hAnsi="Acumin Pro"/>
          <w:sz w:val="20"/>
          <w:szCs w:val="20"/>
          <w:lang w:val="pl-PL"/>
        </w:rPr>
        <w:t>p</w:t>
      </w:r>
      <w:r w:rsidRPr="00E55B9C">
        <w:rPr>
          <w:rFonts w:ascii="Acumin Pro" w:hAnsi="Acumin Pro"/>
          <w:sz w:val="20"/>
          <w:szCs w:val="20"/>
          <w:lang w:val="pl-PL"/>
        </w:rPr>
        <w:t xml:space="preserve">odwykonawców, którym w późniejszym okresie zamierza powierzyć realizację </w:t>
      </w:r>
      <w:r w:rsidR="00023DAA" w:rsidRPr="00E55B9C">
        <w:rPr>
          <w:rFonts w:ascii="Acumin Pro" w:hAnsi="Acumin Pro"/>
          <w:sz w:val="20"/>
          <w:szCs w:val="20"/>
          <w:lang w:val="pl-PL"/>
        </w:rPr>
        <w:t>przedmiotu zamówienia</w:t>
      </w:r>
      <w:r w:rsidRPr="00E55B9C">
        <w:rPr>
          <w:rFonts w:ascii="Acumin Pro" w:hAnsi="Acumin Pro"/>
          <w:sz w:val="20"/>
          <w:szCs w:val="20"/>
          <w:lang w:val="pl-PL"/>
        </w:rPr>
        <w:t xml:space="preserve">. </w:t>
      </w:r>
    </w:p>
    <w:p w14:paraId="40EDEADB" w14:textId="77777777" w:rsidR="00267B55" w:rsidRPr="00E55B9C" w:rsidRDefault="00CF5856" w:rsidP="001A18C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rPr>
      </w:pPr>
      <w:r w:rsidRPr="00E55B9C">
        <w:rPr>
          <w:rFonts w:ascii="Acumin Pro" w:hAnsi="Acumin Pro"/>
          <w:sz w:val="20"/>
          <w:szCs w:val="20"/>
          <w:lang w:val="pl-PL"/>
        </w:rPr>
        <w:t xml:space="preserve">Powierzenie wykonania części zamówienia </w:t>
      </w:r>
      <w:r w:rsidR="006B58C9" w:rsidRPr="00E55B9C">
        <w:rPr>
          <w:rFonts w:ascii="Acumin Pro" w:hAnsi="Acumin Pro"/>
          <w:sz w:val="20"/>
          <w:szCs w:val="20"/>
          <w:lang w:val="pl-PL"/>
        </w:rPr>
        <w:t>p</w:t>
      </w:r>
      <w:r w:rsidR="004A5C42" w:rsidRPr="00E55B9C">
        <w:rPr>
          <w:rFonts w:ascii="Acumin Pro" w:hAnsi="Acumin Pro"/>
          <w:sz w:val="20"/>
          <w:szCs w:val="20"/>
          <w:lang w:val="pl-PL"/>
        </w:rPr>
        <w:t>odwykonawcy/</w:t>
      </w:r>
      <w:r w:rsidR="006B58C9" w:rsidRPr="00E55B9C">
        <w:rPr>
          <w:rFonts w:ascii="Acumin Pro" w:hAnsi="Acumin Pro"/>
          <w:sz w:val="20"/>
          <w:szCs w:val="20"/>
          <w:lang w:val="pl-PL"/>
        </w:rPr>
        <w:t>p</w:t>
      </w:r>
      <w:r w:rsidR="004A5C42" w:rsidRPr="00E55B9C">
        <w:rPr>
          <w:rFonts w:ascii="Acumin Pro" w:hAnsi="Acumin Pro"/>
          <w:sz w:val="20"/>
          <w:szCs w:val="20"/>
          <w:lang w:val="pl-PL"/>
        </w:rPr>
        <w:t>odwykonawcom</w:t>
      </w:r>
      <w:r w:rsidRPr="00E55B9C">
        <w:rPr>
          <w:rFonts w:ascii="Acumin Pro" w:hAnsi="Acumin Pro"/>
          <w:sz w:val="20"/>
          <w:szCs w:val="20"/>
          <w:lang w:val="pl-PL"/>
        </w:rPr>
        <w:t xml:space="preserve"> nie zwalnia Wykonawcy z odpowiedzialności za należyte wykonanie tego zamówienia.</w:t>
      </w:r>
    </w:p>
    <w:p w14:paraId="02579F04" w14:textId="77777777" w:rsidR="003C50B8" w:rsidRPr="00E55B9C" w:rsidRDefault="003C50B8" w:rsidP="001A18C0">
      <w:pPr>
        <w:pStyle w:val="Tekstpodstawowy2"/>
        <w:spacing w:after="0" w:line="360" w:lineRule="auto"/>
        <w:ind w:left="360"/>
        <w:jc w:val="both"/>
        <w:rPr>
          <w:rFonts w:ascii="Acumin Pro" w:eastAsia="Arial Unicode MS" w:hAnsi="Acumin Pro"/>
          <w:color w:val="FF0000"/>
          <w:sz w:val="20"/>
          <w:szCs w:val="20"/>
        </w:rPr>
      </w:pPr>
    </w:p>
    <w:p w14:paraId="767C0C8E"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INFORMACJE O ŚRODKACH KOMUNIKACJI ELEKTORNICZNEJ, PRZY U</w:t>
      </w:r>
      <w:r w:rsidR="0003227D" w:rsidRPr="00E55B9C">
        <w:rPr>
          <w:rFonts w:ascii="Acumin Pro" w:eastAsia="Arial Unicode MS" w:hAnsi="Acumin Pro"/>
          <w:b/>
          <w:sz w:val="20"/>
          <w:szCs w:val="20"/>
        </w:rPr>
        <w:t>Ż</w:t>
      </w:r>
      <w:r w:rsidRPr="00E55B9C">
        <w:rPr>
          <w:rFonts w:ascii="Acumin Pro" w:eastAsia="Arial Unicode MS" w:hAnsi="Acumin Pro"/>
          <w:b/>
          <w:sz w:val="20"/>
          <w:szCs w:val="20"/>
        </w:rPr>
        <w:t>YCIU KTÓRYCH ZAMAWIAJ</w:t>
      </w:r>
      <w:r w:rsidR="0003227D" w:rsidRPr="00E55B9C">
        <w:rPr>
          <w:rFonts w:ascii="Acumin Pro" w:eastAsia="Arial Unicode MS" w:hAnsi="Acumin Pro"/>
          <w:b/>
          <w:sz w:val="20"/>
          <w:szCs w:val="20"/>
        </w:rPr>
        <w:t>Ą</w:t>
      </w:r>
      <w:r w:rsidRPr="00E55B9C">
        <w:rPr>
          <w:rFonts w:ascii="Acumin Pro" w:eastAsia="Arial Unicode MS" w:hAnsi="Acumin Pro"/>
          <w:b/>
          <w:sz w:val="20"/>
          <w:szCs w:val="20"/>
        </w:rPr>
        <w:t>CY BĘDZIE KOMUNIKOWAŁ SIĘ Z WYKONAWCAMI, ORAZ INFORMACJE O WYMAGANIACH TECHNICZNYCH I ORGANIZACYJNYCH SPORZĄDZANIA, WYSYŁANIA I ODBIERANIA POCZTY ELEKTORNICZNEJ:</w:t>
      </w:r>
    </w:p>
    <w:p w14:paraId="0FFA94F5"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Niniejsze postępowanie prowadzone jest w języku polskim.</w:t>
      </w:r>
    </w:p>
    <w:p w14:paraId="1B313EAB"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Dokumenty sporządzone w języku obcym składa się wraz z tłumaczeniem na język polski.</w:t>
      </w:r>
    </w:p>
    <w:p w14:paraId="4B3DDA6C" w14:textId="77777777" w:rsidR="002E194F" w:rsidRPr="00E55B9C"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E55B9C">
        <w:rPr>
          <w:rFonts w:ascii="Acumin Pro" w:eastAsia="Calibri" w:hAnsi="Acumin Pro" w:cs="Calibri"/>
          <w:sz w:val="20"/>
          <w:szCs w:val="20"/>
          <w:lang w:val="pl-PL"/>
        </w:rPr>
        <w:t>Osobą uprawnioną do kontaktu z Wykonawcami jest: Agnieszka Kurkiewicz, Kierownik Sekcji Zamówień Publicznych, tel. +48 885 500 456.</w:t>
      </w:r>
    </w:p>
    <w:p w14:paraId="1EF132D5" w14:textId="77777777" w:rsidR="002E194F" w:rsidRPr="00E55B9C"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E55B9C">
        <w:rPr>
          <w:rFonts w:ascii="Acumin Pro" w:eastAsia="Calibri" w:hAnsi="Acumin Pro" w:cs="Calibri"/>
          <w:sz w:val="20"/>
          <w:szCs w:val="20"/>
          <w:lang w:val="pl-PL"/>
        </w:rPr>
        <w:t>Postępowanie prowadzone jest za pośrednict</w:t>
      </w:r>
      <w:r>
        <w:rPr>
          <w:rFonts w:ascii="Acumin Pro" w:eastAsia="Calibri" w:hAnsi="Acumin Pro" w:cs="Calibri"/>
          <w:sz w:val="20"/>
          <w:szCs w:val="20"/>
          <w:lang w:val="pl-PL"/>
        </w:rPr>
        <w:t xml:space="preserve">wem platformy zakupowej </w:t>
      </w:r>
      <w:r w:rsidRPr="00E55B9C">
        <w:rPr>
          <w:rFonts w:ascii="Acumin Pro" w:eastAsia="Calibri" w:hAnsi="Acumin Pro" w:cs="Calibri"/>
          <w:sz w:val="20"/>
          <w:szCs w:val="20"/>
          <w:lang w:val="pl-PL"/>
        </w:rPr>
        <w:t xml:space="preserve">pod adresem: </w:t>
      </w:r>
      <w:hyperlink r:id="rId11" w:history="1">
        <w:r w:rsidRPr="002D3B9A">
          <w:rPr>
            <w:rStyle w:val="Hipercze"/>
            <w:rFonts w:ascii="Acumin Pro" w:eastAsia="Calibri" w:hAnsi="Acumin Pro" w:cs="Calibri"/>
            <w:sz w:val="20"/>
            <w:szCs w:val="20"/>
            <w:lang w:val="pl-PL"/>
          </w:rPr>
          <w:t>https://platformazakupowa.pl/pn/mnp</w:t>
        </w:r>
      </w:hyperlink>
      <w:r w:rsidRPr="00E55B9C">
        <w:rPr>
          <w:rFonts w:ascii="Acumin Pro" w:eastAsia="Calibri" w:hAnsi="Acumin Pro" w:cs="Calibri"/>
          <w:sz w:val="20"/>
          <w:szCs w:val="20"/>
          <w:lang w:val="pl-PL"/>
        </w:rPr>
        <w:t>.</w:t>
      </w:r>
    </w:p>
    <w:p w14:paraId="2637E7CD"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K</w:t>
      </w:r>
      <w:r w:rsidRPr="00E55B9C">
        <w:rPr>
          <w:rFonts w:ascii="Acumin Pro" w:eastAsia="Calibri" w:hAnsi="Acumin Pro" w:cs="Calibri"/>
          <w:sz w:val="20"/>
          <w:szCs w:val="20"/>
          <w:lang w:val="pl-PL"/>
        </w:rPr>
        <w:t xml:space="preserve">omunikacja między </w:t>
      </w:r>
      <w:r>
        <w:rPr>
          <w:rFonts w:ascii="Acumin Pro" w:eastAsia="Calibri" w:hAnsi="Acumin Pro" w:cs="Calibri"/>
          <w:sz w:val="20"/>
          <w:szCs w:val="20"/>
          <w:lang w:val="pl-PL"/>
        </w:rPr>
        <w:t>Z</w:t>
      </w:r>
      <w:r w:rsidRPr="00E55B9C">
        <w:rPr>
          <w:rFonts w:ascii="Acumin Pro" w:eastAsia="Calibri" w:hAnsi="Acumin Pro" w:cs="Calibri"/>
          <w:sz w:val="20"/>
          <w:szCs w:val="20"/>
          <w:lang w:val="pl-PL"/>
        </w:rPr>
        <w:t xml:space="preserve">amawiającym a </w:t>
      </w:r>
      <w:r>
        <w:rPr>
          <w:rFonts w:ascii="Acumin Pro" w:eastAsia="Calibri" w:hAnsi="Acumin Pro" w:cs="Calibri"/>
          <w:sz w:val="20"/>
          <w:szCs w:val="20"/>
          <w:lang w:val="pl-PL"/>
        </w:rPr>
        <w:t>W</w:t>
      </w:r>
      <w:r w:rsidRPr="00E55B9C">
        <w:rPr>
          <w:rFonts w:ascii="Acumin Pro" w:eastAsia="Calibri" w:hAnsi="Acumin Pro" w:cs="Calibri"/>
          <w:sz w:val="20"/>
          <w:szCs w:val="20"/>
          <w:lang w:val="pl-PL"/>
        </w:rPr>
        <w:t>ykonawcami</w:t>
      </w:r>
      <w:r>
        <w:rPr>
          <w:rFonts w:ascii="Acumin Pro" w:eastAsia="Calibri" w:hAnsi="Acumin Pro" w:cs="Calibri"/>
          <w:sz w:val="20"/>
          <w:szCs w:val="20"/>
          <w:lang w:val="pl-PL"/>
        </w:rPr>
        <w:t xml:space="preserve">, w tym złożenie ofert, </w:t>
      </w:r>
      <w:r w:rsidRPr="00764B7A">
        <w:rPr>
          <w:rFonts w:ascii="Acumin Pro" w:eastAsia="Calibri" w:hAnsi="Acumin Pro" w:cs="Calibri"/>
          <w:sz w:val="20"/>
          <w:szCs w:val="20"/>
          <w:lang w:val="pl-PL"/>
        </w:rPr>
        <w:t>odbywa się za pośrednictwe</w:t>
      </w:r>
      <w:r>
        <w:rPr>
          <w:rFonts w:ascii="Acumin Pro" w:eastAsia="Calibri" w:hAnsi="Acumin Pro" w:cs="Calibri"/>
          <w:sz w:val="20"/>
          <w:szCs w:val="20"/>
          <w:lang w:val="pl-PL"/>
        </w:rPr>
        <w:t xml:space="preserve">m platformy zakupowej - </w:t>
      </w:r>
      <w:hyperlink r:id="rId12" w:history="1">
        <w:r w:rsidRPr="00167FF7">
          <w:rPr>
            <w:rStyle w:val="Hipercze"/>
            <w:rFonts w:ascii="Acumin Pro" w:eastAsia="Calibri" w:hAnsi="Acumin Pro" w:cs="Calibri"/>
            <w:sz w:val="20"/>
            <w:szCs w:val="20"/>
            <w:lang w:val="pl-PL"/>
          </w:rPr>
          <w:t>https://platformazakupowa.pl/pn/mnp</w:t>
        </w:r>
      </w:hyperlink>
      <w:r>
        <w:rPr>
          <w:rFonts w:ascii="Acumin Pro" w:eastAsia="Calibri" w:hAnsi="Acumin Pro" w:cs="Calibri"/>
          <w:sz w:val="20"/>
          <w:szCs w:val="20"/>
          <w:lang w:val="pl-PL"/>
        </w:rPr>
        <w:t>.</w:t>
      </w:r>
    </w:p>
    <w:p w14:paraId="49C475D2" w14:textId="77777777" w:rsidR="002E194F" w:rsidRPr="00764B7A"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Szczegółowe instrukcje korzystania z platformy zakupowej znajdują się </w:t>
      </w:r>
      <w:r w:rsidRPr="00E55B9C">
        <w:rPr>
          <w:rFonts w:ascii="Acumin Pro" w:eastAsia="Calibri" w:hAnsi="Acumin Pro" w:cs="Calibri"/>
          <w:sz w:val="20"/>
          <w:szCs w:val="20"/>
          <w:lang w:val="pl-PL"/>
        </w:rPr>
        <w:t xml:space="preserve">na stronie internetowej pod adresem: </w:t>
      </w:r>
      <w:hyperlink r:id="rId13">
        <w:r w:rsidRPr="00764B7A">
          <w:rPr>
            <w:rFonts w:ascii="Acumin Pro" w:eastAsia="Calibri" w:hAnsi="Acumin Pro" w:cs="Calibri"/>
            <w:sz w:val="20"/>
            <w:szCs w:val="20"/>
            <w:u w:val="single"/>
            <w:lang w:val="pl-PL"/>
          </w:rPr>
          <w:t>https://platformazakupowa.pl/strona/45-instrukcje</w:t>
        </w:r>
      </w:hyperlink>
      <w:r w:rsidRPr="00764B7A">
        <w:rPr>
          <w:rFonts w:ascii="Acumin Pro" w:eastAsia="Calibri" w:hAnsi="Acumin Pro" w:cs="Calibri"/>
          <w:sz w:val="20"/>
          <w:szCs w:val="20"/>
          <w:u w:val="single"/>
          <w:lang w:val="pl-PL"/>
        </w:rPr>
        <w:t>.</w:t>
      </w:r>
    </w:p>
    <w:p w14:paraId="10E8C4AC"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lastRenderedPageBreak/>
        <w:t xml:space="preserve">Komunikacja za pośrednictwem poczty elektronicznej pod adresem </w:t>
      </w:r>
      <w:hyperlink r:id="rId14" w:history="1">
        <w:r w:rsidRPr="002D3B9A">
          <w:rPr>
            <w:rStyle w:val="Hipercze"/>
            <w:rFonts w:ascii="Acumin Pro" w:eastAsia="Calibri" w:hAnsi="Acumin Pro" w:cs="Calibri"/>
            <w:sz w:val="20"/>
            <w:szCs w:val="20"/>
            <w:lang w:val="pl-PL"/>
          </w:rPr>
          <w:t>zp@mnp.art.pl</w:t>
        </w:r>
      </w:hyperlink>
      <w:r>
        <w:rPr>
          <w:rFonts w:ascii="Acumin Pro" w:eastAsia="Calibri" w:hAnsi="Acumin Pro" w:cs="Calibri"/>
          <w:sz w:val="20"/>
          <w:szCs w:val="20"/>
          <w:lang w:val="pl-PL"/>
        </w:rPr>
        <w:t xml:space="preserve"> jest dopuszczalna w wyjątkowej sytuacji, np. w przypadku awarii platformy zakupowej (nie dotyczy składania ofert).</w:t>
      </w:r>
    </w:p>
    <w:p w14:paraId="4CCDA39F"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Z uwagi na możliwość awarii systemu powiadomień lub trafianie wiadomości do folderu SPAM, </w:t>
      </w:r>
      <w:r w:rsidRPr="00E55B9C">
        <w:rPr>
          <w:rFonts w:ascii="Acumin Pro" w:eastAsia="Calibri" w:hAnsi="Acumin Pro" w:cs="Calibri"/>
          <w:sz w:val="20"/>
          <w:szCs w:val="20"/>
          <w:lang w:val="pl-PL"/>
        </w:rPr>
        <w:t>Wykonawca ma obowiązek sprawdzania komunikatów i wiadomości</w:t>
      </w:r>
      <w:r>
        <w:rPr>
          <w:rFonts w:ascii="Acumin Pro" w:eastAsia="Calibri" w:hAnsi="Acumin Pro" w:cs="Calibri"/>
          <w:sz w:val="20"/>
          <w:szCs w:val="20"/>
          <w:lang w:val="pl-PL"/>
        </w:rPr>
        <w:t xml:space="preserve"> przesyłanych przez Zamawiającego </w:t>
      </w:r>
      <w:r w:rsidRPr="00E55B9C">
        <w:rPr>
          <w:rFonts w:ascii="Acumin Pro" w:eastAsia="Calibri" w:hAnsi="Acumin Pro" w:cs="Calibri"/>
          <w:sz w:val="20"/>
          <w:szCs w:val="20"/>
          <w:lang w:val="pl-PL"/>
        </w:rPr>
        <w:t>bezpośrednio na</w:t>
      </w:r>
      <w:r>
        <w:rPr>
          <w:rFonts w:ascii="Acumin Pro" w:eastAsia="Calibri" w:hAnsi="Acumin Pro" w:cs="Calibri"/>
          <w:sz w:val="20"/>
          <w:szCs w:val="20"/>
          <w:lang w:val="pl-PL"/>
        </w:rPr>
        <w:t xml:space="preserve"> platformie zakupowej.</w:t>
      </w:r>
    </w:p>
    <w:p w14:paraId="080AD9E4"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W przypadku jakichkolwiek wątpliwości związanych z zasadami korzystania z platformy zakupowej, Wykonawca winien skontaktować się z dostawcą rozwiązania teleinformatycznego OPEN NEXUS Sp. z o.o., nr tel. +48 22 101 02 02 (w godzinach 8.00 – 17.00) lub e-mail: </w:t>
      </w:r>
      <w:hyperlink r:id="rId15" w:history="1">
        <w:r w:rsidRPr="002D3B9A">
          <w:rPr>
            <w:rStyle w:val="Hipercze"/>
            <w:rFonts w:ascii="Acumin Pro" w:eastAsia="Calibri" w:hAnsi="Acumin Pro" w:cs="Calibri"/>
            <w:sz w:val="20"/>
            <w:szCs w:val="20"/>
            <w:lang w:val="pl-PL"/>
          </w:rPr>
          <w:t>cwk@platformazakupowa.pl</w:t>
        </w:r>
      </w:hyperlink>
    </w:p>
    <w:p w14:paraId="2355AC1D"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Maksymalny rozmiar pliku przesyłanego za pośrednictwem platformy zakupowej (nie dotyczy złożenia oferty) wynosi 500 MB (maksymalnie 10 plików w jednej wiadomości).</w:t>
      </w:r>
    </w:p>
    <w:p w14:paraId="28B8956D"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Za datę złożenia wniosków, zawiadomień, dokumentów, oświadczeń, cyfrowych odwzorowań oraz innych informacji przyjmuje się datę ich złożenia na platformie zakupowej, a w przypadku awarii platformy zakupowej datę ich otrzymania przez Zamawiającego na adres e-mail: </w:t>
      </w:r>
      <w:hyperlink r:id="rId16" w:history="1">
        <w:r w:rsidRPr="002D3B9A">
          <w:rPr>
            <w:rStyle w:val="Hipercze"/>
            <w:rFonts w:ascii="Acumin Pro" w:eastAsia="Calibri" w:hAnsi="Acumin Pro" w:cs="Calibri"/>
            <w:sz w:val="20"/>
            <w:szCs w:val="20"/>
            <w:lang w:val="pl-PL"/>
          </w:rPr>
          <w:t>zp@mnp.art.pl</w:t>
        </w:r>
      </w:hyperlink>
    </w:p>
    <w:p w14:paraId="4C49359D"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Dokumenty elektroniczne składane w postępowaniu muszą spełniać łącznie następujące wymagania:</w:t>
      </w:r>
    </w:p>
    <w:p w14:paraId="2F9A98A9" w14:textId="77777777" w:rsidR="002E194F"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są utrwalone w sposób umożliwiający ich wielokrotne odczytanie, zapi</w:t>
      </w:r>
      <w:r w:rsidR="00BB7DF4">
        <w:rPr>
          <w:rFonts w:ascii="Acumin Pro" w:eastAsia="Calibri" w:hAnsi="Acumin Pro" w:cs="Calibri"/>
          <w:sz w:val="20"/>
          <w:szCs w:val="20"/>
          <w:lang w:val="pl-PL"/>
        </w:rPr>
        <w:t>s</w:t>
      </w:r>
      <w:r>
        <w:rPr>
          <w:rFonts w:ascii="Acumin Pro" w:eastAsia="Calibri" w:hAnsi="Acumin Pro" w:cs="Calibri"/>
          <w:sz w:val="20"/>
          <w:szCs w:val="20"/>
          <w:lang w:val="pl-PL"/>
        </w:rPr>
        <w:t>anie i powielanie, a także przekazanie przy użyciu środków komunikacji elektronicznej lub na informatycznym nośniku danych z zachowaniem weryfikowalności podpisu elektronicznego,</w:t>
      </w:r>
    </w:p>
    <w:p w14:paraId="58DF4FF4" w14:textId="77777777" w:rsidR="002E194F"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umożliwiają prezentację treści w postaci papierowej, w szczególności za pomocą wydruku,</w:t>
      </w:r>
    </w:p>
    <w:p w14:paraId="0A0B2533" w14:textId="77777777" w:rsidR="002E194F" w:rsidRPr="005135A8"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zawierają dane w układzie niepozostającym wątpliwości co do treści i kontekstu zapisanych informacji.</w:t>
      </w:r>
    </w:p>
    <w:p w14:paraId="689EDC08"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Formaty plików wykorzystanych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Jednocześnie Zamawiający zaleca sporządzanie dokumentów w następujących formatach danych: .pdf, .doc, .xls, .xlsx, .zip, .7Z.</w:t>
      </w:r>
    </w:p>
    <w:p w14:paraId="316C1C30" w14:textId="77777777" w:rsidR="002E194F"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Pr>
          <w:rFonts w:ascii="Acumin Pro" w:eastAsia="Calibri" w:hAnsi="Acumin Pro" w:cs="Calibri"/>
          <w:sz w:val="20"/>
          <w:szCs w:val="20"/>
          <w:lang w:val="pl-PL"/>
        </w:rPr>
        <w:t xml:space="preserve">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.rar, .gif, .bmp, .numbers, .pages. </w:t>
      </w:r>
      <w:r w:rsidRPr="00D93AB1">
        <w:rPr>
          <w:rFonts w:ascii="Acumin Pro" w:eastAsia="Calibri" w:hAnsi="Acumin Pro" w:cs="Calibri"/>
          <w:b/>
          <w:bCs/>
          <w:sz w:val="20"/>
          <w:szCs w:val="20"/>
          <w:lang w:val="pl-PL"/>
        </w:rPr>
        <w:t xml:space="preserve">Dokumenty złożone w takich formatach danych (pliki) zostaną uznane za złożone nieskutecznie. </w:t>
      </w:r>
    </w:p>
    <w:p w14:paraId="1B822BE4" w14:textId="77777777" w:rsidR="002E194F" w:rsidRPr="00D93AB1" w:rsidRDefault="002E194F" w:rsidP="00AE584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b/>
          <w:bCs/>
          <w:sz w:val="20"/>
          <w:szCs w:val="20"/>
          <w:lang w:val="pl-PL"/>
        </w:rPr>
      </w:pPr>
      <w:r>
        <w:rPr>
          <w:rFonts w:ascii="Acumin Pro" w:eastAsia="Calibri" w:hAnsi="Acumin Pro" w:cs="Calibri"/>
          <w:sz w:val="20"/>
          <w:szCs w:val="20"/>
          <w:lang w:val="pl-PL"/>
        </w:rPr>
        <w:t>Ilekroć w niniejszej SWZ jest mowa o:</w:t>
      </w:r>
    </w:p>
    <w:p w14:paraId="6BDA841F" w14:textId="480132FE" w:rsidR="002E194F" w:rsidRPr="00D93AB1"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lastRenderedPageBreak/>
        <w:t>podpisie zaufanym – należy przez to rozumieć podpis, o którym mowa w art. 3 pkt. 14a ustawy z 17 lutego 2005 r. o informatyzacji działalności podmiotów realizujących zadania publiczne (tj. Dz.U.</w:t>
      </w:r>
      <w:r w:rsidR="00967E31" w:rsidRPr="00D93AB1">
        <w:rPr>
          <w:rFonts w:ascii="Acumin Pro" w:eastAsia="Calibri" w:hAnsi="Acumin Pro" w:cs="Calibri"/>
          <w:sz w:val="20"/>
          <w:szCs w:val="20"/>
          <w:lang w:val="pl-PL"/>
        </w:rPr>
        <w:t>202</w:t>
      </w:r>
      <w:r w:rsidR="00967E31">
        <w:rPr>
          <w:rFonts w:ascii="Acumin Pro" w:eastAsia="Calibri" w:hAnsi="Acumin Pro" w:cs="Calibri"/>
          <w:sz w:val="20"/>
          <w:szCs w:val="20"/>
          <w:lang w:val="pl-PL"/>
        </w:rPr>
        <w:t>3</w:t>
      </w:r>
      <w:r w:rsidR="00967E31" w:rsidRPr="00D93AB1">
        <w:rPr>
          <w:rFonts w:ascii="Acumin Pro" w:eastAsia="Calibri" w:hAnsi="Acumin Pro" w:cs="Calibri"/>
          <w:sz w:val="20"/>
          <w:szCs w:val="20"/>
          <w:lang w:val="pl-PL"/>
        </w:rPr>
        <w:t xml:space="preserve"> </w:t>
      </w:r>
      <w:r w:rsidRPr="00D93AB1">
        <w:rPr>
          <w:rFonts w:ascii="Acumin Pro" w:eastAsia="Calibri" w:hAnsi="Acumin Pro" w:cs="Calibri"/>
          <w:sz w:val="20"/>
          <w:szCs w:val="20"/>
          <w:lang w:val="pl-PL"/>
        </w:rPr>
        <w:t xml:space="preserve">poz. </w:t>
      </w:r>
      <w:r w:rsidR="00967E31">
        <w:rPr>
          <w:rFonts w:ascii="Acumin Pro" w:eastAsia="Calibri" w:hAnsi="Acumin Pro" w:cs="Calibri"/>
          <w:sz w:val="20"/>
          <w:szCs w:val="20"/>
          <w:lang w:val="pl-PL"/>
        </w:rPr>
        <w:t>57</w:t>
      </w:r>
      <w:r w:rsidRPr="00D93AB1">
        <w:rPr>
          <w:rFonts w:ascii="Acumin Pro" w:eastAsia="Calibri" w:hAnsi="Acumin Pro" w:cs="Calibri"/>
          <w:sz w:val="20"/>
          <w:szCs w:val="20"/>
          <w:lang w:val="pl-PL"/>
        </w:rPr>
        <w:t>);</w:t>
      </w:r>
    </w:p>
    <w:p w14:paraId="390B7F3D" w14:textId="710E0F17" w:rsidR="002E194F" w:rsidRPr="00D93AB1"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elektronicznym podpisie osobistym – należy przez to rozumieć podpis, o którym mowa w art. 2 ust. 1 pkt. 9 ustawy z 6 sierpnia 2010 r. o dowodach osobistych (tj. Dz.U.2022, poz. 671),</w:t>
      </w:r>
    </w:p>
    <w:p w14:paraId="091D293F" w14:textId="77777777" w:rsidR="002E194F" w:rsidRPr="00D93AB1"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D93AB1">
        <w:rPr>
          <w:rFonts w:ascii="Acumin Pro" w:eastAsia="Calibri" w:hAnsi="Acumin Pro" w:cs="Calibri"/>
          <w:sz w:val="20"/>
          <w:szCs w:val="20"/>
          <w:lang w:val="pl-PL"/>
        </w:rPr>
        <w:t xml:space="preserve">kwalifikowanym podpisie elektronicznym – należy przez to rozumieć podpis, o którym mowa w art. 3 ust. 12 Rozporządzenia Parlamentu Europejskiego i Rady (UE) nr 910/2014 z 23 lipca 2014 r. w sprawie identyfikacji elektronicznej i usług zaufania w odniesieniu do transakcji elektronicznych na rynku </w:t>
      </w:r>
      <w:r>
        <w:rPr>
          <w:rFonts w:ascii="Acumin Pro" w:eastAsia="Calibri" w:hAnsi="Acumin Pro" w:cs="Calibri"/>
          <w:sz w:val="20"/>
          <w:szCs w:val="20"/>
          <w:lang w:val="pl-PL"/>
        </w:rPr>
        <w:t>wewnętrznym</w:t>
      </w:r>
      <w:r w:rsidRPr="00D93AB1">
        <w:rPr>
          <w:rFonts w:ascii="Acumin Pro" w:eastAsia="Calibri" w:hAnsi="Acumin Pro" w:cs="Calibri"/>
          <w:sz w:val="20"/>
          <w:szCs w:val="20"/>
          <w:lang w:val="pl-PL"/>
        </w:rPr>
        <w:t>.</w:t>
      </w:r>
    </w:p>
    <w:p w14:paraId="3EC40072" w14:textId="77777777" w:rsidR="002E194F" w:rsidRPr="00725F07" w:rsidRDefault="002E194F" w:rsidP="00AE5842">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sz w:val="20"/>
          <w:szCs w:val="20"/>
          <w:lang w:val="pl-PL"/>
        </w:rPr>
      </w:pPr>
      <w:r w:rsidRPr="00725F07">
        <w:rPr>
          <w:rFonts w:ascii="Acumin Pro" w:eastAsia="Calibri" w:hAnsi="Acumin Pro" w:cs="Calibri"/>
          <w:sz w:val="20"/>
          <w:szCs w:val="20"/>
          <w:lang w:val="pl-PL"/>
        </w:rPr>
        <w:t>Zalecenia Zamawiającego dotyczące podpisów:</w:t>
      </w:r>
    </w:p>
    <w:p w14:paraId="0051F5DA" w14:textId="77777777" w:rsidR="002E194F" w:rsidRPr="00725F07"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kwalifikowany podpis elektroniczny:</w:t>
      </w:r>
    </w:p>
    <w:p w14:paraId="635156E7" w14:textId="77777777" w:rsidR="002E194F" w:rsidRPr="00725F07" w:rsidRDefault="002E194F" w:rsidP="00AE5842">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dokumenty sporządzone i przesyłane w formacie .pdf zaleca się podpisywać kwalifikowanym podpisem elektronicznym w formacie PAdES,</w:t>
      </w:r>
    </w:p>
    <w:p w14:paraId="427FCA4A" w14:textId="77777777" w:rsidR="002E194F" w:rsidRPr="00725F07" w:rsidRDefault="002E194F" w:rsidP="00AE5842">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dokumenty sporządzone i przesyłane w formacie innym niż .p</w:t>
      </w:r>
      <w:r>
        <w:rPr>
          <w:rFonts w:ascii="Acumin Pro" w:eastAsia="Calibri" w:hAnsi="Acumin Pro" w:cs="Calibri"/>
          <w:sz w:val="20"/>
          <w:szCs w:val="20"/>
          <w:lang w:val="pl-PL"/>
        </w:rPr>
        <w:t>df</w:t>
      </w:r>
      <w:r w:rsidRPr="00725F07">
        <w:rPr>
          <w:rFonts w:ascii="Acumin Pro" w:eastAsia="Calibri" w:hAnsi="Acumin Pro" w:cs="Calibri"/>
          <w:sz w:val="20"/>
          <w:szCs w:val="20"/>
          <w:lang w:val="pl-PL"/>
        </w:rPr>
        <w:t xml:space="preserve"> (np.: .doc, .docx, .xls, .xlsx, .zip) zaleca się podpisywać kwalifikowanym podpisem elektronicznym w formacie XadES. W takim przypadku Zamawiający wymaga dołączenia odpowiedniej ilości plików, tj. podpisywanych plików z danymi oraz plików podpisu w formacie</w:t>
      </w:r>
      <w:r>
        <w:rPr>
          <w:rFonts w:ascii="Acumin Pro" w:eastAsia="Calibri" w:hAnsi="Acumin Pro" w:cs="Calibri"/>
          <w:b/>
          <w:bCs/>
          <w:sz w:val="20"/>
          <w:szCs w:val="20"/>
          <w:lang w:val="pl-PL"/>
        </w:rPr>
        <w:t xml:space="preserve"> </w:t>
      </w:r>
      <w:r w:rsidRPr="00725F07">
        <w:rPr>
          <w:rFonts w:ascii="Acumin Pro" w:eastAsia="Calibri" w:hAnsi="Acumin Pro" w:cs="Calibri"/>
          <w:sz w:val="20"/>
          <w:szCs w:val="20"/>
          <w:lang w:val="pl-PL"/>
        </w:rPr>
        <w:t>XadES,</w:t>
      </w:r>
    </w:p>
    <w:p w14:paraId="3B80501A" w14:textId="77777777" w:rsidR="002E194F"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podpis zaufany:</w:t>
      </w:r>
    </w:p>
    <w:p w14:paraId="448DB968" w14:textId="77777777" w:rsidR="002E194F" w:rsidRDefault="002E194F" w:rsidP="002E194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Pr>
          <w:rFonts w:ascii="Acumin Pro" w:eastAsia="Calibri" w:hAnsi="Acumin Pro" w:cs="Calibri"/>
          <w:sz w:val="20"/>
          <w:szCs w:val="20"/>
          <w:lang w:val="pl-PL"/>
        </w:rPr>
        <w:t>Zamawiający zwraca uwagę na ograniczenia wielkości plików podpisywanych profilem zaufanym, który wynosi max 10 MB.</w:t>
      </w:r>
    </w:p>
    <w:p w14:paraId="0C0E9AF5" w14:textId="77777777" w:rsidR="002E194F" w:rsidRPr="00725F07" w:rsidRDefault="002E194F" w:rsidP="00AE5842">
      <w:pPr>
        <w:pStyle w:val="Akapitzlis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elektroniczny podpis osobisty:</w:t>
      </w:r>
    </w:p>
    <w:p w14:paraId="275B6A1E" w14:textId="77777777" w:rsidR="002E194F" w:rsidRPr="00725F07" w:rsidRDefault="002E194F" w:rsidP="002E194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725F07">
        <w:rPr>
          <w:rFonts w:ascii="Acumin Pro" w:eastAsia="Calibri" w:hAnsi="Acumin Pro" w:cs="Calibri"/>
          <w:sz w:val="20"/>
          <w:szCs w:val="20"/>
          <w:lang w:val="pl-PL"/>
        </w:rPr>
        <w:t>Zamawiający zwraca uwagę na ograniczenia wielkości plików podpisywanych w aplikacji eDoApp służącej do składania podpisu osobistego, który wynosi max 5 MB</w:t>
      </w:r>
      <w:r>
        <w:rPr>
          <w:rFonts w:ascii="Acumin Pro" w:eastAsia="Calibri" w:hAnsi="Acumin Pro" w:cs="Calibri"/>
          <w:sz w:val="20"/>
          <w:szCs w:val="20"/>
          <w:lang w:val="pl-PL"/>
        </w:rPr>
        <w:t>.</w:t>
      </w:r>
    </w:p>
    <w:p w14:paraId="7902D4D1" w14:textId="77777777" w:rsidR="002E194F" w:rsidRPr="00725F07" w:rsidRDefault="002E194F" w:rsidP="00AE5842">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425"/>
        <w:jc w:val="both"/>
        <w:rPr>
          <w:rFonts w:ascii="Acumin Pro" w:eastAsia="Calibri" w:hAnsi="Acumin Pro" w:cs="Calibri"/>
          <w:b/>
          <w:bCs/>
          <w:sz w:val="20"/>
          <w:szCs w:val="20"/>
          <w:lang w:val="pl-PL"/>
        </w:rPr>
      </w:pPr>
      <w:r>
        <w:rPr>
          <w:rFonts w:ascii="Acumin Pro" w:eastAsia="Calibri" w:hAnsi="Acumin Pro" w:cs="Calibri"/>
          <w:sz w:val="20"/>
          <w:szCs w:val="20"/>
          <w:lang w:val="pl-PL"/>
        </w:rPr>
        <w:t>Zamawiający określa niezbędne wymagania sprzętowo – aplikacyjne umożliwiające pracę na platformie zakupowej, tj.:</w:t>
      </w:r>
    </w:p>
    <w:p w14:paraId="7CAB408C" w14:textId="77777777" w:rsidR="002E194F" w:rsidRPr="00E55B9C"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stały dostęp do sieci Internet o gwarantowanej przepustowości nie mniejszej niż 512 kb/s,</w:t>
      </w:r>
    </w:p>
    <w:p w14:paraId="50D826FB" w14:textId="77777777" w:rsidR="002E194F" w:rsidRPr="00E55B9C"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komputer klasy PC lub MAC o następującej konfiguracji: pamięć min. 2 GB Ram, procesor Intel IV 2 GHZ lub jego nowsza wersja, jeden z systemów operacyjnych - MS Windows 7, Mac Os x 10 4, Linux, lub ich nowsze wersje,</w:t>
      </w:r>
    </w:p>
    <w:p w14:paraId="0F5C4939" w14:textId="77777777" w:rsidR="002E194F" w:rsidRPr="00E55B9C"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zainstalowana dowolna, inna przeglądarka internetowa niż Internet Explorer,</w:t>
      </w:r>
    </w:p>
    <w:p w14:paraId="6271C19C" w14:textId="77777777" w:rsidR="002E194F" w:rsidRPr="00E55B9C"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rPr>
      </w:pPr>
      <w:r w:rsidRPr="004B792A">
        <w:rPr>
          <w:rFonts w:ascii="Acumin Pro" w:eastAsia="Calibri" w:hAnsi="Acumin Pro" w:cs="Calibri"/>
          <w:sz w:val="20"/>
          <w:szCs w:val="20"/>
          <w:lang w:val="pl-PL"/>
        </w:rPr>
        <w:t>włączona obsługa</w:t>
      </w:r>
      <w:r w:rsidRPr="00E55B9C">
        <w:rPr>
          <w:rFonts w:ascii="Acumin Pro" w:eastAsia="Calibri" w:hAnsi="Acumin Pro" w:cs="Calibri"/>
          <w:sz w:val="20"/>
          <w:szCs w:val="20"/>
        </w:rPr>
        <w:t xml:space="preserve"> JavaScript,</w:t>
      </w:r>
    </w:p>
    <w:p w14:paraId="411D5676" w14:textId="77777777" w:rsidR="002E194F" w:rsidRPr="00E55B9C"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zainstalowany program Adobe Acrobat Reader lub inny obsługujący format plików .pdf,</w:t>
      </w:r>
    </w:p>
    <w:p w14:paraId="1D8AD013" w14:textId="77777777" w:rsidR="002E194F"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szyfrowanie na platformazakupowa.pl odbywa się za pomocą protokołu TLS 1.3.</w:t>
      </w:r>
    </w:p>
    <w:p w14:paraId="715D2F42" w14:textId="77777777" w:rsidR="002E194F" w:rsidRDefault="002E194F" w:rsidP="00AE5842">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725F07">
        <w:rPr>
          <w:rFonts w:ascii="Acumin Pro" w:eastAsia="Calibri" w:hAnsi="Acumin Pro" w:cs="Calibri"/>
          <w:sz w:val="20"/>
          <w:szCs w:val="20"/>
          <w:lang w:val="pl-PL"/>
        </w:rPr>
        <w:t>oznaczenie czasu odbioru danych przez platformę zakupową stanowi datę oraz dokładny czas (hh:mm:ss) generowany wg. czasu lokalnego serwera synchronizowanego z zegarem Głównego Urzędu Miar.</w:t>
      </w:r>
    </w:p>
    <w:p w14:paraId="1EEAE653" w14:textId="77777777" w:rsidR="00E964BA" w:rsidRPr="00E55B9C" w:rsidRDefault="00E964BA"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sz w:val="20"/>
          <w:szCs w:val="20"/>
          <w:lang w:val="pl-PL"/>
        </w:rPr>
      </w:pPr>
    </w:p>
    <w:p w14:paraId="3492AEA2" w14:textId="77777777" w:rsidR="008A41C6" w:rsidRPr="00E55B9C" w:rsidRDefault="008A41C6" w:rsidP="00AE5842">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E55B9C">
        <w:rPr>
          <w:rFonts w:ascii="Acumin Pro" w:hAnsi="Acumin Pro"/>
          <w:b/>
          <w:sz w:val="20"/>
          <w:szCs w:val="20"/>
          <w:lang w:val="pl-PL"/>
        </w:rPr>
        <w:lastRenderedPageBreak/>
        <w:t xml:space="preserve">INFORMACJE O SPOSOBIE KOMUNIKOWANIA SIĘ ZAMAWIAJACEGO Z WYKONAWCAMI W INNY SPOSÓB NIŻ PRZY UŻYCIU ŚRODKÓW KOMUNIKACJI ELEKTORNICZNEJ, W TYM W PRZYPADKU ZAISTNIENA </w:t>
      </w:r>
      <w:r w:rsidR="00834CEB" w:rsidRPr="00E55B9C">
        <w:rPr>
          <w:rFonts w:ascii="Acumin Pro" w:hAnsi="Acumin Pro"/>
          <w:b/>
          <w:sz w:val="20"/>
          <w:szCs w:val="20"/>
          <w:lang w:val="pl-PL"/>
        </w:rPr>
        <w:t>JEDNEJ</w:t>
      </w:r>
      <w:r w:rsidRPr="00E55B9C">
        <w:rPr>
          <w:rFonts w:ascii="Acumin Pro" w:hAnsi="Acumin Pro"/>
          <w:b/>
          <w:sz w:val="20"/>
          <w:szCs w:val="20"/>
          <w:lang w:val="pl-PL"/>
        </w:rPr>
        <w:t xml:space="preserve"> Z SYTUACJI OKREŚLONYCH W ART. 65 UST. 1, ART. 66 I ART. 69 USTAWY PZP:</w:t>
      </w:r>
    </w:p>
    <w:p w14:paraId="7A424454" w14:textId="77777777" w:rsidR="00650C27" w:rsidRPr="00E55B9C" w:rsidRDefault="00650C27" w:rsidP="00AE5842">
      <w:pPr>
        <w:pStyle w:val="Tekstpodstawowy2"/>
        <w:numPr>
          <w:ilvl w:val="0"/>
          <w:numId w:val="1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odstępuje</w:t>
      </w:r>
      <w:r w:rsidRPr="00E55B9C">
        <w:rPr>
          <w:rFonts w:ascii="Acumin Pro" w:eastAsia="Arial Unicode MS" w:hAnsi="Acumin Pro"/>
          <w:sz w:val="20"/>
          <w:szCs w:val="20"/>
        </w:rPr>
        <w:t xml:space="preserve"> od wymagania użycia środków komunikacji elektronicznej.</w:t>
      </w:r>
    </w:p>
    <w:p w14:paraId="5B4455A8" w14:textId="77777777" w:rsidR="00650C27" w:rsidRPr="00E55B9C" w:rsidRDefault="00650C27" w:rsidP="00AE5842">
      <w:pPr>
        <w:pStyle w:val="Tekstpodstawowy2"/>
        <w:numPr>
          <w:ilvl w:val="0"/>
          <w:numId w:val="1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użycia </w:t>
      </w:r>
      <w:r w:rsidR="002575CC" w:rsidRPr="00E55B9C">
        <w:rPr>
          <w:rFonts w:ascii="Acumin Pro" w:eastAsia="Arial Unicode MS" w:hAnsi="Acumin Pro"/>
          <w:sz w:val="20"/>
          <w:szCs w:val="20"/>
        </w:rPr>
        <w:t>narzędzi, urządzeń lub formatów plików, które nie są ogólnie dostępne.</w:t>
      </w:r>
    </w:p>
    <w:p w14:paraId="6796F3B5" w14:textId="77777777" w:rsidR="002575CC" w:rsidRPr="00E55B9C" w:rsidRDefault="002575CC" w:rsidP="00AE5842">
      <w:pPr>
        <w:pStyle w:val="Tekstpodstawowy2"/>
        <w:numPr>
          <w:ilvl w:val="0"/>
          <w:numId w:val="16"/>
        </w:numPr>
        <w:spacing w:after="0" w:line="36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14:paraId="25105341" w14:textId="77777777" w:rsidR="00A87DF6" w:rsidRPr="00E55B9C" w:rsidRDefault="00A87DF6" w:rsidP="001A18C0">
      <w:pPr>
        <w:pStyle w:val="Tekstpodstawowy2"/>
        <w:spacing w:after="0" w:line="360" w:lineRule="auto"/>
        <w:ind w:left="1080"/>
        <w:jc w:val="both"/>
        <w:rPr>
          <w:rFonts w:ascii="Acumin Pro" w:eastAsia="Arial Unicode MS" w:hAnsi="Acumin Pro"/>
          <w:sz w:val="20"/>
          <w:szCs w:val="20"/>
        </w:rPr>
      </w:pPr>
    </w:p>
    <w:p w14:paraId="7E5698AF"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TERMIN ZWIĄZANIA OFERTĄ:</w:t>
      </w:r>
    </w:p>
    <w:p w14:paraId="5B2C7AFE" w14:textId="0064FB5A"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t xml:space="preserve">Wykonawca jest związany złożoną ofertą przez </w:t>
      </w:r>
      <w:r w:rsidRPr="00E55B9C">
        <w:rPr>
          <w:rFonts w:ascii="Acumin Pro" w:hAnsi="Acumin Pro"/>
          <w:b/>
          <w:sz w:val="20"/>
          <w:szCs w:val="20"/>
        </w:rPr>
        <w:t xml:space="preserve">30 </w:t>
      </w:r>
      <w:r w:rsidRPr="00E55B9C">
        <w:rPr>
          <w:rFonts w:ascii="Acumin Pro" w:hAnsi="Acumin Pro"/>
          <w:sz w:val="20"/>
          <w:szCs w:val="20"/>
        </w:rPr>
        <w:t xml:space="preserve">dni tj. do dnia </w:t>
      </w:r>
      <w:r w:rsidR="00D4412B" w:rsidRPr="00D4412B">
        <w:rPr>
          <w:rFonts w:ascii="Acumin Pro" w:hAnsi="Acumin Pro"/>
          <w:b/>
          <w:bCs/>
          <w:sz w:val="20"/>
          <w:szCs w:val="20"/>
        </w:rPr>
        <w:t>2</w:t>
      </w:r>
      <w:r w:rsidR="007023F6">
        <w:rPr>
          <w:rFonts w:ascii="Acumin Pro" w:hAnsi="Acumin Pro"/>
          <w:b/>
          <w:bCs/>
          <w:sz w:val="20"/>
          <w:szCs w:val="20"/>
        </w:rPr>
        <w:t>6</w:t>
      </w:r>
      <w:r w:rsidR="00BA3DB6" w:rsidRPr="00D4412B">
        <w:rPr>
          <w:rFonts w:ascii="Acumin Pro" w:hAnsi="Acumin Pro"/>
          <w:b/>
          <w:bCs/>
          <w:sz w:val="20"/>
          <w:szCs w:val="20"/>
        </w:rPr>
        <w:t>.</w:t>
      </w:r>
      <w:r w:rsidR="00BA3DB6">
        <w:rPr>
          <w:rFonts w:ascii="Acumin Pro" w:hAnsi="Acumin Pro"/>
          <w:b/>
          <w:bCs/>
          <w:sz w:val="20"/>
          <w:szCs w:val="20"/>
        </w:rPr>
        <w:t>08</w:t>
      </w:r>
      <w:r w:rsidR="00C257D6" w:rsidRPr="001773EE">
        <w:rPr>
          <w:rFonts w:ascii="Acumin Pro" w:hAnsi="Acumin Pro"/>
          <w:b/>
          <w:bCs/>
          <w:sz w:val="20"/>
          <w:szCs w:val="20"/>
        </w:rPr>
        <w:t>.</w:t>
      </w:r>
      <w:r w:rsidR="0021719A" w:rsidRPr="00E55B9C">
        <w:rPr>
          <w:rFonts w:ascii="Acumin Pro" w:hAnsi="Acumin Pro"/>
          <w:b/>
          <w:sz w:val="20"/>
          <w:szCs w:val="20"/>
        </w:rPr>
        <w:t>2023 r.</w:t>
      </w:r>
      <w:r w:rsidR="00C1761A" w:rsidRPr="00E55B9C">
        <w:rPr>
          <w:rFonts w:ascii="Acumin Pro" w:hAnsi="Acumin Pro"/>
          <w:sz w:val="20"/>
          <w:szCs w:val="20"/>
        </w:rPr>
        <w:t xml:space="preserve"> przy czym pierwszym dniem terminu związania ofertą jest dzień, w którym upływa termin składania ofert. </w:t>
      </w:r>
    </w:p>
    <w:p w14:paraId="54774135" w14:textId="77777777" w:rsidR="00C10839" w:rsidRPr="00E55B9C"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7E0D6D69" w14:textId="34C99F3E" w:rsidR="00C10839" w:rsidRDefault="00C10839" w:rsidP="001A18C0">
      <w:pPr>
        <w:pStyle w:val="Default"/>
        <w:numPr>
          <w:ilvl w:val="0"/>
          <w:numId w:val="6"/>
        </w:numPr>
        <w:spacing w:line="360" w:lineRule="auto"/>
        <w:ind w:left="1080"/>
        <w:jc w:val="both"/>
        <w:rPr>
          <w:rFonts w:ascii="Acumin Pro" w:hAnsi="Acumin Pro"/>
          <w:sz w:val="20"/>
          <w:szCs w:val="20"/>
        </w:rPr>
      </w:pPr>
      <w:r w:rsidRPr="00E55B9C">
        <w:rPr>
          <w:rFonts w:ascii="Acumin Pro" w:hAnsi="Acumin Pro"/>
          <w:sz w:val="20"/>
          <w:szCs w:val="20"/>
        </w:rPr>
        <w:t>Przedłużenie terminu związania ofertą, o którym mowa w ust.</w:t>
      </w:r>
      <w:r w:rsidR="004F7AF5" w:rsidRPr="00E55B9C">
        <w:rPr>
          <w:rFonts w:ascii="Acumin Pro" w:hAnsi="Acumin Pro"/>
          <w:sz w:val="20"/>
          <w:szCs w:val="20"/>
        </w:rPr>
        <w:t xml:space="preserve"> </w:t>
      </w:r>
      <w:r w:rsidRPr="00E55B9C">
        <w:rPr>
          <w:rFonts w:ascii="Acumin Pro" w:hAnsi="Acumin Pro"/>
          <w:sz w:val="20"/>
          <w:szCs w:val="20"/>
        </w:rPr>
        <w:t xml:space="preserve">2, wymaga złożenia przez Wykonawcę pisemnego oświadczenia o wyrażeniu zgody na przedłużenie terminu związania ofertą. </w:t>
      </w:r>
    </w:p>
    <w:p w14:paraId="2845180F" w14:textId="77777777" w:rsidR="00D4412B" w:rsidRPr="008C3945" w:rsidRDefault="00D4412B" w:rsidP="00D4412B">
      <w:pPr>
        <w:pStyle w:val="Default"/>
        <w:numPr>
          <w:ilvl w:val="0"/>
          <w:numId w:val="6"/>
        </w:numPr>
        <w:spacing w:line="360" w:lineRule="auto"/>
        <w:ind w:left="1080"/>
        <w:jc w:val="both"/>
        <w:rPr>
          <w:rFonts w:ascii="Acumin Pro" w:hAnsi="Acumin Pro"/>
          <w:sz w:val="20"/>
          <w:szCs w:val="20"/>
        </w:rPr>
      </w:pPr>
      <w:r w:rsidRPr="008C3945">
        <w:rPr>
          <w:rFonts w:ascii="Acumin Pro" w:hAnsi="Acumin Pro"/>
          <w:color w:val="auto"/>
          <w:sz w:val="20"/>
          <w:szCs w:val="20"/>
        </w:rPr>
        <w:t xml:space="preserve">Przedłużenie terminu związania ofertą następuje wraz z przedłużeniem okresu ważności wadium albo, jeżeli nie jest to możliwe, z wniesieniem nowego wadium na przedłużony okres związania ofertą. </w:t>
      </w:r>
    </w:p>
    <w:p w14:paraId="642B4935" w14:textId="77777777" w:rsidR="000747E4" w:rsidRPr="00E55B9C" w:rsidRDefault="000747E4" w:rsidP="001A18C0">
      <w:pPr>
        <w:pStyle w:val="Tekstpodstawowy2"/>
        <w:spacing w:after="0" w:line="360" w:lineRule="auto"/>
        <w:ind w:left="360"/>
        <w:jc w:val="both"/>
        <w:rPr>
          <w:rFonts w:ascii="Acumin Pro" w:eastAsia="Arial Unicode MS" w:hAnsi="Acumin Pro"/>
          <w:b/>
          <w:sz w:val="20"/>
          <w:szCs w:val="20"/>
        </w:rPr>
      </w:pPr>
    </w:p>
    <w:p w14:paraId="6BA45E07" w14:textId="77777777" w:rsidR="00CF223A"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OPIS SPOSOBU PRZYGOTOWANIA OFERT:</w:t>
      </w:r>
    </w:p>
    <w:p w14:paraId="1BB82257" w14:textId="77777777" w:rsidR="00CA377F"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Wykonawcy ponoszą wszelkie koszty związane z przygotowaniem i złożeniem oferty.</w:t>
      </w:r>
    </w:p>
    <w:p w14:paraId="020A1763" w14:textId="77777777" w:rsidR="00CA377F"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Oferta i wszystkie inne wymagane oświadczenia muszą być złożone na drukach formularzy zamieszczonych na platformie zakupowej lub przepisanych z zachowaniem pełnego zakresu treści.</w:t>
      </w:r>
    </w:p>
    <w:p w14:paraId="582FD1C8" w14:textId="77777777" w:rsidR="00CA377F" w:rsidRPr="003C40BE"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lang w:val="pl-PL"/>
        </w:rPr>
      </w:pPr>
      <w:r>
        <w:rPr>
          <w:rFonts w:ascii="Acumin Pro" w:hAnsi="Acumin Pro"/>
          <w:sz w:val="20"/>
          <w:szCs w:val="20"/>
          <w:lang w:val="pl-PL"/>
        </w:rPr>
        <w:t>Każdy Wykonawca może złożyć tylko jedną ofertę.</w:t>
      </w:r>
    </w:p>
    <w:p w14:paraId="3D8FD4ED" w14:textId="77777777" w:rsidR="00CA377F" w:rsidRPr="001A18C0"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Zgodnie z art. 18 ust. 3 ustawy P</w:t>
      </w:r>
      <w:r>
        <w:rPr>
          <w:rFonts w:ascii="Acumin Pro" w:eastAsia="Calibri" w:hAnsi="Acumin Pro" w:cs="Calibri"/>
          <w:sz w:val="20"/>
          <w:szCs w:val="20"/>
          <w:lang w:val="pl-PL"/>
        </w:rPr>
        <w:t>ZP</w:t>
      </w:r>
      <w:r w:rsidRPr="001A18C0">
        <w:rPr>
          <w:rFonts w:ascii="Acumin Pro" w:eastAsia="Calibri" w:hAnsi="Acumin Pro" w:cs="Calibri"/>
          <w:sz w:val="20"/>
          <w:szCs w:val="20"/>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Pr>
          <w:rFonts w:ascii="Acumin Pro" w:eastAsia="Calibri" w:hAnsi="Acumin Pro" w:cs="Calibri"/>
          <w:sz w:val="20"/>
          <w:szCs w:val="20"/>
          <w:lang w:val="pl-PL"/>
        </w:rPr>
        <w:t xml:space="preserve"> zakupowej</w:t>
      </w:r>
      <w:r w:rsidRPr="001A18C0">
        <w:rPr>
          <w:rFonts w:ascii="Acumin Pro" w:eastAsia="Calibri" w:hAnsi="Acumin Pro" w:cs="Calibri"/>
          <w:sz w:val="20"/>
          <w:szCs w:val="20"/>
          <w:lang w:val="pl-PL"/>
        </w:rPr>
        <w:t xml:space="preserve"> w formularzu składania oferty znajduje się miejsce wyznaczone do dołączenia części oferty stanowiącej tajemnicę przedsiębiorstwa.</w:t>
      </w:r>
    </w:p>
    <w:p w14:paraId="51E86ED3" w14:textId="77777777" w:rsidR="00CA377F" w:rsidRPr="004B792A"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lastRenderedPageBreak/>
        <w:t>Wykonawca, przed upływem terminu składania ofert</w:t>
      </w:r>
      <w:r>
        <w:rPr>
          <w:rFonts w:ascii="Acumin Pro" w:eastAsia="Calibri" w:hAnsi="Acumin Pro" w:cs="Calibri"/>
          <w:sz w:val="20"/>
          <w:szCs w:val="20"/>
          <w:lang w:val="pl-PL"/>
        </w:rPr>
        <w:t>, może</w:t>
      </w:r>
      <w:r w:rsidRPr="001A18C0">
        <w:rPr>
          <w:rFonts w:ascii="Acumin Pro" w:eastAsia="Calibri" w:hAnsi="Acumin Pro" w:cs="Calibri"/>
          <w:sz w:val="20"/>
          <w:szCs w:val="20"/>
          <w:lang w:val="pl-PL"/>
        </w:rPr>
        <w:t xml:space="preserve"> wycofać ofertę</w:t>
      </w:r>
      <w:r>
        <w:rPr>
          <w:rFonts w:ascii="Acumin Pro" w:eastAsia="Calibri" w:hAnsi="Acumin Pro" w:cs="Calibri"/>
          <w:sz w:val="20"/>
          <w:szCs w:val="20"/>
          <w:lang w:val="pl-PL"/>
        </w:rPr>
        <w:t xml:space="preserve"> wyłącznie za pośrednictwem platformy zakupowej. </w:t>
      </w:r>
      <w:r w:rsidRPr="004B792A">
        <w:rPr>
          <w:rFonts w:ascii="Acumin Pro" w:eastAsia="Calibri" w:hAnsi="Acumin Pro" w:cs="Calibri"/>
          <w:sz w:val="20"/>
          <w:szCs w:val="20"/>
          <w:lang w:val="pl-PL"/>
        </w:rPr>
        <w:t xml:space="preserve">Szczegółowa </w:t>
      </w:r>
      <w:r>
        <w:rPr>
          <w:rFonts w:ascii="Acumin Pro" w:eastAsia="Calibri" w:hAnsi="Acumin Pro" w:cs="Calibri"/>
          <w:sz w:val="20"/>
          <w:szCs w:val="20"/>
          <w:lang w:val="pl-PL"/>
        </w:rPr>
        <w:t>instrukcja</w:t>
      </w:r>
      <w:r w:rsidRPr="004B792A">
        <w:rPr>
          <w:rFonts w:ascii="Acumin Pro" w:eastAsia="Calibri" w:hAnsi="Acumin Pro" w:cs="Calibri"/>
          <w:sz w:val="20"/>
          <w:szCs w:val="20"/>
          <w:lang w:val="pl-PL"/>
        </w:rPr>
        <w:t xml:space="preserve"> dotycząca wycofania oferty  znajduje się na stronie internetowej pod adresem: </w:t>
      </w:r>
      <w:hyperlink r:id="rId17" w:history="1">
        <w:r w:rsidRPr="004B792A">
          <w:rPr>
            <w:rStyle w:val="Hipercze"/>
            <w:rFonts w:ascii="Acumin Pro" w:eastAsia="Calibri" w:hAnsi="Acumin Pro" w:cs="Calibri"/>
            <w:sz w:val="20"/>
            <w:szCs w:val="20"/>
            <w:lang w:val="pl-PL"/>
          </w:rPr>
          <w:t>https://platformazakupowa.pl/strona/45-instrukcje</w:t>
        </w:r>
      </w:hyperlink>
      <w:r w:rsidRPr="004B792A">
        <w:rPr>
          <w:rFonts w:ascii="Acumin Pro" w:eastAsia="Calibri" w:hAnsi="Acumin Pro" w:cs="Calibri"/>
          <w:color w:val="1155CC"/>
          <w:sz w:val="20"/>
          <w:szCs w:val="20"/>
          <w:u w:val="single"/>
          <w:lang w:val="pl-PL"/>
        </w:rPr>
        <w:t>.</w:t>
      </w:r>
    </w:p>
    <w:p w14:paraId="5CF06F9D" w14:textId="77777777" w:rsidR="00CA377F"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Wykonawca przystępując do niniejszego postępowania o udzielenie zamówienia publicznego akceptuje warunki korzystania z platformy zakupowej określone w regulaminie zamieszczonym na stronie internetowej </w:t>
      </w:r>
      <w:r w:rsidRPr="00FD1615">
        <w:rPr>
          <w:rFonts w:ascii="Acumin Pro" w:eastAsia="Calibri" w:hAnsi="Acumin Pro" w:cs="Calibri"/>
          <w:sz w:val="20"/>
          <w:szCs w:val="20"/>
          <w:u w:val="single"/>
          <w:lang w:val="pl-PL"/>
        </w:rPr>
        <w:t>https://platformazakupowa.pl/strona/1-regulamin</w:t>
      </w:r>
      <w:r>
        <w:rPr>
          <w:rFonts w:ascii="Acumin Pro" w:eastAsia="Calibri" w:hAnsi="Acumin Pro" w:cs="Calibri"/>
          <w:sz w:val="20"/>
          <w:szCs w:val="20"/>
          <w:lang w:val="pl-PL"/>
        </w:rPr>
        <w:t>.</w:t>
      </w:r>
    </w:p>
    <w:p w14:paraId="0EF6C782" w14:textId="77777777" w:rsidR="00CA377F"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1A18C0">
        <w:rPr>
          <w:rFonts w:ascii="Acumin Pro" w:eastAsia="Calibri" w:hAnsi="Acumin Pro" w:cs="Calibri"/>
          <w:sz w:val="20"/>
          <w:szCs w:val="20"/>
          <w:lang w:val="pl-PL"/>
        </w:rPr>
        <w:t>Maksymalny rozmiar jednego pliku przesyłanego za pośrednictwem dedykowanych formularzy do złożenia, zmiany, wycofania oferty wynosi 150 MB natomiast przy komunikacji wielkość pliku to maksymalnie 500 MB.</w:t>
      </w:r>
    </w:p>
    <w:p w14:paraId="2C50882A" w14:textId="77777777" w:rsidR="00CA377F" w:rsidRPr="00664BEE" w:rsidRDefault="00CA377F" w:rsidP="00AE5842">
      <w:pPr>
        <w:pStyle w:val="Akapitzlist"/>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664BEE">
        <w:rPr>
          <w:rFonts w:ascii="Acumin Pro" w:hAnsi="Acumin Pro"/>
          <w:b/>
          <w:bCs/>
          <w:sz w:val="20"/>
          <w:szCs w:val="20"/>
          <w:lang w:val="pl-PL"/>
        </w:rPr>
        <w:t>Dokumenty/oświadczenia składające się na ofertę:</w:t>
      </w:r>
    </w:p>
    <w:p w14:paraId="2884871B" w14:textId="77777777" w:rsidR="00CA377F" w:rsidRPr="003C40BE" w:rsidRDefault="00CA377F" w:rsidP="00CA377F">
      <w:pPr>
        <w:pStyle w:val="Tekstpodstawowy2"/>
        <w:numPr>
          <w:ilvl w:val="0"/>
          <w:numId w:val="9"/>
        </w:numPr>
        <w:spacing w:after="0" w:line="360" w:lineRule="auto"/>
        <w:ind w:left="1080"/>
        <w:jc w:val="both"/>
        <w:rPr>
          <w:rFonts w:ascii="Acumin Pro" w:hAnsi="Acumin Pro"/>
          <w:bCs/>
          <w:sz w:val="20"/>
          <w:szCs w:val="20"/>
        </w:rPr>
      </w:pPr>
      <w:r w:rsidRPr="003C40BE">
        <w:rPr>
          <w:rFonts w:ascii="Acumin Pro" w:hAnsi="Acumin Pro"/>
          <w:bCs/>
          <w:sz w:val="20"/>
          <w:szCs w:val="20"/>
        </w:rPr>
        <w:t xml:space="preserve">Formularz oferty złożony zgodnie z </w:t>
      </w:r>
      <w:r w:rsidRPr="003C40BE">
        <w:rPr>
          <w:rFonts w:ascii="Acumin Pro" w:hAnsi="Acumin Pro"/>
          <w:b/>
          <w:sz w:val="20"/>
          <w:szCs w:val="20"/>
        </w:rPr>
        <w:t>załącznikiem nr 2</w:t>
      </w:r>
      <w:r w:rsidRPr="003C40BE">
        <w:rPr>
          <w:rFonts w:ascii="Acumin Pro" w:hAnsi="Acumin Pro"/>
          <w:bCs/>
          <w:sz w:val="20"/>
          <w:szCs w:val="20"/>
        </w:rPr>
        <w:t xml:space="preserve"> do SWZ</w:t>
      </w:r>
      <w:r>
        <w:rPr>
          <w:rFonts w:ascii="Acumin Pro" w:hAnsi="Acumin Pro"/>
          <w:bCs/>
          <w:sz w:val="20"/>
          <w:szCs w:val="20"/>
        </w:rPr>
        <w:t>,</w:t>
      </w:r>
    </w:p>
    <w:p w14:paraId="7F3FD419" w14:textId="77777777" w:rsidR="00CA377F" w:rsidRPr="00E55B9C" w:rsidRDefault="00CA377F" w:rsidP="00CA377F">
      <w:pPr>
        <w:pStyle w:val="Akapitzlist"/>
        <w:numPr>
          <w:ilvl w:val="0"/>
          <w:numId w:val="9"/>
        </w:numPr>
        <w:spacing w:line="360" w:lineRule="auto"/>
        <w:ind w:left="1080"/>
        <w:jc w:val="both"/>
        <w:rPr>
          <w:rFonts w:ascii="Acumin Pro" w:hAnsi="Acumin Pro"/>
          <w:sz w:val="20"/>
          <w:szCs w:val="20"/>
          <w:lang w:val="pl-PL"/>
        </w:rPr>
      </w:pPr>
      <w:r w:rsidRPr="003C40BE">
        <w:rPr>
          <w:rFonts w:ascii="Acumin Pro" w:hAnsi="Acumin Pro"/>
          <w:bCs/>
          <w:sz w:val="20"/>
          <w:szCs w:val="20"/>
          <w:lang w:val="pl-PL"/>
        </w:rPr>
        <w:t>Pełnomocnictwo do podpisania oferty, jeżeli umocowanie osoby składającej ofertę nie wynika z</w:t>
      </w:r>
      <w:r w:rsidRPr="00E55B9C">
        <w:rPr>
          <w:rFonts w:ascii="Acumin Pro" w:hAnsi="Acumin Pro"/>
          <w:sz w:val="20"/>
          <w:szCs w:val="20"/>
          <w:lang w:val="pl-PL"/>
        </w:rPr>
        <w:t xml:space="preserve"> dokumentów rejestrowych</w:t>
      </w:r>
      <w:r>
        <w:rPr>
          <w:rFonts w:ascii="Acumin Pro" w:hAnsi="Acumin Pro"/>
          <w:sz w:val="20"/>
          <w:szCs w:val="20"/>
          <w:lang w:val="pl-PL"/>
        </w:rPr>
        <w:t xml:space="preserve"> (jeśli dotyczy),</w:t>
      </w:r>
    </w:p>
    <w:p w14:paraId="4EB8B340" w14:textId="77777777" w:rsidR="00CA377F" w:rsidRPr="00E55B9C" w:rsidRDefault="00CA377F" w:rsidP="00CA377F">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Pełnomocnictwo dla pełnomocnika do reprezentowania w postępowaniu Wykonawców wspólnie ubiegających się o udzielenie zamówienia – dotyczy ofert składanych przez</w:t>
      </w:r>
      <w:r w:rsidRPr="00E55B9C">
        <w:rPr>
          <w:rFonts w:ascii="Acumin Pro" w:hAnsi="Acumin Pro"/>
          <w:sz w:val="20"/>
          <w:szCs w:val="20"/>
        </w:rPr>
        <w:t xml:space="preserve"> Wykonawców wspólnie ubiegających się o udzielenie zamówienia</w:t>
      </w:r>
      <w:r>
        <w:rPr>
          <w:rFonts w:ascii="Acumin Pro" w:hAnsi="Acumin Pro"/>
          <w:sz w:val="20"/>
          <w:szCs w:val="20"/>
        </w:rPr>
        <w:t>,</w:t>
      </w:r>
    </w:p>
    <w:p w14:paraId="1EC174F2" w14:textId="07E6306E" w:rsidR="00CA377F" w:rsidRDefault="00CA377F" w:rsidP="00CA377F">
      <w:pPr>
        <w:pStyle w:val="Tekstpodstawowy2"/>
        <w:numPr>
          <w:ilvl w:val="0"/>
          <w:numId w:val="9"/>
        </w:numPr>
        <w:spacing w:after="0" w:line="360" w:lineRule="auto"/>
        <w:ind w:left="1080"/>
        <w:jc w:val="both"/>
        <w:rPr>
          <w:rFonts w:ascii="Acumin Pro" w:hAnsi="Acumin Pro"/>
          <w:sz w:val="20"/>
          <w:szCs w:val="20"/>
        </w:rPr>
      </w:pPr>
      <w:r w:rsidRPr="003C40BE">
        <w:rPr>
          <w:rFonts w:ascii="Acumin Pro" w:hAnsi="Acumin Pro"/>
          <w:bCs/>
          <w:sz w:val="20"/>
          <w:szCs w:val="20"/>
        </w:rPr>
        <w:t>Oświadczenie Wykonawcy/Wykonawcy wspólnie ubiegającego się o udzielenie zamówienia o niepodleganiu wykluczeniu oraz spełnieniu warunków udziału w postępowaniu</w:t>
      </w:r>
      <w:r w:rsidRPr="00E55B9C">
        <w:rPr>
          <w:rFonts w:ascii="Acumin Pro" w:hAnsi="Acumin Pro"/>
          <w:sz w:val="20"/>
          <w:szCs w:val="20"/>
        </w:rPr>
        <w:t>, o którym mowa w art. 125 ust. 1</w:t>
      </w:r>
      <w:r w:rsidRPr="00E55B9C">
        <w:rPr>
          <w:rFonts w:ascii="Acumin Pro" w:hAnsi="Acumin Pro"/>
          <w:b/>
          <w:sz w:val="20"/>
          <w:szCs w:val="20"/>
        </w:rPr>
        <w:t xml:space="preserve"> </w:t>
      </w:r>
      <w:r w:rsidRPr="00E55B9C">
        <w:rPr>
          <w:rFonts w:ascii="Acumin Pro" w:hAnsi="Acumin Pro"/>
          <w:sz w:val="20"/>
          <w:szCs w:val="20"/>
        </w:rPr>
        <w:t xml:space="preserve">ustawy PZP, zgodnie z </w:t>
      </w:r>
      <w:r w:rsidRPr="00E55B9C">
        <w:rPr>
          <w:rFonts w:ascii="Acumin Pro" w:hAnsi="Acumin Pro"/>
          <w:b/>
          <w:sz w:val="20"/>
          <w:szCs w:val="20"/>
        </w:rPr>
        <w:t xml:space="preserve">załącznikiem nr 3 </w:t>
      </w:r>
      <w:r w:rsidRPr="00E55B9C">
        <w:rPr>
          <w:rFonts w:ascii="Acumin Pro" w:hAnsi="Acumin Pro"/>
          <w:sz w:val="20"/>
          <w:szCs w:val="20"/>
        </w:rPr>
        <w:t>do SWZ</w:t>
      </w:r>
      <w:r w:rsidR="00A03A2A">
        <w:rPr>
          <w:rFonts w:ascii="Acumin Pro" w:hAnsi="Acumin Pro"/>
          <w:sz w:val="20"/>
          <w:szCs w:val="20"/>
        </w:rPr>
        <w:t>,</w:t>
      </w:r>
    </w:p>
    <w:p w14:paraId="24DCA06A" w14:textId="78C378EE" w:rsidR="00A03A2A" w:rsidRPr="00E55B9C" w:rsidRDefault="00A03A2A" w:rsidP="00CA377F">
      <w:pPr>
        <w:pStyle w:val="Tekstpodstawowy2"/>
        <w:numPr>
          <w:ilvl w:val="0"/>
          <w:numId w:val="9"/>
        </w:numPr>
        <w:spacing w:after="0" w:line="360" w:lineRule="auto"/>
        <w:ind w:left="1080"/>
        <w:jc w:val="both"/>
        <w:rPr>
          <w:rFonts w:ascii="Acumin Pro" w:hAnsi="Acumin Pro"/>
          <w:sz w:val="20"/>
          <w:szCs w:val="20"/>
        </w:rPr>
      </w:pPr>
      <w:r>
        <w:rPr>
          <w:rFonts w:ascii="Acumin Pro" w:hAnsi="Acumin Pro"/>
          <w:sz w:val="20"/>
          <w:szCs w:val="20"/>
        </w:rPr>
        <w:t xml:space="preserve">Oświadczenie wykonawców wspólnie ubiegających się o udzielenie zamówienia (art. 117 ust. 4 ustawy PZP) - </w:t>
      </w:r>
      <w:r w:rsidRPr="00751924">
        <w:rPr>
          <w:rFonts w:ascii="Acumin Pro" w:hAnsi="Acumin Pro"/>
          <w:sz w:val="20"/>
          <w:szCs w:val="20"/>
          <w:u w:val="single"/>
        </w:rPr>
        <w:t>jeśli dotyczy</w:t>
      </w:r>
      <w:r>
        <w:rPr>
          <w:rFonts w:ascii="Acumin Pro" w:hAnsi="Acumin Pro"/>
          <w:sz w:val="20"/>
          <w:szCs w:val="20"/>
        </w:rPr>
        <w:t xml:space="preserve">, zgodnie z </w:t>
      </w:r>
      <w:r w:rsidRPr="00760E63">
        <w:rPr>
          <w:rFonts w:ascii="Acumin Pro" w:hAnsi="Acumin Pro"/>
          <w:b/>
          <w:bCs/>
          <w:sz w:val="20"/>
          <w:szCs w:val="20"/>
        </w:rPr>
        <w:t xml:space="preserve">załącznikiem nr </w:t>
      </w:r>
      <w:r>
        <w:rPr>
          <w:rFonts w:ascii="Acumin Pro" w:hAnsi="Acumin Pro"/>
          <w:b/>
          <w:bCs/>
          <w:sz w:val="20"/>
          <w:szCs w:val="20"/>
        </w:rPr>
        <w:t>5</w:t>
      </w:r>
      <w:r>
        <w:rPr>
          <w:rFonts w:ascii="Acumin Pro" w:hAnsi="Acumin Pro"/>
          <w:sz w:val="20"/>
          <w:szCs w:val="20"/>
        </w:rPr>
        <w:t xml:space="preserve"> do SWZ.</w:t>
      </w:r>
    </w:p>
    <w:p w14:paraId="46007286" w14:textId="77777777" w:rsidR="00CA377F" w:rsidRDefault="00CA377F" w:rsidP="00AE5842">
      <w:pPr>
        <w:pStyle w:val="Tekstpodstawowy2"/>
        <w:numPr>
          <w:ilvl w:val="1"/>
          <w:numId w:val="36"/>
        </w:numPr>
        <w:spacing w:after="0" w:line="360" w:lineRule="auto"/>
        <w:ind w:left="993" w:hanging="426"/>
        <w:jc w:val="both"/>
        <w:rPr>
          <w:rFonts w:ascii="Acumin Pro" w:hAnsi="Acumin Pro"/>
          <w:sz w:val="20"/>
          <w:szCs w:val="20"/>
        </w:rPr>
      </w:pPr>
      <w:r>
        <w:rPr>
          <w:rFonts w:ascii="Acumin Pro" w:hAnsi="Acumin Pro"/>
          <w:sz w:val="20"/>
          <w:szCs w:val="20"/>
        </w:rPr>
        <w:t>Ofertę składa się pod rygorem nieważności w formie elektronicznej, tj. w postaci elektronicznej, opatrzonej kwalifikowanym podpisem elektronicznym osoby uprawnionej lub w postaci elektronicznej, opatrzonej podpisem zaufanym lub elektronicznym podpisem osobistym osoby uprawnionej.</w:t>
      </w:r>
    </w:p>
    <w:p w14:paraId="1A36639C" w14:textId="77777777" w:rsidR="00CA377F" w:rsidRDefault="00CA377F" w:rsidP="00AE5842">
      <w:pPr>
        <w:pStyle w:val="Tekstpodstawowy2"/>
        <w:numPr>
          <w:ilvl w:val="1"/>
          <w:numId w:val="36"/>
        </w:numPr>
        <w:spacing w:after="0" w:line="360" w:lineRule="auto"/>
        <w:ind w:left="993" w:hanging="426"/>
        <w:jc w:val="both"/>
        <w:rPr>
          <w:rFonts w:ascii="Acumin Pro" w:hAnsi="Acumin Pro"/>
          <w:sz w:val="20"/>
          <w:szCs w:val="20"/>
        </w:rPr>
      </w:pPr>
      <w:r w:rsidRPr="00664BEE">
        <w:rPr>
          <w:rFonts w:ascii="Acumin Pro" w:hAnsi="Acumin Pro"/>
          <w:sz w:val="20"/>
          <w:szCs w:val="20"/>
        </w:rPr>
        <w:t>Oświadczenia z art. 125 ust. 1 (</w:t>
      </w:r>
      <w:r w:rsidRPr="00654454">
        <w:rPr>
          <w:rFonts w:ascii="Acumin Pro" w:hAnsi="Acumin Pro"/>
          <w:b/>
          <w:bCs/>
          <w:sz w:val="20"/>
          <w:szCs w:val="20"/>
        </w:rPr>
        <w:t>załącznik nr 3</w:t>
      </w:r>
      <w:r w:rsidRPr="00664BEE">
        <w:rPr>
          <w:rFonts w:ascii="Acumin Pro" w:hAnsi="Acumin Pro"/>
          <w:sz w:val="20"/>
          <w:szCs w:val="20"/>
        </w:rPr>
        <w:t xml:space="preserve"> do SWZ) składa się w formie elektronicznej tj. w postaci elektronicznej opatrzonej kwalifikowanym podpisem elektronicznym osoby uprawnionej lub w postaci elektronicznej opatrzonej podpisem zaufanym lub elektronicznym podpisem osobistym osoby uprawnionej.</w:t>
      </w:r>
    </w:p>
    <w:p w14:paraId="2D35FB7C" w14:textId="7C171249" w:rsidR="00370B5E" w:rsidRDefault="00370B5E" w:rsidP="00AE5842">
      <w:pPr>
        <w:pStyle w:val="Tekstpodstawowy2"/>
        <w:numPr>
          <w:ilvl w:val="1"/>
          <w:numId w:val="36"/>
        </w:numPr>
        <w:spacing w:after="0" w:line="360" w:lineRule="auto"/>
        <w:ind w:left="993" w:hanging="426"/>
        <w:jc w:val="both"/>
        <w:rPr>
          <w:rFonts w:ascii="Acumin Pro" w:hAnsi="Acumin Pro"/>
          <w:sz w:val="20"/>
          <w:szCs w:val="20"/>
        </w:rPr>
      </w:pPr>
      <w:r>
        <w:rPr>
          <w:rFonts w:ascii="Acumin Pro" w:hAnsi="Acumin Pro"/>
          <w:sz w:val="20"/>
          <w:szCs w:val="20"/>
        </w:rPr>
        <w:t>Oświadczenie z art. 117.4 ustawy PZP (</w:t>
      </w:r>
      <w:r w:rsidRPr="00340C72">
        <w:rPr>
          <w:rFonts w:ascii="Acumin Pro" w:hAnsi="Acumin Pro"/>
          <w:b/>
          <w:bCs/>
          <w:sz w:val="20"/>
          <w:szCs w:val="20"/>
        </w:rPr>
        <w:t xml:space="preserve">załącznik nr </w:t>
      </w:r>
      <w:r>
        <w:rPr>
          <w:rFonts w:ascii="Acumin Pro" w:hAnsi="Acumin Pro"/>
          <w:b/>
          <w:bCs/>
          <w:sz w:val="20"/>
          <w:szCs w:val="20"/>
        </w:rPr>
        <w:t>5</w:t>
      </w:r>
      <w:r>
        <w:rPr>
          <w:rFonts w:ascii="Acumin Pro" w:hAnsi="Acumin Pro"/>
          <w:sz w:val="20"/>
          <w:szCs w:val="20"/>
        </w:rPr>
        <w:t xml:space="preserve"> do SWZ) </w:t>
      </w:r>
      <w:r w:rsidRPr="00664BEE">
        <w:rPr>
          <w:rFonts w:ascii="Acumin Pro" w:hAnsi="Acumin Pro"/>
          <w:sz w:val="20"/>
          <w:szCs w:val="20"/>
        </w:rPr>
        <w:t>składa się w formie elektronicznej tj. w postaci elektronicznej, opatrzonej kwalifikowanym podpisem elektronicznym osoby uprawnionej lub w postaci elektronicznej, opatrzonej podpisem zaufanym lub elektronicznym podpisem osobistym osoby uprawnionej</w:t>
      </w:r>
      <w:r>
        <w:rPr>
          <w:rFonts w:ascii="Acumin Pro" w:hAnsi="Acumin Pro"/>
          <w:sz w:val="20"/>
          <w:szCs w:val="20"/>
        </w:rPr>
        <w:t>.</w:t>
      </w:r>
    </w:p>
    <w:p w14:paraId="6ECA761D" w14:textId="570D1D9D" w:rsidR="00CA377F" w:rsidRPr="00664BEE" w:rsidRDefault="00CA377F" w:rsidP="00AE5842">
      <w:pPr>
        <w:pStyle w:val="Tekstpodstawowy2"/>
        <w:numPr>
          <w:ilvl w:val="1"/>
          <w:numId w:val="36"/>
        </w:numPr>
        <w:spacing w:after="0" w:line="360" w:lineRule="auto"/>
        <w:ind w:left="993" w:hanging="426"/>
        <w:jc w:val="both"/>
        <w:rPr>
          <w:rFonts w:ascii="Acumin Pro" w:hAnsi="Acumin Pro"/>
          <w:sz w:val="20"/>
          <w:szCs w:val="20"/>
        </w:rPr>
      </w:pPr>
      <w:r w:rsidRPr="00664BEE">
        <w:rPr>
          <w:rFonts w:ascii="Acumin Pro" w:hAnsi="Acumin Pro"/>
          <w:sz w:val="20"/>
          <w:szCs w:val="20"/>
        </w:rPr>
        <w:t xml:space="preserve">Pełnomocnictwo składa się w formie elektronicznej tj. w postaci elektronicznej, opatrzonej kwalifikowanym podpisem elektronicznym osoby uprawnionej lub w postaci elektronicznej, opatrzonej podpisem zaufanym lub elektronicznym podpisem osobistym osoby uprawnionej. W przypadku wystawienia pełnomocnictwa w postaci papierowej, składa się cyfrowe odwzorowanie </w:t>
      </w:r>
      <w:r w:rsidRPr="00664BEE">
        <w:rPr>
          <w:rFonts w:ascii="Acumin Pro" w:hAnsi="Acumin Pro"/>
          <w:sz w:val="20"/>
          <w:szCs w:val="20"/>
        </w:rPr>
        <w:lastRenderedPageBreak/>
        <w:t xml:space="preserve">tego dokumentu, opatrzone kwalifikowanym podpisem elektronicznym osoby, podpisem zaufanym lub elektronicznym podpisem osobistym osoby uprawnionej do udzielenia pełnomocnictwa. Poświadczenia zgodności cyfrowego odwzorowania może dokonać również notariusz. </w:t>
      </w:r>
    </w:p>
    <w:p w14:paraId="68223C35" w14:textId="77777777" w:rsidR="00446C6B" w:rsidRPr="00E55B9C" w:rsidRDefault="00446C6B" w:rsidP="001A18C0">
      <w:pPr>
        <w:pStyle w:val="Tekstpodstawowy2"/>
        <w:spacing w:after="0" w:line="360" w:lineRule="auto"/>
        <w:ind w:left="1440"/>
        <w:jc w:val="both"/>
        <w:rPr>
          <w:rFonts w:ascii="Acumin Pro" w:hAnsi="Acumin Pro"/>
          <w:sz w:val="20"/>
          <w:szCs w:val="20"/>
        </w:rPr>
      </w:pPr>
    </w:p>
    <w:p w14:paraId="046C98E5" w14:textId="77777777" w:rsidR="00F57BE1" w:rsidRPr="00E55B9C" w:rsidRDefault="00690FA5"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 xml:space="preserve">SPOSÓB ORAZ </w:t>
      </w:r>
      <w:r w:rsidR="008A41C6" w:rsidRPr="00E55B9C">
        <w:rPr>
          <w:rFonts w:ascii="Acumin Pro" w:eastAsia="Arial Unicode MS" w:hAnsi="Acumin Pro"/>
          <w:b/>
          <w:sz w:val="20"/>
          <w:szCs w:val="20"/>
        </w:rPr>
        <w:t xml:space="preserve">TERMIN </w:t>
      </w:r>
      <w:r w:rsidRPr="00E55B9C">
        <w:rPr>
          <w:rFonts w:ascii="Acumin Pro" w:eastAsia="Arial Unicode MS" w:hAnsi="Acumin Pro"/>
          <w:b/>
          <w:sz w:val="20"/>
          <w:szCs w:val="20"/>
        </w:rPr>
        <w:t>SKŁADANIA</w:t>
      </w:r>
      <w:r w:rsidR="008A41C6" w:rsidRPr="00E55B9C">
        <w:rPr>
          <w:rFonts w:ascii="Acumin Pro" w:eastAsia="Arial Unicode MS" w:hAnsi="Acumin Pro"/>
          <w:b/>
          <w:sz w:val="20"/>
          <w:szCs w:val="20"/>
        </w:rPr>
        <w:t xml:space="preserve"> OFERT</w:t>
      </w:r>
      <w:r w:rsidRPr="00E55B9C">
        <w:rPr>
          <w:rFonts w:ascii="Acumin Pro" w:eastAsia="Arial Unicode MS" w:hAnsi="Acumin Pro"/>
          <w:b/>
          <w:sz w:val="20"/>
          <w:szCs w:val="20"/>
        </w:rPr>
        <w:t>; TERMIN OTWARCIA OFERT</w:t>
      </w:r>
      <w:r w:rsidR="008A41C6" w:rsidRPr="00E55B9C">
        <w:rPr>
          <w:rFonts w:ascii="Acumin Pro" w:eastAsia="Arial Unicode MS" w:hAnsi="Acumin Pro"/>
          <w:b/>
          <w:sz w:val="20"/>
          <w:szCs w:val="20"/>
        </w:rPr>
        <w:t>:</w:t>
      </w:r>
    </w:p>
    <w:p w14:paraId="55324249" w14:textId="77777777" w:rsidR="00CA377F" w:rsidRPr="00D4365A" w:rsidRDefault="00CA377F" w:rsidP="00AE5842">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Hipercze"/>
          <w:rFonts w:ascii="Acumin Pro" w:eastAsia="Calibri" w:hAnsi="Acumin Pro" w:cs="Calibri"/>
          <w:b/>
          <w:bCs/>
          <w:sz w:val="20"/>
          <w:szCs w:val="20"/>
          <w:u w:val="none"/>
          <w:lang w:val="pl-PL"/>
        </w:rPr>
      </w:pPr>
      <w:r w:rsidRPr="00E55B9C">
        <w:rPr>
          <w:rFonts w:ascii="Acumin Pro" w:eastAsia="Calibri" w:hAnsi="Acumin Pro" w:cs="Calibri"/>
          <w:sz w:val="20"/>
          <w:szCs w:val="20"/>
          <w:lang w:val="pl-PL"/>
        </w:rPr>
        <w:t xml:space="preserve">Ofertę wraz z wymaganymi dokumentami należy przesłać </w:t>
      </w:r>
      <w:r>
        <w:rPr>
          <w:rFonts w:ascii="Acumin Pro" w:eastAsia="Calibri" w:hAnsi="Acumin Pro" w:cs="Calibri"/>
          <w:sz w:val="20"/>
          <w:szCs w:val="20"/>
          <w:lang w:val="pl-PL"/>
        </w:rPr>
        <w:t xml:space="preserve">Zamawiającemu </w:t>
      </w:r>
      <w:r w:rsidRPr="00E55B9C">
        <w:rPr>
          <w:rFonts w:ascii="Acumin Pro" w:eastAsia="Calibri" w:hAnsi="Acumin Pro" w:cs="Calibri"/>
          <w:sz w:val="20"/>
          <w:szCs w:val="20"/>
          <w:lang w:val="pl-PL"/>
        </w:rPr>
        <w:t xml:space="preserve">za pośrednictwem platformy zakupowej </w:t>
      </w:r>
      <w:r>
        <w:rPr>
          <w:rFonts w:ascii="Acumin Pro" w:eastAsia="Calibri" w:hAnsi="Acumin Pro" w:cs="Calibri"/>
          <w:sz w:val="20"/>
          <w:szCs w:val="20"/>
          <w:lang w:val="pl-PL"/>
        </w:rPr>
        <w:t>pod adresem:</w:t>
      </w:r>
      <w:r w:rsidRPr="00E55B9C">
        <w:rPr>
          <w:rFonts w:ascii="Acumin Pro" w:eastAsia="Calibri" w:hAnsi="Acumin Pro" w:cs="Calibri"/>
          <w:sz w:val="20"/>
          <w:szCs w:val="20"/>
          <w:lang w:val="pl-PL"/>
        </w:rPr>
        <w:t xml:space="preserve"> </w:t>
      </w:r>
      <w:hyperlink r:id="rId18" w:history="1">
        <w:r w:rsidRPr="00E55B9C">
          <w:rPr>
            <w:rStyle w:val="Hipercze"/>
            <w:rFonts w:ascii="Acumin Pro" w:eastAsia="Calibri" w:hAnsi="Acumin Pro" w:cs="Calibri"/>
            <w:sz w:val="20"/>
            <w:szCs w:val="20"/>
            <w:lang w:val="pl-PL"/>
          </w:rPr>
          <w:t>https://platformazakupowa.pl/pn/mnp</w:t>
        </w:r>
      </w:hyperlink>
      <w:r>
        <w:rPr>
          <w:rStyle w:val="Hipercze"/>
          <w:rFonts w:ascii="Acumin Pro" w:eastAsia="Calibri" w:hAnsi="Acumin Pro" w:cs="Calibri"/>
          <w:sz w:val="20"/>
          <w:szCs w:val="20"/>
          <w:lang w:val="pl-PL"/>
        </w:rPr>
        <w:t>.</w:t>
      </w:r>
    </w:p>
    <w:p w14:paraId="0425D419" w14:textId="77777777" w:rsidR="00CA377F" w:rsidRPr="00787519"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E55B9C">
        <w:rPr>
          <w:rFonts w:ascii="Acumin Pro" w:eastAsia="Calibri" w:hAnsi="Acumin Pro" w:cs="Calibri"/>
          <w:sz w:val="20"/>
          <w:szCs w:val="20"/>
          <w:lang w:val="pl-PL"/>
        </w:rPr>
        <w:t xml:space="preserve">Szczegółowa instrukcja dla Wykonawców dotycząca złożenia, zmiany i wycofania oferty znajduje się na stronie internetowej pod adresem:  </w:t>
      </w:r>
      <w:hyperlink r:id="rId19">
        <w:r w:rsidRPr="00787519">
          <w:rPr>
            <w:rFonts w:ascii="Acumin Pro" w:eastAsia="Calibri" w:hAnsi="Acumin Pro" w:cs="Calibri"/>
            <w:sz w:val="20"/>
            <w:szCs w:val="20"/>
            <w:u w:val="single"/>
            <w:lang w:val="pl-PL"/>
          </w:rPr>
          <w:t>https://platformazakupowa.pl/strona/45-instrukcje</w:t>
        </w:r>
      </w:hyperlink>
    </w:p>
    <w:p w14:paraId="3A4673F0" w14:textId="516B94CD" w:rsidR="00CA377F"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 xml:space="preserve">Oferty należy złożyć do dnia </w:t>
      </w:r>
      <w:r w:rsidR="00EE14B5">
        <w:rPr>
          <w:rFonts w:ascii="Acumin Pro" w:eastAsia="Calibri" w:hAnsi="Acumin Pro" w:cs="Calibri"/>
          <w:b/>
          <w:bCs/>
          <w:sz w:val="20"/>
          <w:szCs w:val="20"/>
          <w:lang w:val="pl-PL"/>
        </w:rPr>
        <w:t>2</w:t>
      </w:r>
      <w:r w:rsidR="007023F6">
        <w:rPr>
          <w:rFonts w:ascii="Acumin Pro" w:eastAsia="Calibri" w:hAnsi="Acumin Pro" w:cs="Calibri"/>
          <w:b/>
          <w:bCs/>
          <w:sz w:val="20"/>
          <w:szCs w:val="20"/>
          <w:lang w:val="pl-PL"/>
        </w:rPr>
        <w:t>8</w:t>
      </w:r>
      <w:r w:rsidR="007C1E44">
        <w:rPr>
          <w:rFonts w:ascii="Acumin Pro" w:eastAsia="Calibri" w:hAnsi="Acumin Pro" w:cs="Calibri"/>
          <w:b/>
          <w:bCs/>
          <w:sz w:val="20"/>
          <w:szCs w:val="20"/>
          <w:lang w:val="pl-PL"/>
        </w:rPr>
        <w:t>.0</w:t>
      </w:r>
      <w:r w:rsidR="00A52FB0">
        <w:rPr>
          <w:rFonts w:ascii="Acumin Pro" w:eastAsia="Calibri" w:hAnsi="Acumin Pro" w:cs="Calibri"/>
          <w:b/>
          <w:bCs/>
          <w:sz w:val="20"/>
          <w:szCs w:val="20"/>
          <w:lang w:val="pl-PL"/>
        </w:rPr>
        <w:t>7</w:t>
      </w:r>
      <w:r w:rsidRPr="00473B68">
        <w:rPr>
          <w:rFonts w:ascii="Acumin Pro" w:eastAsia="Calibri" w:hAnsi="Acumin Pro" w:cs="Calibri"/>
          <w:b/>
          <w:bCs/>
          <w:sz w:val="20"/>
          <w:szCs w:val="20"/>
          <w:lang w:val="pl-PL"/>
        </w:rPr>
        <w:t>.2023</w:t>
      </w:r>
      <w:r w:rsidR="00FB0C85">
        <w:rPr>
          <w:rFonts w:ascii="Acumin Pro" w:eastAsia="Calibri" w:hAnsi="Acumin Pro" w:cs="Calibri"/>
          <w:b/>
          <w:bCs/>
          <w:sz w:val="20"/>
          <w:szCs w:val="20"/>
          <w:lang w:val="pl-PL"/>
        </w:rPr>
        <w:t xml:space="preserve"> r.</w:t>
      </w:r>
      <w:r>
        <w:rPr>
          <w:rFonts w:ascii="Acumin Pro" w:eastAsia="Calibri" w:hAnsi="Acumin Pro" w:cs="Calibri"/>
          <w:sz w:val="20"/>
          <w:szCs w:val="20"/>
          <w:lang w:val="pl-PL"/>
        </w:rPr>
        <w:t xml:space="preserve"> do godz. 10.00.</w:t>
      </w:r>
    </w:p>
    <w:p w14:paraId="3BDA8226" w14:textId="3673D6D3" w:rsidR="00CA377F"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 xml:space="preserve">Otwarcie ofert nastąpi w dniu </w:t>
      </w:r>
      <w:r w:rsidR="00EE14B5">
        <w:rPr>
          <w:rFonts w:ascii="Acumin Pro" w:eastAsia="Calibri" w:hAnsi="Acumin Pro" w:cs="Calibri"/>
          <w:b/>
          <w:bCs/>
          <w:sz w:val="20"/>
          <w:szCs w:val="20"/>
          <w:lang w:val="pl-PL"/>
        </w:rPr>
        <w:t>2</w:t>
      </w:r>
      <w:r w:rsidR="007023F6">
        <w:rPr>
          <w:rFonts w:ascii="Acumin Pro" w:eastAsia="Calibri" w:hAnsi="Acumin Pro" w:cs="Calibri"/>
          <w:b/>
          <w:bCs/>
          <w:sz w:val="20"/>
          <w:szCs w:val="20"/>
          <w:lang w:val="pl-PL"/>
        </w:rPr>
        <w:t>8</w:t>
      </w:r>
      <w:r w:rsidRPr="00473B68">
        <w:rPr>
          <w:rFonts w:ascii="Acumin Pro" w:eastAsia="Calibri" w:hAnsi="Acumin Pro" w:cs="Calibri"/>
          <w:b/>
          <w:bCs/>
          <w:sz w:val="20"/>
          <w:szCs w:val="20"/>
          <w:lang w:val="pl-PL"/>
        </w:rPr>
        <w:t>.</w:t>
      </w:r>
      <w:r w:rsidR="00A52FB0">
        <w:rPr>
          <w:rFonts w:ascii="Acumin Pro" w:eastAsia="Calibri" w:hAnsi="Acumin Pro" w:cs="Calibri"/>
          <w:b/>
          <w:bCs/>
          <w:sz w:val="20"/>
          <w:szCs w:val="20"/>
          <w:lang w:val="pl-PL"/>
        </w:rPr>
        <w:t>07.</w:t>
      </w:r>
      <w:r w:rsidRPr="00473B68">
        <w:rPr>
          <w:rFonts w:ascii="Acumin Pro" w:eastAsia="Calibri" w:hAnsi="Acumin Pro" w:cs="Calibri"/>
          <w:b/>
          <w:bCs/>
          <w:sz w:val="20"/>
          <w:szCs w:val="20"/>
          <w:lang w:val="pl-PL"/>
        </w:rPr>
        <w:t>2023</w:t>
      </w:r>
      <w:r w:rsidR="00FB0C85">
        <w:rPr>
          <w:rFonts w:ascii="Acumin Pro" w:eastAsia="Calibri" w:hAnsi="Acumin Pro" w:cs="Calibri"/>
          <w:b/>
          <w:bCs/>
          <w:sz w:val="20"/>
          <w:szCs w:val="20"/>
          <w:lang w:val="pl-PL"/>
        </w:rPr>
        <w:t xml:space="preserve"> r.</w:t>
      </w:r>
      <w:r>
        <w:rPr>
          <w:rFonts w:ascii="Acumin Pro" w:eastAsia="Calibri" w:hAnsi="Acumin Pro" w:cs="Calibri"/>
          <w:sz w:val="20"/>
          <w:szCs w:val="20"/>
          <w:lang w:val="pl-PL"/>
        </w:rPr>
        <w:t xml:space="preserve"> o godz. 1</w:t>
      </w:r>
      <w:r w:rsidR="007C1E44">
        <w:rPr>
          <w:rFonts w:ascii="Acumin Pro" w:eastAsia="Calibri" w:hAnsi="Acumin Pro" w:cs="Calibri"/>
          <w:sz w:val="20"/>
          <w:szCs w:val="20"/>
          <w:lang w:val="pl-PL"/>
        </w:rPr>
        <w:t>0</w:t>
      </w:r>
      <w:r>
        <w:rPr>
          <w:rFonts w:ascii="Acumin Pro" w:eastAsia="Calibri" w:hAnsi="Acumin Pro" w:cs="Calibri"/>
          <w:sz w:val="20"/>
          <w:szCs w:val="20"/>
          <w:lang w:val="pl-PL"/>
        </w:rPr>
        <w:t>.</w:t>
      </w:r>
      <w:r w:rsidR="00FB0C85">
        <w:rPr>
          <w:rFonts w:ascii="Acumin Pro" w:eastAsia="Calibri" w:hAnsi="Acumin Pro" w:cs="Calibri"/>
          <w:sz w:val="20"/>
          <w:szCs w:val="20"/>
          <w:lang w:val="pl-PL"/>
        </w:rPr>
        <w:t>05</w:t>
      </w:r>
      <w:r>
        <w:rPr>
          <w:rFonts w:ascii="Acumin Pro" w:eastAsia="Calibri" w:hAnsi="Acumin Pro" w:cs="Calibri"/>
          <w:sz w:val="20"/>
          <w:szCs w:val="20"/>
          <w:lang w:val="pl-PL"/>
        </w:rPr>
        <w:t>.</w:t>
      </w:r>
    </w:p>
    <w:p w14:paraId="48BFBBFA" w14:textId="77777777" w:rsidR="00CA377F"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Pr>
          <w:rFonts w:ascii="Acumin Pro" w:eastAsia="Calibri" w:hAnsi="Acumin Pro" w:cs="Calibri"/>
          <w:sz w:val="20"/>
          <w:szCs w:val="20"/>
          <w:lang w:val="pl-PL"/>
        </w:rPr>
        <w:t>Otwarcie ofert jest niejawne.</w:t>
      </w:r>
    </w:p>
    <w:p w14:paraId="7E9B4D4B" w14:textId="77777777" w:rsidR="00CA377F"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Zamawiający, najpóźniej przed otwarciem ofert, udostępnia na stronie internetowej prowadzonego postępowania informację o kwocie, jaką zamierza przeznaczyć na sfinansowanie zamówienia.</w:t>
      </w:r>
    </w:p>
    <w:p w14:paraId="26F13088" w14:textId="77777777" w:rsidR="00CA377F"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Zamawiający, niezwłocznie po otwarciu ofert, udostępnia na stronie internetowej prowadzonego postępowania informacje</w:t>
      </w:r>
      <w:r>
        <w:rPr>
          <w:rFonts w:ascii="Acumin Pro" w:eastAsia="Calibri" w:hAnsi="Acumin Pro" w:cs="Calibri"/>
          <w:sz w:val="20"/>
          <w:szCs w:val="20"/>
          <w:lang w:val="pl-PL"/>
        </w:rPr>
        <w:t xml:space="preserve"> określone w art. 222 ust. 5 ustawy PZP.</w:t>
      </w:r>
    </w:p>
    <w:p w14:paraId="0DDF95AB" w14:textId="77777777" w:rsidR="00CA377F" w:rsidRPr="00BA6E94" w:rsidRDefault="00CA377F" w:rsidP="00AE584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BA6E94">
        <w:rPr>
          <w:rFonts w:ascii="Acumin Pro" w:eastAsia="Calibri" w:hAnsi="Acumin Pro" w:cs="Calibri"/>
          <w:sz w:val="20"/>
          <w:szCs w:val="20"/>
          <w:lang w:val="pl-PL"/>
        </w:rPr>
        <w:t>Informacja zostanie opublikowana na stronie postępowania na</w:t>
      </w:r>
      <w:hyperlink r:id="rId20">
        <w:r w:rsidRPr="00787519">
          <w:rPr>
            <w:rFonts w:ascii="Acumin Pro" w:eastAsia="Calibri" w:hAnsi="Acumin Pro" w:cs="Calibri"/>
            <w:sz w:val="20"/>
            <w:szCs w:val="20"/>
            <w:lang w:val="pl-PL"/>
          </w:rPr>
          <w:t xml:space="preserve"> platformie</w:t>
        </w:r>
      </w:hyperlink>
      <w:r w:rsidRPr="00787519">
        <w:rPr>
          <w:rFonts w:ascii="Acumin Pro" w:eastAsia="Calibri" w:hAnsi="Acumin Pro" w:cs="Calibri"/>
          <w:sz w:val="20"/>
          <w:szCs w:val="20"/>
          <w:lang w:val="pl-PL"/>
        </w:rPr>
        <w:t xml:space="preserve"> zakupowej </w:t>
      </w:r>
      <w:r w:rsidRPr="00BA6E94">
        <w:rPr>
          <w:rFonts w:ascii="Acumin Pro" w:eastAsia="Calibri" w:hAnsi="Acumin Pro" w:cs="Calibri"/>
          <w:sz w:val="20"/>
          <w:szCs w:val="20"/>
          <w:lang w:val="pl-PL"/>
        </w:rPr>
        <w:t>w sekcji ,,Komunikaty” .</w:t>
      </w:r>
    </w:p>
    <w:p w14:paraId="557D86CE" w14:textId="77777777" w:rsidR="00446C6B" w:rsidRPr="00E55B9C" w:rsidRDefault="00446C6B" w:rsidP="001A18C0">
      <w:pPr>
        <w:pStyle w:val="Tekstpodstawowy2"/>
        <w:spacing w:after="0" w:line="360" w:lineRule="auto"/>
        <w:ind w:left="1080"/>
        <w:jc w:val="both"/>
        <w:rPr>
          <w:rFonts w:ascii="Acumin Pro" w:eastAsia="Arial Unicode MS" w:hAnsi="Acumin Pro"/>
          <w:b/>
          <w:sz w:val="20"/>
          <w:szCs w:val="20"/>
        </w:rPr>
      </w:pPr>
    </w:p>
    <w:p w14:paraId="4BA963D4"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SPOSÓB OBLICZENIA CENY:</w:t>
      </w:r>
    </w:p>
    <w:p w14:paraId="3C67916F"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Wykonawca poda cenę oferty w Formularzu ofertowym sporządzonym według wzoru stanowiącego </w:t>
      </w:r>
      <w:r w:rsidRPr="00E55B9C">
        <w:rPr>
          <w:rFonts w:ascii="Acumin Pro" w:hAnsi="Acumin Pro"/>
          <w:b/>
          <w:sz w:val="20"/>
          <w:szCs w:val="20"/>
          <w:lang w:val="pl-PL"/>
        </w:rPr>
        <w:t>załącznik nr 2</w:t>
      </w:r>
      <w:r w:rsidRPr="00E55B9C">
        <w:rPr>
          <w:rFonts w:ascii="Acumin Pro" w:hAnsi="Acumin Pro"/>
          <w:sz w:val="20"/>
          <w:szCs w:val="20"/>
          <w:lang w:val="pl-PL"/>
        </w:rPr>
        <w:t xml:space="preserve"> do SWZ, jako cenę brutto (z uwzględnieniem kwoty podatku od towarów i usług (VAT) z wyszczególnieniem stawki podatku od towarów i usług (VAT) .</w:t>
      </w:r>
    </w:p>
    <w:p w14:paraId="6C432BDC"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Cena oferty stanowi wynagrodzenie ryczałtowe i musi uwzględniać wszystkie koszty realizacji zamówienia.</w:t>
      </w:r>
    </w:p>
    <w:p w14:paraId="67F67D46" w14:textId="419FCA21" w:rsidR="00B53E70" w:rsidRPr="00E55B9C" w:rsidRDefault="00B53E70"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Podstawą sporządzenia oferty </w:t>
      </w:r>
      <w:r w:rsidR="00BB1E2D">
        <w:rPr>
          <w:rFonts w:ascii="Acumin Pro" w:hAnsi="Acumin Pro"/>
          <w:sz w:val="20"/>
          <w:szCs w:val="20"/>
          <w:lang w:val="pl-PL"/>
        </w:rPr>
        <w:t xml:space="preserve">jest </w:t>
      </w:r>
      <w:r w:rsidR="00760E63">
        <w:rPr>
          <w:rFonts w:ascii="Acumin Pro" w:hAnsi="Acumin Pro"/>
          <w:sz w:val="20"/>
          <w:szCs w:val="20"/>
          <w:lang w:val="pl-PL"/>
        </w:rPr>
        <w:t xml:space="preserve">zakres </w:t>
      </w:r>
      <w:r w:rsidR="00BB1E2D">
        <w:rPr>
          <w:rFonts w:ascii="Acumin Pro" w:hAnsi="Acumin Pro"/>
          <w:sz w:val="20"/>
          <w:szCs w:val="20"/>
          <w:lang w:val="pl-PL"/>
        </w:rPr>
        <w:t>robót</w:t>
      </w:r>
      <w:r w:rsidR="00760E63">
        <w:rPr>
          <w:rFonts w:ascii="Acumin Pro" w:hAnsi="Acumin Pro"/>
          <w:sz w:val="20"/>
          <w:szCs w:val="20"/>
          <w:lang w:val="pl-PL"/>
        </w:rPr>
        <w:t xml:space="preserve"> </w:t>
      </w:r>
      <w:r w:rsidR="00761D6D">
        <w:rPr>
          <w:rFonts w:ascii="Acumin Pro" w:hAnsi="Acumin Pro"/>
          <w:sz w:val="20"/>
          <w:szCs w:val="20"/>
          <w:lang w:val="pl-PL"/>
        </w:rPr>
        <w:t>wyszczególniony w Dziale III ust. 2 SWZ, szczegół</w:t>
      </w:r>
      <w:r w:rsidR="00BB1E2D">
        <w:rPr>
          <w:rFonts w:ascii="Acumin Pro" w:hAnsi="Acumin Pro"/>
          <w:sz w:val="20"/>
          <w:szCs w:val="20"/>
          <w:lang w:val="pl-PL"/>
        </w:rPr>
        <w:t>o</w:t>
      </w:r>
      <w:r w:rsidR="00761D6D">
        <w:rPr>
          <w:rFonts w:ascii="Acumin Pro" w:hAnsi="Acumin Pro"/>
          <w:sz w:val="20"/>
          <w:szCs w:val="20"/>
          <w:lang w:val="pl-PL"/>
        </w:rPr>
        <w:t xml:space="preserve">wo opisany </w:t>
      </w:r>
      <w:r w:rsidR="00760E63">
        <w:rPr>
          <w:rFonts w:ascii="Acumin Pro" w:hAnsi="Acumin Pro"/>
          <w:sz w:val="20"/>
          <w:szCs w:val="20"/>
          <w:lang w:val="pl-PL"/>
        </w:rPr>
        <w:t xml:space="preserve">w </w:t>
      </w:r>
      <w:r w:rsidRPr="00E55B9C">
        <w:rPr>
          <w:rFonts w:ascii="Acumin Pro" w:hAnsi="Acumin Pro"/>
          <w:sz w:val="20"/>
          <w:szCs w:val="20"/>
          <w:lang w:val="pl-PL"/>
        </w:rPr>
        <w:t>Dokumentacj</w:t>
      </w:r>
      <w:r w:rsidR="00761D6D">
        <w:rPr>
          <w:rFonts w:ascii="Acumin Pro" w:hAnsi="Acumin Pro"/>
          <w:sz w:val="20"/>
          <w:szCs w:val="20"/>
          <w:lang w:val="pl-PL"/>
        </w:rPr>
        <w:t>i</w:t>
      </w:r>
      <w:r w:rsidRPr="00E55B9C">
        <w:rPr>
          <w:rFonts w:ascii="Acumin Pro" w:hAnsi="Acumin Pro"/>
          <w:sz w:val="20"/>
          <w:szCs w:val="20"/>
          <w:lang w:val="pl-PL"/>
        </w:rPr>
        <w:t xml:space="preserve"> </w:t>
      </w:r>
      <w:r w:rsidR="00B64057">
        <w:rPr>
          <w:rFonts w:ascii="Acumin Pro" w:hAnsi="Acumin Pro"/>
          <w:sz w:val="20"/>
          <w:szCs w:val="20"/>
          <w:lang w:val="pl-PL"/>
        </w:rPr>
        <w:t>Projektowej (załączniku nr 1)</w:t>
      </w:r>
      <w:r w:rsidRPr="00E55B9C">
        <w:rPr>
          <w:rFonts w:ascii="Acumin Pro" w:hAnsi="Acumin Pro"/>
          <w:sz w:val="20"/>
          <w:szCs w:val="20"/>
          <w:lang w:val="pl-PL"/>
        </w:rPr>
        <w:t>. Dołączony do SWZ Przedmiar Robót należy traktować pomocniczo.</w:t>
      </w:r>
    </w:p>
    <w:p w14:paraId="7630C510"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Cena musi być wyrażona w złotych polskich (PLN), z dokładnością nie większą niż dwa miejsca po przecinku. </w:t>
      </w:r>
    </w:p>
    <w:p w14:paraId="4804E076"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Do porównania ofert będzie brana pod uwagę cena brutto za realizację całego zamówienia. </w:t>
      </w:r>
    </w:p>
    <w:p w14:paraId="7E23ED33"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Wykonawca poda w Formularzu Ofertowym stawkę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434FB1AB"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lastRenderedPageBreak/>
        <w:t xml:space="preserve">Rozliczenia pomiędzy Zamawiającym, a Wykonawcą będą prowadzone w złotych polskich (PLN). </w:t>
      </w:r>
    </w:p>
    <w:p w14:paraId="635FB593"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 xml:space="preserve">W przypadku rozbieżności pomiędzy ceną ryczałtową podana cyfrowo a słownie, jako wartość właściwa zostanie przyjęta cena ryczałtowa podana słownie. </w:t>
      </w:r>
    </w:p>
    <w:p w14:paraId="69C5BB0A"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Jeżeli została złożona oferta, której wybór prowadziłby do powstania u Zamawiającego obowiązku podatkowego zgodnie z ustawą z dnia 11 marca 2002 r. o podatku od towarów i usług (VAT), dla celów zastosowania kryterium ceny Zamawiający doliczy do przedstawionej w tej ofercie ceny kwotę podatku od towarów i usług (VAT), którą miałby obowiązek rozliczyć.</w:t>
      </w:r>
    </w:p>
    <w:p w14:paraId="61A56B63" w14:textId="77777777" w:rsidR="00F476C8" w:rsidRPr="00E55B9C" w:rsidRDefault="00F476C8" w:rsidP="001A18C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46" w:hanging="426"/>
        <w:jc w:val="both"/>
        <w:rPr>
          <w:rFonts w:ascii="Acumin Pro" w:hAnsi="Acumin Pro"/>
          <w:sz w:val="20"/>
          <w:szCs w:val="20"/>
          <w:lang w:val="pl-PL"/>
        </w:rPr>
      </w:pPr>
      <w:r w:rsidRPr="00E55B9C">
        <w:rPr>
          <w:rFonts w:ascii="Acumin Pro" w:hAnsi="Acumin Pro"/>
          <w:sz w:val="20"/>
          <w:szCs w:val="20"/>
          <w:lang w:val="pl-PL"/>
        </w:rPr>
        <w:t>W ofercie Wykonawca ma obowiązek:</w:t>
      </w:r>
    </w:p>
    <w:p w14:paraId="22159F5D"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 xml:space="preserve">poinformowania Zamawiającego, że wybór jego oferty będzie prowadził do powstania u Zamawiającego obowiązku podatkowego, o którym mowa w ust. </w:t>
      </w:r>
      <w:r w:rsidR="000302B9">
        <w:rPr>
          <w:rFonts w:ascii="Acumin Pro" w:hAnsi="Acumin Pro"/>
          <w:sz w:val="20"/>
          <w:szCs w:val="20"/>
          <w:lang w:val="pl-PL"/>
        </w:rPr>
        <w:t>9</w:t>
      </w:r>
      <w:r w:rsidRPr="00E55B9C">
        <w:rPr>
          <w:rFonts w:ascii="Acumin Pro" w:hAnsi="Acumin Pro"/>
          <w:sz w:val="20"/>
          <w:szCs w:val="20"/>
          <w:lang w:val="pl-PL"/>
        </w:rPr>
        <w:t>,</w:t>
      </w:r>
    </w:p>
    <w:p w14:paraId="328F89EE"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nazwy (rodzaju) towaru lub usługi, których dostawa lub świadczenie będą prowadziły do powstania obowiązku podatkowego,</w:t>
      </w:r>
    </w:p>
    <w:p w14:paraId="47AB2C74"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wartości towaru lub usługi objętego obowiązkiem podatkowym Zamawiającego, bez kwoty podatku,</w:t>
      </w:r>
    </w:p>
    <w:p w14:paraId="0CD53270" w14:textId="77777777" w:rsidR="00F476C8" w:rsidRPr="00E55B9C" w:rsidRDefault="00F476C8" w:rsidP="001A18C0">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hAnsi="Acumin Pro"/>
          <w:sz w:val="20"/>
          <w:szCs w:val="20"/>
          <w:lang w:val="pl-PL"/>
        </w:rPr>
      </w:pPr>
      <w:r w:rsidRPr="00E55B9C">
        <w:rPr>
          <w:rFonts w:ascii="Acumin Pro" w:hAnsi="Acumin Pro"/>
          <w:sz w:val="20"/>
          <w:szCs w:val="20"/>
          <w:lang w:val="pl-PL"/>
        </w:rPr>
        <w:t>wskazania stawki podatku od towarów i usług , która zgodnie z wiedzą Wykonawcy, będzie miała zastosowanie.</w:t>
      </w:r>
    </w:p>
    <w:p w14:paraId="69FCB36C" w14:textId="77777777" w:rsidR="00197FE8" w:rsidRPr="00E55B9C" w:rsidRDefault="00197FE8" w:rsidP="001A18C0">
      <w:pPr>
        <w:pStyle w:val="Teksttreci0"/>
        <w:shd w:val="clear" w:color="auto" w:fill="auto"/>
        <w:spacing w:line="360" w:lineRule="auto"/>
        <w:ind w:left="11"/>
        <w:jc w:val="both"/>
        <w:rPr>
          <w:rFonts w:ascii="Acumin Pro" w:hAnsi="Acumin Pro" w:cs="Times New Roman"/>
        </w:rPr>
      </w:pPr>
    </w:p>
    <w:p w14:paraId="1E7C340B" w14:textId="77777777" w:rsidR="00A949BB" w:rsidRPr="00E55B9C" w:rsidRDefault="008B596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w:t>
      </w:r>
      <w:r w:rsidR="00A949BB" w:rsidRPr="00E55B9C">
        <w:rPr>
          <w:rFonts w:ascii="Acumin Pro" w:eastAsia="Arial Unicode MS" w:hAnsi="Acumin Pro"/>
          <w:b/>
          <w:sz w:val="20"/>
          <w:szCs w:val="20"/>
        </w:rPr>
        <w:t>NFORMACJE DOTYCZĄCE ZWRTOU KOSZTÓW UDZIAŁU W POSTĘPOWANIU:</w:t>
      </w:r>
    </w:p>
    <w:p w14:paraId="1DE53C80" w14:textId="77777777" w:rsidR="00A949BB" w:rsidRPr="00E55B9C" w:rsidRDefault="00A949BB"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Zamawiający nie przewiduje zwrotu kosztów udziału w postępowaniu.</w:t>
      </w:r>
    </w:p>
    <w:p w14:paraId="7E4EBE4E" w14:textId="77777777" w:rsidR="009D2C61" w:rsidRPr="00E55B9C" w:rsidRDefault="009D2C61" w:rsidP="001A18C0">
      <w:pPr>
        <w:pStyle w:val="Tekstpodstawowy2"/>
        <w:spacing w:after="0" w:line="360" w:lineRule="auto"/>
        <w:jc w:val="both"/>
        <w:rPr>
          <w:rFonts w:ascii="Acumin Pro" w:eastAsia="Arial Unicode MS" w:hAnsi="Acumin Pro"/>
          <w:b/>
          <w:color w:val="FF0000"/>
          <w:sz w:val="20"/>
          <w:szCs w:val="20"/>
        </w:rPr>
      </w:pPr>
    </w:p>
    <w:p w14:paraId="2DE7C54D"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OPIS KRYTERIÓW OCENY OFERT WRAZ Z PODANIEM WAG TYCH KRYTERIÓW I SPOSOBU OCENY OFERT:</w:t>
      </w:r>
    </w:p>
    <w:p w14:paraId="2F88E454"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Przy wyborze oferty Zamawiający będzie się kierował kryterium najniższej </w:t>
      </w:r>
      <w:r>
        <w:rPr>
          <w:rFonts w:ascii="Acumin Pro" w:hAnsi="Acumin Pro"/>
          <w:sz w:val="20"/>
          <w:szCs w:val="20"/>
        </w:rPr>
        <w:t>ceny.</w:t>
      </w:r>
    </w:p>
    <w:p w14:paraId="31AC3DB0"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Ocenie będą podlegać wyłącznie oferty nie podlegające odrzuceniu. </w:t>
      </w:r>
    </w:p>
    <w:p w14:paraId="37C7543E"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Za najkorzystniejszą zostanie uznana oferta z najniższą ceną. </w:t>
      </w:r>
    </w:p>
    <w:p w14:paraId="74F7970D"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596AC754"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06DDA39"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Zamawiający wybiera najkorzystniejszą ofertę w terminie związania ofertą określonym w SWZ. </w:t>
      </w:r>
    </w:p>
    <w:p w14:paraId="4159AE73" w14:textId="77777777" w:rsidR="009E22A7"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886416E" w14:textId="77777777" w:rsidR="009E22A7" w:rsidRPr="00A4663E" w:rsidRDefault="009E22A7" w:rsidP="00AE5842">
      <w:pPr>
        <w:pStyle w:val="Tekstpodstawowy2"/>
        <w:numPr>
          <w:ilvl w:val="0"/>
          <w:numId w:val="39"/>
        </w:numPr>
        <w:spacing w:after="0" w:line="360" w:lineRule="auto"/>
        <w:jc w:val="both"/>
        <w:rPr>
          <w:rFonts w:ascii="Acumin Pro" w:hAnsi="Acumin Pro"/>
          <w:sz w:val="20"/>
          <w:szCs w:val="20"/>
        </w:rPr>
      </w:pPr>
      <w:r w:rsidRPr="00A4663E">
        <w:rPr>
          <w:rFonts w:ascii="Acumin Pro" w:hAnsi="Acumin Pro"/>
          <w:sz w:val="20"/>
          <w:szCs w:val="20"/>
        </w:rPr>
        <w:lastRenderedPageBreak/>
        <w:t xml:space="preserve">W przypadku braku zgody, o której mowa w ust. </w:t>
      </w:r>
      <w:r w:rsidR="00775259">
        <w:rPr>
          <w:rFonts w:ascii="Acumin Pro" w:hAnsi="Acumin Pro"/>
          <w:sz w:val="20"/>
          <w:szCs w:val="20"/>
        </w:rPr>
        <w:t>7</w:t>
      </w:r>
      <w:r w:rsidRPr="00A4663E">
        <w:rPr>
          <w:rFonts w:ascii="Acumin Pro" w:hAnsi="Acumin Pro"/>
          <w:sz w:val="20"/>
          <w:szCs w:val="20"/>
        </w:rPr>
        <w:t>, oferta podlega odrzuceniu, a Zamawiający zwraca się o wyrażenie takiej zgody do kolejnego Wykonawcy, którego oferta została najwyżej oceniona, chyba że zachodzą przesłanki do unieważnienia postępowania.</w:t>
      </w:r>
    </w:p>
    <w:p w14:paraId="4188CFA9" w14:textId="77777777" w:rsidR="00C760D7" w:rsidRPr="00E55B9C" w:rsidRDefault="00C760D7" w:rsidP="001A18C0">
      <w:pPr>
        <w:pStyle w:val="Tekstpodstawowy2"/>
        <w:spacing w:after="0" w:line="360" w:lineRule="auto"/>
        <w:ind w:left="720"/>
        <w:jc w:val="both"/>
        <w:rPr>
          <w:rFonts w:ascii="Acumin Pro" w:eastAsia="Arial Unicode MS" w:hAnsi="Acumin Pro"/>
          <w:b/>
          <w:sz w:val="20"/>
          <w:szCs w:val="20"/>
        </w:rPr>
      </w:pPr>
    </w:p>
    <w:p w14:paraId="389350CD"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INFORAMCJE O FORMALNOŚCIACH, JAKIE MUSZĄ ZOSTAĆ DOPEŁNIONE PO WYBORZE OFERTY W CELU ZAWARCIA UMOWY W SPRAWIE ZAMÓWIENIA PUBLICZEGO:</w:t>
      </w:r>
    </w:p>
    <w:p w14:paraId="068F8A1D"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 xml:space="preserve">Zamawiający zawrze umowę w </w:t>
      </w:r>
      <w:r w:rsidR="00F7075F" w:rsidRPr="00E55B9C">
        <w:rPr>
          <w:rFonts w:ascii="Acumin Pro" w:hAnsi="Acumin Pro"/>
          <w:sz w:val="20"/>
          <w:szCs w:val="20"/>
        </w:rPr>
        <w:t xml:space="preserve">sprawie zamówienia publicznego </w:t>
      </w:r>
      <w:r w:rsidRPr="00E55B9C">
        <w:rPr>
          <w:rFonts w:ascii="Acumin Pro" w:hAnsi="Acumin Pro"/>
          <w:sz w:val="20"/>
          <w:szCs w:val="20"/>
        </w:rPr>
        <w:t>w terminie nie krótszym niż 5 dni od dnia przesłania zawiadomienia o wyborze najkorzystniejszej oferty, jeżeli zawiadomienie to zostało przesłane przy użyciu środków komunikacji elektronicznej</w:t>
      </w:r>
      <w:r w:rsidR="00F7075F" w:rsidRPr="00E55B9C">
        <w:rPr>
          <w:rFonts w:ascii="Acumin Pro" w:hAnsi="Acumin Pro"/>
          <w:sz w:val="20"/>
          <w:szCs w:val="20"/>
        </w:rPr>
        <w:t xml:space="preserve">. </w:t>
      </w:r>
      <w:r w:rsidRPr="00E55B9C">
        <w:rPr>
          <w:rFonts w:ascii="Acumin Pro" w:hAnsi="Acumin Pro"/>
          <w:sz w:val="20"/>
          <w:szCs w:val="20"/>
        </w:rPr>
        <w:t xml:space="preserve"> </w:t>
      </w:r>
    </w:p>
    <w:p w14:paraId="4BB23282" w14:textId="77777777" w:rsidR="00F7075F" w:rsidRPr="00E55B9C" w:rsidRDefault="00F7075F"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W przypadku wniesienia odwołania Zamawiający nie zawrze umowy do czasu ogłoszenia przez Krajową Izbę Odwoławczą wyroku lub postanowienia kończącego postępowanie odwoławcze.</w:t>
      </w:r>
    </w:p>
    <w:p w14:paraId="0E487301" w14:textId="77777777" w:rsidR="00BA3DB9"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Zamawiający może zawrzeć umowę w sprawie zamówienia publicznego przed upływem terminu, o którym mowa w ust. 1, jeżeli w postępowaniu o udzielenie zamówienia złożono tylko jedną ofertę.</w:t>
      </w:r>
    </w:p>
    <w:p w14:paraId="0C70B5AC"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Przed podpisaniem umowy</w:t>
      </w:r>
      <w:r w:rsidR="003D3D1A" w:rsidRPr="00E55B9C">
        <w:rPr>
          <w:rFonts w:ascii="Acumin Pro" w:hAnsi="Acumin Pro"/>
          <w:sz w:val="20"/>
          <w:szCs w:val="20"/>
        </w:rPr>
        <w:t xml:space="preserve"> </w:t>
      </w:r>
      <w:r w:rsidRPr="00E55B9C">
        <w:rPr>
          <w:rFonts w:ascii="Acumin Pro" w:hAnsi="Acumin Pro"/>
          <w:sz w:val="20"/>
          <w:szCs w:val="20"/>
        </w:rPr>
        <w:t xml:space="preserve">Wykonawcy wspólnie ubiegający się o udzielenie zamówienia (w przypadku wyboru ich oferty jako najkorzystniejszej) </w:t>
      </w:r>
      <w:r w:rsidR="00F7075F" w:rsidRPr="00E55B9C">
        <w:rPr>
          <w:rFonts w:ascii="Acumin Pro" w:hAnsi="Acumin Pro"/>
          <w:sz w:val="20"/>
          <w:szCs w:val="20"/>
        </w:rPr>
        <w:t>zobowiązani są do przedstawienia</w:t>
      </w:r>
      <w:r w:rsidRPr="00E55B9C">
        <w:rPr>
          <w:rFonts w:ascii="Acumin Pro" w:hAnsi="Acumin Pro"/>
          <w:sz w:val="20"/>
          <w:szCs w:val="20"/>
        </w:rPr>
        <w:t xml:space="preserve"> Zamawiającemu  umowy regulującej</w:t>
      </w:r>
      <w:r w:rsidR="00F7075F" w:rsidRPr="00E55B9C">
        <w:rPr>
          <w:rFonts w:ascii="Acumin Pro" w:hAnsi="Acumin Pro"/>
          <w:sz w:val="20"/>
          <w:szCs w:val="20"/>
        </w:rPr>
        <w:t xml:space="preserve"> współpracę tych Wykonawców</w:t>
      </w:r>
      <w:r w:rsidR="00BA3DB9" w:rsidRPr="00E55B9C">
        <w:rPr>
          <w:rFonts w:ascii="Acumin Pro" w:hAnsi="Acumin Pro"/>
          <w:sz w:val="20"/>
          <w:szCs w:val="20"/>
        </w:rPr>
        <w:t>.</w:t>
      </w:r>
    </w:p>
    <w:p w14:paraId="5AF645D3" w14:textId="77777777" w:rsidR="00E963F3" w:rsidRPr="00E55B9C" w:rsidRDefault="00E963F3" w:rsidP="001A18C0">
      <w:pPr>
        <w:pStyle w:val="Default"/>
        <w:numPr>
          <w:ilvl w:val="0"/>
          <w:numId w:val="7"/>
        </w:numPr>
        <w:spacing w:line="360" w:lineRule="auto"/>
        <w:ind w:left="1080"/>
        <w:jc w:val="both"/>
        <w:rPr>
          <w:rFonts w:ascii="Acumin Pro" w:hAnsi="Acumin Pro"/>
          <w:sz w:val="20"/>
          <w:szCs w:val="20"/>
        </w:rPr>
      </w:pPr>
      <w:r w:rsidRPr="00E55B9C">
        <w:rPr>
          <w:rFonts w:ascii="Acumin Pro" w:hAnsi="Acumin Pro"/>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unieważniać postępowanie. </w:t>
      </w:r>
    </w:p>
    <w:p w14:paraId="34E18E4A" w14:textId="77777777" w:rsidR="008A41C6" w:rsidRPr="00E55B9C" w:rsidRDefault="008A41C6" w:rsidP="001A18C0">
      <w:pPr>
        <w:pStyle w:val="Tekstpodstawowy2"/>
        <w:spacing w:after="0" w:line="360" w:lineRule="auto"/>
        <w:ind w:left="360"/>
        <w:jc w:val="both"/>
        <w:rPr>
          <w:rFonts w:ascii="Acumin Pro" w:eastAsia="Arial Unicode MS" w:hAnsi="Acumin Pro"/>
          <w:b/>
          <w:sz w:val="20"/>
          <w:szCs w:val="20"/>
        </w:rPr>
      </w:pPr>
    </w:p>
    <w:p w14:paraId="4C1C702B"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PROJEKTOWANE POSTANOWIENIA UMOWY W SPRAWIE ZAMÓWIENIA PUBLICZNEGO, KTÓRE ZOSTANĄ WPROWADZONE DO UMOWY W SPRAWIE ZAMÓWIENIA PUBLICZNEGO:</w:t>
      </w:r>
    </w:p>
    <w:p w14:paraId="7A07FFCE" w14:textId="0F6908D3" w:rsidR="00E963F3" w:rsidRPr="00E55B9C" w:rsidRDefault="00E963F3" w:rsidP="001A18C0">
      <w:pPr>
        <w:pStyle w:val="Tekstpodstawowy2"/>
        <w:spacing w:after="0" w:line="360" w:lineRule="auto"/>
        <w:ind w:left="720"/>
        <w:jc w:val="both"/>
        <w:rPr>
          <w:rFonts w:ascii="Acumin Pro" w:eastAsia="Arial Unicode MS" w:hAnsi="Acumin Pro"/>
          <w:sz w:val="20"/>
          <w:szCs w:val="20"/>
        </w:rPr>
      </w:pPr>
      <w:r w:rsidRPr="00E55B9C">
        <w:rPr>
          <w:rFonts w:ascii="Acumin Pro" w:eastAsia="Arial Unicode MS" w:hAnsi="Acumin Pro"/>
          <w:sz w:val="20"/>
          <w:szCs w:val="20"/>
        </w:rPr>
        <w:t xml:space="preserve">Projektowane postanowienia umowy w sprawie zamówienia publicznego, które zostaną wprowadzone do treści umowy </w:t>
      </w:r>
      <w:r w:rsidR="00505238" w:rsidRPr="00E55B9C">
        <w:rPr>
          <w:rFonts w:ascii="Acumin Pro" w:eastAsia="Arial Unicode MS" w:hAnsi="Acumin Pro"/>
          <w:sz w:val="20"/>
          <w:szCs w:val="20"/>
        </w:rPr>
        <w:t xml:space="preserve">zawiera </w:t>
      </w:r>
      <w:r w:rsidR="00505238" w:rsidRPr="00E55B9C">
        <w:rPr>
          <w:rFonts w:ascii="Acumin Pro" w:eastAsia="Arial Unicode MS" w:hAnsi="Acumin Pro"/>
          <w:b/>
          <w:sz w:val="20"/>
          <w:szCs w:val="20"/>
        </w:rPr>
        <w:t xml:space="preserve">załącznik  nr </w:t>
      </w:r>
      <w:r w:rsidR="0042022E" w:rsidRPr="00E55B9C">
        <w:rPr>
          <w:rFonts w:ascii="Acumin Pro" w:eastAsia="Arial Unicode MS" w:hAnsi="Acumin Pro"/>
          <w:b/>
          <w:sz w:val="20"/>
          <w:szCs w:val="20"/>
        </w:rPr>
        <w:t xml:space="preserve"> </w:t>
      </w:r>
      <w:r w:rsidR="00F40137">
        <w:rPr>
          <w:rFonts w:ascii="Acumin Pro" w:eastAsia="Arial Unicode MS" w:hAnsi="Acumin Pro"/>
          <w:b/>
          <w:sz w:val="20"/>
          <w:szCs w:val="20"/>
        </w:rPr>
        <w:t>6</w:t>
      </w:r>
      <w:r w:rsidR="00505238" w:rsidRPr="00E55B9C">
        <w:rPr>
          <w:rFonts w:ascii="Acumin Pro" w:eastAsia="Arial Unicode MS" w:hAnsi="Acumin Pro"/>
          <w:sz w:val="20"/>
          <w:szCs w:val="20"/>
        </w:rPr>
        <w:t xml:space="preserve"> do SWZ - wzór umowy.</w:t>
      </w:r>
    </w:p>
    <w:p w14:paraId="1FED680A" w14:textId="77777777" w:rsidR="008F1AF7" w:rsidRPr="00E55B9C" w:rsidRDefault="008F1AF7" w:rsidP="001A18C0">
      <w:pPr>
        <w:pStyle w:val="Tekstpodstawowy2"/>
        <w:spacing w:after="0" w:line="360" w:lineRule="auto"/>
        <w:jc w:val="both"/>
        <w:rPr>
          <w:rFonts w:ascii="Acumin Pro" w:eastAsia="Arial Unicode MS" w:hAnsi="Acumin Pro"/>
          <w:b/>
          <w:sz w:val="20"/>
          <w:szCs w:val="20"/>
        </w:rPr>
      </w:pPr>
    </w:p>
    <w:p w14:paraId="71BD182E" w14:textId="77777777" w:rsidR="008A41C6"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WYMAGANIA DOTYCZĄCE WADIUM:</w:t>
      </w:r>
    </w:p>
    <w:p w14:paraId="7E5580A9" w14:textId="607D4060" w:rsidR="00FB0C85" w:rsidRPr="00E55B9C" w:rsidRDefault="00FB0C85" w:rsidP="00AE5842">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Zamawiający wymaga wniesienia wadium w </w:t>
      </w:r>
      <w:r w:rsidRPr="003E32C7">
        <w:rPr>
          <w:rFonts w:ascii="Acumin Pro" w:hAnsi="Acumin Pro"/>
          <w:sz w:val="20"/>
          <w:szCs w:val="20"/>
          <w:lang w:val="pl-PL"/>
        </w:rPr>
        <w:t xml:space="preserve">wysokości: </w:t>
      </w:r>
      <w:r>
        <w:rPr>
          <w:rFonts w:ascii="Acumin Pro" w:hAnsi="Acumin Pro"/>
          <w:sz w:val="20"/>
          <w:szCs w:val="20"/>
          <w:lang w:val="pl-PL"/>
        </w:rPr>
        <w:t>6 000,00 zł (słownie: sześć tysięcy złotych)</w:t>
      </w:r>
      <w:r w:rsidRPr="00E55B9C">
        <w:rPr>
          <w:rFonts w:ascii="Acumin Pro" w:hAnsi="Acumin Pro"/>
          <w:sz w:val="20"/>
          <w:szCs w:val="20"/>
          <w:lang w:val="pl-PL"/>
        </w:rPr>
        <w:t xml:space="preserve"> przed upływem terminu składania ofert, tj. do dnia </w:t>
      </w:r>
      <w:r w:rsidR="00F40137">
        <w:rPr>
          <w:rFonts w:ascii="Acumin Pro" w:hAnsi="Acumin Pro"/>
          <w:b/>
          <w:bCs/>
          <w:sz w:val="20"/>
          <w:szCs w:val="20"/>
          <w:lang w:val="pl-PL"/>
        </w:rPr>
        <w:t>2</w:t>
      </w:r>
      <w:r w:rsidR="00CA4F77">
        <w:rPr>
          <w:rFonts w:ascii="Acumin Pro" w:hAnsi="Acumin Pro"/>
          <w:b/>
          <w:bCs/>
          <w:sz w:val="20"/>
          <w:szCs w:val="20"/>
          <w:lang w:val="pl-PL"/>
        </w:rPr>
        <w:t>8</w:t>
      </w:r>
      <w:r w:rsidR="00BA3DB6">
        <w:rPr>
          <w:rFonts w:ascii="Acumin Pro" w:hAnsi="Acumin Pro"/>
          <w:b/>
          <w:bCs/>
          <w:sz w:val="20"/>
          <w:szCs w:val="20"/>
          <w:lang w:val="pl-PL"/>
        </w:rPr>
        <w:t>.07</w:t>
      </w:r>
      <w:r w:rsidRPr="00E55B9C">
        <w:rPr>
          <w:rFonts w:ascii="Acumin Pro" w:hAnsi="Acumin Pro"/>
          <w:b/>
          <w:bCs/>
          <w:sz w:val="20"/>
          <w:szCs w:val="20"/>
          <w:lang w:val="pl-PL"/>
        </w:rPr>
        <w:t>.2023</w:t>
      </w:r>
      <w:r w:rsidRPr="00E55B9C">
        <w:rPr>
          <w:rFonts w:ascii="Acumin Pro" w:hAnsi="Acumin Pro"/>
          <w:b/>
          <w:sz w:val="20"/>
          <w:szCs w:val="20"/>
          <w:lang w:val="pl-PL"/>
        </w:rPr>
        <w:t xml:space="preserve"> r. do godz. 1</w:t>
      </w:r>
      <w:r>
        <w:rPr>
          <w:rFonts w:ascii="Acumin Pro" w:hAnsi="Acumin Pro"/>
          <w:b/>
          <w:sz w:val="20"/>
          <w:szCs w:val="20"/>
          <w:lang w:val="pl-PL"/>
        </w:rPr>
        <w:t>0</w:t>
      </w:r>
      <w:r w:rsidRPr="00E55B9C">
        <w:rPr>
          <w:rFonts w:ascii="Acumin Pro" w:hAnsi="Acumin Pro"/>
          <w:b/>
          <w:sz w:val="20"/>
          <w:szCs w:val="20"/>
          <w:lang w:val="pl-PL"/>
        </w:rPr>
        <w:t>.00</w:t>
      </w:r>
      <w:r w:rsidR="00F40137">
        <w:rPr>
          <w:rFonts w:ascii="Acumin Pro" w:hAnsi="Acumin Pro"/>
          <w:b/>
          <w:sz w:val="20"/>
          <w:szCs w:val="20"/>
          <w:lang w:val="pl-PL"/>
        </w:rPr>
        <w:t>.</w:t>
      </w:r>
    </w:p>
    <w:p w14:paraId="3135DF96" w14:textId="77777777" w:rsidR="00FB0C85" w:rsidRPr="00E55B9C" w:rsidRDefault="00FB0C85" w:rsidP="00AE5842">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Wykonawca zobowiązany jest zabezpieczyć ofertę wadium na cały okres związania ofertą (z wyjątkiem przypadków określonych w pkt. 8 b) i pkt. 8 c)</w:t>
      </w:r>
      <w:r>
        <w:rPr>
          <w:rFonts w:ascii="Acumin Pro" w:hAnsi="Acumin Pro"/>
          <w:sz w:val="20"/>
          <w:szCs w:val="20"/>
          <w:lang w:val="pl-PL"/>
        </w:rPr>
        <w:t xml:space="preserve"> oraz pkt. 9).</w:t>
      </w:r>
    </w:p>
    <w:p w14:paraId="7ACF51A2" w14:textId="77777777" w:rsidR="00FB0C85" w:rsidRPr="00E55B9C" w:rsidRDefault="00FB0C85" w:rsidP="00AE5842">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w:t>
      </w:r>
    </w:p>
    <w:p w14:paraId="7E7BB360" w14:textId="77777777" w:rsidR="00FB0C85" w:rsidRPr="00E55B9C" w:rsidRDefault="00FB0C85" w:rsidP="00AE5842">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Wadium może być wnoszone w jednej lub kilku następujących formach:</w:t>
      </w:r>
    </w:p>
    <w:p w14:paraId="6A9D7012" w14:textId="77777777" w:rsidR="00FB0C85" w:rsidRPr="00E55B9C" w:rsidRDefault="00FB0C85" w:rsidP="00AE5842">
      <w:pPr>
        <w:numPr>
          <w:ilvl w:val="4"/>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pieniądzu,</w:t>
      </w:r>
    </w:p>
    <w:p w14:paraId="34E148AB" w14:textId="77777777" w:rsidR="00FB0C85" w:rsidRPr="00E55B9C" w:rsidRDefault="00FB0C85" w:rsidP="00AE5842">
      <w:pPr>
        <w:numPr>
          <w:ilvl w:val="4"/>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gwarancjach bankowych,</w:t>
      </w:r>
    </w:p>
    <w:p w14:paraId="41AD91B3" w14:textId="77777777" w:rsidR="00FB0C85" w:rsidRPr="00E55B9C" w:rsidRDefault="00FB0C85" w:rsidP="00AE5842">
      <w:pPr>
        <w:numPr>
          <w:ilvl w:val="4"/>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rPr>
      </w:pPr>
      <w:r w:rsidRPr="00E55B9C">
        <w:rPr>
          <w:rFonts w:ascii="Acumin Pro" w:hAnsi="Acumin Pro"/>
          <w:sz w:val="20"/>
          <w:szCs w:val="20"/>
          <w:lang w:val="pl-PL"/>
        </w:rPr>
        <w:lastRenderedPageBreak/>
        <w:t>gwarancjach ubezpieczeniowych,</w:t>
      </w:r>
    </w:p>
    <w:p w14:paraId="3ABB681A" w14:textId="1E1B2A74" w:rsidR="00FB0C85" w:rsidRDefault="00FB0C85" w:rsidP="00AE5842">
      <w:pPr>
        <w:numPr>
          <w:ilvl w:val="4"/>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poręczeniach udzielanych przez podmioty, o których mowa w art. 6 b ust. 5 pkt 2 ustawy z dnia 9 listopada 2000 r. o utworzeniu Polskiej Agencji Rozwoju Przedsiębiorczości (</w:t>
      </w:r>
      <w:r w:rsidR="00967E31">
        <w:rPr>
          <w:rFonts w:ascii="Acumin Pro" w:hAnsi="Acumin Pro"/>
          <w:sz w:val="20"/>
          <w:szCs w:val="20"/>
          <w:lang w:val="pl-PL"/>
        </w:rPr>
        <w:t xml:space="preserve">tj. </w:t>
      </w:r>
      <w:r w:rsidRPr="00E55B9C">
        <w:rPr>
          <w:rFonts w:ascii="Acumin Pro" w:hAnsi="Acumin Pro"/>
          <w:sz w:val="20"/>
          <w:szCs w:val="20"/>
          <w:lang w:val="pl-PL"/>
        </w:rPr>
        <w:t xml:space="preserve">Dz.U. z </w:t>
      </w:r>
      <w:r w:rsidR="00967E31" w:rsidRPr="00E55B9C">
        <w:rPr>
          <w:rFonts w:ascii="Acumin Pro" w:hAnsi="Acumin Pro"/>
          <w:sz w:val="20"/>
          <w:szCs w:val="20"/>
          <w:lang w:val="pl-PL"/>
        </w:rPr>
        <w:t>20</w:t>
      </w:r>
      <w:r w:rsidR="00967E31">
        <w:rPr>
          <w:rFonts w:ascii="Acumin Pro" w:hAnsi="Acumin Pro"/>
          <w:sz w:val="20"/>
          <w:szCs w:val="20"/>
          <w:lang w:val="pl-PL"/>
        </w:rPr>
        <w:t>23</w:t>
      </w:r>
      <w:r w:rsidR="00967E31" w:rsidRPr="00E55B9C">
        <w:rPr>
          <w:rFonts w:ascii="Acumin Pro" w:hAnsi="Acumin Pro"/>
          <w:sz w:val="20"/>
          <w:szCs w:val="20"/>
          <w:lang w:val="pl-PL"/>
        </w:rPr>
        <w:t xml:space="preserve"> </w:t>
      </w:r>
      <w:r w:rsidRPr="00E55B9C">
        <w:rPr>
          <w:rFonts w:ascii="Acumin Pro" w:hAnsi="Acumin Pro"/>
          <w:sz w:val="20"/>
          <w:szCs w:val="20"/>
          <w:lang w:val="pl-PL"/>
        </w:rPr>
        <w:t xml:space="preserve">r. poz. </w:t>
      </w:r>
      <w:r w:rsidR="00967E31">
        <w:rPr>
          <w:rFonts w:ascii="Acumin Pro" w:hAnsi="Acumin Pro"/>
          <w:sz w:val="20"/>
          <w:szCs w:val="20"/>
          <w:lang w:val="pl-PL"/>
        </w:rPr>
        <w:t>462</w:t>
      </w:r>
      <w:r w:rsidRPr="00E55B9C">
        <w:rPr>
          <w:rFonts w:ascii="Acumin Pro" w:hAnsi="Acumin Pro"/>
          <w:sz w:val="20"/>
          <w:szCs w:val="20"/>
          <w:lang w:val="pl-PL"/>
        </w:rPr>
        <w:t>).</w:t>
      </w:r>
    </w:p>
    <w:p w14:paraId="429592C0" w14:textId="77777777" w:rsidR="00FB0C85" w:rsidRPr="00FB0C85"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425"/>
        <w:jc w:val="both"/>
        <w:rPr>
          <w:rFonts w:ascii="Acumin Pro" w:hAnsi="Acumin Pro"/>
          <w:sz w:val="20"/>
          <w:szCs w:val="20"/>
          <w:lang w:val="pl-PL"/>
        </w:rPr>
      </w:pPr>
      <w:r w:rsidRPr="00E454EB">
        <w:rPr>
          <w:rFonts w:ascii="Acumin Pro" w:hAnsi="Acumin Pro"/>
          <w:sz w:val="20"/>
          <w:szCs w:val="20"/>
          <w:lang w:val="pl-PL"/>
        </w:rPr>
        <w:t xml:space="preserve">Wadium wnoszone w pieniądzu  </w:t>
      </w:r>
      <w:r w:rsidRPr="00E454EB">
        <w:rPr>
          <w:rFonts w:ascii="Acumin Pro" w:hAnsi="Acumin Pro"/>
          <w:sz w:val="20"/>
          <w:szCs w:val="20"/>
          <w:u w:val="single"/>
          <w:lang w:val="pl-PL"/>
        </w:rPr>
        <w:t xml:space="preserve">wpłaca się przelewem </w:t>
      </w:r>
      <w:r w:rsidRPr="00E454EB">
        <w:rPr>
          <w:rFonts w:ascii="Acumin Pro" w:hAnsi="Acumin Pro"/>
          <w:sz w:val="20"/>
          <w:szCs w:val="20"/>
          <w:lang w:val="pl-PL"/>
        </w:rPr>
        <w:t>na rachunek bankowy nr:</w:t>
      </w:r>
      <w:r>
        <w:rPr>
          <w:rFonts w:ascii="Acumin Pro" w:hAnsi="Acumin Pro"/>
          <w:sz w:val="20"/>
          <w:szCs w:val="20"/>
          <w:lang w:val="pl-PL"/>
        </w:rPr>
        <w:t xml:space="preserve"> </w:t>
      </w:r>
      <w:r w:rsidRPr="00E454EB">
        <w:rPr>
          <w:rFonts w:ascii="Acumin Pro" w:hAnsi="Acumin Pro"/>
          <w:sz w:val="20"/>
          <w:szCs w:val="20"/>
          <w:lang w:val="pl-PL"/>
        </w:rPr>
        <w:t>89 1130 1088 0001 3026 9720 0015 (Bank Gospodarstwa Krajowego Oddział w Poznaniu) ) z adnotacją: wadium w postępowaniu przetargowym na:</w:t>
      </w:r>
      <w:r>
        <w:rPr>
          <w:rFonts w:ascii="Acumin Pro" w:hAnsi="Acumin Pro"/>
          <w:sz w:val="20"/>
          <w:szCs w:val="20"/>
          <w:lang w:val="pl-PL"/>
        </w:rPr>
        <w:t xml:space="preserve"> </w:t>
      </w:r>
      <w:r w:rsidRPr="00FB0C85">
        <w:rPr>
          <w:rFonts w:ascii="Acumin Pro" w:hAnsi="Acumin Pro"/>
          <w:b/>
          <w:sz w:val="20"/>
          <w:szCs w:val="20"/>
          <w:lang w:val="pl-PL"/>
        </w:rPr>
        <w:t>Wykonanie robót budowlanych polegających na przebudowie wejścia do Muzeum Narodowego w Poznaniu (nowy gmach)</w:t>
      </w:r>
      <w:r w:rsidRPr="00FB0C85">
        <w:rPr>
          <w:rFonts w:ascii="Acumin Pro" w:hAnsi="Acumin Pro"/>
          <w:b/>
          <w:bCs/>
          <w:sz w:val="20"/>
          <w:szCs w:val="20"/>
          <w:lang w:val="pl-PL"/>
        </w:rPr>
        <w:t>.</w:t>
      </w:r>
    </w:p>
    <w:p w14:paraId="7F2B9967" w14:textId="77777777" w:rsidR="00FB0C85" w:rsidRPr="00E454EB"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425"/>
        <w:jc w:val="both"/>
        <w:rPr>
          <w:rFonts w:ascii="Acumin Pro" w:hAnsi="Acumin Pro"/>
          <w:sz w:val="20"/>
          <w:szCs w:val="20"/>
          <w:lang w:val="pl-PL"/>
        </w:rPr>
      </w:pPr>
      <w:r w:rsidRPr="00E454EB">
        <w:rPr>
          <w:rFonts w:ascii="Acumin Pro" w:hAnsi="Acumin Pro"/>
          <w:sz w:val="20"/>
          <w:szCs w:val="20"/>
          <w:lang w:val="pl-PL"/>
        </w:rPr>
        <w:t>Wadium wniesione w pieniądzu Zamawiający przechowuje na rachunku bankowym.</w:t>
      </w:r>
    </w:p>
    <w:p w14:paraId="46A8F376" w14:textId="77777777" w:rsidR="00FB0C85" w:rsidRPr="00E454EB"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425"/>
        <w:jc w:val="both"/>
        <w:rPr>
          <w:rFonts w:ascii="Acumin Pro" w:hAnsi="Acumin Pro"/>
          <w:sz w:val="20"/>
          <w:szCs w:val="20"/>
          <w:lang w:val="pl-PL"/>
        </w:rPr>
      </w:pPr>
      <w:r w:rsidRPr="00E454EB">
        <w:rPr>
          <w:rFonts w:ascii="Acumin Pro" w:hAnsi="Acumin Pro"/>
          <w:sz w:val="20"/>
          <w:szCs w:val="20"/>
          <w:lang w:val="pl-PL"/>
        </w:rPr>
        <w:t>Wadium wniesione w formie gwarancji lub poręczeniach powinno:</w:t>
      </w:r>
    </w:p>
    <w:p w14:paraId="5A90D733" w14:textId="77777777" w:rsidR="00FB0C85" w:rsidRPr="00E55B9C" w:rsidRDefault="00FB0C85" w:rsidP="00AE5842">
      <w:pPr>
        <w:pStyle w:val="Teksttreci0"/>
        <w:numPr>
          <w:ilvl w:val="0"/>
          <w:numId w:val="31"/>
        </w:numPr>
        <w:shd w:val="clear" w:color="auto" w:fill="auto"/>
        <w:spacing w:line="360" w:lineRule="auto"/>
        <w:ind w:left="1352" w:hanging="425"/>
        <w:jc w:val="both"/>
        <w:rPr>
          <w:rFonts w:ascii="Acumin Pro" w:hAnsi="Acumin Pro"/>
        </w:rPr>
      </w:pPr>
      <w:r w:rsidRPr="00E55B9C">
        <w:rPr>
          <w:rFonts w:ascii="Acumin Pro" w:hAnsi="Acumin Pro"/>
        </w:rPr>
        <w:t>być złożone w oryginale, w postaci elektronicznej,</w:t>
      </w:r>
    </w:p>
    <w:p w14:paraId="019C977F" w14:textId="77777777" w:rsidR="00FB0C85" w:rsidRPr="00E55B9C" w:rsidRDefault="00FB0C85" w:rsidP="00AE5842">
      <w:pPr>
        <w:pStyle w:val="Teksttreci0"/>
        <w:numPr>
          <w:ilvl w:val="0"/>
          <w:numId w:val="31"/>
        </w:numPr>
        <w:shd w:val="clear" w:color="auto" w:fill="auto"/>
        <w:spacing w:line="360" w:lineRule="auto"/>
        <w:ind w:left="1352" w:hanging="425"/>
        <w:jc w:val="both"/>
        <w:rPr>
          <w:rFonts w:ascii="Acumin Pro" w:hAnsi="Acumin Pro"/>
        </w:rPr>
      </w:pPr>
      <w:r w:rsidRPr="00E55B9C">
        <w:rPr>
          <w:rFonts w:ascii="Acumin Pro" w:hAnsi="Acumin Pro"/>
        </w:rPr>
        <w:t>obejmować końcowy termin związania ofertą,</w:t>
      </w:r>
    </w:p>
    <w:p w14:paraId="6F6CA00D" w14:textId="77777777" w:rsidR="00FB0C85" w:rsidRPr="00E55B9C" w:rsidRDefault="00FB0C85" w:rsidP="00AE5842">
      <w:pPr>
        <w:pStyle w:val="Teksttreci0"/>
        <w:numPr>
          <w:ilvl w:val="0"/>
          <w:numId w:val="31"/>
        </w:numPr>
        <w:shd w:val="clear" w:color="auto" w:fill="auto"/>
        <w:spacing w:line="360" w:lineRule="auto"/>
        <w:ind w:left="1352" w:hanging="425"/>
        <w:jc w:val="both"/>
        <w:rPr>
          <w:rFonts w:ascii="Acumin Pro" w:hAnsi="Acumin Pro"/>
        </w:rPr>
      </w:pPr>
      <w:r w:rsidRPr="00E55B9C">
        <w:rPr>
          <w:rFonts w:ascii="Acumin Pro" w:hAnsi="Acumin Pro"/>
        </w:rPr>
        <w:t>być wystawione na Zamawiającego,</w:t>
      </w:r>
    </w:p>
    <w:p w14:paraId="3545066A" w14:textId="77777777" w:rsidR="00FB0C85" w:rsidRPr="00E55B9C" w:rsidRDefault="00FB0C85" w:rsidP="00AE5842">
      <w:pPr>
        <w:pStyle w:val="Teksttreci0"/>
        <w:numPr>
          <w:ilvl w:val="0"/>
          <w:numId w:val="31"/>
        </w:numPr>
        <w:shd w:val="clear" w:color="auto" w:fill="auto"/>
        <w:tabs>
          <w:tab w:val="left" w:pos="422"/>
        </w:tabs>
        <w:spacing w:line="360" w:lineRule="auto"/>
        <w:ind w:left="1352" w:hanging="425"/>
        <w:jc w:val="both"/>
        <w:rPr>
          <w:rFonts w:ascii="Acumin Pro" w:hAnsi="Acumin Pro"/>
        </w:rPr>
      </w:pPr>
      <w:r w:rsidRPr="00E55B9C">
        <w:rPr>
          <w:rFonts w:ascii="Acumin Pro" w:hAnsi="Acumin Pro"/>
        </w:rPr>
        <w:t>z jego treści winno wynikać bezwarunkowe, na każde pisemne żądanie zgłoszone przez Zamawiającego w terminie związania ofertą, zobowiązanie Gwaranta/Poręczyciela do wypłaty Zamawiającemu pełnej kwoty wadium w okolicznościach określonych w art. 98 ust. 6 ustawy PZP.</w:t>
      </w:r>
    </w:p>
    <w:p w14:paraId="3413E0E8" w14:textId="77777777" w:rsidR="00FB0C85" w:rsidRPr="00E55B9C" w:rsidRDefault="00FB0C85" w:rsidP="00AE5842">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zwraca  wadium niezwłocznie, nie później jednak niż w terminie 7 dni od dnia wystąpienia jednej z okoliczności:</w:t>
      </w:r>
    </w:p>
    <w:p w14:paraId="79A7FA4C" w14:textId="77777777" w:rsidR="00FB0C85" w:rsidRPr="00E55B9C" w:rsidRDefault="00FB0C85" w:rsidP="00AE5842">
      <w:pPr>
        <w:pStyle w:val="Akapitzlist"/>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ind w:left="1636" w:hanging="709"/>
        <w:jc w:val="both"/>
        <w:rPr>
          <w:rFonts w:ascii="Acumin Pro" w:hAnsi="Acumin Pro"/>
          <w:sz w:val="20"/>
          <w:szCs w:val="20"/>
          <w:lang w:val="pl-PL"/>
        </w:rPr>
      </w:pPr>
      <w:r w:rsidRPr="00E55B9C">
        <w:rPr>
          <w:rFonts w:ascii="Acumin Pro" w:hAnsi="Acumin Pro"/>
          <w:sz w:val="20"/>
          <w:szCs w:val="20"/>
          <w:lang w:val="pl-PL"/>
        </w:rPr>
        <w:t>upływu terminu związania ofertą,</w:t>
      </w:r>
    </w:p>
    <w:p w14:paraId="3C3A2388" w14:textId="77777777" w:rsidR="00FB0C85" w:rsidRPr="00E55B9C" w:rsidRDefault="00FB0C85" w:rsidP="00AE5842">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zawarcia umowy w sprawie zamówienia publicznego</w:t>
      </w:r>
    </w:p>
    <w:p w14:paraId="1D71DDDE" w14:textId="77777777" w:rsidR="00FB0C85" w:rsidRPr="00E55B9C" w:rsidRDefault="00FB0C85" w:rsidP="00AE5842">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unieważnienia postępowania o udzielenie zamówienia, z wyjątkiem sytuacji gdy nie zostało rozstrzygnięte odwołanie na czynność unieważnienia albo nie upłynął termin do jego wniesienia.</w:t>
      </w:r>
    </w:p>
    <w:p w14:paraId="34594FBC" w14:textId="77777777" w:rsidR="00FB0C85" w:rsidRPr="00E55B9C" w:rsidRDefault="00FB0C85" w:rsidP="00AE5842">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niezwłocznie, nie później jednak niż w terminie 7 dni od dnia złożenia wniosku zwraca wadium Wykonawcy</w:t>
      </w:r>
      <w:r>
        <w:rPr>
          <w:rFonts w:ascii="Acumin Pro" w:hAnsi="Acumin Pro"/>
          <w:sz w:val="20"/>
          <w:szCs w:val="20"/>
          <w:lang w:val="pl-PL"/>
        </w:rPr>
        <w:t>:</w:t>
      </w:r>
    </w:p>
    <w:p w14:paraId="6154C114" w14:textId="77777777" w:rsidR="00FB0C85" w:rsidRPr="00E55B9C" w:rsidRDefault="00FB0C85" w:rsidP="00AE584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który wycofał ofertę przed terminem składania ofert,</w:t>
      </w:r>
    </w:p>
    <w:p w14:paraId="0B7FF7AF" w14:textId="77777777" w:rsidR="00FB0C85" w:rsidRPr="00E55B9C" w:rsidRDefault="00FB0C85" w:rsidP="00AE584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którego oferta została odrzucona,</w:t>
      </w:r>
    </w:p>
    <w:p w14:paraId="474D98C4" w14:textId="77777777" w:rsidR="00FB0C85" w:rsidRPr="00E55B9C" w:rsidRDefault="00FB0C85" w:rsidP="00AE584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po wyborze najkorzystniejszej oferty, z wyjątkiem Wykonawcy, którego oferta została wybrana jako najkorzystniejsza,</w:t>
      </w:r>
    </w:p>
    <w:p w14:paraId="06EA66C8" w14:textId="77777777" w:rsidR="00FB0C85" w:rsidRPr="00E55B9C" w:rsidRDefault="00FB0C85" w:rsidP="00AE584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po unieważnieniu postępowania, w przypadku gdy nie zostało rozstrzygnięte odwołanie na czynność unieważnienia albo nie upłynął termin do jego wniesienia.</w:t>
      </w:r>
    </w:p>
    <w:p w14:paraId="6975B662" w14:textId="77777777" w:rsidR="00FB0C85" w:rsidRPr="00E55B9C"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Złożenie wniosku o zwrot wadium, o którym mowa w ust. </w:t>
      </w:r>
      <w:r>
        <w:rPr>
          <w:rFonts w:ascii="Acumin Pro" w:hAnsi="Acumin Pro"/>
          <w:sz w:val="20"/>
          <w:szCs w:val="20"/>
          <w:lang w:val="pl-PL"/>
        </w:rPr>
        <w:t>9</w:t>
      </w:r>
      <w:r w:rsidRPr="00E55B9C">
        <w:rPr>
          <w:rFonts w:ascii="Acumin Pro" w:hAnsi="Acumin Pro"/>
          <w:sz w:val="20"/>
          <w:szCs w:val="20"/>
          <w:lang w:val="pl-PL"/>
        </w:rPr>
        <w:t>, powoduje rozwiązanie stosunku prawnego z Wykonawcą wraz z utratą przez niego prawa do korzystania ze środków ochrony prawnej o których mowa w dziale XXIV ustawy PZP.</w:t>
      </w:r>
    </w:p>
    <w:p w14:paraId="63E2C27D" w14:textId="77777777" w:rsidR="00FB0C85" w:rsidRPr="00E55B9C"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zwraca wadium wniesione w pieniądzu wraz z odsetkami wynikający</w:t>
      </w:r>
      <w:r>
        <w:rPr>
          <w:rFonts w:ascii="Acumin Pro" w:hAnsi="Acumin Pro"/>
          <w:sz w:val="20"/>
          <w:szCs w:val="20"/>
          <w:lang w:val="pl-PL"/>
        </w:rPr>
        <w:t>mi</w:t>
      </w:r>
      <w:r w:rsidRPr="00E55B9C">
        <w:rPr>
          <w:rFonts w:ascii="Acumin Pro" w:hAnsi="Acumin Pro"/>
          <w:sz w:val="20"/>
          <w:szCs w:val="20"/>
          <w:lang w:val="pl-PL"/>
        </w:rPr>
        <w:t xml:space="preserve"> z umowy rachunku bankowego, na którym ono było przechowywane, pomniejszone o koszty prowadzenia </w:t>
      </w:r>
      <w:r w:rsidRPr="00E55B9C">
        <w:rPr>
          <w:rFonts w:ascii="Acumin Pro" w:hAnsi="Acumin Pro"/>
          <w:sz w:val="20"/>
          <w:szCs w:val="20"/>
          <w:lang w:val="pl-PL"/>
        </w:rPr>
        <w:lastRenderedPageBreak/>
        <w:t>rachunku bankowego oraz prowizji bankowej za przelew pieniędzy na rachunek bankowy wskazany przez Wykonawcę.</w:t>
      </w:r>
    </w:p>
    <w:p w14:paraId="0D4C1D0A" w14:textId="77777777" w:rsidR="00FB0C85" w:rsidRPr="00E55B9C"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Zamawiający zwraca wadium wniesione w innej formie niż w pieniądzu poprzez złożenie Gwarantowi lub Poręczycielowi oświadczenia o zwolnieniu wadium. </w:t>
      </w:r>
    </w:p>
    <w:p w14:paraId="3C02C420" w14:textId="77777777" w:rsidR="00FB0C85" w:rsidRPr="00E55B9C" w:rsidRDefault="00FB0C85" w:rsidP="00AE5842">
      <w:pPr>
        <w:pStyle w:val="Akapitzlis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zatrzymuje wadium wraz z odsetkami, a w przypadku wadium wniesionego w formie gwarancji lub poręczenia, występuje odpowiednio do gwaranta lub poręczyciela z żądaniem zapłaty wadium, jeżeli:</w:t>
      </w:r>
    </w:p>
    <w:p w14:paraId="512AE201" w14:textId="77777777" w:rsidR="00FB0C85" w:rsidRPr="00E55B9C" w:rsidRDefault="00FB0C85" w:rsidP="00AE5842">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jc w:val="both"/>
        <w:rPr>
          <w:rFonts w:ascii="Acumin Pro" w:hAnsi="Acumin Pro"/>
          <w:sz w:val="20"/>
          <w:szCs w:val="20"/>
          <w:lang w:val="pl-PL"/>
        </w:rPr>
      </w:pPr>
      <w:r w:rsidRPr="00E55B9C">
        <w:rPr>
          <w:rFonts w:ascii="Acumin Pro" w:hAnsi="Acumin Pro"/>
          <w:sz w:val="20"/>
          <w:szCs w:val="20"/>
          <w:lang w:val="pl-P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52D2D28" w14:textId="77777777" w:rsidR="00FB0C85" w:rsidRPr="00E55B9C" w:rsidRDefault="00FB0C85" w:rsidP="00AE5842">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jc w:val="both"/>
        <w:rPr>
          <w:rFonts w:ascii="Acumin Pro" w:hAnsi="Acumin Pro"/>
          <w:sz w:val="20"/>
          <w:szCs w:val="20"/>
          <w:lang w:val="pl-PL"/>
        </w:rPr>
      </w:pPr>
      <w:r w:rsidRPr="00E55B9C">
        <w:rPr>
          <w:rFonts w:ascii="Acumin Pro" w:hAnsi="Acumin Pro"/>
          <w:sz w:val="20"/>
          <w:szCs w:val="20"/>
          <w:lang w:val="pl-PL"/>
        </w:rPr>
        <w:t>Wykonawca, którego oferta została wybrana:</w:t>
      </w:r>
    </w:p>
    <w:p w14:paraId="612A4DD7" w14:textId="77777777" w:rsidR="00FB0C85" w:rsidRPr="00E55B9C" w:rsidRDefault="00FB0C85" w:rsidP="00AE5842">
      <w:pPr>
        <w:pStyle w:val="Akapitzlist"/>
        <w:numPr>
          <w:ilvl w:val="0"/>
          <w:numId w:val="34"/>
        </w:numPr>
        <w:spacing w:line="360" w:lineRule="auto"/>
        <w:ind w:left="1647"/>
        <w:jc w:val="both"/>
        <w:rPr>
          <w:rFonts w:ascii="Acumin Pro" w:hAnsi="Acumin Pro"/>
          <w:sz w:val="20"/>
          <w:szCs w:val="20"/>
          <w:lang w:val="pl-PL"/>
        </w:rPr>
      </w:pPr>
      <w:r w:rsidRPr="00E55B9C">
        <w:rPr>
          <w:rFonts w:ascii="Acumin Pro" w:hAnsi="Acumin Pro"/>
          <w:sz w:val="20"/>
          <w:szCs w:val="20"/>
          <w:lang w:val="pl-PL"/>
        </w:rPr>
        <w:t>odmówił podpisania umowy w sprawie zamówienia publicznego na warunkach określonych w ofercie,</w:t>
      </w:r>
    </w:p>
    <w:p w14:paraId="2EF92A1E" w14:textId="77777777" w:rsidR="00FB0C85" w:rsidRPr="00E55B9C" w:rsidRDefault="00FB0C85" w:rsidP="00AE5842">
      <w:pPr>
        <w:pStyle w:val="Akapitzlist"/>
        <w:numPr>
          <w:ilvl w:val="0"/>
          <w:numId w:val="34"/>
        </w:numPr>
        <w:spacing w:line="360" w:lineRule="auto"/>
        <w:ind w:left="1647"/>
        <w:jc w:val="both"/>
        <w:rPr>
          <w:rFonts w:ascii="Acumin Pro" w:hAnsi="Acumin Pro"/>
          <w:sz w:val="20"/>
          <w:szCs w:val="20"/>
          <w:lang w:val="pl-PL"/>
        </w:rPr>
      </w:pPr>
      <w:r w:rsidRPr="00E55B9C">
        <w:rPr>
          <w:rFonts w:ascii="Acumin Pro" w:hAnsi="Acumin Pro"/>
          <w:sz w:val="20"/>
          <w:szCs w:val="20"/>
          <w:lang w:val="pl-PL"/>
        </w:rPr>
        <w:t>nie wniósł wymaganego zabezpieczenia należytego wykonania umowy,</w:t>
      </w:r>
    </w:p>
    <w:p w14:paraId="27D181CA" w14:textId="77777777" w:rsidR="00FB0C85" w:rsidRPr="00E55B9C" w:rsidRDefault="00FB0C85" w:rsidP="00AE5842">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jc w:val="both"/>
        <w:rPr>
          <w:rFonts w:ascii="Acumin Pro" w:hAnsi="Acumin Pro"/>
          <w:sz w:val="20"/>
          <w:szCs w:val="20"/>
          <w:lang w:val="pl-PL"/>
        </w:rPr>
      </w:pPr>
      <w:r w:rsidRPr="00E55B9C">
        <w:rPr>
          <w:rFonts w:ascii="Acumin Pro" w:hAnsi="Acumin Pro"/>
          <w:sz w:val="20"/>
          <w:szCs w:val="20"/>
          <w:lang w:val="pl-PL"/>
        </w:rPr>
        <w:t>zawarcie umowy w sprawie zamówienia publicznego stało się niemożliwe z przyczyn leżących po stronie Wykonawcy, którego oferta została wybrana.</w:t>
      </w:r>
    </w:p>
    <w:p w14:paraId="2B6CE166" w14:textId="77777777" w:rsidR="008F21F6" w:rsidRPr="004D2E13" w:rsidRDefault="008F21F6" w:rsidP="001A18C0">
      <w:pPr>
        <w:pStyle w:val="Tekstpodstawowy2"/>
        <w:spacing w:after="0" w:line="360" w:lineRule="auto"/>
        <w:ind w:left="720"/>
        <w:jc w:val="both"/>
        <w:rPr>
          <w:rFonts w:ascii="Acumin Pro" w:eastAsia="Arial Unicode MS" w:hAnsi="Acumin Pro"/>
          <w:bCs/>
          <w:sz w:val="20"/>
          <w:szCs w:val="20"/>
        </w:rPr>
      </w:pPr>
    </w:p>
    <w:p w14:paraId="0B0FD6AE" w14:textId="77777777" w:rsidR="008A41C6"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INFORAMCJE DOTYCZĄCE ZABEZPIECZENIA NALE</w:t>
      </w:r>
      <w:r w:rsidR="00425C4D" w:rsidRPr="00E55B9C">
        <w:rPr>
          <w:rFonts w:ascii="Acumin Pro" w:eastAsia="Arial Unicode MS" w:hAnsi="Acumin Pro"/>
          <w:b/>
          <w:sz w:val="20"/>
          <w:szCs w:val="20"/>
        </w:rPr>
        <w:t>Ż</w:t>
      </w:r>
      <w:r w:rsidRPr="00E55B9C">
        <w:rPr>
          <w:rFonts w:ascii="Acumin Pro" w:eastAsia="Arial Unicode MS" w:hAnsi="Acumin Pro"/>
          <w:b/>
          <w:sz w:val="20"/>
          <w:szCs w:val="20"/>
        </w:rPr>
        <w:t>YTEGO WYKONANIA UMOWY:</w:t>
      </w:r>
    </w:p>
    <w:p w14:paraId="79AB95C4"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color w:val="000000" w:themeColor="text1"/>
          <w:sz w:val="20"/>
          <w:szCs w:val="20"/>
          <w:lang w:val="pl-PL"/>
        </w:rPr>
      </w:pPr>
      <w:r w:rsidRPr="009E22A7">
        <w:rPr>
          <w:rFonts w:ascii="Acumin Pro" w:hAnsi="Acumin Pro"/>
          <w:color w:val="000000" w:themeColor="text1"/>
          <w:sz w:val="20"/>
          <w:szCs w:val="20"/>
          <w:lang w:val="pl-PL"/>
        </w:rPr>
        <w:t xml:space="preserve">Zamawiający wymaga wniesienia zabezpieczenia należytego wykonania umowy w wysokości 5% ceny całkowitej podanej w ofercie. </w:t>
      </w:r>
    </w:p>
    <w:p w14:paraId="469D881F"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b/>
          <w:color w:val="000000" w:themeColor="text1"/>
          <w:sz w:val="20"/>
          <w:szCs w:val="20"/>
          <w:lang w:val="pl-PL"/>
        </w:rPr>
      </w:pPr>
      <w:r w:rsidRPr="009E22A7">
        <w:rPr>
          <w:rStyle w:val="markedcontent"/>
          <w:rFonts w:ascii="Acumin Pro" w:hAnsi="Acumin Pro" w:cs="Arial"/>
          <w:color w:val="000000" w:themeColor="text1"/>
          <w:sz w:val="20"/>
          <w:szCs w:val="20"/>
          <w:lang w:val="pl-PL"/>
        </w:rPr>
        <w:t>Zabezpieczenie służy pokryciu roszczeń z tytułu niewykonania lub nienależytego wykonania niniejszego zamówienia.</w:t>
      </w:r>
    </w:p>
    <w:p w14:paraId="247BFA49"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b/>
          <w:color w:val="000000" w:themeColor="text1"/>
          <w:sz w:val="20"/>
          <w:szCs w:val="20"/>
          <w:lang w:val="pl-PL"/>
        </w:rPr>
      </w:pPr>
      <w:r w:rsidRPr="009E22A7">
        <w:rPr>
          <w:rStyle w:val="markedcontent"/>
          <w:rFonts w:ascii="Acumin Pro" w:hAnsi="Acumin Pro" w:cs="Arial"/>
          <w:color w:val="000000" w:themeColor="text1"/>
          <w:sz w:val="20"/>
          <w:szCs w:val="20"/>
          <w:lang w:val="pl-PL"/>
        </w:rPr>
        <w:t xml:space="preserve">Wykonawca wniesie zabezpieczenie przed zawarciem umowy. </w:t>
      </w:r>
    </w:p>
    <w:p w14:paraId="433D8103"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color w:val="000000" w:themeColor="text1"/>
          <w:sz w:val="20"/>
          <w:szCs w:val="20"/>
          <w:lang w:val="pl-PL"/>
        </w:rPr>
      </w:pPr>
      <w:r w:rsidRPr="009E22A7">
        <w:rPr>
          <w:rFonts w:ascii="Acumin Pro" w:eastAsia="Times New Roman" w:hAnsi="Acumin Pro" w:cs="Arial"/>
          <w:sz w:val="20"/>
          <w:szCs w:val="20"/>
          <w:lang w:val="pl-PL" w:eastAsia="pl-PL"/>
        </w:rPr>
        <w:t>Zabezpieczenie może być wnoszone, według wyboru Wykonawcy, w jednej lub w kilku następujących formach:</w:t>
      </w:r>
    </w:p>
    <w:p w14:paraId="298B164D" w14:textId="77777777" w:rsidR="00885C56" w:rsidRPr="00E55B9C" w:rsidRDefault="00885C56" w:rsidP="00AE5842">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pieniądzu;</w:t>
      </w:r>
    </w:p>
    <w:p w14:paraId="57E34304" w14:textId="77777777" w:rsidR="00885C56" w:rsidRPr="00E55B9C" w:rsidRDefault="00885C56" w:rsidP="00AE5842">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Fonts w:ascii="Acumin Pro" w:eastAsia="Times New Roman" w:hAnsi="Acumin Pro" w:cs="Arial"/>
          <w:sz w:val="20"/>
          <w:szCs w:val="20"/>
          <w:lang w:val="pl-PL" w:eastAsia="pl-PL"/>
        </w:rPr>
      </w:pPr>
      <w:r w:rsidRPr="00E55B9C">
        <w:rPr>
          <w:rFonts w:ascii="Acumin Pro" w:eastAsia="Times New Roman" w:hAnsi="Acumin Pro" w:cs="Arial"/>
          <w:sz w:val="20"/>
          <w:szCs w:val="20"/>
          <w:lang w:val="pl-PL" w:eastAsia="pl-PL"/>
        </w:rPr>
        <w:t>poręczeniach bankowych lub poręczeniach spółdzielczej kasy oszczędnościowo-kredytowej, z tym że zobowiązanie kasy jest zawsze zobowiązaniem pieniężnym;</w:t>
      </w:r>
    </w:p>
    <w:p w14:paraId="448ECF63" w14:textId="77777777" w:rsidR="00885C56" w:rsidRPr="00E55B9C" w:rsidRDefault="00885C56" w:rsidP="00AE5842">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gwarancjach bankowych;</w:t>
      </w:r>
    </w:p>
    <w:p w14:paraId="35B6E820" w14:textId="77777777" w:rsidR="00885C56" w:rsidRPr="00E55B9C" w:rsidRDefault="00885C56" w:rsidP="00AE5842">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gwarancjach ubezpieczeniowych;</w:t>
      </w:r>
    </w:p>
    <w:p w14:paraId="44F3E153" w14:textId="77777777" w:rsidR="00885C56" w:rsidRPr="00E55B9C" w:rsidRDefault="00885C56" w:rsidP="00AE5842">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85"/>
        <w:rPr>
          <w:rStyle w:val="markedcontent"/>
          <w:rFonts w:ascii="Acumin Pro" w:hAnsi="Acumin Pro" w:cs="Arial"/>
          <w:sz w:val="20"/>
          <w:szCs w:val="20"/>
          <w:lang w:val="pl-PL"/>
        </w:rPr>
      </w:pPr>
      <w:r w:rsidRPr="00E55B9C">
        <w:rPr>
          <w:rStyle w:val="markedcontent"/>
          <w:rFonts w:ascii="Acumin Pro" w:hAnsi="Acumin Pro" w:cs="Arial"/>
          <w:sz w:val="20"/>
          <w:szCs w:val="20"/>
          <w:lang w:val="pl-PL"/>
        </w:rPr>
        <w:t>poręczeniach udzielanych przez podmioty, o których mowa w art. 6b ust. 5 pkt. 2 ustawy z dnia 9 listopada 2000r. o utworzeniu Polskiej Agencji Rozwoju Przedsiębiorczości.</w:t>
      </w:r>
    </w:p>
    <w:p w14:paraId="5B1814DA" w14:textId="77777777" w:rsidR="00885C56" w:rsidRPr="000F06BD" w:rsidRDefault="00885C56" w:rsidP="00AE5842">
      <w:pPr>
        <w:pStyle w:val="Akapitzlist"/>
        <w:numPr>
          <w:ilvl w:val="0"/>
          <w:numId w:val="40"/>
        </w:numPr>
        <w:spacing w:line="360" w:lineRule="auto"/>
        <w:ind w:left="1134" w:hanging="425"/>
        <w:jc w:val="both"/>
        <w:rPr>
          <w:rFonts w:ascii="Acumin Pro" w:hAnsi="Acumin Pro"/>
          <w:b/>
          <w:bCs/>
          <w:sz w:val="20"/>
          <w:szCs w:val="20"/>
          <w:lang w:val="pl-PL"/>
        </w:rPr>
      </w:pPr>
      <w:r w:rsidRPr="000F06BD">
        <w:rPr>
          <w:rStyle w:val="markedcontent"/>
          <w:rFonts w:ascii="Acumin Pro" w:hAnsi="Acumin Pro" w:cs="Arial"/>
          <w:sz w:val="20"/>
          <w:szCs w:val="20"/>
          <w:lang w:val="pl-PL"/>
        </w:rPr>
        <w:lastRenderedPageBreak/>
        <w:t xml:space="preserve">Zabezpieczenie wnoszone w pieniądzu Wykonawca wpłaca przelewem na rachunek bankowy Zamawiającego </w:t>
      </w:r>
      <w:r w:rsidRPr="000F06BD">
        <w:rPr>
          <w:rFonts w:ascii="Acumin Pro" w:hAnsi="Acumin Pro"/>
          <w:sz w:val="20"/>
          <w:szCs w:val="20"/>
          <w:lang w:val="pl-PL"/>
        </w:rPr>
        <w:t>nr: 89 1130 1088 0001 3026 9720 0015 (Bank Gospodarstwa Krajowego Oddział w Poznaniu) z adnotacją: zabezpieczenie należytego wykonania umowy w postępowaniu przetargowym na:</w:t>
      </w:r>
      <w:r w:rsidRPr="000F06BD">
        <w:rPr>
          <w:rFonts w:ascii="Acumin Pro" w:hAnsi="Acumin Pro"/>
          <w:b/>
          <w:sz w:val="20"/>
          <w:szCs w:val="20"/>
          <w:lang w:val="pl-PL"/>
        </w:rPr>
        <w:t xml:space="preserve"> </w:t>
      </w:r>
      <w:r w:rsidR="00EB0514">
        <w:rPr>
          <w:rFonts w:ascii="Acumin Pro" w:hAnsi="Acumin Pro"/>
          <w:b/>
          <w:sz w:val="20"/>
          <w:szCs w:val="20"/>
          <w:lang w:val="pl-PL"/>
        </w:rPr>
        <w:t xml:space="preserve"> </w:t>
      </w:r>
      <w:r w:rsidR="00EB0514" w:rsidRPr="00EB0514">
        <w:rPr>
          <w:rFonts w:ascii="Acumin Pro" w:hAnsi="Acumin Pro"/>
          <w:b/>
          <w:sz w:val="20"/>
          <w:szCs w:val="20"/>
          <w:lang w:val="pl-PL"/>
        </w:rPr>
        <w:t>Wykonanie robót budowlanych polegających na przebudowie wejścia do Muzeum Narodowego w Poznaniu (nowy gmach)</w:t>
      </w:r>
      <w:r w:rsidRPr="000F06BD">
        <w:rPr>
          <w:rFonts w:ascii="Acumin Pro" w:hAnsi="Acumin Pro"/>
          <w:b/>
          <w:bCs/>
          <w:sz w:val="20"/>
          <w:szCs w:val="20"/>
          <w:lang w:val="pl-PL"/>
        </w:rPr>
        <w:t>.</w:t>
      </w:r>
    </w:p>
    <w:p w14:paraId="45E4D805"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Zabezpieczenie wniesione przez Wykonawcę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401613"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Zabezpieczenie wnoszone w formie poręczenia lub gwarancji powinno być wystawione na Zamawiającego. Z jego treści winno wynikać, że jest nieodwołalne, bezwarunkowe, płatne na pierwsze żądanie Zamawiającego w przypadku niewykonania lub nienależytego wykonania postanowień niniejszej umowy.</w:t>
      </w:r>
    </w:p>
    <w:p w14:paraId="709BC412"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 xml:space="preserve">Przed złożeniem zabezpieczenia w formie innej niż w pieniądzu, Zamawiający wymaga złożenia projektu dokumentu  - poręczenia lub gwarancji w celu jego weryfikacji i akceptacji. </w:t>
      </w:r>
    </w:p>
    <w:p w14:paraId="22BDD968"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W trakcie realizacji zamówienia Wykonawca może dokonać zmiany formy zabezpieczenia na jedną lub kilka form, o których mowa w art. 450 ust. 1 ustawy PZP. Zmiana formy zabezpieczenia jest dokonywana z  zachowaniem ciągłości zabezpieczenia i bez zmniejszenia jego wysokości.</w:t>
      </w:r>
    </w:p>
    <w:p w14:paraId="684A2FCA"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Jeżeli okres, na jaki ma zostać wniesione zabezpieczenie, przekracza 5 lat, zabezpieczenie w pieniądzu Wykonawca zobowiązuje się wnieść na cały ten okres, a zabezpieczenie w innej formie - na okres nie krótszy niż 5 lat, z jednoczesnym zobowiązaniem się Wykonawcy do przedłużenia zabezpieczenia lub wniesienia nowego zabezpieczenia na kolejne okresy.</w:t>
      </w:r>
    </w:p>
    <w:p w14:paraId="01183D64"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W przypadku nieprzedłużenia lub 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9F7D31D"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Wypłata, o której mowa w ust. 12, następuje nie później niż w ostatnim dniu ważności dotychczasowego zabezpieczenia.</w:t>
      </w:r>
    </w:p>
    <w:p w14:paraId="536AB256"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Zamawiający zwraca 70% zabezpieczenie w terminie 30 dni od dnia wykonania i uznania przez Zamawiającego za należycie wykonane.</w:t>
      </w:r>
    </w:p>
    <w:p w14:paraId="3F48786D"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Zamawiający pozostawi 30% zabezpieczenia na zabezpieczenie roszczeń z tytułu rękojmi a wady lub gwarancji.</w:t>
      </w:r>
    </w:p>
    <w:p w14:paraId="5A40D466" w14:textId="77777777" w:rsidR="00885C56" w:rsidRPr="009E22A7" w:rsidRDefault="00885C56" w:rsidP="00AE5842">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Style w:val="markedcontent"/>
          <w:rFonts w:ascii="Acumin Pro" w:hAnsi="Acumin Pro"/>
          <w:color w:val="FF0000"/>
          <w:sz w:val="20"/>
          <w:szCs w:val="20"/>
          <w:lang w:val="pl-PL"/>
        </w:rPr>
      </w:pPr>
      <w:r w:rsidRPr="009E22A7">
        <w:rPr>
          <w:rStyle w:val="markedcontent"/>
          <w:rFonts w:ascii="Acumin Pro" w:hAnsi="Acumin Pro" w:cs="Arial"/>
          <w:color w:val="000000" w:themeColor="text1"/>
          <w:sz w:val="20"/>
          <w:szCs w:val="20"/>
          <w:lang w:val="pl-PL"/>
        </w:rPr>
        <w:t>Kwota, o której mowa w ust. 14 jest zwracana nie później niż w 15. dniu po upływie okresu rękojmi za wady lub gwarancji.</w:t>
      </w:r>
    </w:p>
    <w:p w14:paraId="04212EFD" w14:textId="77777777" w:rsidR="0011631F" w:rsidRPr="00E55B9C" w:rsidRDefault="0011631F"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color w:val="000000" w:themeColor="text1"/>
          <w:sz w:val="20"/>
          <w:szCs w:val="20"/>
          <w:lang w:val="pl-PL"/>
        </w:rPr>
      </w:pPr>
    </w:p>
    <w:p w14:paraId="081462E6" w14:textId="77777777" w:rsidR="00CD7300" w:rsidRPr="00E55B9C" w:rsidRDefault="008A41C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POUCZENIE O ŚRODKACH OCHRONY PRAWNEJ</w:t>
      </w:r>
      <w:r w:rsidR="0027273A" w:rsidRPr="00E55B9C">
        <w:rPr>
          <w:rFonts w:ascii="Acumin Pro" w:eastAsia="Arial Unicode MS" w:hAnsi="Acumin Pro"/>
          <w:b/>
          <w:sz w:val="20"/>
          <w:szCs w:val="20"/>
        </w:rPr>
        <w:t xml:space="preserve"> </w:t>
      </w:r>
      <w:r w:rsidRPr="00E55B9C">
        <w:rPr>
          <w:rFonts w:ascii="Acumin Pro" w:eastAsia="Arial Unicode MS" w:hAnsi="Acumin Pro"/>
          <w:b/>
          <w:sz w:val="20"/>
          <w:szCs w:val="20"/>
        </w:rPr>
        <w:t>PRZYSŁUGUJĄCYCH WYKOANWCY:</w:t>
      </w:r>
    </w:p>
    <w:p w14:paraId="1122D3DF" w14:textId="77777777" w:rsidR="00C0231C" w:rsidRPr="00E55B9C" w:rsidRDefault="00C0231C" w:rsidP="00AE584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lastRenderedPageBreak/>
        <w:t>Środki ochrony prawnej przysługują Wykonawcy, jeżeli ma lub miał interes w uzyskaniu zamówienia oraz poniósł lub może ponieść szkodę w wyniku naruszenia przez Zamawiającego przepisów PZP.</w:t>
      </w:r>
    </w:p>
    <w:p w14:paraId="0026BBFA" w14:textId="77777777" w:rsidR="00C0231C" w:rsidRPr="00E55B9C" w:rsidRDefault="00C0231C" w:rsidP="00AE584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przysługuje na:</w:t>
      </w:r>
    </w:p>
    <w:p w14:paraId="69060E81" w14:textId="77777777" w:rsidR="00C0231C" w:rsidRPr="00E55B9C" w:rsidRDefault="00C0231C" w:rsidP="00AE5842">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niezgodną z przepisami ustawy czynność Zamawiającego, podjętą w postępowaniu o udzielenie zamówienia, w tym na projektowane postanowienie umowy;</w:t>
      </w:r>
    </w:p>
    <w:p w14:paraId="28675CE8" w14:textId="77777777" w:rsidR="00C0231C" w:rsidRPr="00E55B9C" w:rsidRDefault="00C0231C" w:rsidP="00AE5842">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zaniechanie czynności w postępowaniu o udzielenie zamówienia, do której Zamawiający był obowiązany na podstawie ustawy.</w:t>
      </w:r>
    </w:p>
    <w:p w14:paraId="206403AE" w14:textId="77777777" w:rsidR="00C0231C" w:rsidRPr="00E55B9C" w:rsidRDefault="00C0231C" w:rsidP="00AE584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14:paraId="37EDE40E" w14:textId="77777777" w:rsidR="00C0231C" w:rsidRPr="00E55B9C" w:rsidRDefault="00C0231C" w:rsidP="00AE584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Na orzeczenie Krajowej Izby Odwoławczej oraz postanowienie Prezesa Krajowej Izby Odwoławczej, o którym mowa w art. 519 ust. 1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14:paraId="3C52CF9E" w14:textId="77777777" w:rsidR="00C0231C" w:rsidRPr="00E55B9C" w:rsidRDefault="00C0231C" w:rsidP="00AE5842">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Szczegółowe informacje dotyczące środków ochrony prawnej określone są w Dziale IX „Środki ochrony prawnej”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w:t>
      </w:r>
    </w:p>
    <w:p w14:paraId="4FF3B4C4" w14:textId="77777777" w:rsidR="00301F98" w:rsidRPr="00E55B9C" w:rsidRDefault="00301F98" w:rsidP="001A18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bdr w:val="none" w:sz="0" w:space="0" w:color="auto"/>
          <w:lang w:val="pl-PL" w:eastAsia="pl-PL"/>
        </w:rPr>
      </w:pPr>
    </w:p>
    <w:p w14:paraId="536AB146" w14:textId="77777777" w:rsidR="00EE5306" w:rsidRPr="00E55B9C" w:rsidRDefault="00EE5306"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INFORMACJA O ZASADACH PRZETWARZANIA DANYCH OSOBOWYCH POZYSKANYCH W POSTĘPOWANIU O UDZIELENIE ZAMÓWIENIA PUBLICZNEGO:</w:t>
      </w:r>
    </w:p>
    <w:p w14:paraId="3F1F9DC0" w14:textId="77777777" w:rsidR="00164D3C" w:rsidRPr="00E55B9C" w:rsidRDefault="00164D3C" w:rsidP="001A18C0">
      <w:pPr>
        <w:spacing w:line="360" w:lineRule="auto"/>
        <w:ind w:left="644"/>
        <w:jc w:val="both"/>
        <w:rPr>
          <w:rFonts w:ascii="Acumin Pro" w:hAnsi="Acumin Pro"/>
          <w:sz w:val="20"/>
          <w:szCs w:val="20"/>
          <w:lang w:val="pl-PL"/>
        </w:rPr>
      </w:pPr>
      <w:r w:rsidRPr="00E55B9C">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14:paraId="3AF3A7FD" w14:textId="77777777" w:rsidR="00164D3C" w:rsidRPr="00E55B9C" w:rsidRDefault="00164D3C" w:rsidP="00AE5842">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Administrator danych osobowych</w:t>
      </w:r>
    </w:p>
    <w:p w14:paraId="30807B90"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Administratorem Państwa danych osobowych jest Muzeum Narodowe w Poznaniu, Aleje  Marcinkowskiego 9, 61-745 Poznań, zwane dalej także „Muzeum”.</w:t>
      </w:r>
    </w:p>
    <w:p w14:paraId="4C11174F"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Inspektor ochrony danych osobowych.</w:t>
      </w:r>
    </w:p>
    <w:p w14:paraId="46B7FCED"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wykonywaniem praw przysługujących Państwu na mocy przepisów prawnych regulujących problematykę ochrony danych osobowych, w następujący sposób: </w:t>
      </w:r>
    </w:p>
    <w:p w14:paraId="1B6EF807"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a) pod numerem telefonu +48 605 236 701.</w:t>
      </w:r>
    </w:p>
    <w:p w14:paraId="0B2DD58D"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b) poprzez adres e-mail: iodo@mnp.art.pl, </w:t>
      </w:r>
    </w:p>
    <w:p w14:paraId="78662DC1"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c) listownie, na adres korespondencyjny Muzeum (z dopiskiem „inspektor ochrony danych osobowych”). </w:t>
      </w:r>
    </w:p>
    <w:p w14:paraId="02F63369"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Cel przetwarzania danych osobowych oraz podstawa prawna ich przetwarzania</w:t>
      </w:r>
    </w:p>
    <w:p w14:paraId="3A1F0502" w14:textId="77777777" w:rsidR="00164D3C" w:rsidRPr="00EB0514" w:rsidRDefault="00164D3C" w:rsidP="00EB0514">
      <w:pPr>
        <w:spacing w:line="360" w:lineRule="auto"/>
        <w:ind w:left="928"/>
        <w:jc w:val="both"/>
        <w:rPr>
          <w:rFonts w:ascii="Acumin Pro" w:hAnsi="Acumin Pro"/>
          <w:sz w:val="20"/>
          <w:szCs w:val="20"/>
          <w:lang w:val="pl-PL"/>
        </w:rPr>
      </w:pPr>
      <w:r w:rsidRPr="00E55B9C">
        <w:rPr>
          <w:rFonts w:ascii="Acumin Pro" w:hAnsi="Acumin Pro"/>
          <w:sz w:val="20"/>
          <w:szCs w:val="20"/>
          <w:lang w:val="pl-PL"/>
        </w:rPr>
        <w:lastRenderedPageBreak/>
        <w:t>Państwa dane osobowe są przetwarzane w koniecznych celach związanych z postępowaniem</w:t>
      </w:r>
      <w:r w:rsidR="00EB0514">
        <w:rPr>
          <w:rFonts w:ascii="Acumin Pro" w:hAnsi="Acumin Pro"/>
          <w:sz w:val="20"/>
          <w:szCs w:val="20"/>
          <w:lang w:val="pl-PL"/>
        </w:rPr>
        <w:t xml:space="preserve"> </w:t>
      </w:r>
      <w:r w:rsidRPr="00E55B9C">
        <w:rPr>
          <w:rFonts w:ascii="Acumin Pro" w:hAnsi="Acumin Pro"/>
          <w:sz w:val="20"/>
          <w:szCs w:val="20"/>
          <w:lang w:val="pl-PL"/>
        </w:rPr>
        <w:t xml:space="preserve">udzielenie zamówienia publicznego, pod nazwą: </w:t>
      </w:r>
      <w:r w:rsidR="00EB0514" w:rsidRPr="00EB0514">
        <w:rPr>
          <w:rFonts w:ascii="Acumin Pro" w:hAnsi="Acumin Pro"/>
          <w:b/>
          <w:sz w:val="20"/>
          <w:szCs w:val="20"/>
          <w:lang w:val="pl-PL"/>
        </w:rPr>
        <w:t>Wykonanie robót budowlanych polegających na przebudowie wejścia do Muzeum Narodowego w Poznaniu (nowy gmach)</w:t>
      </w:r>
      <w:r w:rsidR="00EB0514">
        <w:rPr>
          <w:rFonts w:ascii="Acumin Pro" w:hAnsi="Acumin Pro"/>
          <w:sz w:val="20"/>
          <w:szCs w:val="20"/>
          <w:lang w:val="pl-PL"/>
        </w:rPr>
        <w:t xml:space="preserve"> </w:t>
      </w:r>
      <w:r w:rsidRPr="00E55B9C">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najkorzystniejszej. Podstawą prawną przetwarzania Państwa danych są właściwe przepisy rozporządzenia, w szczególności art. 6 ust. 1 lit. b oraz art. 6 ust. 1 lit c. </w:t>
      </w:r>
    </w:p>
    <w:p w14:paraId="530FEA9B"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Odbiorcy danych osobowych.</w:t>
      </w:r>
    </w:p>
    <w:p w14:paraId="24A814BA"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14:paraId="5F2FE3EF" w14:textId="77777777" w:rsidR="00164D3C" w:rsidRPr="00E55B9C" w:rsidRDefault="00164D3C" w:rsidP="00AE5842">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 xml:space="preserve">osoby upoważnione przez Administratora do przetwarzania danych w ramach wykonywania swoich obowiązków służbowych, </w:t>
      </w:r>
    </w:p>
    <w:p w14:paraId="4B4822C9" w14:textId="77777777" w:rsidR="00164D3C" w:rsidRPr="00E55B9C" w:rsidRDefault="00164D3C" w:rsidP="00AE5842">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którym Administrator zleca wykonanie czynności, z którymi wiąże się konieczność przetwarzania danych,</w:t>
      </w:r>
    </w:p>
    <w:p w14:paraId="296B667E" w14:textId="77777777" w:rsidR="00164D3C" w:rsidRPr="00E55B9C" w:rsidRDefault="00164D3C" w:rsidP="00AE5842">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prowadzące działalność pocztową i kurierską,</w:t>
      </w:r>
    </w:p>
    <w:p w14:paraId="1847B1B7" w14:textId="77777777" w:rsidR="00164D3C" w:rsidRPr="00E55B9C" w:rsidRDefault="00164D3C" w:rsidP="00AE5842">
      <w:pPr>
        <w:pStyle w:val="Akapitzlist"/>
        <w:numPr>
          <w:ilvl w:val="0"/>
          <w:numId w:val="11"/>
        </w:numPr>
        <w:spacing w:line="360" w:lineRule="auto"/>
        <w:ind w:left="1288"/>
        <w:jc w:val="both"/>
        <w:rPr>
          <w:rFonts w:ascii="Acumin Pro" w:hAnsi="Acumin Pro"/>
          <w:sz w:val="20"/>
          <w:szCs w:val="20"/>
          <w:lang w:val="pl-PL"/>
        </w:rPr>
      </w:pPr>
      <w:r w:rsidRPr="00E55B9C">
        <w:rPr>
          <w:rFonts w:ascii="Acumin Pro" w:hAnsi="Acumin Pro"/>
          <w:sz w:val="20"/>
          <w:szCs w:val="20"/>
          <w:lang w:val="pl-PL"/>
        </w:rPr>
        <w:t>podmioty świadczące na rzecz Administratora usługi doradcze, konsultacyjne, audytowe, pomoc prawną, podatkową i inne podobne usługi.</w:t>
      </w:r>
    </w:p>
    <w:p w14:paraId="117966F7"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Okres, przez który będą przechowywane Państwa dane osobowe</w:t>
      </w:r>
    </w:p>
    <w:p w14:paraId="796FCF05"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 xml:space="preserve">Państwa dane osobowe będą przetwarzane przez okres niezbędny do realizacji wskazanych powyżej celów przetwarzania, w tym również obowiązku archiwizacyjnego wynikającego z przepisów prawa, </w:t>
      </w:r>
    </w:p>
    <w:p w14:paraId="5165E2FC"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Informacja o przysługujących Państwu prawach</w:t>
      </w:r>
    </w:p>
    <w:p w14:paraId="4CC1B43D" w14:textId="77777777" w:rsidR="00164D3C" w:rsidRPr="00E55B9C" w:rsidRDefault="00164D3C" w:rsidP="00AE5842">
      <w:pPr>
        <w:pStyle w:val="Akapitzlist"/>
        <w:numPr>
          <w:ilvl w:val="0"/>
          <w:numId w:val="12"/>
        </w:numPr>
        <w:spacing w:line="360" w:lineRule="auto"/>
        <w:ind w:left="1364"/>
        <w:jc w:val="both"/>
        <w:rPr>
          <w:rFonts w:ascii="Acumin Pro" w:hAnsi="Acumin Pro"/>
          <w:sz w:val="20"/>
          <w:szCs w:val="20"/>
          <w:lang w:val="pl-PL"/>
        </w:rPr>
      </w:pPr>
      <w:r w:rsidRPr="00E55B9C">
        <w:rPr>
          <w:rFonts w:ascii="Acumin Pro" w:hAnsi="Acumin Pro"/>
          <w:sz w:val="20"/>
          <w:szCs w:val="20"/>
          <w:lang w:val="pl-PL"/>
        </w:rPr>
        <w:t>Posiadają Państwo prawo:</w:t>
      </w:r>
    </w:p>
    <w:p w14:paraId="3E2C6812" w14:textId="77777777" w:rsidR="00164D3C" w:rsidRPr="00E55B9C" w:rsidRDefault="00164D3C" w:rsidP="00AE5842">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dostępu do treści swoich danych, zgodnie z art. 15 rozporządzenia,</w:t>
      </w:r>
    </w:p>
    <w:p w14:paraId="48A14132" w14:textId="77777777" w:rsidR="00164D3C" w:rsidRPr="00E55B9C" w:rsidRDefault="00164D3C" w:rsidP="00AE5842">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do ich sprostowania, zgodnie z art. 16 rozporządzenia,</w:t>
      </w:r>
    </w:p>
    <w:p w14:paraId="6D4F0004" w14:textId="77777777" w:rsidR="00164D3C" w:rsidRPr="00E55B9C" w:rsidRDefault="00164D3C" w:rsidP="00AE5842">
      <w:pPr>
        <w:pStyle w:val="Akapitzlist"/>
        <w:numPr>
          <w:ilvl w:val="0"/>
          <w:numId w:val="13"/>
        </w:numPr>
        <w:spacing w:line="360" w:lineRule="auto"/>
        <w:ind w:left="1364"/>
        <w:jc w:val="both"/>
        <w:rPr>
          <w:rFonts w:ascii="Acumin Pro" w:hAnsi="Acumin Pro"/>
          <w:sz w:val="20"/>
          <w:szCs w:val="20"/>
          <w:lang w:val="pl-PL"/>
        </w:rPr>
      </w:pPr>
      <w:r w:rsidRPr="00E55B9C">
        <w:rPr>
          <w:rFonts w:ascii="Acumin Pro" w:hAnsi="Acumin Pro"/>
          <w:sz w:val="20"/>
          <w:szCs w:val="20"/>
          <w:lang w:val="pl-PL"/>
        </w:rPr>
        <w:t>ograniczenia przetwarzania, zgodnie z art. 18 rozporządzenia.</w:t>
      </w:r>
    </w:p>
    <w:p w14:paraId="0AC08607" w14:textId="77777777" w:rsidR="00164D3C" w:rsidRPr="00E55B9C" w:rsidRDefault="00164D3C" w:rsidP="00AE5842">
      <w:pPr>
        <w:pStyle w:val="Akapitzlist"/>
        <w:numPr>
          <w:ilvl w:val="0"/>
          <w:numId w:val="12"/>
        </w:numPr>
        <w:spacing w:line="360" w:lineRule="auto"/>
        <w:ind w:left="1364"/>
        <w:jc w:val="both"/>
        <w:rPr>
          <w:rFonts w:ascii="Acumin Pro" w:hAnsi="Acumin Pro"/>
          <w:sz w:val="20"/>
          <w:szCs w:val="20"/>
          <w:lang w:val="pl-PL"/>
        </w:rPr>
      </w:pPr>
      <w:r w:rsidRPr="00E55B9C">
        <w:rPr>
          <w:rFonts w:ascii="Acumin Pro" w:hAnsi="Acumin Pro"/>
          <w:sz w:val="20"/>
          <w:szCs w:val="20"/>
          <w:lang w:val="pl-PL"/>
        </w:rPr>
        <w:t>Zamawiający informuje, że:</w:t>
      </w:r>
    </w:p>
    <w:p w14:paraId="16E275AA" w14:textId="77777777" w:rsidR="00164D3C" w:rsidRPr="00E55B9C" w:rsidRDefault="00164D3C" w:rsidP="00AE5842">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C8BA4D" w14:textId="77777777" w:rsidR="00164D3C" w:rsidRPr="00E55B9C" w:rsidRDefault="00164D3C" w:rsidP="00AE5842">
      <w:pPr>
        <w:pStyle w:val="Akapitzlist"/>
        <w:numPr>
          <w:ilvl w:val="0"/>
          <w:numId w:val="14"/>
        </w:numPr>
        <w:spacing w:line="360" w:lineRule="auto"/>
        <w:ind w:left="1364"/>
        <w:jc w:val="both"/>
        <w:rPr>
          <w:rFonts w:ascii="Acumin Pro" w:hAnsi="Acumin Pro"/>
          <w:sz w:val="20"/>
          <w:szCs w:val="20"/>
          <w:lang w:val="pl-PL"/>
        </w:rPr>
      </w:pPr>
      <w:r w:rsidRPr="00E55B9C">
        <w:rPr>
          <w:rFonts w:ascii="Acumin Pro" w:hAnsi="Acumin Pro"/>
          <w:sz w:val="20"/>
          <w:szCs w:val="20"/>
          <w:lang w:val="pl-PL"/>
        </w:rPr>
        <w:t>wystąpienie z żądaniem, o którym mowa w art. 18 ust. 1 rozporządzenia 2016/679, nie ogranicza przetwarzania danych osobowych do czasu zakończenia postępowania o udzielenie zamówienia publicznego lub konkursu.</w:t>
      </w:r>
    </w:p>
    <w:p w14:paraId="179FD0A6"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Informacje o prawie wniesienia skargi do organu nadzorczego</w:t>
      </w:r>
    </w:p>
    <w:p w14:paraId="69143E61"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lastRenderedPageBreak/>
        <w:t>Przysługuje Państwu prawo do wniesienia skargi do organu nadzorczego -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14:paraId="48A9F36B"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Informacja, czy podanie danych osobowych jest wymogiem ustawowym lub umownym lub warunkiem zawarcia umowy oraz czy osoba, której dane dotyczą, jest zobowiązana do ich podania i jakie są ewentualne konsekwencje niepodania danych.</w:t>
      </w:r>
    </w:p>
    <w:p w14:paraId="3AEC2417" w14:textId="77777777" w:rsidR="00164D3C" w:rsidRPr="00E55B9C" w:rsidRDefault="00164D3C" w:rsidP="001A18C0">
      <w:pPr>
        <w:pStyle w:val="Akapitzlist"/>
        <w:spacing w:line="360" w:lineRule="auto"/>
        <w:ind w:left="928"/>
        <w:jc w:val="both"/>
        <w:rPr>
          <w:rFonts w:ascii="Acumin Pro" w:hAnsi="Acumin Pro"/>
          <w:sz w:val="20"/>
          <w:szCs w:val="20"/>
          <w:lang w:val="pl-PL"/>
        </w:rPr>
      </w:pPr>
      <w:r w:rsidRPr="00E55B9C">
        <w:rPr>
          <w:rFonts w:ascii="Acumin Pro" w:hAnsi="Acumin Pro"/>
          <w:sz w:val="20"/>
          <w:szCs w:val="20"/>
          <w:lang w:val="pl-PL"/>
        </w:rPr>
        <w:t>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wymogiem uczestnictwa w niniejszym postępowaniu, konsekwencją ich niepodania będzie brak możliwości udziału w ww. postępowaniu.</w:t>
      </w:r>
    </w:p>
    <w:p w14:paraId="1031667E" w14:textId="77777777" w:rsidR="00164D3C" w:rsidRPr="00E55B9C" w:rsidRDefault="00164D3C" w:rsidP="00AE5842">
      <w:pPr>
        <w:pStyle w:val="Akapitzlist"/>
        <w:numPr>
          <w:ilvl w:val="0"/>
          <w:numId w:val="10"/>
        </w:numPr>
        <w:spacing w:line="360" w:lineRule="auto"/>
        <w:ind w:left="928" w:hanging="284"/>
        <w:jc w:val="both"/>
        <w:rPr>
          <w:rFonts w:ascii="Acumin Pro" w:hAnsi="Acumin Pro"/>
          <w:sz w:val="20"/>
          <w:szCs w:val="20"/>
          <w:lang w:val="pl-PL"/>
        </w:rPr>
      </w:pPr>
      <w:r w:rsidRPr="00E55B9C">
        <w:rPr>
          <w:rFonts w:ascii="Acumin Pro" w:hAnsi="Acumin Pro"/>
          <w:sz w:val="20"/>
          <w:szCs w:val="20"/>
          <w:lang w:val="pl-PL"/>
        </w:rPr>
        <w:t>Informacje o zautomatyzowanym podejmowaniu decyzji, w tym o profilowaniu, Państwa dane osobowe nie będą:</w:t>
      </w:r>
    </w:p>
    <w:p w14:paraId="5235A4F9" w14:textId="77777777" w:rsidR="00164D3C" w:rsidRPr="00E55B9C" w:rsidRDefault="00164D3C" w:rsidP="00AE5842">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przetwarzane w sposób umożliwiający zautomatyzowane podejmowanie decyzji, </w:t>
      </w:r>
    </w:p>
    <w:p w14:paraId="6F06BCF2" w14:textId="77777777" w:rsidR="00164D3C" w:rsidRPr="00E55B9C" w:rsidRDefault="00164D3C" w:rsidP="00AE5842">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profilowane, </w:t>
      </w:r>
    </w:p>
    <w:p w14:paraId="708B7D9B" w14:textId="77777777" w:rsidR="00164D3C" w:rsidRPr="00E55B9C" w:rsidRDefault="00164D3C" w:rsidP="00AE5842">
      <w:pPr>
        <w:pStyle w:val="Akapitzlist"/>
        <w:numPr>
          <w:ilvl w:val="0"/>
          <w:numId w:val="15"/>
        </w:numPr>
        <w:spacing w:line="360" w:lineRule="auto"/>
        <w:ind w:left="1364"/>
        <w:jc w:val="both"/>
        <w:rPr>
          <w:rFonts w:ascii="Acumin Pro" w:hAnsi="Acumin Pro"/>
          <w:sz w:val="20"/>
          <w:szCs w:val="20"/>
          <w:lang w:val="pl-PL"/>
        </w:rPr>
      </w:pPr>
      <w:r w:rsidRPr="00E55B9C">
        <w:rPr>
          <w:rFonts w:ascii="Acumin Pro" w:hAnsi="Acumin Pro"/>
          <w:sz w:val="20"/>
          <w:szCs w:val="20"/>
          <w:lang w:val="pl-PL"/>
        </w:rPr>
        <w:t xml:space="preserve">przetwarzane w innych celach niż te, o których mowa w punktach powyższych. </w:t>
      </w:r>
    </w:p>
    <w:p w14:paraId="325EA084" w14:textId="77777777" w:rsidR="000D054D" w:rsidRPr="00E55B9C" w:rsidRDefault="000D054D" w:rsidP="001A18C0">
      <w:pPr>
        <w:spacing w:line="360" w:lineRule="auto"/>
        <w:ind w:left="644"/>
        <w:jc w:val="both"/>
        <w:rPr>
          <w:rFonts w:ascii="Acumin Pro" w:hAnsi="Acumin Pro"/>
          <w:b/>
          <w:sz w:val="20"/>
          <w:szCs w:val="20"/>
          <w:lang w:val="pl-PL"/>
        </w:rPr>
      </w:pPr>
    </w:p>
    <w:p w14:paraId="7340AF82" w14:textId="77777777" w:rsidR="009C173B" w:rsidRPr="00E55B9C" w:rsidRDefault="00025E92" w:rsidP="00AE5842">
      <w:pPr>
        <w:pStyle w:val="Tekstpodstawowy2"/>
        <w:numPr>
          <w:ilvl w:val="0"/>
          <w:numId w:val="18"/>
        </w:numPr>
        <w:spacing w:after="0" w:line="360" w:lineRule="auto"/>
        <w:jc w:val="both"/>
        <w:rPr>
          <w:rFonts w:ascii="Acumin Pro" w:eastAsia="Arial Unicode MS" w:hAnsi="Acumin Pro"/>
          <w:b/>
          <w:sz w:val="20"/>
          <w:szCs w:val="20"/>
        </w:rPr>
      </w:pPr>
      <w:r w:rsidRPr="00E55B9C">
        <w:rPr>
          <w:rFonts w:ascii="Acumin Pro" w:eastAsia="Arial Unicode MS" w:hAnsi="Acumin Pro"/>
          <w:b/>
          <w:sz w:val="20"/>
          <w:szCs w:val="20"/>
        </w:rPr>
        <w:t>ZAŁĄCZNIKI DO SWZ</w:t>
      </w:r>
      <w:r w:rsidR="009C173B" w:rsidRPr="00E55B9C">
        <w:rPr>
          <w:rFonts w:ascii="Acumin Pro" w:eastAsia="Arial Unicode MS" w:hAnsi="Acumin Pro"/>
          <w:b/>
          <w:sz w:val="20"/>
          <w:szCs w:val="20"/>
        </w:rPr>
        <w:t>:</w:t>
      </w:r>
    </w:p>
    <w:p w14:paraId="1399F9FA" w14:textId="172EBF86" w:rsidR="0027273A" w:rsidRPr="00E55B9C" w:rsidRDefault="0027273A" w:rsidP="00AE5842">
      <w:pPr>
        <w:pStyle w:val="Tekstpodstawowy2"/>
        <w:numPr>
          <w:ilvl w:val="1"/>
          <w:numId w:val="21"/>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 xml:space="preserve">Załącznik nr 1 – </w:t>
      </w:r>
      <w:r w:rsidR="00A42CB0" w:rsidRPr="00E55B9C">
        <w:rPr>
          <w:rFonts w:ascii="Acumin Pro" w:eastAsia="Arial Unicode MS" w:hAnsi="Acumin Pro"/>
          <w:sz w:val="20"/>
          <w:szCs w:val="20"/>
        </w:rPr>
        <w:t xml:space="preserve">Dokumentacja </w:t>
      </w:r>
      <w:r w:rsidR="00B64057">
        <w:rPr>
          <w:rFonts w:ascii="Acumin Pro" w:eastAsia="Arial Unicode MS" w:hAnsi="Acumin Pro"/>
          <w:sz w:val="20"/>
          <w:szCs w:val="20"/>
        </w:rPr>
        <w:t>Projektowa i Specyfikacja Techniczna Wykonania i Odbioru Robót</w:t>
      </w:r>
      <w:r w:rsidR="00095748" w:rsidRPr="00E55B9C">
        <w:rPr>
          <w:rFonts w:ascii="Acumin Pro" w:eastAsia="Arial Unicode MS" w:hAnsi="Acumin Pro"/>
          <w:sz w:val="20"/>
          <w:szCs w:val="20"/>
        </w:rPr>
        <w:t>,</w:t>
      </w:r>
    </w:p>
    <w:p w14:paraId="1517A717" w14:textId="77777777" w:rsidR="00D25672" w:rsidRPr="00E55B9C" w:rsidRDefault="00D25672" w:rsidP="00AE5842">
      <w:pPr>
        <w:pStyle w:val="Tekstpodstawowy2"/>
        <w:numPr>
          <w:ilvl w:val="1"/>
          <w:numId w:val="21"/>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Załącznik nr 2 – Formularz ofertowy</w:t>
      </w:r>
      <w:r w:rsidR="00634227" w:rsidRPr="00E55B9C">
        <w:rPr>
          <w:rFonts w:ascii="Acumin Pro" w:eastAsia="Arial Unicode MS" w:hAnsi="Acumin Pro"/>
          <w:sz w:val="20"/>
          <w:szCs w:val="20"/>
        </w:rPr>
        <w:t>,</w:t>
      </w:r>
    </w:p>
    <w:p w14:paraId="4771EAD5" w14:textId="77777777" w:rsidR="00D25672" w:rsidRPr="00E55B9C" w:rsidRDefault="00D25672" w:rsidP="00AE5842">
      <w:pPr>
        <w:pStyle w:val="Tekstpodstawowy2"/>
        <w:numPr>
          <w:ilvl w:val="1"/>
          <w:numId w:val="21"/>
        </w:numPr>
        <w:spacing w:after="0" w:line="360" w:lineRule="auto"/>
        <w:ind w:left="1080"/>
        <w:jc w:val="both"/>
        <w:rPr>
          <w:rFonts w:ascii="Acumin Pro" w:eastAsia="Arial Unicode MS" w:hAnsi="Acumin Pro"/>
          <w:sz w:val="20"/>
          <w:szCs w:val="20"/>
        </w:rPr>
      </w:pPr>
      <w:r w:rsidRPr="00E55B9C">
        <w:rPr>
          <w:rFonts w:ascii="Acumin Pro" w:eastAsia="Arial Unicode MS" w:hAnsi="Acumin Pro"/>
          <w:sz w:val="20"/>
          <w:szCs w:val="20"/>
        </w:rPr>
        <w:t>Załącznik nr 3 – Oświadczenie z art. 125 ust. 1 ustawy PZP</w:t>
      </w:r>
      <w:r w:rsidR="0027273A" w:rsidRPr="00E55B9C">
        <w:rPr>
          <w:rFonts w:ascii="Acumin Pro" w:eastAsia="Arial Unicode MS" w:hAnsi="Acumin Pro"/>
          <w:sz w:val="20"/>
          <w:szCs w:val="20"/>
        </w:rPr>
        <w:t>,</w:t>
      </w:r>
    </w:p>
    <w:p w14:paraId="784AC02C" w14:textId="6D0B7989" w:rsidR="008B5966" w:rsidRDefault="00240C12" w:rsidP="00AE5842">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E55B9C">
        <w:rPr>
          <w:rFonts w:ascii="Acumin Pro" w:hAnsi="Acumin Pro"/>
          <w:sz w:val="20"/>
          <w:szCs w:val="20"/>
          <w:bdr w:val="nil"/>
          <w:lang w:val="pl-PL"/>
        </w:rPr>
        <w:t xml:space="preserve">Załącznik nr </w:t>
      </w:r>
      <w:r w:rsidR="001A4BFB">
        <w:rPr>
          <w:rFonts w:ascii="Acumin Pro" w:hAnsi="Acumin Pro"/>
          <w:sz w:val="20"/>
          <w:szCs w:val="20"/>
          <w:bdr w:val="nil"/>
          <w:lang w:val="pl-PL"/>
        </w:rPr>
        <w:t>4</w:t>
      </w:r>
      <w:r w:rsidRPr="00E55B9C">
        <w:rPr>
          <w:rFonts w:ascii="Acumin Pro" w:hAnsi="Acumin Pro"/>
          <w:sz w:val="20"/>
          <w:szCs w:val="20"/>
          <w:bdr w:val="nil"/>
          <w:lang w:val="pl-PL"/>
        </w:rPr>
        <w:t xml:space="preserve"> – Oświadczenie </w:t>
      </w:r>
      <w:r w:rsidR="00D25672" w:rsidRPr="00E55B9C">
        <w:rPr>
          <w:rFonts w:ascii="Acumin Pro" w:hAnsi="Acumin Pro"/>
          <w:sz w:val="20"/>
          <w:szCs w:val="20"/>
          <w:bdr w:val="nil"/>
          <w:lang w:val="pl-PL"/>
        </w:rPr>
        <w:t>o braku przynależności do tej samej grupy kapitałowej</w:t>
      </w:r>
      <w:r w:rsidR="008B5966" w:rsidRPr="00E55B9C">
        <w:rPr>
          <w:rFonts w:ascii="Acumin Pro" w:hAnsi="Acumin Pro"/>
          <w:sz w:val="20"/>
          <w:szCs w:val="20"/>
          <w:bdr w:val="nil"/>
          <w:lang w:val="pl-PL"/>
        </w:rPr>
        <w:t>,</w:t>
      </w:r>
    </w:p>
    <w:p w14:paraId="6C427EFE" w14:textId="08674559" w:rsidR="00A03A2A" w:rsidRPr="00E55B9C" w:rsidRDefault="00A03A2A" w:rsidP="00AE5842">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Pr>
          <w:rFonts w:ascii="Acumin Pro" w:hAnsi="Acumin Pro"/>
          <w:sz w:val="20"/>
          <w:szCs w:val="20"/>
          <w:lang w:val="pl-PL"/>
        </w:rPr>
        <w:t xml:space="preserve">Załącznik nr 5 – Oświadczenie </w:t>
      </w:r>
      <w:r w:rsidRPr="00A03A2A">
        <w:rPr>
          <w:rFonts w:ascii="Acumin Pro" w:hAnsi="Acumin Pro"/>
          <w:sz w:val="20"/>
          <w:szCs w:val="20"/>
          <w:lang w:val="pl-PL"/>
        </w:rPr>
        <w:t>wykonawców wspólnie ubiegających się o udzielenie zamówienia (art. 117 ust. 4 ustawy PZP)</w:t>
      </w:r>
      <w:r>
        <w:rPr>
          <w:rFonts w:ascii="Acumin Pro" w:hAnsi="Acumin Pro"/>
          <w:sz w:val="20"/>
          <w:szCs w:val="20"/>
          <w:lang w:val="pl-PL"/>
        </w:rPr>
        <w:t>,</w:t>
      </w:r>
    </w:p>
    <w:p w14:paraId="66BB4D2C" w14:textId="22D7EA8E" w:rsidR="00D25672" w:rsidRPr="00E55B9C" w:rsidRDefault="00D25672" w:rsidP="00AE5842">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E55B9C">
        <w:rPr>
          <w:rFonts w:ascii="Acumin Pro" w:hAnsi="Acumin Pro"/>
          <w:sz w:val="20"/>
          <w:szCs w:val="20"/>
          <w:bdr w:val="nil"/>
          <w:lang w:val="pl-PL"/>
        </w:rPr>
        <w:t xml:space="preserve">Załącznik nr </w:t>
      </w:r>
      <w:r w:rsidR="00A03A2A">
        <w:rPr>
          <w:rFonts w:ascii="Acumin Pro" w:hAnsi="Acumin Pro"/>
          <w:sz w:val="20"/>
          <w:szCs w:val="20"/>
          <w:bdr w:val="nil"/>
          <w:lang w:val="pl-PL"/>
        </w:rPr>
        <w:t>6</w:t>
      </w:r>
      <w:r w:rsidRPr="00E55B9C">
        <w:rPr>
          <w:rFonts w:ascii="Acumin Pro" w:hAnsi="Acumin Pro"/>
          <w:sz w:val="20"/>
          <w:szCs w:val="20"/>
          <w:bdr w:val="nil"/>
          <w:lang w:val="pl-PL"/>
        </w:rPr>
        <w:t xml:space="preserve"> – </w:t>
      </w:r>
      <w:r w:rsidR="00240C12" w:rsidRPr="00E55B9C">
        <w:rPr>
          <w:rFonts w:ascii="Acumin Pro" w:hAnsi="Acumin Pro"/>
          <w:sz w:val="20"/>
          <w:szCs w:val="20"/>
          <w:bdr w:val="nil"/>
          <w:lang w:val="pl-PL"/>
        </w:rPr>
        <w:t>Wzór umowy</w:t>
      </w:r>
      <w:r w:rsidR="001A4BFB">
        <w:rPr>
          <w:rFonts w:ascii="Acumin Pro" w:hAnsi="Acumin Pro"/>
          <w:sz w:val="20"/>
          <w:szCs w:val="20"/>
          <w:bdr w:val="nil"/>
          <w:lang w:val="pl-PL"/>
        </w:rPr>
        <w:t>.</w:t>
      </w:r>
    </w:p>
    <w:p w14:paraId="3A8C6E1F" w14:textId="77777777" w:rsidR="00CA37B7" w:rsidRPr="00E55B9C" w:rsidRDefault="00CA37B7"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p>
    <w:p w14:paraId="38696CA2" w14:textId="77777777" w:rsidR="00D527A3" w:rsidRPr="00E55B9C" w:rsidRDefault="008312F1"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b/>
          <w:sz w:val="20"/>
          <w:szCs w:val="20"/>
          <w:lang w:val="pl-PL"/>
        </w:rPr>
      </w:pPr>
      <w:r w:rsidRPr="00E55B9C">
        <w:rPr>
          <w:rFonts w:ascii="Acumin Pro" w:hAnsi="Acumin Pro"/>
          <w:sz w:val="20"/>
          <w:szCs w:val="20"/>
          <w:lang w:val="pl-PL"/>
        </w:rPr>
        <w:t>s</w:t>
      </w:r>
      <w:r w:rsidR="00BA1D59" w:rsidRPr="00E55B9C">
        <w:rPr>
          <w:rFonts w:ascii="Acumin Pro" w:hAnsi="Acumin Pro"/>
          <w:sz w:val="20"/>
          <w:szCs w:val="20"/>
          <w:lang w:val="pl-PL"/>
        </w:rPr>
        <w:t xml:space="preserve">porządziła: Agnieszka Kurkiewicz, Kierownik Sekcji Zamówień Publicznych. </w:t>
      </w:r>
    </w:p>
    <w:sectPr w:rsidR="00D527A3" w:rsidRPr="00E55B9C" w:rsidSect="00B808FC">
      <w:footerReference w:type="default" r:id="rId21"/>
      <w:headerReference w:type="first" r:id="rId22"/>
      <w:footerReference w:type="first" r:id="rId23"/>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B0A7" w14:textId="77777777" w:rsidR="0019437F" w:rsidRDefault="0019437F">
      <w:r>
        <w:separator/>
      </w:r>
    </w:p>
  </w:endnote>
  <w:endnote w:type="continuationSeparator" w:id="0">
    <w:p w14:paraId="2D61C921" w14:textId="77777777" w:rsidR="0019437F" w:rsidRDefault="001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cumin Pro">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22"/>
      <w:docPartObj>
        <w:docPartGallery w:val="Page Numbers (Bottom of Page)"/>
        <w:docPartUnique/>
      </w:docPartObj>
    </w:sdtPr>
    <w:sdtEndPr/>
    <w:sdtContent>
      <w:p w14:paraId="5D5EB8CB" w14:textId="77777777" w:rsidR="00841ACD" w:rsidRDefault="00FE754A">
        <w:pPr>
          <w:pStyle w:val="Stopka"/>
          <w:jc w:val="right"/>
        </w:pPr>
        <w:r w:rsidRPr="0053199F">
          <w:rPr>
            <w:rFonts w:ascii="Acumin Pro" w:hAnsi="Acumin Pro"/>
            <w:sz w:val="16"/>
            <w:szCs w:val="16"/>
          </w:rPr>
          <w:fldChar w:fldCharType="begin"/>
        </w:r>
        <w:r w:rsidR="00841ACD"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967E31">
          <w:rPr>
            <w:rFonts w:ascii="Acumin Pro" w:hAnsi="Acumin Pro"/>
            <w:noProof/>
            <w:sz w:val="16"/>
            <w:szCs w:val="16"/>
          </w:rPr>
          <w:t>10</w:t>
        </w:r>
        <w:r w:rsidRPr="0053199F">
          <w:rPr>
            <w:rFonts w:ascii="Acumin Pro" w:hAnsi="Acumin Pro"/>
            <w:noProof/>
            <w:sz w:val="16"/>
            <w:szCs w:val="16"/>
          </w:rPr>
          <w:fldChar w:fldCharType="end"/>
        </w:r>
      </w:p>
    </w:sdtContent>
  </w:sdt>
  <w:p w14:paraId="15E41EA3" w14:textId="77777777" w:rsidR="00841ACD" w:rsidRPr="003A6470" w:rsidRDefault="00841ACD"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0874"/>
      <w:docPartObj>
        <w:docPartGallery w:val="Page Numbers (Bottom of Page)"/>
        <w:docPartUnique/>
      </w:docPartObj>
    </w:sdtPr>
    <w:sdtEndPr>
      <w:rPr>
        <w:rFonts w:ascii="Acumin Pro" w:hAnsi="Acumin Pro"/>
        <w:sz w:val="16"/>
        <w:szCs w:val="16"/>
      </w:rPr>
    </w:sdtEndPr>
    <w:sdtContent>
      <w:p w14:paraId="3D1A7353" w14:textId="77777777" w:rsidR="00841ACD" w:rsidRPr="002C2B52" w:rsidRDefault="00FE754A">
        <w:pPr>
          <w:pStyle w:val="Stopka"/>
          <w:jc w:val="right"/>
          <w:rPr>
            <w:rFonts w:ascii="Acumin Pro" w:hAnsi="Acumin Pro"/>
            <w:sz w:val="16"/>
            <w:szCs w:val="16"/>
          </w:rPr>
        </w:pPr>
        <w:r w:rsidRPr="002C2B52">
          <w:rPr>
            <w:rFonts w:ascii="Acumin Pro" w:hAnsi="Acumin Pro"/>
            <w:sz w:val="16"/>
            <w:szCs w:val="16"/>
          </w:rPr>
          <w:fldChar w:fldCharType="begin"/>
        </w:r>
        <w:r w:rsidR="00841ACD" w:rsidRPr="002C2B52">
          <w:rPr>
            <w:rFonts w:ascii="Acumin Pro" w:hAnsi="Acumin Pro"/>
            <w:sz w:val="16"/>
            <w:szCs w:val="16"/>
          </w:rPr>
          <w:instrText>PAGE   \* MERGEFORMAT</w:instrText>
        </w:r>
        <w:r w:rsidRPr="002C2B52">
          <w:rPr>
            <w:rFonts w:ascii="Acumin Pro" w:hAnsi="Acumin Pro"/>
            <w:sz w:val="16"/>
            <w:szCs w:val="16"/>
          </w:rPr>
          <w:fldChar w:fldCharType="separate"/>
        </w:r>
        <w:r w:rsidR="00967E31" w:rsidRPr="00967E31">
          <w:rPr>
            <w:rFonts w:ascii="Acumin Pro" w:hAnsi="Acumin Pro"/>
            <w:noProof/>
            <w:sz w:val="16"/>
            <w:szCs w:val="16"/>
            <w:lang w:val="pl-PL"/>
          </w:rPr>
          <w:t>1</w:t>
        </w:r>
        <w:r w:rsidRPr="002C2B52">
          <w:rPr>
            <w:rFonts w:ascii="Acumin Pro" w:hAnsi="Acumin Pro"/>
            <w:sz w:val="16"/>
            <w:szCs w:val="16"/>
          </w:rPr>
          <w:fldChar w:fldCharType="end"/>
        </w:r>
      </w:p>
    </w:sdtContent>
  </w:sdt>
  <w:p w14:paraId="3AC70827" w14:textId="77777777" w:rsidR="00841ACD" w:rsidRDefault="00841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EDA6" w14:textId="77777777" w:rsidR="0019437F" w:rsidRDefault="0019437F">
      <w:r>
        <w:separator/>
      </w:r>
    </w:p>
  </w:footnote>
  <w:footnote w:type="continuationSeparator" w:id="0">
    <w:p w14:paraId="1ACE7A3B" w14:textId="77777777" w:rsidR="0019437F" w:rsidRDefault="0019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01D" w14:textId="77777777" w:rsidR="00841ACD" w:rsidRDefault="00841ACD" w:rsidP="00284C40">
    <w:pPr>
      <w:pStyle w:val="Nagwek"/>
    </w:pPr>
    <w:r>
      <w:rPr>
        <w:noProof/>
        <w:lang w:val="pl-PL" w:eastAsia="pl-PL"/>
      </w:rPr>
      <w:drawing>
        <wp:inline distT="0" distB="0" distL="0" distR="0" wp14:anchorId="658408A2" wp14:editId="154C25FE">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138D6272" w14:textId="77777777" w:rsidR="00841ACD" w:rsidRDefault="00841ACD"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36543"/>
    <w:multiLevelType w:val="hybridMultilevel"/>
    <w:tmpl w:val="B9E88F12"/>
    <w:lvl w:ilvl="0" w:tplc="176E3F18">
      <w:start w:val="1"/>
      <w:numFmt w:val="decimal"/>
      <w:lvlText w:val="%1."/>
      <w:lvlJc w:val="left"/>
      <w:pPr>
        <w:ind w:left="1080" w:hanging="360"/>
      </w:pPr>
      <w:rPr>
        <w:rFonts w:ascii="Acumin Pro" w:hAnsi="Acumin Pro" w:cs="Times New Roman"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7">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65B5D33"/>
    <w:multiLevelType w:val="hybridMultilevel"/>
    <w:tmpl w:val="86BC6B6C"/>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5" w15:restartNumberingAfterBreak="0">
    <w:nsid w:val="175B3CCA"/>
    <w:multiLevelType w:val="hybridMultilevel"/>
    <w:tmpl w:val="C38A2426"/>
    <w:lvl w:ilvl="0" w:tplc="2C447E9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414FD"/>
    <w:multiLevelType w:val="hybridMultilevel"/>
    <w:tmpl w:val="9A9611E2"/>
    <w:lvl w:ilvl="0" w:tplc="A5923D56">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D76FA6"/>
    <w:multiLevelType w:val="hybridMultilevel"/>
    <w:tmpl w:val="FE163C06"/>
    <w:lvl w:ilvl="0" w:tplc="0C3CAD70">
      <w:start w:val="1"/>
      <w:numFmt w:val="decimal"/>
      <w:lvlText w:val="%1."/>
      <w:lvlJc w:val="left"/>
      <w:pPr>
        <w:ind w:left="1462" w:hanging="360"/>
      </w:pPr>
      <w:rPr>
        <w:rFonts w:hint="default"/>
        <w:b w:val="0"/>
        <w:bCs w:val="0"/>
      </w:rPr>
    </w:lvl>
    <w:lvl w:ilvl="1" w:tplc="04150019">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8" w15:restartNumberingAfterBreak="0">
    <w:nsid w:val="1E717EC3"/>
    <w:multiLevelType w:val="hybridMultilevel"/>
    <w:tmpl w:val="9FBC70C4"/>
    <w:lvl w:ilvl="0" w:tplc="E07CB10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EDC0BDF"/>
    <w:multiLevelType w:val="hybridMultilevel"/>
    <w:tmpl w:val="C6765404"/>
    <w:lvl w:ilvl="0" w:tplc="C602B5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5AB4A00"/>
    <w:multiLevelType w:val="hybridMultilevel"/>
    <w:tmpl w:val="371E09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334B0"/>
    <w:multiLevelType w:val="hybridMultilevel"/>
    <w:tmpl w:val="FB1E3DAA"/>
    <w:lvl w:ilvl="0" w:tplc="04AEE4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5E186A"/>
    <w:multiLevelType w:val="hybridMultilevel"/>
    <w:tmpl w:val="AC1EADF0"/>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D6273"/>
    <w:multiLevelType w:val="hybridMultilevel"/>
    <w:tmpl w:val="DBE0BC4A"/>
    <w:lvl w:ilvl="0" w:tplc="0415000F">
      <w:start w:val="1"/>
      <w:numFmt w:val="decimal"/>
      <w:lvlText w:val="%1."/>
      <w:lvlJc w:val="left"/>
      <w:pPr>
        <w:ind w:left="720" w:hanging="360"/>
      </w:pPr>
    </w:lvl>
    <w:lvl w:ilvl="1" w:tplc="1148528A">
      <w:start w:val="1"/>
      <w:numFmt w:val="decimal"/>
      <w:lvlText w:val="%2."/>
      <w:lvlJc w:val="left"/>
      <w:pPr>
        <w:ind w:left="1440" w:hanging="360"/>
      </w:pPr>
      <w:rPr>
        <w:rFonts w:ascii="Acumin Pro" w:eastAsia="Calibri" w:hAnsi="Acumin Pro"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6F41"/>
    <w:multiLevelType w:val="hybridMultilevel"/>
    <w:tmpl w:val="E626039A"/>
    <w:lvl w:ilvl="0" w:tplc="63D68E1E">
      <w:start w:val="1"/>
      <w:numFmt w:val="decimal"/>
      <w:lvlText w:val="%1."/>
      <w:lvlJc w:val="left"/>
      <w:pPr>
        <w:ind w:left="360" w:hanging="360"/>
      </w:pPr>
      <w:rPr>
        <w:rFonts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8"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00388"/>
    <w:multiLevelType w:val="hybridMultilevel"/>
    <w:tmpl w:val="7804CE52"/>
    <w:lvl w:ilvl="0" w:tplc="C3FAFCBC">
      <w:start w:val="1"/>
      <w:numFmt w:val="upperRoman"/>
      <w:lvlText w:val="%1."/>
      <w:lvlJc w:val="left"/>
      <w:pPr>
        <w:ind w:left="720" w:hanging="720"/>
      </w:pPr>
      <w:rPr>
        <w:rFonts w:hint="default"/>
        <w:b/>
      </w:rPr>
    </w:lvl>
    <w:lvl w:ilvl="1" w:tplc="2CEA74E6">
      <w:start w:val="1"/>
      <w:numFmt w:val="decimal"/>
      <w:lvlText w:val="%2."/>
      <w:lvlJc w:val="left"/>
      <w:pPr>
        <w:ind w:left="1778" w:hanging="360"/>
      </w:pPr>
      <w:rPr>
        <w:b w:val="0"/>
        <w:color w:val="auto"/>
      </w:rPr>
    </w:lvl>
    <w:lvl w:ilvl="2" w:tplc="093CA9B8">
      <w:start w:val="1"/>
      <w:numFmt w:val="lowerLetter"/>
      <w:lvlText w:val="%3)"/>
      <w:lvlJc w:val="left"/>
      <w:pPr>
        <w:ind w:left="1800" w:hanging="180"/>
      </w:pPr>
      <w:rPr>
        <w:rFonts w:ascii="Acumin Pro" w:eastAsia="Arial Unicode MS" w:hAnsi="Acumin Pro" w:cs="Times New Roman"/>
      </w:rPr>
    </w:lvl>
    <w:lvl w:ilvl="3" w:tplc="63D68E1E">
      <w:start w:val="1"/>
      <w:numFmt w:val="decimal"/>
      <w:lvlText w:val="%4."/>
      <w:lvlJc w:val="left"/>
      <w:pPr>
        <w:ind w:left="360" w:hanging="360"/>
      </w:pPr>
      <w:rPr>
        <w:rFonts w:hint="default"/>
      </w:rPr>
    </w:lvl>
    <w:lvl w:ilvl="4" w:tplc="547ED2A4">
      <w:start w:val="18"/>
      <w:numFmt w:val="upperRoman"/>
      <w:lvlText w:val="%5&gt;"/>
      <w:lvlJc w:val="left"/>
      <w:pPr>
        <w:ind w:left="3600" w:hanging="720"/>
      </w:pPr>
      <w:rPr>
        <w:rFonts w:hint="default"/>
      </w:rPr>
    </w:lvl>
    <w:lvl w:ilvl="5" w:tplc="9E40AF72">
      <w:start w:val="1"/>
      <w:numFmt w:val="decimal"/>
      <w:lvlText w:val="%6)"/>
      <w:lvlJc w:val="left"/>
      <w:pPr>
        <w:ind w:left="4140" w:hanging="360"/>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4C7F5A"/>
    <w:multiLevelType w:val="hybridMultilevel"/>
    <w:tmpl w:val="FDA0A71E"/>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28C3737"/>
    <w:multiLevelType w:val="hybridMultilevel"/>
    <w:tmpl w:val="CDC21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987572"/>
    <w:multiLevelType w:val="hybridMultilevel"/>
    <w:tmpl w:val="AA086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643B9"/>
    <w:multiLevelType w:val="hybridMultilevel"/>
    <w:tmpl w:val="01D0D482"/>
    <w:lvl w:ilvl="0" w:tplc="2E1EC24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159F6"/>
    <w:multiLevelType w:val="hybridMultilevel"/>
    <w:tmpl w:val="3A9CD1FA"/>
    <w:lvl w:ilvl="0" w:tplc="FFFFFFFF">
      <w:start w:val="1"/>
      <w:numFmt w:val="lowerLetter"/>
      <w:lvlText w:val="%1)"/>
      <w:lvlJc w:val="left"/>
      <w:pPr>
        <w:ind w:left="1080" w:hanging="360"/>
      </w:pPr>
      <w:rPr>
        <w:rFonts w:hint="default"/>
      </w:rPr>
    </w:lvl>
    <w:lvl w:ilvl="1" w:tplc="589CD35C">
      <w:start w:val="1"/>
      <w:numFmt w:val="lowerLetter"/>
      <w:lvlText w:val="%2)"/>
      <w:lvlJc w:val="left"/>
      <w:pPr>
        <w:ind w:left="1800" w:hanging="360"/>
      </w:pPr>
      <w:rPr>
        <w:rFonts w:ascii="Segoe UI" w:eastAsia="Segoe UI" w:hAnsi="Segoe UI" w:cs="Segoe UI"/>
      </w:rPr>
    </w:lvl>
    <w:lvl w:ilvl="2" w:tplc="02B436EE">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E9D8AB68">
      <w:start w:val="1"/>
      <w:numFmt w:val="decimal"/>
      <w:lvlText w:val="%5"/>
      <w:lvlJc w:val="left"/>
      <w:pPr>
        <w:ind w:left="3960" w:hanging="360"/>
      </w:pPr>
      <w:rPr>
        <w:rFonts w:hint="default"/>
      </w:rPr>
    </w:lvl>
    <w:lvl w:ilvl="5" w:tplc="49F82E32">
      <w:start w:val="1"/>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79A1372"/>
    <w:multiLevelType w:val="hybridMultilevel"/>
    <w:tmpl w:val="762AAE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14653D"/>
    <w:multiLevelType w:val="hybridMultilevel"/>
    <w:tmpl w:val="3160ACA8"/>
    <w:lvl w:ilvl="0" w:tplc="63D68E1E">
      <w:start w:val="1"/>
      <w:numFmt w:val="decimal"/>
      <w:lvlText w:val="%1."/>
      <w:lvlJc w:val="left"/>
      <w:pPr>
        <w:ind w:left="1080" w:hanging="360"/>
      </w:pPr>
      <w:rPr>
        <w:rFonts w:hint="default"/>
      </w:rPr>
    </w:lvl>
    <w:lvl w:ilvl="1" w:tplc="04150019">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27" w15:restartNumberingAfterBreak="0">
    <w:nsid w:val="51B9663D"/>
    <w:multiLevelType w:val="hybridMultilevel"/>
    <w:tmpl w:val="FA3C9C40"/>
    <w:lvl w:ilvl="0" w:tplc="921A9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D47F0B"/>
    <w:multiLevelType w:val="multilevel"/>
    <w:tmpl w:val="480A0B3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D55032"/>
    <w:multiLevelType w:val="hybridMultilevel"/>
    <w:tmpl w:val="B2FC124A"/>
    <w:lvl w:ilvl="0" w:tplc="63D68E1E">
      <w:start w:val="1"/>
      <w:numFmt w:val="decimal"/>
      <w:lvlText w:val="%1."/>
      <w:lvlJc w:val="left"/>
      <w:pPr>
        <w:ind w:left="720" w:hanging="360"/>
      </w:pPr>
      <w:rPr>
        <w:rFonts w:hint="default"/>
      </w:rPr>
    </w:lvl>
    <w:lvl w:ilvl="1" w:tplc="04150019" w:tentative="1">
      <w:start w:val="1"/>
      <w:numFmt w:val="lowerLetter"/>
      <w:lvlText w:val="%2."/>
      <w:lvlJc w:val="left"/>
      <w:pPr>
        <w:ind w:left="382" w:hanging="360"/>
      </w:pPr>
    </w:lvl>
    <w:lvl w:ilvl="2" w:tplc="0415001B" w:tentative="1">
      <w:start w:val="1"/>
      <w:numFmt w:val="lowerRoman"/>
      <w:lvlText w:val="%3."/>
      <w:lvlJc w:val="right"/>
      <w:pPr>
        <w:ind w:left="1102" w:hanging="180"/>
      </w:pPr>
    </w:lvl>
    <w:lvl w:ilvl="3" w:tplc="0415000F" w:tentative="1">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30" w15:restartNumberingAfterBreak="0">
    <w:nsid w:val="60E45E34"/>
    <w:multiLevelType w:val="hybridMultilevel"/>
    <w:tmpl w:val="59A80EF4"/>
    <w:lvl w:ilvl="0" w:tplc="862A6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1251A2E"/>
    <w:multiLevelType w:val="hybridMultilevel"/>
    <w:tmpl w:val="2EEC95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D026E7"/>
    <w:multiLevelType w:val="hybridMultilevel"/>
    <w:tmpl w:val="53D0E7DC"/>
    <w:lvl w:ilvl="0" w:tplc="04150017">
      <w:start w:val="1"/>
      <w:numFmt w:val="lowerLetter"/>
      <w:lvlText w:val="%1)"/>
      <w:lvlJc w:val="left"/>
      <w:pPr>
        <w:ind w:left="720" w:hanging="360"/>
      </w:pPr>
    </w:lvl>
    <w:lvl w:ilvl="1" w:tplc="71928D14">
      <w:start w:val="1"/>
      <w:numFmt w:val="lowerLetter"/>
      <w:lvlText w:val="%2)"/>
      <w:lvlJc w:val="left"/>
      <w:pPr>
        <w:ind w:left="1440" w:hanging="360"/>
      </w:pPr>
      <w:rPr>
        <w:rFonts w:ascii="Acumin Pro" w:eastAsia="Arial Unicode MS" w:hAnsi="Acumin Pro"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0B0EF4"/>
    <w:multiLevelType w:val="hybridMultilevel"/>
    <w:tmpl w:val="08F85F72"/>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6310DA"/>
    <w:multiLevelType w:val="hybridMultilevel"/>
    <w:tmpl w:val="ED2E959E"/>
    <w:lvl w:ilvl="0" w:tplc="53B83A64">
      <w:start w:val="1"/>
      <w:numFmt w:val="decimal"/>
      <w:lvlText w:val="%1."/>
      <w:lvlJc w:val="left"/>
      <w:pPr>
        <w:ind w:left="1080" w:hanging="360"/>
      </w:pPr>
      <w:rPr>
        <w:rFonts w:ascii="Acumin Pro" w:eastAsia="Arial Unicode MS" w:hAnsi="Acumin Pro"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300227"/>
    <w:multiLevelType w:val="hybridMultilevel"/>
    <w:tmpl w:val="DAF44430"/>
    <w:lvl w:ilvl="0" w:tplc="E592B4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093A53"/>
    <w:multiLevelType w:val="hybridMultilevel"/>
    <w:tmpl w:val="BCACA8F0"/>
    <w:lvl w:ilvl="0" w:tplc="84D6920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5D77B8"/>
    <w:multiLevelType w:val="hybridMultilevel"/>
    <w:tmpl w:val="4D9476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5191FC9"/>
    <w:multiLevelType w:val="hybridMultilevel"/>
    <w:tmpl w:val="18D89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BD762E"/>
    <w:multiLevelType w:val="hybridMultilevel"/>
    <w:tmpl w:val="0A441742"/>
    <w:lvl w:ilvl="0" w:tplc="6E786D70">
      <w:start w:val="1"/>
      <w:numFmt w:val="lowerLetter"/>
      <w:lvlText w:val="%1)"/>
      <w:lvlJc w:val="left"/>
      <w:pPr>
        <w:ind w:left="1495" w:hanging="360"/>
      </w:pPr>
      <w:rPr>
        <w:rFonts w:ascii="Segoe UI" w:eastAsia="Segoe UI" w:hAnsi="Segoe UI" w:cs="Segoe UI" w:hint="default"/>
      </w:r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42" w15:restartNumberingAfterBreak="0">
    <w:nsid w:val="7CD41448"/>
    <w:multiLevelType w:val="multilevel"/>
    <w:tmpl w:val="67FA474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E30014"/>
    <w:multiLevelType w:val="hybridMultilevel"/>
    <w:tmpl w:val="30A2299A"/>
    <w:lvl w:ilvl="0" w:tplc="81145E60">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26"/>
  </w:num>
  <w:num w:numId="4">
    <w:abstractNumId w:val="39"/>
  </w:num>
  <w:num w:numId="5">
    <w:abstractNumId w:val="7"/>
  </w:num>
  <w:num w:numId="6">
    <w:abstractNumId w:val="29"/>
  </w:num>
  <w:num w:numId="7">
    <w:abstractNumId w:val="17"/>
  </w:num>
  <w:num w:numId="8">
    <w:abstractNumId w:val="22"/>
  </w:num>
  <w:num w:numId="9">
    <w:abstractNumId w:val="13"/>
  </w:num>
  <w:num w:numId="10">
    <w:abstractNumId w:val="18"/>
  </w:num>
  <w:num w:numId="11">
    <w:abstractNumId w:val="1"/>
  </w:num>
  <w:num w:numId="12">
    <w:abstractNumId w:val="38"/>
  </w:num>
  <w:num w:numId="13">
    <w:abstractNumId w:val="11"/>
  </w:num>
  <w:num w:numId="14">
    <w:abstractNumId w:val="15"/>
  </w:num>
  <w:num w:numId="15">
    <w:abstractNumId w:val="37"/>
  </w:num>
  <w:num w:numId="16">
    <w:abstractNumId w:val="40"/>
  </w:num>
  <w:num w:numId="17">
    <w:abstractNumId w:val="21"/>
  </w:num>
  <w:num w:numId="18">
    <w:abstractNumId w:val="23"/>
  </w:num>
  <w:num w:numId="19">
    <w:abstractNumId w:val="12"/>
  </w:num>
  <w:num w:numId="20">
    <w:abstractNumId w:val="43"/>
  </w:num>
  <w:num w:numId="21">
    <w:abstractNumId w:val="2"/>
  </w:num>
  <w:num w:numId="22">
    <w:abstractNumId w:val="34"/>
  </w:num>
  <w:num w:numId="23">
    <w:abstractNumId w:val="27"/>
  </w:num>
  <w:num w:numId="24">
    <w:abstractNumId w:val="25"/>
  </w:num>
  <w:num w:numId="25">
    <w:abstractNumId w:val="35"/>
  </w:num>
  <w:num w:numId="26">
    <w:abstractNumId w:val="19"/>
  </w:num>
  <w:num w:numId="27">
    <w:abstractNumId w:val="33"/>
  </w:num>
  <w:num w:numId="28">
    <w:abstractNumId w:val="6"/>
  </w:num>
  <w:num w:numId="29">
    <w:abstractNumId w:val="3"/>
  </w:num>
  <w:num w:numId="30">
    <w:abstractNumId w:val="24"/>
  </w:num>
  <w:num w:numId="31">
    <w:abstractNumId w:val="41"/>
  </w:num>
  <w:num w:numId="32">
    <w:abstractNumId w:val="5"/>
  </w:num>
  <w:num w:numId="33">
    <w:abstractNumId w:val="32"/>
  </w:num>
  <w:num w:numId="34">
    <w:abstractNumId w:val="14"/>
  </w:num>
  <w:num w:numId="35">
    <w:abstractNumId w:val="42"/>
  </w:num>
  <w:num w:numId="36">
    <w:abstractNumId w:val="16"/>
  </w:num>
  <w:num w:numId="37">
    <w:abstractNumId w:val="20"/>
  </w:num>
  <w:num w:numId="38">
    <w:abstractNumId w:val="44"/>
  </w:num>
  <w:num w:numId="39">
    <w:abstractNumId w:val="28"/>
  </w:num>
  <w:num w:numId="40">
    <w:abstractNumId w:val="36"/>
  </w:num>
  <w:num w:numId="41">
    <w:abstractNumId w:val="8"/>
  </w:num>
  <w:num w:numId="42">
    <w:abstractNumId w:val="31"/>
  </w:num>
  <w:num w:numId="43">
    <w:abstractNumId w:val="10"/>
  </w:num>
  <w:num w:numId="44">
    <w:abstractNumId w:val="9"/>
  </w:num>
  <w:num w:numId="4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2E33"/>
    <w:rsid w:val="00002F1D"/>
    <w:rsid w:val="00004EB6"/>
    <w:rsid w:val="00005D71"/>
    <w:rsid w:val="00007C2D"/>
    <w:rsid w:val="000102CB"/>
    <w:rsid w:val="0001111D"/>
    <w:rsid w:val="000111A9"/>
    <w:rsid w:val="000113A3"/>
    <w:rsid w:val="00011463"/>
    <w:rsid w:val="000138B0"/>
    <w:rsid w:val="00014B94"/>
    <w:rsid w:val="00016203"/>
    <w:rsid w:val="00017D61"/>
    <w:rsid w:val="000201FC"/>
    <w:rsid w:val="00020E7E"/>
    <w:rsid w:val="000218CF"/>
    <w:rsid w:val="00022530"/>
    <w:rsid w:val="00023BC3"/>
    <w:rsid w:val="00023DAA"/>
    <w:rsid w:val="00025E92"/>
    <w:rsid w:val="000269C1"/>
    <w:rsid w:val="00027771"/>
    <w:rsid w:val="00027802"/>
    <w:rsid w:val="000302B9"/>
    <w:rsid w:val="000310AF"/>
    <w:rsid w:val="0003227D"/>
    <w:rsid w:val="00034959"/>
    <w:rsid w:val="00034DAB"/>
    <w:rsid w:val="000350EB"/>
    <w:rsid w:val="000351B2"/>
    <w:rsid w:val="00036B9C"/>
    <w:rsid w:val="00037C46"/>
    <w:rsid w:val="00040A55"/>
    <w:rsid w:val="00043BF5"/>
    <w:rsid w:val="0004571C"/>
    <w:rsid w:val="00046BDD"/>
    <w:rsid w:val="000519CE"/>
    <w:rsid w:val="00052FE3"/>
    <w:rsid w:val="00055447"/>
    <w:rsid w:val="00055857"/>
    <w:rsid w:val="00055DB6"/>
    <w:rsid w:val="000577A9"/>
    <w:rsid w:val="000600DD"/>
    <w:rsid w:val="00060443"/>
    <w:rsid w:val="00060FFC"/>
    <w:rsid w:val="00062293"/>
    <w:rsid w:val="00062986"/>
    <w:rsid w:val="00066546"/>
    <w:rsid w:val="00066B90"/>
    <w:rsid w:val="00070058"/>
    <w:rsid w:val="0007027D"/>
    <w:rsid w:val="000703F1"/>
    <w:rsid w:val="00070EB5"/>
    <w:rsid w:val="00070EDF"/>
    <w:rsid w:val="00070F15"/>
    <w:rsid w:val="00071609"/>
    <w:rsid w:val="00074675"/>
    <w:rsid w:val="000747E4"/>
    <w:rsid w:val="00074F9C"/>
    <w:rsid w:val="0007624E"/>
    <w:rsid w:val="00076BB0"/>
    <w:rsid w:val="000813A8"/>
    <w:rsid w:val="000818B7"/>
    <w:rsid w:val="00081C00"/>
    <w:rsid w:val="00082B4C"/>
    <w:rsid w:val="00082B54"/>
    <w:rsid w:val="00084AE0"/>
    <w:rsid w:val="00084C55"/>
    <w:rsid w:val="000854D5"/>
    <w:rsid w:val="00086B8C"/>
    <w:rsid w:val="00087DA9"/>
    <w:rsid w:val="000906E1"/>
    <w:rsid w:val="0009161B"/>
    <w:rsid w:val="00095748"/>
    <w:rsid w:val="0009612F"/>
    <w:rsid w:val="00097E11"/>
    <w:rsid w:val="000A03DB"/>
    <w:rsid w:val="000A061A"/>
    <w:rsid w:val="000A24F5"/>
    <w:rsid w:val="000A3E83"/>
    <w:rsid w:val="000A784C"/>
    <w:rsid w:val="000A79F8"/>
    <w:rsid w:val="000B043C"/>
    <w:rsid w:val="000B0592"/>
    <w:rsid w:val="000B198F"/>
    <w:rsid w:val="000B1B24"/>
    <w:rsid w:val="000B2CF8"/>
    <w:rsid w:val="000B2FDE"/>
    <w:rsid w:val="000B343F"/>
    <w:rsid w:val="000B42C8"/>
    <w:rsid w:val="000B4B04"/>
    <w:rsid w:val="000B71B1"/>
    <w:rsid w:val="000B72A2"/>
    <w:rsid w:val="000B7701"/>
    <w:rsid w:val="000C0B73"/>
    <w:rsid w:val="000C0D8D"/>
    <w:rsid w:val="000C2234"/>
    <w:rsid w:val="000C4D7E"/>
    <w:rsid w:val="000C4E2C"/>
    <w:rsid w:val="000C7A4D"/>
    <w:rsid w:val="000C7F52"/>
    <w:rsid w:val="000D054D"/>
    <w:rsid w:val="000D106A"/>
    <w:rsid w:val="000D3278"/>
    <w:rsid w:val="000D4CAA"/>
    <w:rsid w:val="000D56C4"/>
    <w:rsid w:val="000D7DC2"/>
    <w:rsid w:val="000E1CBA"/>
    <w:rsid w:val="000E2A86"/>
    <w:rsid w:val="000E7CEA"/>
    <w:rsid w:val="000F06BD"/>
    <w:rsid w:val="000F071B"/>
    <w:rsid w:val="000F199D"/>
    <w:rsid w:val="000F2112"/>
    <w:rsid w:val="000F3966"/>
    <w:rsid w:val="000F4D77"/>
    <w:rsid w:val="000F5A7C"/>
    <w:rsid w:val="000F5D2D"/>
    <w:rsid w:val="000F6FCD"/>
    <w:rsid w:val="000F74D7"/>
    <w:rsid w:val="0010014B"/>
    <w:rsid w:val="00100BE5"/>
    <w:rsid w:val="00100C39"/>
    <w:rsid w:val="00101676"/>
    <w:rsid w:val="001039D0"/>
    <w:rsid w:val="00103ACE"/>
    <w:rsid w:val="00103E4D"/>
    <w:rsid w:val="00104667"/>
    <w:rsid w:val="00104AB6"/>
    <w:rsid w:val="00105760"/>
    <w:rsid w:val="00105877"/>
    <w:rsid w:val="00105E6C"/>
    <w:rsid w:val="0010707F"/>
    <w:rsid w:val="0011045F"/>
    <w:rsid w:val="001104C1"/>
    <w:rsid w:val="00110A4A"/>
    <w:rsid w:val="00112748"/>
    <w:rsid w:val="00112A8D"/>
    <w:rsid w:val="00112BFF"/>
    <w:rsid w:val="00113B21"/>
    <w:rsid w:val="001151C4"/>
    <w:rsid w:val="001157CE"/>
    <w:rsid w:val="00115CC7"/>
    <w:rsid w:val="0011631F"/>
    <w:rsid w:val="001163E1"/>
    <w:rsid w:val="00116C5E"/>
    <w:rsid w:val="0012037B"/>
    <w:rsid w:val="00120C49"/>
    <w:rsid w:val="00120ED9"/>
    <w:rsid w:val="00122523"/>
    <w:rsid w:val="001243AA"/>
    <w:rsid w:val="00124C32"/>
    <w:rsid w:val="0012524F"/>
    <w:rsid w:val="00127CB0"/>
    <w:rsid w:val="00132A5C"/>
    <w:rsid w:val="00132AEB"/>
    <w:rsid w:val="0013793E"/>
    <w:rsid w:val="001400D4"/>
    <w:rsid w:val="00143950"/>
    <w:rsid w:val="001441B8"/>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394"/>
    <w:rsid w:val="00164D3C"/>
    <w:rsid w:val="001704E2"/>
    <w:rsid w:val="0017084D"/>
    <w:rsid w:val="00170D20"/>
    <w:rsid w:val="001715C6"/>
    <w:rsid w:val="00172040"/>
    <w:rsid w:val="00172531"/>
    <w:rsid w:val="0017313A"/>
    <w:rsid w:val="0017371C"/>
    <w:rsid w:val="0017399C"/>
    <w:rsid w:val="00174347"/>
    <w:rsid w:val="001773EE"/>
    <w:rsid w:val="0018252E"/>
    <w:rsid w:val="00182630"/>
    <w:rsid w:val="00183C59"/>
    <w:rsid w:val="001842DE"/>
    <w:rsid w:val="00184EFD"/>
    <w:rsid w:val="001852B3"/>
    <w:rsid w:val="001855F2"/>
    <w:rsid w:val="00190DBF"/>
    <w:rsid w:val="00190F07"/>
    <w:rsid w:val="00191203"/>
    <w:rsid w:val="00191660"/>
    <w:rsid w:val="00191E1A"/>
    <w:rsid w:val="0019437F"/>
    <w:rsid w:val="00194634"/>
    <w:rsid w:val="00194C39"/>
    <w:rsid w:val="00195092"/>
    <w:rsid w:val="00195AE9"/>
    <w:rsid w:val="00196A2D"/>
    <w:rsid w:val="00196CFE"/>
    <w:rsid w:val="00196E3D"/>
    <w:rsid w:val="001973BB"/>
    <w:rsid w:val="00197FE8"/>
    <w:rsid w:val="001A02FF"/>
    <w:rsid w:val="001A09FA"/>
    <w:rsid w:val="001A18C0"/>
    <w:rsid w:val="001A4BFB"/>
    <w:rsid w:val="001A565F"/>
    <w:rsid w:val="001A5858"/>
    <w:rsid w:val="001A5926"/>
    <w:rsid w:val="001A6A8B"/>
    <w:rsid w:val="001A6D60"/>
    <w:rsid w:val="001B0ED5"/>
    <w:rsid w:val="001B1AA6"/>
    <w:rsid w:val="001B2C56"/>
    <w:rsid w:val="001B3E1C"/>
    <w:rsid w:val="001B3E55"/>
    <w:rsid w:val="001B5F06"/>
    <w:rsid w:val="001B61F0"/>
    <w:rsid w:val="001B67C1"/>
    <w:rsid w:val="001B6CA9"/>
    <w:rsid w:val="001B7D8D"/>
    <w:rsid w:val="001C09D2"/>
    <w:rsid w:val="001C0EBB"/>
    <w:rsid w:val="001C1299"/>
    <w:rsid w:val="001C2236"/>
    <w:rsid w:val="001C2277"/>
    <w:rsid w:val="001C22C1"/>
    <w:rsid w:val="001C474E"/>
    <w:rsid w:val="001C49F0"/>
    <w:rsid w:val="001C7BF1"/>
    <w:rsid w:val="001D00C8"/>
    <w:rsid w:val="001D0917"/>
    <w:rsid w:val="001D2731"/>
    <w:rsid w:val="001D29C9"/>
    <w:rsid w:val="001D45B0"/>
    <w:rsid w:val="001D481D"/>
    <w:rsid w:val="001D635A"/>
    <w:rsid w:val="001D6691"/>
    <w:rsid w:val="001D6B77"/>
    <w:rsid w:val="001D6EF9"/>
    <w:rsid w:val="001D7A0A"/>
    <w:rsid w:val="001D7D50"/>
    <w:rsid w:val="001E25F5"/>
    <w:rsid w:val="001E2F86"/>
    <w:rsid w:val="001E49A4"/>
    <w:rsid w:val="001E6277"/>
    <w:rsid w:val="001E6692"/>
    <w:rsid w:val="001E6D7F"/>
    <w:rsid w:val="001F1187"/>
    <w:rsid w:val="001F1A20"/>
    <w:rsid w:val="001F2ABE"/>
    <w:rsid w:val="001F3F04"/>
    <w:rsid w:val="001F4751"/>
    <w:rsid w:val="001F4811"/>
    <w:rsid w:val="001F4C44"/>
    <w:rsid w:val="001F590A"/>
    <w:rsid w:val="001F5C64"/>
    <w:rsid w:val="001F5D8A"/>
    <w:rsid w:val="001F637E"/>
    <w:rsid w:val="001F6915"/>
    <w:rsid w:val="0020044F"/>
    <w:rsid w:val="0020074E"/>
    <w:rsid w:val="002032D8"/>
    <w:rsid w:val="00203A20"/>
    <w:rsid w:val="00203FC3"/>
    <w:rsid w:val="00204117"/>
    <w:rsid w:val="002056E0"/>
    <w:rsid w:val="00207808"/>
    <w:rsid w:val="00207AD4"/>
    <w:rsid w:val="002107C0"/>
    <w:rsid w:val="00210DEC"/>
    <w:rsid w:val="00210E53"/>
    <w:rsid w:val="002114EE"/>
    <w:rsid w:val="00211A79"/>
    <w:rsid w:val="00211D77"/>
    <w:rsid w:val="00211F7F"/>
    <w:rsid w:val="00212EA9"/>
    <w:rsid w:val="002130B3"/>
    <w:rsid w:val="00213573"/>
    <w:rsid w:val="00213AED"/>
    <w:rsid w:val="00216B3F"/>
    <w:rsid w:val="0021719A"/>
    <w:rsid w:val="00217B69"/>
    <w:rsid w:val="00220AEB"/>
    <w:rsid w:val="00220EEF"/>
    <w:rsid w:val="00224F51"/>
    <w:rsid w:val="00227B8C"/>
    <w:rsid w:val="0023055F"/>
    <w:rsid w:val="00230B46"/>
    <w:rsid w:val="00231D51"/>
    <w:rsid w:val="0023245A"/>
    <w:rsid w:val="00233130"/>
    <w:rsid w:val="002337AE"/>
    <w:rsid w:val="00234472"/>
    <w:rsid w:val="00234803"/>
    <w:rsid w:val="00234FF1"/>
    <w:rsid w:val="00235A22"/>
    <w:rsid w:val="0023644A"/>
    <w:rsid w:val="002368B2"/>
    <w:rsid w:val="002374C8"/>
    <w:rsid w:val="00240BD4"/>
    <w:rsid w:val="00240C12"/>
    <w:rsid w:val="00241924"/>
    <w:rsid w:val="0024441F"/>
    <w:rsid w:val="002503FB"/>
    <w:rsid w:val="00250A2E"/>
    <w:rsid w:val="00252625"/>
    <w:rsid w:val="00252BE5"/>
    <w:rsid w:val="0025359C"/>
    <w:rsid w:val="00254A4D"/>
    <w:rsid w:val="00255954"/>
    <w:rsid w:val="002575CC"/>
    <w:rsid w:val="00261225"/>
    <w:rsid w:val="00263D6F"/>
    <w:rsid w:val="00264481"/>
    <w:rsid w:val="00267780"/>
    <w:rsid w:val="00267B55"/>
    <w:rsid w:val="00267BED"/>
    <w:rsid w:val="0027006F"/>
    <w:rsid w:val="0027204B"/>
    <w:rsid w:val="0027273A"/>
    <w:rsid w:val="00276395"/>
    <w:rsid w:val="002764D5"/>
    <w:rsid w:val="00277092"/>
    <w:rsid w:val="00280C53"/>
    <w:rsid w:val="00281DAC"/>
    <w:rsid w:val="00284560"/>
    <w:rsid w:val="00284C40"/>
    <w:rsid w:val="002852FE"/>
    <w:rsid w:val="00286C90"/>
    <w:rsid w:val="00291E43"/>
    <w:rsid w:val="00291FE7"/>
    <w:rsid w:val="00292D9F"/>
    <w:rsid w:val="00292EF7"/>
    <w:rsid w:val="0029401D"/>
    <w:rsid w:val="00294F5F"/>
    <w:rsid w:val="0029741C"/>
    <w:rsid w:val="00297E2D"/>
    <w:rsid w:val="002A083C"/>
    <w:rsid w:val="002A0F2E"/>
    <w:rsid w:val="002A1574"/>
    <w:rsid w:val="002A1F23"/>
    <w:rsid w:val="002A20BD"/>
    <w:rsid w:val="002A25C3"/>
    <w:rsid w:val="002A2BDC"/>
    <w:rsid w:val="002A34B0"/>
    <w:rsid w:val="002A3EE6"/>
    <w:rsid w:val="002A4B4F"/>
    <w:rsid w:val="002A52C5"/>
    <w:rsid w:val="002A5C2E"/>
    <w:rsid w:val="002A5D3B"/>
    <w:rsid w:val="002A6541"/>
    <w:rsid w:val="002A728C"/>
    <w:rsid w:val="002A7593"/>
    <w:rsid w:val="002B01B7"/>
    <w:rsid w:val="002B1892"/>
    <w:rsid w:val="002B268F"/>
    <w:rsid w:val="002B2E6B"/>
    <w:rsid w:val="002B3A30"/>
    <w:rsid w:val="002B4ABE"/>
    <w:rsid w:val="002B524C"/>
    <w:rsid w:val="002B6014"/>
    <w:rsid w:val="002C2B52"/>
    <w:rsid w:val="002C31E5"/>
    <w:rsid w:val="002C6401"/>
    <w:rsid w:val="002C701F"/>
    <w:rsid w:val="002C7171"/>
    <w:rsid w:val="002D26B8"/>
    <w:rsid w:val="002D2DE1"/>
    <w:rsid w:val="002D3D6E"/>
    <w:rsid w:val="002D487F"/>
    <w:rsid w:val="002D4AC6"/>
    <w:rsid w:val="002D4F3F"/>
    <w:rsid w:val="002D56A4"/>
    <w:rsid w:val="002D764D"/>
    <w:rsid w:val="002E030D"/>
    <w:rsid w:val="002E194F"/>
    <w:rsid w:val="002E1A20"/>
    <w:rsid w:val="002E3838"/>
    <w:rsid w:val="002E3E07"/>
    <w:rsid w:val="002E54F1"/>
    <w:rsid w:val="002E5827"/>
    <w:rsid w:val="002E5FFE"/>
    <w:rsid w:val="002E73C9"/>
    <w:rsid w:val="002F17FF"/>
    <w:rsid w:val="002F1CA2"/>
    <w:rsid w:val="002F4A75"/>
    <w:rsid w:val="002F4AC1"/>
    <w:rsid w:val="002F4F6C"/>
    <w:rsid w:val="002F50CF"/>
    <w:rsid w:val="003004A4"/>
    <w:rsid w:val="00300AC7"/>
    <w:rsid w:val="00301F98"/>
    <w:rsid w:val="003023CD"/>
    <w:rsid w:val="00304EB3"/>
    <w:rsid w:val="00306576"/>
    <w:rsid w:val="00306B46"/>
    <w:rsid w:val="00310F65"/>
    <w:rsid w:val="00311DA1"/>
    <w:rsid w:val="00312648"/>
    <w:rsid w:val="003146AB"/>
    <w:rsid w:val="00314EAC"/>
    <w:rsid w:val="00315179"/>
    <w:rsid w:val="00316063"/>
    <w:rsid w:val="00317C03"/>
    <w:rsid w:val="00320379"/>
    <w:rsid w:val="00320407"/>
    <w:rsid w:val="003207C9"/>
    <w:rsid w:val="00321570"/>
    <w:rsid w:val="00321E0F"/>
    <w:rsid w:val="00322B3E"/>
    <w:rsid w:val="00322CDD"/>
    <w:rsid w:val="00322D31"/>
    <w:rsid w:val="003246D0"/>
    <w:rsid w:val="0032538C"/>
    <w:rsid w:val="00325C37"/>
    <w:rsid w:val="00325DB6"/>
    <w:rsid w:val="00326372"/>
    <w:rsid w:val="00327CF9"/>
    <w:rsid w:val="00330C14"/>
    <w:rsid w:val="00333594"/>
    <w:rsid w:val="003347F6"/>
    <w:rsid w:val="0033482A"/>
    <w:rsid w:val="00334C49"/>
    <w:rsid w:val="00340725"/>
    <w:rsid w:val="00341639"/>
    <w:rsid w:val="00342D18"/>
    <w:rsid w:val="00343604"/>
    <w:rsid w:val="003441CE"/>
    <w:rsid w:val="0034465D"/>
    <w:rsid w:val="0034573D"/>
    <w:rsid w:val="00347171"/>
    <w:rsid w:val="0034751C"/>
    <w:rsid w:val="00350AD9"/>
    <w:rsid w:val="0035118F"/>
    <w:rsid w:val="0035142B"/>
    <w:rsid w:val="00351B5C"/>
    <w:rsid w:val="00352A91"/>
    <w:rsid w:val="003535D0"/>
    <w:rsid w:val="00354309"/>
    <w:rsid w:val="00354AEC"/>
    <w:rsid w:val="00355DC5"/>
    <w:rsid w:val="00356A74"/>
    <w:rsid w:val="003572FE"/>
    <w:rsid w:val="00361FF3"/>
    <w:rsid w:val="0036209E"/>
    <w:rsid w:val="003643EF"/>
    <w:rsid w:val="00365716"/>
    <w:rsid w:val="0036580C"/>
    <w:rsid w:val="0037026E"/>
    <w:rsid w:val="00370B5E"/>
    <w:rsid w:val="0037141C"/>
    <w:rsid w:val="0037182E"/>
    <w:rsid w:val="00372427"/>
    <w:rsid w:val="003736BB"/>
    <w:rsid w:val="003755DF"/>
    <w:rsid w:val="003764A5"/>
    <w:rsid w:val="00380036"/>
    <w:rsid w:val="00380CBA"/>
    <w:rsid w:val="00381336"/>
    <w:rsid w:val="00382CD3"/>
    <w:rsid w:val="00384E82"/>
    <w:rsid w:val="0038666C"/>
    <w:rsid w:val="00386CC0"/>
    <w:rsid w:val="00390302"/>
    <w:rsid w:val="00391167"/>
    <w:rsid w:val="0039219C"/>
    <w:rsid w:val="00392514"/>
    <w:rsid w:val="00393F26"/>
    <w:rsid w:val="00395A89"/>
    <w:rsid w:val="003A0FE2"/>
    <w:rsid w:val="003A11B8"/>
    <w:rsid w:val="003A26E9"/>
    <w:rsid w:val="003A2923"/>
    <w:rsid w:val="003A6470"/>
    <w:rsid w:val="003B1602"/>
    <w:rsid w:val="003B1A18"/>
    <w:rsid w:val="003B1CFB"/>
    <w:rsid w:val="003B21E4"/>
    <w:rsid w:val="003B30A0"/>
    <w:rsid w:val="003B3C11"/>
    <w:rsid w:val="003B425E"/>
    <w:rsid w:val="003B530F"/>
    <w:rsid w:val="003B5468"/>
    <w:rsid w:val="003C1F8B"/>
    <w:rsid w:val="003C1FE5"/>
    <w:rsid w:val="003C2FCD"/>
    <w:rsid w:val="003C4037"/>
    <w:rsid w:val="003C4CA8"/>
    <w:rsid w:val="003C50B8"/>
    <w:rsid w:val="003C60C0"/>
    <w:rsid w:val="003C6B62"/>
    <w:rsid w:val="003D0C09"/>
    <w:rsid w:val="003D3D1A"/>
    <w:rsid w:val="003D4917"/>
    <w:rsid w:val="003D4E1D"/>
    <w:rsid w:val="003D5022"/>
    <w:rsid w:val="003D7F4A"/>
    <w:rsid w:val="003E1C7D"/>
    <w:rsid w:val="003E28A0"/>
    <w:rsid w:val="003E3A1B"/>
    <w:rsid w:val="003E3CC0"/>
    <w:rsid w:val="003E3F19"/>
    <w:rsid w:val="003E4E58"/>
    <w:rsid w:val="003E4FB9"/>
    <w:rsid w:val="003E5E25"/>
    <w:rsid w:val="003E6CFB"/>
    <w:rsid w:val="003E76E2"/>
    <w:rsid w:val="003E78A5"/>
    <w:rsid w:val="003F0EEF"/>
    <w:rsid w:val="003F24A9"/>
    <w:rsid w:val="003F2E43"/>
    <w:rsid w:val="003F3339"/>
    <w:rsid w:val="003F5461"/>
    <w:rsid w:val="003F5DE8"/>
    <w:rsid w:val="003F7C7E"/>
    <w:rsid w:val="004006D2"/>
    <w:rsid w:val="004015BB"/>
    <w:rsid w:val="00402A72"/>
    <w:rsid w:val="00403CA1"/>
    <w:rsid w:val="004041E8"/>
    <w:rsid w:val="00405BFF"/>
    <w:rsid w:val="00407626"/>
    <w:rsid w:val="00412474"/>
    <w:rsid w:val="0041297F"/>
    <w:rsid w:val="00412DAB"/>
    <w:rsid w:val="00413BAB"/>
    <w:rsid w:val="004153E8"/>
    <w:rsid w:val="004154BC"/>
    <w:rsid w:val="00416880"/>
    <w:rsid w:val="0042022E"/>
    <w:rsid w:val="00420DC7"/>
    <w:rsid w:val="00423BAD"/>
    <w:rsid w:val="004240C8"/>
    <w:rsid w:val="00425C4D"/>
    <w:rsid w:val="00426658"/>
    <w:rsid w:val="00427F71"/>
    <w:rsid w:val="00430FF7"/>
    <w:rsid w:val="00431293"/>
    <w:rsid w:val="00431821"/>
    <w:rsid w:val="004334C0"/>
    <w:rsid w:val="00433A93"/>
    <w:rsid w:val="00436F01"/>
    <w:rsid w:val="0043706F"/>
    <w:rsid w:val="004379F7"/>
    <w:rsid w:val="004401AC"/>
    <w:rsid w:val="0044176C"/>
    <w:rsid w:val="0044193A"/>
    <w:rsid w:val="00442204"/>
    <w:rsid w:val="00442FA3"/>
    <w:rsid w:val="00444302"/>
    <w:rsid w:val="00445BC7"/>
    <w:rsid w:val="00446C6B"/>
    <w:rsid w:val="00450E04"/>
    <w:rsid w:val="004530A5"/>
    <w:rsid w:val="00453E7D"/>
    <w:rsid w:val="004559FB"/>
    <w:rsid w:val="004567F8"/>
    <w:rsid w:val="00457FA8"/>
    <w:rsid w:val="004603A4"/>
    <w:rsid w:val="00460519"/>
    <w:rsid w:val="00460D78"/>
    <w:rsid w:val="00461934"/>
    <w:rsid w:val="00463D37"/>
    <w:rsid w:val="00464488"/>
    <w:rsid w:val="00464919"/>
    <w:rsid w:val="00464F76"/>
    <w:rsid w:val="004651ED"/>
    <w:rsid w:val="00465A93"/>
    <w:rsid w:val="004660B5"/>
    <w:rsid w:val="00467AC4"/>
    <w:rsid w:val="00475368"/>
    <w:rsid w:val="004769C4"/>
    <w:rsid w:val="00477B54"/>
    <w:rsid w:val="00477F93"/>
    <w:rsid w:val="004806AE"/>
    <w:rsid w:val="00481B87"/>
    <w:rsid w:val="004850A9"/>
    <w:rsid w:val="00485DB7"/>
    <w:rsid w:val="00491E7E"/>
    <w:rsid w:val="00492903"/>
    <w:rsid w:val="00493517"/>
    <w:rsid w:val="004935D1"/>
    <w:rsid w:val="0049505D"/>
    <w:rsid w:val="00495DF8"/>
    <w:rsid w:val="004960D4"/>
    <w:rsid w:val="00496272"/>
    <w:rsid w:val="0049631A"/>
    <w:rsid w:val="00497FF5"/>
    <w:rsid w:val="004A1B50"/>
    <w:rsid w:val="004A1C04"/>
    <w:rsid w:val="004A373B"/>
    <w:rsid w:val="004A38E5"/>
    <w:rsid w:val="004A3ABE"/>
    <w:rsid w:val="004A3CA6"/>
    <w:rsid w:val="004A4090"/>
    <w:rsid w:val="004A40FE"/>
    <w:rsid w:val="004A4F86"/>
    <w:rsid w:val="004A59F3"/>
    <w:rsid w:val="004A5C42"/>
    <w:rsid w:val="004A64FE"/>
    <w:rsid w:val="004B16BF"/>
    <w:rsid w:val="004B1F28"/>
    <w:rsid w:val="004B2D73"/>
    <w:rsid w:val="004B3054"/>
    <w:rsid w:val="004B359F"/>
    <w:rsid w:val="004B402D"/>
    <w:rsid w:val="004B70F0"/>
    <w:rsid w:val="004C0C96"/>
    <w:rsid w:val="004C1306"/>
    <w:rsid w:val="004C1A5D"/>
    <w:rsid w:val="004C1D81"/>
    <w:rsid w:val="004C2396"/>
    <w:rsid w:val="004C2EF3"/>
    <w:rsid w:val="004C303D"/>
    <w:rsid w:val="004C7BF9"/>
    <w:rsid w:val="004D1297"/>
    <w:rsid w:val="004D2E13"/>
    <w:rsid w:val="004D41D8"/>
    <w:rsid w:val="004D481C"/>
    <w:rsid w:val="004D49AC"/>
    <w:rsid w:val="004D59A0"/>
    <w:rsid w:val="004D5A2D"/>
    <w:rsid w:val="004E30EE"/>
    <w:rsid w:val="004E5B7D"/>
    <w:rsid w:val="004E6ACF"/>
    <w:rsid w:val="004E73B4"/>
    <w:rsid w:val="004F03E8"/>
    <w:rsid w:val="004F1455"/>
    <w:rsid w:val="004F269F"/>
    <w:rsid w:val="004F31E9"/>
    <w:rsid w:val="004F523C"/>
    <w:rsid w:val="004F6AA9"/>
    <w:rsid w:val="004F75FC"/>
    <w:rsid w:val="004F7779"/>
    <w:rsid w:val="004F7AF5"/>
    <w:rsid w:val="00500631"/>
    <w:rsid w:val="005009E5"/>
    <w:rsid w:val="00500E9B"/>
    <w:rsid w:val="0050382D"/>
    <w:rsid w:val="005038A2"/>
    <w:rsid w:val="00503DEC"/>
    <w:rsid w:val="00505238"/>
    <w:rsid w:val="005069C1"/>
    <w:rsid w:val="00507390"/>
    <w:rsid w:val="00507D56"/>
    <w:rsid w:val="00510BD7"/>
    <w:rsid w:val="00514881"/>
    <w:rsid w:val="00516F4E"/>
    <w:rsid w:val="00520E3C"/>
    <w:rsid w:val="00521703"/>
    <w:rsid w:val="00521E6B"/>
    <w:rsid w:val="00522CE8"/>
    <w:rsid w:val="0052315C"/>
    <w:rsid w:val="00523567"/>
    <w:rsid w:val="00523F6A"/>
    <w:rsid w:val="005240B0"/>
    <w:rsid w:val="005253E5"/>
    <w:rsid w:val="00525442"/>
    <w:rsid w:val="00525A64"/>
    <w:rsid w:val="005260F5"/>
    <w:rsid w:val="005267C3"/>
    <w:rsid w:val="00527366"/>
    <w:rsid w:val="0053199F"/>
    <w:rsid w:val="005331DA"/>
    <w:rsid w:val="00533FC1"/>
    <w:rsid w:val="00534542"/>
    <w:rsid w:val="005345AF"/>
    <w:rsid w:val="00535D7A"/>
    <w:rsid w:val="00537195"/>
    <w:rsid w:val="00537DA6"/>
    <w:rsid w:val="005449E7"/>
    <w:rsid w:val="0054514D"/>
    <w:rsid w:val="00545297"/>
    <w:rsid w:val="005469EC"/>
    <w:rsid w:val="0054736C"/>
    <w:rsid w:val="005475D3"/>
    <w:rsid w:val="0055020B"/>
    <w:rsid w:val="00550338"/>
    <w:rsid w:val="005506B7"/>
    <w:rsid w:val="0055112C"/>
    <w:rsid w:val="005558E6"/>
    <w:rsid w:val="00555A07"/>
    <w:rsid w:val="00556287"/>
    <w:rsid w:val="00556A0C"/>
    <w:rsid w:val="0055727D"/>
    <w:rsid w:val="00561722"/>
    <w:rsid w:val="0056181B"/>
    <w:rsid w:val="005644C4"/>
    <w:rsid w:val="00564D2C"/>
    <w:rsid w:val="00565436"/>
    <w:rsid w:val="00566213"/>
    <w:rsid w:val="005717DB"/>
    <w:rsid w:val="00571CF7"/>
    <w:rsid w:val="00571EDE"/>
    <w:rsid w:val="00572F94"/>
    <w:rsid w:val="0057622D"/>
    <w:rsid w:val="00577A2C"/>
    <w:rsid w:val="00577ADE"/>
    <w:rsid w:val="00583149"/>
    <w:rsid w:val="00583E43"/>
    <w:rsid w:val="00584727"/>
    <w:rsid w:val="005856E2"/>
    <w:rsid w:val="00586ED3"/>
    <w:rsid w:val="00590E1D"/>
    <w:rsid w:val="00594B8C"/>
    <w:rsid w:val="005962EE"/>
    <w:rsid w:val="005965D8"/>
    <w:rsid w:val="00596FEF"/>
    <w:rsid w:val="005A0405"/>
    <w:rsid w:val="005A1FB9"/>
    <w:rsid w:val="005A2A63"/>
    <w:rsid w:val="005A6389"/>
    <w:rsid w:val="005A6D6A"/>
    <w:rsid w:val="005A7190"/>
    <w:rsid w:val="005A7F4E"/>
    <w:rsid w:val="005B01C5"/>
    <w:rsid w:val="005B0965"/>
    <w:rsid w:val="005B2989"/>
    <w:rsid w:val="005B2B72"/>
    <w:rsid w:val="005B3C1F"/>
    <w:rsid w:val="005B55AB"/>
    <w:rsid w:val="005B6E8C"/>
    <w:rsid w:val="005C2606"/>
    <w:rsid w:val="005C26B2"/>
    <w:rsid w:val="005C2837"/>
    <w:rsid w:val="005C4DA9"/>
    <w:rsid w:val="005D037C"/>
    <w:rsid w:val="005D2926"/>
    <w:rsid w:val="005D5258"/>
    <w:rsid w:val="005D6668"/>
    <w:rsid w:val="005E1D7C"/>
    <w:rsid w:val="005E22BC"/>
    <w:rsid w:val="005E2E3D"/>
    <w:rsid w:val="005E357D"/>
    <w:rsid w:val="005E3F62"/>
    <w:rsid w:val="005E47CF"/>
    <w:rsid w:val="005E648C"/>
    <w:rsid w:val="005F3BD1"/>
    <w:rsid w:val="005F3E46"/>
    <w:rsid w:val="005F6172"/>
    <w:rsid w:val="005F61C2"/>
    <w:rsid w:val="005F643C"/>
    <w:rsid w:val="00600A9C"/>
    <w:rsid w:val="00602A17"/>
    <w:rsid w:val="00603881"/>
    <w:rsid w:val="00604513"/>
    <w:rsid w:val="00604852"/>
    <w:rsid w:val="00604E5A"/>
    <w:rsid w:val="00605214"/>
    <w:rsid w:val="0060597B"/>
    <w:rsid w:val="006066ED"/>
    <w:rsid w:val="00607DBB"/>
    <w:rsid w:val="00607F9D"/>
    <w:rsid w:val="006122F5"/>
    <w:rsid w:val="00613957"/>
    <w:rsid w:val="006146D8"/>
    <w:rsid w:val="006159D7"/>
    <w:rsid w:val="00616265"/>
    <w:rsid w:val="00617401"/>
    <w:rsid w:val="00617A5D"/>
    <w:rsid w:val="00621B5F"/>
    <w:rsid w:val="0062245D"/>
    <w:rsid w:val="0062289A"/>
    <w:rsid w:val="00624FEC"/>
    <w:rsid w:val="00625ED4"/>
    <w:rsid w:val="00626451"/>
    <w:rsid w:val="00626F56"/>
    <w:rsid w:val="00631935"/>
    <w:rsid w:val="00631FA6"/>
    <w:rsid w:val="006336AC"/>
    <w:rsid w:val="00633EC2"/>
    <w:rsid w:val="00634163"/>
    <w:rsid w:val="00634227"/>
    <w:rsid w:val="00635CE4"/>
    <w:rsid w:val="00640259"/>
    <w:rsid w:val="00641F0B"/>
    <w:rsid w:val="00644431"/>
    <w:rsid w:val="006450E0"/>
    <w:rsid w:val="00645257"/>
    <w:rsid w:val="0064667A"/>
    <w:rsid w:val="006473EB"/>
    <w:rsid w:val="00647DE7"/>
    <w:rsid w:val="00650C27"/>
    <w:rsid w:val="00651B56"/>
    <w:rsid w:val="00652A50"/>
    <w:rsid w:val="00653856"/>
    <w:rsid w:val="00655FD2"/>
    <w:rsid w:val="006567B3"/>
    <w:rsid w:val="0065696F"/>
    <w:rsid w:val="00656C48"/>
    <w:rsid w:val="00663A01"/>
    <w:rsid w:val="0066575B"/>
    <w:rsid w:val="00667307"/>
    <w:rsid w:val="006673C9"/>
    <w:rsid w:val="0066746E"/>
    <w:rsid w:val="006714CB"/>
    <w:rsid w:val="00671CA4"/>
    <w:rsid w:val="00673568"/>
    <w:rsid w:val="0067394A"/>
    <w:rsid w:val="0067544A"/>
    <w:rsid w:val="00676254"/>
    <w:rsid w:val="006768AE"/>
    <w:rsid w:val="00677A03"/>
    <w:rsid w:val="00681766"/>
    <w:rsid w:val="00681CCB"/>
    <w:rsid w:val="006825C3"/>
    <w:rsid w:val="006825EA"/>
    <w:rsid w:val="0068391F"/>
    <w:rsid w:val="00684C16"/>
    <w:rsid w:val="006850B2"/>
    <w:rsid w:val="00686218"/>
    <w:rsid w:val="0068636B"/>
    <w:rsid w:val="00686B6E"/>
    <w:rsid w:val="00690FA5"/>
    <w:rsid w:val="006927BB"/>
    <w:rsid w:val="0069347F"/>
    <w:rsid w:val="006954C7"/>
    <w:rsid w:val="00696DE4"/>
    <w:rsid w:val="006971C5"/>
    <w:rsid w:val="006A014F"/>
    <w:rsid w:val="006A06F1"/>
    <w:rsid w:val="006A1F82"/>
    <w:rsid w:val="006A2F0D"/>
    <w:rsid w:val="006A310E"/>
    <w:rsid w:val="006A658F"/>
    <w:rsid w:val="006B0F6C"/>
    <w:rsid w:val="006B2388"/>
    <w:rsid w:val="006B4E30"/>
    <w:rsid w:val="006B4EE1"/>
    <w:rsid w:val="006B58C9"/>
    <w:rsid w:val="006B5E36"/>
    <w:rsid w:val="006C14E6"/>
    <w:rsid w:val="006C25C6"/>
    <w:rsid w:val="006C2718"/>
    <w:rsid w:val="006C5910"/>
    <w:rsid w:val="006C62CD"/>
    <w:rsid w:val="006C63FB"/>
    <w:rsid w:val="006C683A"/>
    <w:rsid w:val="006C6C30"/>
    <w:rsid w:val="006C7560"/>
    <w:rsid w:val="006C7803"/>
    <w:rsid w:val="006C7DEE"/>
    <w:rsid w:val="006D0851"/>
    <w:rsid w:val="006D1838"/>
    <w:rsid w:val="006D2151"/>
    <w:rsid w:val="006D2168"/>
    <w:rsid w:val="006D43D8"/>
    <w:rsid w:val="006D4E4B"/>
    <w:rsid w:val="006D5836"/>
    <w:rsid w:val="006D5E12"/>
    <w:rsid w:val="006D6141"/>
    <w:rsid w:val="006D6877"/>
    <w:rsid w:val="006E04DC"/>
    <w:rsid w:val="006E0AC0"/>
    <w:rsid w:val="006E24DF"/>
    <w:rsid w:val="006E35FF"/>
    <w:rsid w:val="006E39E5"/>
    <w:rsid w:val="006E3AB6"/>
    <w:rsid w:val="006E54DF"/>
    <w:rsid w:val="006E742E"/>
    <w:rsid w:val="006F15A0"/>
    <w:rsid w:val="006F3B31"/>
    <w:rsid w:val="006F5660"/>
    <w:rsid w:val="006F7E8F"/>
    <w:rsid w:val="00700278"/>
    <w:rsid w:val="00700377"/>
    <w:rsid w:val="00700BD0"/>
    <w:rsid w:val="00701173"/>
    <w:rsid w:val="00701C1F"/>
    <w:rsid w:val="00701DA2"/>
    <w:rsid w:val="00701FAD"/>
    <w:rsid w:val="007023F6"/>
    <w:rsid w:val="0070248D"/>
    <w:rsid w:val="00703343"/>
    <w:rsid w:val="0070459D"/>
    <w:rsid w:val="00704953"/>
    <w:rsid w:val="00705006"/>
    <w:rsid w:val="0070509B"/>
    <w:rsid w:val="00705A74"/>
    <w:rsid w:val="00706967"/>
    <w:rsid w:val="00706981"/>
    <w:rsid w:val="00711642"/>
    <w:rsid w:val="007119BA"/>
    <w:rsid w:val="0071254A"/>
    <w:rsid w:val="0071353A"/>
    <w:rsid w:val="0071599C"/>
    <w:rsid w:val="007164ED"/>
    <w:rsid w:val="0071724D"/>
    <w:rsid w:val="00717D45"/>
    <w:rsid w:val="00721FF5"/>
    <w:rsid w:val="0072287C"/>
    <w:rsid w:val="00722FB6"/>
    <w:rsid w:val="00722FE5"/>
    <w:rsid w:val="00724047"/>
    <w:rsid w:val="00724EEF"/>
    <w:rsid w:val="007260AE"/>
    <w:rsid w:val="00726CC7"/>
    <w:rsid w:val="00730494"/>
    <w:rsid w:val="00731A5B"/>
    <w:rsid w:val="00731E88"/>
    <w:rsid w:val="00732969"/>
    <w:rsid w:val="007336EB"/>
    <w:rsid w:val="00733BF7"/>
    <w:rsid w:val="00733C02"/>
    <w:rsid w:val="007356B5"/>
    <w:rsid w:val="00740567"/>
    <w:rsid w:val="00742B21"/>
    <w:rsid w:val="0074396B"/>
    <w:rsid w:val="00744167"/>
    <w:rsid w:val="00744496"/>
    <w:rsid w:val="0074450A"/>
    <w:rsid w:val="007450BB"/>
    <w:rsid w:val="00746BC0"/>
    <w:rsid w:val="007474AB"/>
    <w:rsid w:val="007510C8"/>
    <w:rsid w:val="00751924"/>
    <w:rsid w:val="00752ABD"/>
    <w:rsid w:val="00752EA3"/>
    <w:rsid w:val="00753E7B"/>
    <w:rsid w:val="00754091"/>
    <w:rsid w:val="007543CF"/>
    <w:rsid w:val="00754831"/>
    <w:rsid w:val="00755FA5"/>
    <w:rsid w:val="00756258"/>
    <w:rsid w:val="00756358"/>
    <w:rsid w:val="00757AAA"/>
    <w:rsid w:val="007605FA"/>
    <w:rsid w:val="007606BA"/>
    <w:rsid w:val="00760E63"/>
    <w:rsid w:val="00761D6D"/>
    <w:rsid w:val="00762922"/>
    <w:rsid w:val="00763181"/>
    <w:rsid w:val="00764DBC"/>
    <w:rsid w:val="0076661A"/>
    <w:rsid w:val="00767B8A"/>
    <w:rsid w:val="00772672"/>
    <w:rsid w:val="00774C43"/>
    <w:rsid w:val="00775259"/>
    <w:rsid w:val="00775683"/>
    <w:rsid w:val="00777869"/>
    <w:rsid w:val="00777C78"/>
    <w:rsid w:val="00780115"/>
    <w:rsid w:val="00780D71"/>
    <w:rsid w:val="007816F7"/>
    <w:rsid w:val="00781B5D"/>
    <w:rsid w:val="00783133"/>
    <w:rsid w:val="00783CB5"/>
    <w:rsid w:val="00784FE9"/>
    <w:rsid w:val="007873A8"/>
    <w:rsid w:val="00790003"/>
    <w:rsid w:val="00791AF1"/>
    <w:rsid w:val="00792BAE"/>
    <w:rsid w:val="00793403"/>
    <w:rsid w:val="007939C7"/>
    <w:rsid w:val="00793B6A"/>
    <w:rsid w:val="007964C5"/>
    <w:rsid w:val="00797947"/>
    <w:rsid w:val="00797D27"/>
    <w:rsid w:val="007A0CE7"/>
    <w:rsid w:val="007A0F69"/>
    <w:rsid w:val="007A19B3"/>
    <w:rsid w:val="007A26A2"/>
    <w:rsid w:val="007A2B70"/>
    <w:rsid w:val="007A38C3"/>
    <w:rsid w:val="007A5766"/>
    <w:rsid w:val="007A6CE6"/>
    <w:rsid w:val="007A7ADC"/>
    <w:rsid w:val="007B1C45"/>
    <w:rsid w:val="007B21FE"/>
    <w:rsid w:val="007B2C88"/>
    <w:rsid w:val="007B5805"/>
    <w:rsid w:val="007B7765"/>
    <w:rsid w:val="007C0B1B"/>
    <w:rsid w:val="007C1ABB"/>
    <w:rsid w:val="007C1E44"/>
    <w:rsid w:val="007C228E"/>
    <w:rsid w:val="007C5DDB"/>
    <w:rsid w:val="007C6ED6"/>
    <w:rsid w:val="007D0F89"/>
    <w:rsid w:val="007D2918"/>
    <w:rsid w:val="007D3066"/>
    <w:rsid w:val="007D44C5"/>
    <w:rsid w:val="007D4A05"/>
    <w:rsid w:val="007D4E82"/>
    <w:rsid w:val="007D5C5E"/>
    <w:rsid w:val="007D7AFA"/>
    <w:rsid w:val="007D7C90"/>
    <w:rsid w:val="007E1C4D"/>
    <w:rsid w:val="007E23C5"/>
    <w:rsid w:val="007E2E6D"/>
    <w:rsid w:val="007E38B5"/>
    <w:rsid w:val="007E3922"/>
    <w:rsid w:val="007E4248"/>
    <w:rsid w:val="007E49EC"/>
    <w:rsid w:val="007E58A7"/>
    <w:rsid w:val="007E5A3F"/>
    <w:rsid w:val="007E7013"/>
    <w:rsid w:val="007E7487"/>
    <w:rsid w:val="007F086D"/>
    <w:rsid w:val="007F0E55"/>
    <w:rsid w:val="007F275F"/>
    <w:rsid w:val="007F2D18"/>
    <w:rsid w:val="007F304B"/>
    <w:rsid w:val="007F3F99"/>
    <w:rsid w:val="007F503D"/>
    <w:rsid w:val="007F5520"/>
    <w:rsid w:val="007F5632"/>
    <w:rsid w:val="007F5AC4"/>
    <w:rsid w:val="007F6BC0"/>
    <w:rsid w:val="007F7077"/>
    <w:rsid w:val="00800E33"/>
    <w:rsid w:val="00802A3E"/>
    <w:rsid w:val="00803EAF"/>
    <w:rsid w:val="008047AD"/>
    <w:rsid w:val="008066C4"/>
    <w:rsid w:val="00812080"/>
    <w:rsid w:val="00812377"/>
    <w:rsid w:val="008149E2"/>
    <w:rsid w:val="00815103"/>
    <w:rsid w:val="00815EA1"/>
    <w:rsid w:val="00815F53"/>
    <w:rsid w:val="0081605F"/>
    <w:rsid w:val="00817F41"/>
    <w:rsid w:val="00822300"/>
    <w:rsid w:val="00822BCB"/>
    <w:rsid w:val="0082326C"/>
    <w:rsid w:val="00824CE8"/>
    <w:rsid w:val="008266EA"/>
    <w:rsid w:val="00830609"/>
    <w:rsid w:val="00830BE6"/>
    <w:rsid w:val="008310EC"/>
    <w:rsid w:val="008310FC"/>
    <w:rsid w:val="008312F1"/>
    <w:rsid w:val="008334A5"/>
    <w:rsid w:val="00834CEB"/>
    <w:rsid w:val="0084016F"/>
    <w:rsid w:val="00840A36"/>
    <w:rsid w:val="00841A56"/>
    <w:rsid w:val="00841ACD"/>
    <w:rsid w:val="00841B7B"/>
    <w:rsid w:val="00844AAF"/>
    <w:rsid w:val="00847472"/>
    <w:rsid w:val="00850F62"/>
    <w:rsid w:val="00854CC4"/>
    <w:rsid w:val="00854E9A"/>
    <w:rsid w:val="008552E8"/>
    <w:rsid w:val="008560D7"/>
    <w:rsid w:val="00857044"/>
    <w:rsid w:val="00857687"/>
    <w:rsid w:val="008576E2"/>
    <w:rsid w:val="00860643"/>
    <w:rsid w:val="00861330"/>
    <w:rsid w:val="008614F6"/>
    <w:rsid w:val="00861B14"/>
    <w:rsid w:val="00863560"/>
    <w:rsid w:val="00864B7A"/>
    <w:rsid w:val="00864C3A"/>
    <w:rsid w:val="00866ECB"/>
    <w:rsid w:val="0087041D"/>
    <w:rsid w:val="00870674"/>
    <w:rsid w:val="0087109E"/>
    <w:rsid w:val="00871800"/>
    <w:rsid w:val="008721D2"/>
    <w:rsid w:val="00873613"/>
    <w:rsid w:val="00874FA0"/>
    <w:rsid w:val="00876583"/>
    <w:rsid w:val="0088047C"/>
    <w:rsid w:val="008806EC"/>
    <w:rsid w:val="00882A77"/>
    <w:rsid w:val="00884274"/>
    <w:rsid w:val="00885C56"/>
    <w:rsid w:val="0089080B"/>
    <w:rsid w:val="00893204"/>
    <w:rsid w:val="00896E46"/>
    <w:rsid w:val="00896FCB"/>
    <w:rsid w:val="00897310"/>
    <w:rsid w:val="008978DF"/>
    <w:rsid w:val="008A2895"/>
    <w:rsid w:val="008A3BA9"/>
    <w:rsid w:val="008A41C6"/>
    <w:rsid w:val="008A42B8"/>
    <w:rsid w:val="008A485F"/>
    <w:rsid w:val="008A4D87"/>
    <w:rsid w:val="008B1F83"/>
    <w:rsid w:val="008B22A7"/>
    <w:rsid w:val="008B306B"/>
    <w:rsid w:val="008B3C9B"/>
    <w:rsid w:val="008B48F0"/>
    <w:rsid w:val="008B4FCC"/>
    <w:rsid w:val="008B5966"/>
    <w:rsid w:val="008B778D"/>
    <w:rsid w:val="008C0872"/>
    <w:rsid w:val="008C1AD0"/>
    <w:rsid w:val="008C2363"/>
    <w:rsid w:val="008C28EB"/>
    <w:rsid w:val="008C2D50"/>
    <w:rsid w:val="008C3242"/>
    <w:rsid w:val="008C501D"/>
    <w:rsid w:val="008C5E83"/>
    <w:rsid w:val="008C745C"/>
    <w:rsid w:val="008D1176"/>
    <w:rsid w:val="008D128A"/>
    <w:rsid w:val="008D14C1"/>
    <w:rsid w:val="008D2034"/>
    <w:rsid w:val="008D3A5E"/>
    <w:rsid w:val="008D3CCE"/>
    <w:rsid w:val="008D3CD6"/>
    <w:rsid w:val="008D4063"/>
    <w:rsid w:val="008D44C6"/>
    <w:rsid w:val="008D633A"/>
    <w:rsid w:val="008D6390"/>
    <w:rsid w:val="008D69E0"/>
    <w:rsid w:val="008D6C3F"/>
    <w:rsid w:val="008D6D54"/>
    <w:rsid w:val="008D6D63"/>
    <w:rsid w:val="008D71B7"/>
    <w:rsid w:val="008D73CD"/>
    <w:rsid w:val="008E05CC"/>
    <w:rsid w:val="008E145F"/>
    <w:rsid w:val="008E14DD"/>
    <w:rsid w:val="008E1D6A"/>
    <w:rsid w:val="008E2293"/>
    <w:rsid w:val="008E23C2"/>
    <w:rsid w:val="008E2E32"/>
    <w:rsid w:val="008E36A3"/>
    <w:rsid w:val="008E3770"/>
    <w:rsid w:val="008E601C"/>
    <w:rsid w:val="008E6B8E"/>
    <w:rsid w:val="008E6BD4"/>
    <w:rsid w:val="008E712A"/>
    <w:rsid w:val="008E7BFA"/>
    <w:rsid w:val="008E7DA6"/>
    <w:rsid w:val="008F1AF7"/>
    <w:rsid w:val="008F1CED"/>
    <w:rsid w:val="008F21F6"/>
    <w:rsid w:val="008F2A71"/>
    <w:rsid w:val="008F2C2C"/>
    <w:rsid w:val="008F374E"/>
    <w:rsid w:val="008F4292"/>
    <w:rsid w:val="008F4C13"/>
    <w:rsid w:val="008F537E"/>
    <w:rsid w:val="008F5808"/>
    <w:rsid w:val="008F6142"/>
    <w:rsid w:val="008F621F"/>
    <w:rsid w:val="008F6A70"/>
    <w:rsid w:val="008F6EBB"/>
    <w:rsid w:val="008F77AD"/>
    <w:rsid w:val="0090383D"/>
    <w:rsid w:val="0090651D"/>
    <w:rsid w:val="00907C22"/>
    <w:rsid w:val="00910588"/>
    <w:rsid w:val="00910638"/>
    <w:rsid w:val="00911F7A"/>
    <w:rsid w:val="00911FCE"/>
    <w:rsid w:val="00913DA7"/>
    <w:rsid w:val="00914389"/>
    <w:rsid w:val="00914571"/>
    <w:rsid w:val="00914A6D"/>
    <w:rsid w:val="00914D2D"/>
    <w:rsid w:val="009151B4"/>
    <w:rsid w:val="00917411"/>
    <w:rsid w:val="00917E2D"/>
    <w:rsid w:val="00922453"/>
    <w:rsid w:val="00925098"/>
    <w:rsid w:val="00930453"/>
    <w:rsid w:val="0093301F"/>
    <w:rsid w:val="00933968"/>
    <w:rsid w:val="00934706"/>
    <w:rsid w:val="009352F9"/>
    <w:rsid w:val="00935F6B"/>
    <w:rsid w:val="009376CF"/>
    <w:rsid w:val="0094053E"/>
    <w:rsid w:val="00940A83"/>
    <w:rsid w:val="00940F29"/>
    <w:rsid w:val="00941E57"/>
    <w:rsid w:val="0094373B"/>
    <w:rsid w:val="00946D3C"/>
    <w:rsid w:val="0094706C"/>
    <w:rsid w:val="00952696"/>
    <w:rsid w:val="00953A3A"/>
    <w:rsid w:val="00954429"/>
    <w:rsid w:val="00954E08"/>
    <w:rsid w:val="00955A4C"/>
    <w:rsid w:val="009561C3"/>
    <w:rsid w:val="00956247"/>
    <w:rsid w:val="0095626B"/>
    <w:rsid w:val="00956782"/>
    <w:rsid w:val="00956D05"/>
    <w:rsid w:val="009602A5"/>
    <w:rsid w:val="00960709"/>
    <w:rsid w:val="0096325E"/>
    <w:rsid w:val="00964D71"/>
    <w:rsid w:val="00964F1B"/>
    <w:rsid w:val="0096594C"/>
    <w:rsid w:val="009668C7"/>
    <w:rsid w:val="00967D1F"/>
    <w:rsid w:val="00967E31"/>
    <w:rsid w:val="00973931"/>
    <w:rsid w:val="00973C7F"/>
    <w:rsid w:val="0097488F"/>
    <w:rsid w:val="00974A82"/>
    <w:rsid w:val="00977ABA"/>
    <w:rsid w:val="009805F0"/>
    <w:rsid w:val="00981E1F"/>
    <w:rsid w:val="0098322B"/>
    <w:rsid w:val="00983CD5"/>
    <w:rsid w:val="00986098"/>
    <w:rsid w:val="009878E4"/>
    <w:rsid w:val="0098796C"/>
    <w:rsid w:val="009879AF"/>
    <w:rsid w:val="00990C32"/>
    <w:rsid w:val="00991098"/>
    <w:rsid w:val="00991115"/>
    <w:rsid w:val="00991424"/>
    <w:rsid w:val="009928DA"/>
    <w:rsid w:val="00994461"/>
    <w:rsid w:val="00994B79"/>
    <w:rsid w:val="00995EB8"/>
    <w:rsid w:val="00995F3A"/>
    <w:rsid w:val="00996C34"/>
    <w:rsid w:val="009A1726"/>
    <w:rsid w:val="009A19FC"/>
    <w:rsid w:val="009A2DC8"/>
    <w:rsid w:val="009A2F50"/>
    <w:rsid w:val="009A4D2B"/>
    <w:rsid w:val="009A4DA8"/>
    <w:rsid w:val="009A4F36"/>
    <w:rsid w:val="009A5190"/>
    <w:rsid w:val="009B0176"/>
    <w:rsid w:val="009B047F"/>
    <w:rsid w:val="009B3DC9"/>
    <w:rsid w:val="009B493B"/>
    <w:rsid w:val="009B548A"/>
    <w:rsid w:val="009B65AD"/>
    <w:rsid w:val="009B7258"/>
    <w:rsid w:val="009C01D1"/>
    <w:rsid w:val="009C0DED"/>
    <w:rsid w:val="009C173B"/>
    <w:rsid w:val="009C19D1"/>
    <w:rsid w:val="009C1B28"/>
    <w:rsid w:val="009C319D"/>
    <w:rsid w:val="009C3370"/>
    <w:rsid w:val="009C4324"/>
    <w:rsid w:val="009C4332"/>
    <w:rsid w:val="009C48A5"/>
    <w:rsid w:val="009C538B"/>
    <w:rsid w:val="009C65F7"/>
    <w:rsid w:val="009C724A"/>
    <w:rsid w:val="009C75C2"/>
    <w:rsid w:val="009C7FC7"/>
    <w:rsid w:val="009D2C61"/>
    <w:rsid w:val="009D387A"/>
    <w:rsid w:val="009D39D8"/>
    <w:rsid w:val="009D3F7B"/>
    <w:rsid w:val="009D4089"/>
    <w:rsid w:val="009D484C"/>
    <w:rsid w:val="009D48BC"/>
    <w:rsid w:val="009D4C33"/>
    <w:rsid w:val="009D6CF6"/>
    <w:rsid w:val="009E05B6"/>
    <w:rsid w:val="009E1E16"/>
    <w:rsid w:val="009E22A7"/>
    <w:rsid w:val="009E2312"/>
    <w:rsid w:val="009E3576"/>
    <w:rsid w:val="009E4506"/>
    <w:rsid w:val="009E49BF"/>
    <w:rsid w:val="009E4BBC"/>
    <w:rsid w:val="009E6222"/>
    <w:rsid w:val="009E68FF"/>
    <w:rsid w:val="009F0653"/>
    <w:rsid w:val="009F0BFF"/>
    <w:rsid w:val="009F0C7C"/>
    <w:rsid w:val="009F1962"/>
    <w:rsid w:val="009F1D8E"/>
    <w:rsid w:val="009F3AC5"/>
    <w:rsid w:val="009F4406"/>
    <w:rsid w:val="009F477A"/>
    <w:rsid w:val="009F60CF"/>
    <w:rsid w:val="009F62C2"/>
    <w:rsid w:val="009F7816"/>
    <w:rsid w:val="00A02E5F"/>
    <w:rsid w:val="00A02FDB"/>
    <w:rsid w:val="00A03A2A"/>
    <w:rsid w:val="00A05D25"/>
    <w:rsid w:val="00A064AD"/>
    <w:rsid w:val="00A10A02"/>
    <w:rsid w:val="00A177D3"/>
    <w:rsid w:val="00A179CA"/>
    <w:rsid w:val="00A17A98"/>
    <w:rsid w:val="00A20FCF"/>
    <w:rsid w:val="00A2109A"/>
    <w:rsid w:val="00A2292E"/>
    <w:rsid w:val="00A23133"/>
    <w:rsid w:val="00A23EB0"/>
    <w:rsid w:val="00A264DF"/>
    <w:rsid w:val="00A31C68"/>
    <w:rsid w:val="00A348B9"/>
    <w:rsid w:val="00A36228"/>
    <w:rsid w:val="00A372A9"/>
    <w:rsid w:val="00A40CC8"/>
    <w:rsid w:val="00A4149D"/>
    <w:rsid w:val="00A4196A"/>
    <w:rsid w:val="00A42CB0"/>
    <w:rsid w:val="00A431A9"/>
    <w:rsid w:val="00A44713"/>
    <w:rsid w:val="00A463F4"/>
    <w:rsid w:val="00A46450"/>
    <w:rsid w:val="00A47C5B"/>
    <w:rsid w:val="00A507E3"/>
    <w:rsid w:val="00A50CFA"/>
    <w:rsid w:val="00A51068"/>
    <w:rsid w:val="00A51CCC"/>
    <w:rsid w:val="00A5224A"/>
    <w:rsid w:val="00A52FB0"/>
    <w:rsid w:val="00A5461C"/>
    <w:rsid w:val="00A54E22"/>
    <w:rsid w:val="00A55E13"/>
    <w:rsid w:val="00A5690E"/>
    <w:rsid w:val="00A726CF"/>
    <w:rsid w:val="00A730D6"/>
    <w:rsid w:val="00A759FF"/>
    <w:rsid w:val="00A772F5"/>
    <w:rsid w:val="00A8016A"/>
    <w:rsid w:val="00A80799"/>
    <w:rsid w:val="00A81865"/>
    <w:rsid w:val="00A85AC2"/>
    <w:rsid w:val="00A85BA4"/>
    <w:rsid w:val="00A86A3A"/>
    <w:rsid w:val="00A87DF6"/>
    <w:rsid w:val="00A90228"/>
    <w:rsid w:val="00A91558"/>
    <w:rsid w:val="00A91578"/>
    <w:rsid w:val="00A92789"/>
    <w:rsid w:val="00A945BA"/>
    <w:rsid w:val="00A949BB"/>
    <w:rsid w:val="00A9643A"/>
    <w:rsid w:val="00A96E78"/>
    <w:rsid w:val="00A9769E"/>
    <w:rsid w:val="00AA08AC"/>
    <w:rsid w:val="00AA4EDC"/>
    <w:rsid w:val="00AA5F05"/>
    <w:rsid w:val="00AA6471"/>
    <w:rsid w:val="00AA65F5"/>
    <w:rsid w:val="00AA6C70"/>
    <w:rsid w:val="00AA75C9"/>
    <w:rsid w:val="00AA7AF7"/>
    <w:rsid w:val="00AA7DAD"/>
    <w:rsid w:val="00AB0297"/>
    <w:rsid w:val="00AB0B1E"/>
    <w:rsid w:val="00AB2C23"/>
    <w:rsid w:val="00AB3BF2"/>
    <w:rsid w:val="00AB3EB6"/>
    <w:rsid w:val="00AB4F8D"/>
    <w:rsid w:val="00AB75F4"/>
    <w:rsid w:val="00AB7F06"/>
    <w:rsid w:val="00AC0F78"/>
    <w:rsid w:val="00AC1844"/>
    <w:rsid w:val="00AC3D63"/>
    <w:rsid w:val="00AC4601"/>
    <w:rsid w:val="00AC6956"/>
    <w:rsid w:val="00AC6F0D"/>
    <w:rsid w:val="00AD16BB"/>
    <w:rsid w:val="00AD2CC2"/>
    <w:rsid w:val="00AD380F"/>
    <w:rsid w:val="00AD5D4D"/>
    <w:rsid w:val="00AD731D"/>
    <w:rsid w:val="00AD77C0"/>
    <w:rsid w:val="00AE0C45"/>
    <w:rsid w:val="00AE313A"/>
    <w:rsid w:val="00AE5842"/>
    <w:rsid w:val="00AE5E4F"/>
    <w:rsid w:val="00AE6157"/>
    <w:rsid w:val="00AE63C7"/>
    <w:rsid w:val="00AE6B5A"/>
    <w:rsid w:val="00AE74EA"/>
    <w:rsid w:val="00AF0610"/>
    <w:rsid w:val="00AF255C"/>
    <w:rsid w:val="00AF345B"/>
    <w:rsid w:val="00AF42A0"/>
    <w:rsid w:val="00AF4683"/>
    <w:rsid w:val="00AF627A"/>
    <w:rsid w:val="00AF6D5C"/>
    <w:rsid w:val="00AF747A"/>
    <w:rsid w:val="00AF7596"/>
    <w:rsid w:val="00B0098D"/>
    <w:rsid w:val="00B030ED"/>
    <w:rsid w:val="00B057B4"/>
    <w:rsid w:val="00B06A4D"/>
    <w:rsid w:val="00B070C5"/>
    <w:rsid w:val="00B0791C"/>
    <w:rsid w:val="00B07BED"/>
    <w:rsid w:val="00B07D18"/>
    <w:rsid w:val="00B1180F"/>
    <w:rsid w:val="00B11ECB"/>
    <w:rsid w:val="00B1394F"/>
    <w:rsid w:val="00B14CF2"/>
    <w:rsid w:val="00B16472"/>
    <w:rsid w:val="00B16700"/>
    <w:rsid w:val="00B168AA"/>
    <w:rsid w:val="00B16C58"/>
    <w:rsid w:val="00B17D50"/>
    <w:rsid w:val="00B17FBF"/>
    <w:rsid w:val="00B20003"/>
    <w:rsid w:val="00B23B7F"/>
    <w:rsid w:val="00B24F28"/>
    <w:rsid w:val="00B25DB9"/>
    <w:rsid w:val="00B30BDB"/>
    <w:rsid w:val="00B33AB6"/>
    <w:rsid w:val="00B347CC"/>
    <w:rsid w:val="00B35AB8"/>
    <w:rsid w:val="00B35D38"/>
    <w:rsid w:val="00B36E23"/>
    <w:rsid w:val="00B400BB"/>
    <w:rsid w:val="00B421EF"/>
    <w:rsid w:val="00B45B8A"/>
    <w:rsid w:val="00B50D87"/>
    <w:rsid w:val="00B53E70"/>
    <w:rsid w:val="00B55553"/>
    <w:rsid w:val="00B565E4"/>
    <w:rsid w:val="00B60348"/>
    <w:rsid w:val="00B62861"/>
    <w:rsid w:val="00B62BC1"/>
    <w:rsid w:val="00B62DB8"/>
    <w:rsid w:val="00B64057"/>
    <w:rsid w:val="00B64EC9"/>
    <w:rsid w:val="00B65465"/>
    <w:rsid w:val="00B65EEF"/>
    <w:rsid w:val="00B66E8B"/>
    <w:rsid w:val="00B67482"/>
    <w:rsid w:val="00B67ACE"/>
    <w:rsid w:val="00B67E31"/>
    <w:rsid w:val="00B70FAB"/>
    <w:rsid w:val="00B713AF"/>
    <w:rsid w:val="00B72718"/>
    <w:rsid w:val="00B72EB1"/>
    <w:rsid w:val="00B7691B"/>
    <w:rsid w:val="00B77A26"/>
    <w:rsid w:val="00B808FC"/>
    <w:rsid w:val="00B80CC9"/>
    <w:rsid w:val="00B8153A"/>
    <w:rsid w:val="00B81D98"/>
    <w:rsid w:val="00B81F21"/>
    <w:rsid w:val="00B81F50"/>
    <w:rsid w:val="00B82748"/>
    <w:rsid w:val="00B833B7"/>
    <w:rsid w:val="00B84026"/>
    <w:rsid w:val="00B8525C"/>
    <w:rsid w:val="00B85BC8"/>
    <w:rsid w:val="00B87415"/>
    <w:rsid w:val="00B87DAC"/>
    <w:rsid w:val="00B905AA"/>
    <w:rsid w:val="00B91CB3"/>
    <w:rsid w:val="00B93025"/>
    <w:rsid w:val="00B93748"/>
    <w:rsid w:val="00B96824"/>
    <w:rsid w:val="00B97175"/>
    <w:rsid w:val="00BA019F"/>
    <w:rsid w:val="00BA1D59"/>
    <w:rsid w:val="00BA2173"/>
    <w:rsid w:val="00BA26EB"/>
    <w:rsid w:val="00BA36C6"/>
    <w:rsid w:val="00BA3DB6"/>
    <w:rsid w:val="00BA3DB9"/>
    <w:rsid w:val="00BA4007"/>
    <w:rsid w:val="00BA463E"/>
    <w:rsid w:val="00BA510F"/>
    <w:rsid w:val="00BA5758"/>
    <w:rsid w:val="00BA6BDF"/>
    <w:rsid w:val="00BA74AC"/>
    <w:rsid w:val="00BB03A3"/>
    <w:rsid w:val="00BB05C3"/>
    <w:rsid w:val="00BB12CA"/>
    <w:rsid w:val="00BB1E2D"/>
    <w:rsid w:val="00BB1EC4"/>
    <w:rsid w:val="00BB2164"/>
    <w:rsid w:val="00BB5C6F"/>
    <w:rsid w:val="00BB5CED"/>
    <w:rsid w:val="00BB6E4B"/>
    <w:rsid w:val="00BB6E4E"/>
    <w:rsid w:val="00BB70CC"/>
    <w:rsid w:val="00BB7DF4"/>
    <w:rsid w:val="00BC0873"/>
    <w:rsid w:val="00BC092F"/>
    <w:rsid w:val="00BC0D77"/>
    <w:rsid w:val="00BC1D16"/>
    <w:rsid w:val="00BC3669"/>
    <w:rsid w:val="00BC3730"/>
    <w:rsid w:val="00BC58C5"/>
    <w:rsid w:val="00BC5C6F"/>
    <w:rsid w:val="00BC7190"/>
    <w:rsid w:val="00BC740E"/>
    <w:rsid w:val="00BC74FD"/>
    <w:rsid w:val="00BD1B78"/>
    <w:rsid w:val="00BD384C"/>
    <w:rsid w:val="00BD3CE7"/>
    <w:rsid w:val="00BD6FF3"/>
    <w:rsid w:val="00BE07C6"/>
    <w:rsid w:val="00BE0FA9"/>
    <w:rsid w:val="00BE41C9"/>
    <w:rsid w:val="00BE5B3C"/>
    <w:rsid w:val="00BE775B"/>
    <w:rsid w:val="00BF12DE"/>
    <w:rsid w:val="00BF2930"/>
    <w:rsid w:val="00BF3EB0"/>
    <w:rsid w:val="00BF48FF"/>
    <w:rsid w:val="00BF6328"/>
    <w:rsid w:val="00BF6979"/>
    <w:rsid w:val="00BF78E9"/>
    <w:rsid w:val="00C01514"/>
    <w:rsid w:val="00C0217D"/>
    <w:rsid w:val="00C0231C"/>
    <w:rsid w:val="00C031BE"/>
    <w:rsid w:val="00C035E4"/>
    <w:rsid w:val="00C03702"/>
    <w:rsid w:val="00C04191"/>
    <w:rsid w:val="00C05689"/>
    <w:rsid w:val="00C057F8"/>
    <w:rsid w:val="00C059E5"/>
    <w:rsid w:val="00C06108"/>
    <w:rsid w:val="00C07B01"/>
    <w:rsid w:val="00C10839"/>
    <w:rsid w:val="00C14881"/>
    <w:rsid w:val="00C16BF4"/>
    <w:rsid w:val="00C16CD2"/>
    <w:rsid w:val="00C16DC5"/>
    <w:rsid w:val="00C1761A"/>
    <w:rsid w:val="00C22C26"/>
    <w:rsid w:val="00C23052"/>
    <w:rsid w:val="00C24790"/>
    <w:rsid w:val="00C25748"/>
    <w:rsid w:val="00C257D6"/>
    <w:rsid w:val="00C25818"/>
    <w:rsid w:val="00C271B0"/>
    <w:rsid w:val="00C30323"/>
    <w:rsid w:val="00C31B02"/>
    <w:rsid w:val="00C33468"/>
    <w:rsid w:val="00C352B7"/>
    <w:rsid w:val="00C357B0"/>
    <w:rsid w:val="00C35DA0"/>
    <w:rsid w:val="00C35E90"/>
    <w:rsid w:val="00C37843"/>
    <w:rsid w:val="00C37FD1"/>
    <w:rsid w:val="00C40715"/>
    <w:rsid w:val="00C42AD2"/>
    <w:rsid w:val="00C455CF"/>
    <w:rsid w:val="00C46301"/>
    <w:rsid w:val="00C46450"/>
    <w:rsid w:val="00C472A4"/>
    <w:rsid w:val="00C475C0"/>
    <w:rsid w:val="00C50805"/>
    <w:rsid w:val="00C51523"/>
    <w:rsid w:val="00C52B3A"/>
    <w:rsid w:val="00C546ED"/>
    <w:rsid w:val="00C54781"/>
    <w:rsid w:val="00C54950"/>
    <w:rsid w:val="00C54C1F"/>
    <w:rsid w:val="00C5615D"/>
    <w:rsid w:val="00C60628"/>
    <w:rsid w:val="00C6094A"/>
    <w:rsid w:val="00C60A10"/>
    <w:rsid w:val="00C61E18"/>
    <w:rsid w:val="00C624A1"/>
    <w:rsid w:val="00C64C07"/>
    <w:rsid w:val="00C65301"/>
    <w:rsid w:val="00C6573E"/>
    <w:rsid w:val="00C71BED"/>
    <w:rsid w:val="00C727EF"/>
    <w:rsid w:val="00C72E33"/>
    <w:rsid w:val="00C74094"/>
    <w:rsid w:val="00C75F3A"/>
    <w:rsid w:val="00C760D7"/>
    <w:rsid w:val="00C76110"/>
    <w:rsid w:val="00C76A2A"/>
    <w:rsid w:val="00C773A0"/>
    <w:rsid w:val="00C80831"/>
    <w:rsid w:val="00C8199D"/>
    <w:rsid w:val="00C81DA6"/>
    <w:rsid w:val="00C82503"/>
    <w:rsid w:val="00C834A7"/>
    <w:rsid w:val="00C83AAC"/>
    <w:rsid w:val="00C85D6A"/>
    <w:rsid w:val="00C86154"/>
    <w:rsid w:val="00C86DE5"/>
    <w:rsid w:val="00C87A09"/>
    <w:rsid w:val="00C90BD3"/>
    <w:rsid w:val="00C9342F"/>
    <w:rsid w:val="00C93546"/>
    <w:rsid w:val="00C938F3"/>
    <w:rsid w:val="00C962F6"/>
    <w:rsid w:val="00C97AFA"/>
    <w:rsid w:val="00C97E86"/>
    <w:rsid w:val="00CA01FA"/>
    <w:rsid w:val="00CA0819"/>
    <w:rsid w:val="00CA0CD9"/>
    <w:rsid w:val="00CA1FBF"/>
    <w:rsid w:val="00CA377F"/>
    <w:rsid w:val="00CA37B7"/>
    <w:rsid w:val="00CA4126"/>
    <w:rsid w:val="00CA4E15"/>
    <w:rsid w:val="00CA4F77"/>
    <w:rsid w:val="00CA5309"/>
    <w:rsid w:val="00CA7DB6"/>
    <w:rsid w:val="00CB1570"/>
    <w:rsid w:val="00CB2AE2"/>
    <w:rsid w:val="00CB4515"/>
    <w:rsid w:val="00CB4E39"/>
    <w:rsid w:val="00CB7F99"/>
    <w:rsid w:val="00CC0474"/>
    <w:rsid w:val="00CC19AA"/>
    <w:rsid w:val="00CC3708"/>
    <w:rsid w:val="00CC431C"/>
    <w:rsid w:val="00CC4A7D"/>
    <w:rsid w:val="00CC4E27"/>
    <w:rsid w:val="00CC5C5E"/>
    <w:rsid w:val="00CC6049"/>
    <w:rsid w:val="00CC6FA8"/>
    <w:rsid w:val="00CC718F"/>
    <w:rsid w:val="00CD2359"/>
    <w:rsid w:val="00CD395C"/>
    <w:rsid w:val="00CD4CBD"/>
    <w:rsid w:val="00CD6A15"/>
    <w:rsid w:val="00CD6CE8"/>
    <w:rsid w:val="00CD7300"/>
    <w:rsid w:val="00CE0829"/>
    <w:rsid w:val="00CE0A7D"/>
    <w:rsid w:val="00CE1AB7"/>
    <w:rsid w:val="00CE1E96"/>
    <w:rsid w:val="00CE24B3"/>
    <w:rsid w:val="00CE3854"/>
    <w:rsid w:val="00CE5302"/>
    <w:rsid w:val="00CE65BC"/>
    <w:rsid w:val="00CE73AD"/>
    <w:rsid w:val="00CF03B0"/>
    <w:rsid w:val="00CF1D99"/>
    <w:rsid w:val="00CF223A"/>
    <w:rsid w:val="00CF35A2"/>
    <w:rsid w:val="00CF4A38"/>
    <w:rsid w:val="00CF4A8F"/>
    <w:rsid w:val="00CF5856"/>
    <w:rsid w:val="00CF6669"/>
    <w:rsid w:val="00CF711D"/>
    <w:rsid w:val="00D0088A"/>
    <w:rsid w:val="00D0121E"/>
    <w:rsid w:val="00D01347"/>
    <w:rsid w:val="00D013B2"/>
    <w:rsid w:val="00D014D8"/>
    <w:rsid w:val="00D01978"/>
    <w:rsid w:val="00D040D9"/>
    <w:rsid w:val="00D04222"/>
    <w:rsid w:val="00D05161"/>
    <w:rsid w:val="00D068BA"/>
    <w:rsid w:val="00D11F3A"/>
    <w:rsid w:val="00D121EB"/>
    <w:rsid w:val="00D12A11"/>
    <w:rsid w:val="00D12F1C"/>
    <w:rsid w:val="00D1310B"/>
    <w:rsid w:val="00D173EF"/>
    <w:rsid w:val="00D20C7F"/>
    <w:rsid w:val="00D212A6"/>
    <w:rsid w:val="00D2288F"/>
    <w:rsid w:val="00D249D5"/>
    <w:rsid w:val="00D25672"/>
    <w:rsid w:val="00D2628E"/>
    <w:rsid w:val="00D26317"/>
    <w:rsid w:val="00D32480"/>
    <w:rsid w:val="00D32514"/>
    <w:rsid w:val="00D33521"/>
    <w:rsid w:val="00D3465C"/>
    <w:rsid w:val="00D35703"/>
    <w:rsid w:val="00D36F5A"/>
    <w:rsid w:val="00D4034A"/>
    <w:rsid w:val="00D4100C"/>
    <w:rsid w:val="00D416D3"/>
    <w:rsid w:val="00D44082"/>
    <w:rsid w:val="00D440CA"/>
    <w:rsid w:val="00D4412B"/>
    <w:rsid w:val="00D44E4D"/>
    <w:rsid w:val="00D45629"/>
    <w:rsid w:val="00D4608F"/>
    <w:rsid w:val="00D4679B"/>
    <w:rsid w:val="00D469FA"/>
    <w:rsid w:val="00D4785B"/>
    <w:rsid w:val="00D47A25"/>
    <w:rsid w:val="00D50B8B"/>
    <w:rsid w:val="00D50C7C"/>
    <w:rsid w:val="00D5171C"/>
    <w:rsid w:val="00D527A3"/>
    <w:rsid w:val="00D53967"/>
    <w:rsid w:val="00D54E1A"/>
    <w:rsid w:val="00D554AC"/>
    <w:rsid w:val="00D55E11"/>
    <w:rsid w:val="00D5670D"/>
    <w:rsid w:val="00D60509"/>
    <w:rsid w:val="00D61DAB"/>
    <w:rsid w:val="00D635C1"/>
    <w:rsid w:val="00D64B47"/>
    <w:rsid w:val="00D64C59"/>
    <w:rsid w:val="00D65BA5"/>
    <w:rsid w:val="00D66653"/>
    <w:rsid w:val="00D66D8B"/>
    <w:rsid w:val="00D719E3"/>
    <w:rsid w:val="00D75819"/>
    <w:rsid w:val="00D75F9B"/>
    <w:rsid w:val="00D76C80"/>
    <w:rsid w:val="00D82591"/>
    <w:rsid w:val="00D8291B"/>
    <w:rsid w:val="00D83C98"/>
    <w:rsid w:val="00D84BF0"/>
    <w:rsid w:val="00D85701"/>
    <w:rsid w:val="00D86DDE"/>
    <w:rsid w:val="00D878EE"/>
    <w:rsid w:val="00D87E22"/>
    <w:rsid w:val="00D91404"/>
    <w:rsid w:val="00D921A7"/>
    <w:rsid w:val="00D9305D"/>
    <w:rsid w:val="00D93C56"/>
    <w:rsid w:val="00D94181"/>
    <w:rsid w:val="00D94812"/>
    <w:rsid w:val="00DA2BFA"/>
    <w:rsid w:val="00DA3049"/>
    <w:rsid w:val="00DA31E3"/>
    <w:rsid w:val="00DA4526"/>
    <w:rsid w:val="00DA5630"/>
    <w:rsid w:val="00DA56E7"/>
    <w:rsid w:val="00DA6251"/>
    <w:rsid w:val="00DA6978"/>
    <w:rsid w:val="00DA75AA"/>
    <w:rsid w:val="00DB0B4F"/>
    <w:rsid w:val="00DB1A36"/>
    <w:rsid w:val="00DB1A9F"/>
    <w:rsid w:val="00DB475D"/>
    <w:rsid w:val="00DB5657"/>
    <w:rsid w:val="00DB58CD"/>
    <w:rsid w:val="00DB6024"/>
    <w:rsid w:val="00DC2108"/>
    <w:rsid w:val="00DC2186"/>
    <w:rsid w:val="00DC361F"/>
    <w:rsid w:val="00DC3F4C"/>
    <w:rsid w:val="00DC4678"/>
    <w:rsid w:val="00DC5474"/>
    <w:rsid w:val="00DC5F08"/>
    <w:rsid w:val="00DC6E04"/>
    <w:rsid w:val="00DC707C"/>
    <w:rsid w:val="00DD04F2"/>
    <w:rsid w:val="00DD0577"/>
    <w:rsid w:val="00DD3108"/>
    <w:rsid w:val="00DD69F0"/>
    <w:rsid w:val="00DE0E7D"/>
    <w:rsid w:val="00DE3136"/>
    <w:rsid w:val="00DE4846"/>
    <w:rsid w:val="00DE4A46"/>
    <w:rsid w:val="00DE4DE6"/>
    <w:rsid w:val="00DE5029"/>
    <w:rsid w:val="00DE5318"/>
    <w:rsid w:val="00DE5480"/>
    <w:rsid w:val="00DE5843"/>
    <w:rsid w:val="00DE58AF"/>
    <w:rsid w:val="00DE5CAD"/>
    <w:rsid w:val="00DE773F"/>
    <w:rsid w:val="00DE7963"/>
    <w:rsid w:val="00DF0AB0"/>
    <w:rsid w:val="00DF21C0"/>
    <w:rsid w:val="00DF22FB"/>
    <w:rsid w:val="00DF2535"/>
    <w:rsid w:val="00DF26F0"/>
    <w:rsid w:val="00DF2AB1"/>
    <w:rsid w:val="00DF3EA0"/>
    <w:rsid w:val="00DF5200"/>
    <w:rsid w:val="00DF54EE"/>
    <w:rsid w:val="00DF57A3"/>
    <w:rsid w:val="00DF67AA"/>
    <w:rsid w:val="00DF6F42"/>
    <w:rsid w:val="00DF71B8"/>
    <w:rsid w:val="00E01D5D"/>
    <w:rsid w:val="00E05838"/>
    <w:rsid w:val="00E06B47"/>
    <w:rsid w:val="00E0714F"/>
    <w:rsid w:val="00E107C3"/>
    <w:rsid w:val="00E110C7"/>
    <w:rsid w:val="00E11412"/>
    <w:rsid w:val="00E1219C"/>
    <w:rsid w:val="00E15547"/>
    <w:rsid w:val="00E155B1"/>
    <w:rsid w:val="00E15930"/>
    <w:rsid w:val="00E20163"/>
    <w:rsid w:val="00E216DA"/>
    <w:rsid w:val="00E2326C"/>
    <w:rsid w:val="00E236D5"/>
    <w:rsid w:val="00E240CF"/>
    <w:rsid w:val="00E268E7"/>
    <w:rsid w:val="00E27B5A"/>
    <w:rsid w:val="00E34494"/>
    <w:rsid w:val="00E37594"/>
    <w:rsid w:val="00E37ED4"/>
    <w:rsid w:val="00E40A85"/>
    <w:rsid w:val="00E41965"/>
    <w:rsid w:val="00E43330"/>
    <w:rsid w:val="00E4408A"/>
    <w:rsid w:val="00E45CB3"/>
    <w:rsid w:val="00E46153"/>
    <w:rsid w:val="00E467F9"/>
    <w:rsid w:val="00E511EA"/>
    <w:rsid w:val="00E515B6"/>
    <w:rsid w:val="00E519D4"/>
    <w:rsid w:val="00E5564E"/>
    <w:rsid w:val="00E55B9C"/>
    <w:rsid w:val="00E55D26"/>
    <w:rsid w:val="00E562E0"/>
    <w:rsid w:val="00E56C51"/>
    <w:rsid w:val="00E57997"/>
    <w:rsid w:val="00E605DA"/>
    <w:rsid w:val="00E6071B"/>
    <w:rsid w:val="00E63896"/>
    <w:rsid w:val="00E63DE9"/>
    <w:rsid w:val="00E63E77"/>
    <w:rsid w:val="00E64697"/>
    <w:rsid w:val="00E661F5"/>
    <w:rsid w:val="00E70223"/>
    <w:rsid w:val="00E70813"/>
    <w:rsid w:val="00E70DBA"/>
    <w:rsid w:val="00E7246F"/>
    <w:rsid w:val="00E72D1A"/>
    <w:rsid w:val="00E76C5B"/>
    <w:rsid w:val="00E76E4D"/>
    <w:rsid w:val="00E774ED"/>
    <w:rsid w:val="00E776C2"/>
    <w:rsid w:val="00E809DE"/>
    <w:rsid w:val="00E80CF9"/>
    <w:rsid w:val="00E812C5"/>
    <w:rsid w:val="00E82D0C"/>
    <w:rsid w:val="00E832DE"/>
    <w:rsid w:val="00E848BC"/>
    <w:rsid w:val="00E8602C"/>
    <w:rsid w:val="00E86157"/>
    <w:rsid w:val="00E86334"/>
    <w:rsid w:val="00E86D68"/>
    <w:rsid w:val="00E90BA8"/>
    <w:rsid w:val="00E90E83"/>
    <w:rsid w:val="00E92328"/>
    <w:rsid w:val="00E95FA2"/>
    <w:rsid w:val="00E963F3"/>
    <w:rsid w:val="00E964BA"/>
    <w:rsid w:val="00E9656A"/>
    <w:rsid w:val="00E96801"/>
    <w:rsid w:val="00EA0CF2"/>
    <w:rsid w:val="00EA1361"/>
    <w:rsid w:val="00EA14E1"/>
    <w:rsid w:val="00EA20DC"/>
    <w:rsid w:val="00EA328E"/>
    <w:rsid w:val="00EA41C8"/>
    <w:rsid w:val="00EA4794"/>
    <w:rsid w:val="00EA579F"/>
    <w:rsid w:val="00EA612C"/>
    <w:rsid w:val="00EA7651"/>
    <w:rsid w:val="00EA7F6A"/>
    <w:rsid w:val="00EB0185"/>
    <w:rsid w:val="00EB0191"/>
    <w:rsid w:val="00EB0514"/>
    <w:rsid w:val="00EB0598"/>
    <w:rsid w:val="00EB161A"/>
    <w:rsid w:val="00EB16BD"/>
    <w:rsid w:val="00EB1D47"/>
    <w:rsid w:val="00EB22F0"/>
    <w:rsid w:val="00EB5880"/>
    <w:rsid w:val="00EB71CD"/>
    <w:rsid w:val="00EC093E"/>
    <w:rsid w:val="00EC1673"/>
    <w:rsid w:val="00EC1CD2"/>
    <w:rsid w:val="00EC1DD9"/>
    <w:rsid w:val="00EC29FE"/>
    <w:rsid w:val="00EC4020"/>
    <w:rsid w:val="00EC4D6B"/>
    <w:rsid w:val="00EC5420"/>
    <w:rsid w:val="00EC6680"/>
    <w:rsid w:val="00EC7393"/>
    <w:rsid w:val="00ED1016"/>
    <w:rsid w:val="00ED1040"/>
    <w:rsid w:val="00ED27EA"/>
    <w:rsid w:val="00ED4EEB"/>
    <w:rsid w:val="00ED587E"/>
    <w:rsid w:val="00ED684B"/>
    <w:rsid w:val="00ED68C4"/>
    <w:rsid w:val="00ED6FAC"/>
    <w:rsid w:val="00ED7892"/>
    <w:rsid w:val="00EE14B5"/>
    <w:rsid w:val="00EE2856"/>
    <w:rsid w:val="00EE46F3"/>
    <w:rsid w:val="00EE48D1"/>
    <w:rsid w:val="00EE5306"/>
    <w:rsid w:val="00EE5BD8"/>
    <w:rsid w:val="00EE6140"/>
    <w:rsid w:val="00EE7FCA"/>
    <w:rsid w:val="00EF00D5"/>
    <w:rsid w:val="00EF062B"/>
    <w:rsid w:val="00EF0F8C"/>
    <w:rsid w:val="00EF1DBA"/>
    <w:rsid w:val="00EF1FAF"/>
    <w:rsid w:val="00EF4124"/>
    <w:rsid w:val="00EF4466"/>
    <w:rsid w:val="00EF4902"/>
    <w:rsid w:val="00EF6000"/>
    <w:rsid w:val="00EF671E"/>
    <w:rsid w:val="00EF6E99"/>
    <w:rsid w:val="00EF7B57"/>
    <w:rsid w:val="00F006AB"/>
    <w:rsid w:val="00F01DB9"/>
    <w:rsid w:val="00F02784"/>
    <w:rsid w:val="00F02F3F"/>
    <w:rsid w:val="00F04838"/>
    <w:rsid w:val="00F06E35"/>
    <w:rsid w:val="00F10993"/>
    <w:rsid w:val="00F12C00"/>
    <w:rsid w:val="00F156AF"/>
    <w:rsid w:val="00F20781"/>
    <w:rsid w:val="00F20E0D"/>
    <w:rsid w:val="00F219B2"/>
    <w:rsid w:val="00F23E70"/>
    <w:rsid w:val="00F24020"/>
    <w:rsid w:val="00F240B3"/>
    <w:rsid w:val="00F25D31"/>
    <w:rsid w:val="00F30C73"/>
    <w:rsid w:val="00F31D27"/>
    <w:rsid w:val="00F3249B"/>
    <w:rsid w:val="00F3596D"/>
    <w:rsid w:val="00F36D5D"/>
    <w:rsid w:val="00F37B34"/>
    <w:rsid w:val="00F40137"/>
    <w:rsid w:val="00F40364"/>
    <w:rsid w:val="00F41735"/>
    <w:rsid w:val="00F44C8D"/>
    <w:rsid w:val="00F46611"/>
    <w:rsid w:val="00F46CEB"/>
    <w:rsid w:val="00F476C8"/>
    <w:rsid w:val="00F4771E"/>
    <w:rsid w:val="00F478A0"/>
    <w:rsid w:val="00F50C73"/>
    <w:rsid w:val="00F5123B"/>
    <w:rsid w:val="00F51822"/>
    <w:rsid w:val="00F536E0"/>
    <w:rsid w:val="00F53C08"/>
    <w:rsid w:val="00F53CEA"/>
    <w:rsid w:val="00F542D3"/>
    <w:rsid w:val="00F54DDC"/>
    <w:rsid w:val="00F56538"/>
    <w:rsid w:val="00F57BE1"/>
    <w:rsid w:val="00F61D85"/>
    <w:rsid w:val="00F6208B"/>
    <w:rsid w:val="00F64597"/>
    <w:rsid w:val="00F650FD"/>
    <w:rsid w:val="00F657DC"/>
    <w:rsid w:val="00F665AF"/>
    <w:rsid w:val="00F66805"/>
    <w:rsid w:val="00F674ED"/>
    <w:rsid w:val="00F706E2"/>
    <w:rsid w:val="00F7075F"/>
    <w:rsid w:val="00F70B62"/>
    <w:rsid w:val="00F71B2F"/>
    <w:rsid w:val="00F73721"/>
    <w:rsid w:val="00F73DB5"/>
    <w:rsid w:val="00F764A8"/>
    <w:rsid w:val="00F8104E"/>
    <w:rsid w:val="00F81553"/>
    <w:rsid w:val="00F81E8C"/>
    <w:rsid w:val="00F81FFD"/>
    <w:rsid w:val="00F826C1"/>
    <w:rsid w:val="00F82831"/>
    <w:rsid w:val="00F83610"/>
    <w:rsid w:val="00F83C86"/>
    <w:rsid w:val="00F857B6"/>
    <w:rsid w:val="00F85D3D"/>
    <w:rsid w:val="00F85E18"/>
    <w:rsid w:val="00F906AE"/>
    <w:rsid w:val="00F912D8"/>
    <w:rsid w:val="00F92447"/>
    <w:rsid w:val="00F92C8A"/>
    <w:rsid w:val="00F93235"/>
    <w:rsid w:val="00F932F9"/>
    <w:rsid w:val="00F93A84"/>
    <w:rsid w:val="00FA181E"/>
    <w:rsid w:val="00FA1BD7"/>
    <w:rsid w:val="00FA559D"/>
    <w:rsid w:val="00FB01BD"/>
    <w:rsid w:val="00FB0C85"/>
    <w:rsid w:val="00FB112E"/>
    <w:rsid w:val="00FB2A2C"/>
    <w:rsid w:val="00FB4082"/>
    <w:rsid w:val="00FB46DA"/>
    <w:rsid w:val="00FB4758"/>
    <w:rsid w:val="00FB4BF9"/>
    <w:rsid w:val="00FB59FC"/>
    <w:rsid w:val="00FB63EF"/>
    <w:rsid w:val="00FB65F9"/>
    <w:rsid w:val="00FB6972"/>
    <w:rsid w:val="00FB6E8B"/>
    <w:rsid w:val="00FC0D0C"/>
    <w:rsid w:val="00FC2428"/>
    <w:rsid w:val="00FC3383"/>
    <w:rsid w:val="00FC33F0"/>
    <w:rsid w:val="00FC37C4"/>
    <w:rsid w:val="00FC4571"/>
    <w:rsid w:val="00FC73F6"/>
    <w:rsid w:val="00FD036D"/>
    <w:rsid w:val="00FD24B0"/>
    <w:rsid w:val="00FD5006"/>
    <w:rsid w:val="00FD528B"/>
    <w:rsid w:val="00FD52C2"/>
    <w:rsid w:val="00FD60AA"/>
    <w:rsid w:val="00FD65D3"/>
    <w:rsid w:val="00FD7F76"/>
    <w:rsid w:val="00FE0372"/>
    <w:rsid w:val="00FE1511"/>
    <w:rsid w:val="00FE1B98"/>
    <w:rsid w:val="00FE3F9F"/>
    <w:rsid w:val="00FE55B0"/>
    <w:rsid w:val="00FE71B5"/>
    <w:rsid w:val="00FE754A"/>
    <w:rsid w:val="00FF1CD5"/>
    <w:rsid w:val="00FF250A"/>
    <w:rsid w:val="00FF2A3B"/>
    <w:rsid w:val="00FF345D"/>
    <w:rsid w:val="00FF3CA0"/>
    <w:rsid w:val="00FF5797"/>
    <w:rsid w:val="00FF5B9F"/>
    <w:rsid w:val="00FF7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F8CC819"/>
  <w15:docId w15:val="{990C6DF8-320B-4387-92B8-6F30D059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1">
    <w:name w:val="heading 1"/>
    <w:basedOn w:val="Normalny"/>
    <w:next w:val="Normalny"/>
    <w:link w:val="Nagwek1Znak"/>
    <w:uiPriority w:val="9"/>
    <w:qFormat/>
    <w:rsid w:val="001E66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uiPriority w:val="99"/>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
    <w:link w:val="Akapitzlist"/>
    <w:uiPriority w:val="34"/>
    <w:rsid w:val="00521E6B"/>
    <w:rPr>
      <w:sz w:val="24"/>
      <w:szCs w:val="24"/>
      <w:lang w:val="en-US" w:eastAsia="en-US"/>
    </w:rPr>
  </w:style>
  <w:style w:type="character" w:customStyle="1" w:styleId="Teksttreci">
    <w:name w:val="Tekst treści_"/>
    <w:basedOn w:val="Domylnaczcionkaakapitu"/>
    <w:link w:val="Teksttreci0"/>
    <w:rsid w:val="00F542D3"/>
    <w:rPr>
      <w:rFonts w:ascii="Segoe UI" w:eastAsia="Segoe UI" w:hAnsi="Segoe UI" w:cs="Segoe UI"/>
      <w:shd w:val="clear" w:color="auto" w:fill="FFFFFF"/>
    </w:rPr>
  </w:style>
  <w:style w:type="paragraph" w:customStyle="1" w:styleId="Teksttreci0">
    <w:name w:val="Tekst treści"/>
    <w:basedOn w:val="Normalny"/>
    <w:link w:val="Teksttreci"/>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 w:type="character" w:customStyle="1" w:styleId="Nierozpoznanawzmianka1">
    <w:name w:val="Nierozpoznana wzmianka1"/>
    <w:basedOn w:val="Domylnaczcionkaakapitu"/>
    <w:uiPriority w:val="99"/>
    <w:semiHidden/>
    <w:unhideWhenUsed/>
    <w:rsid w:val="00C46450"/>
    <w:rPr>
      <w:color w:val="605E5C"/>
      <w:shd w:val="clear" w:color="auto" w:fill="E1DFDD"/>
    </w:rPr>
  </w:style>
  <w:style w:type="character" w:customStyle="1" w:styleId="Nagwek1Znak">
    <w:name w:val="Nagłówek 1 Znak"/>
    <w:basedOn w:val="Domylnaczcionkaakapitu"/>
    <w:link w:val="Nagwek1"/>
    <w:uiPriority w:val="9"/>
    <w:rsid w:val="001E6692"/>
    <w:rPr>
      <w:rFonts w:asciiTheme="majorHAnsi" w:eastAsiaTheme="majorEastAsia" w:hAnsiTheme="majorHAnsi" w:cstheme="majorBidi"/>
      <w:color w:val="365F91" w:themeColor="accent1" w:themeShade="BF"/>
      <w:sz w:val="32"/>
      <w:szCs w:val="32"/>
      <w:bdr w:val="nil"/>
      <w:lang w:val="en-US" w:eastAsia="en-US"/>
    </w:rPr>
  </w:style>
  <w:style w:type="character" w:styleId="Odwoaniedokomentarza">
    <w:name w:val="annotation reference"/>
    <w:basedOn w:val="Domylnaczcionkaakapitu"/>
    <w:uiPriority w:val="99"/>
    <w:semiHidden/>
    <w:unhideWhenUsed/>
    <w:rsid w:val="00497FF5"/>
    <w:rPr>
      <w:sz w:val="16"/>
      <w:szCs w:val="16"/>
    </w:rPr>
  </w:style>
  <w:style w:type="paragraph" w:styleId="Tekstkomentarza">
    <w:name w:val="annotation text"/>
    <w:basedOn w:val="Normalny"/>
    <w:link w:val="TekstkomentarzaZnak"/>
    <w:uiPriority w:val="99"/>
    <w:semiHidden/>
    <w:unhideWhenUsed/>
    <w:rsid w:val="00497FF5"/>
    <w:rPr>
      <w:sz w:val="20"/>
      <w:szCs w:val="20"/>
    </w:rPr>
  </w:style>
  <w:style w:type="character" w:customStyle="1" w:styleId="TekstkomentarzaZnak">
    <w:name w:val="Tekst komentarza Znak"/>
    <w:basedOn w:val="Domylnaczcionkaakapitu"/>
    <w:link w:val="Tekstkomentarza"/>
    <w:uiPriority w:val="99"/>
    <w:semiHidden/>
    <w:rsid w:val="00497FF5"/>
    <w:rPr>
      <w:bdr w:val="nil"/>
      <w:lang w:val="en-US" w:eastAsia="en-US"/>
    </w:rPr>
  </w:style>
  <w:style w:type="paragraph" w:styleId="Tematkomentarza">
    <w:name w:val="annotation subject"/>
    <w:basedOn w:val="Tekstkomentarza"/>
    <w:next w:val="Tekstkomentarza"/>
    <w:link w:val="TematkomentarzaZnak"/>
    <w:uiPriority w:val="99"/>
    <w:semiHidden/>
    <w:unhideWhenUsed/>
    <w:rsid w:val="00497FF5"/>
    <w:rPr>
      <w:b/>
      <w:bCs/>
    </w:rPr>
  </w:style>
  <w:style w:type="character" w:customStyle="1" w:styleId="TematkomentarzaZnak">
    <w:name w:val="Temat komentarza Znak"/>
    <w:basedOn w:val="TekstkomentarzaZnak"/>
    <w:link w:val="Tematkomentarza"/>
    <w:uiPriority w:val="99"/>
    <w:semiHidden/>
    <w:rsid w:val="00497FF5"/>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0191455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mn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np"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mnp.a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n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mn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mailto:zp@mnp.art.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1E57-6441-49A4-9FC9-169263EF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6825</Words>
  <Characters>40955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47685</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KurkiewiczA</cp:lastModifiedBy>
  <cp:revision>27</cp:revision>
  <cp:lastPrinted>2023-05-30T07:37:00Z</cp:lastPrinted>
  <dcterms:created xsi:type="dcterms:W3CDTF">2023-06-13T10:57:00Z</dcterms:created>
  <dcterms:modified xsi:type="dcterms:W3CDTF">2023-07-13T07:36:00Z</dcterms:modified>
</cp:coreProperties>
</file>