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0AB3E512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F393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97</w:t>
            </w:r>
            <w:r w:rsidR="00F17F7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.29.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0B019888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D73">
              <w:rPr>
                <w:rFonts w:ascii="Arial" w:hAnsi="Arial" w:cs="Arial"/>
                <w:sz w:val="20"/>
                <w:szCs w:val="20"/>
              </w:rPr>
              <w:t>11</w:t>
            </w:r>
            <w:r w:rsidR="00DF3938">
              <w:rPr>
                <w:rFonts w:ascii="Arial" w:hAnsi="Arial" w:cs="Arial"/>
                <w:sz w:val="20"/>
                <w:szCs w:val="20"/>
              </w:rPr>
              <w:t>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9F484D6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DF3938">
        <w:rPr>
          <w:rFonts w:ascii="Arial" w:hAnsi="Arial" w:cs="Arial"/>
          <w:b/>
          <w:sz w:val="20"/>
          <w:szCs w:val="20"/>
        </w:rPr>
        <w:t>97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7362CC7C" w14:textId="77777777" w:rsidR="00F2064C" w:rsidRDefault="00F2064C" w:rsidP="009702C6">
      <w:pPr>
        <w:pStyle w:val="ogloszenie"/>
        <w:spacing w:line="276" w:lineRule="auto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1945CE42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139AE">
        <w:rPr>
          <w:rFonts w:cs="Arial"/>
          <w:b/>
          <w:bCs/>
          <w:color w:val="000000"/>
        </w:rPr>
        <w:t>produktów leczniczych</w:t>
      </w:r>
    </w:p>
    <w:p w14:paraId="27205BF9" w14:textId="0828DCB1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881D73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E8C71CE" w14:textId="0642A3F5" w:rsidR="002C39AD" w:rsidRDefault="00881D73" w:rsidP="00830653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  <w:b/>
          <w:bCs/>
        </w:rPr>
      </w:pPr>
      <w:r w:rsidRPr="00881D73">
        <w:rPr>
          <w:rFonts w:cs="Arial"/>
          <w:b/>
          <w:bCs/>
        </w:rPr>
        <w:t xml:space="preserve">Farmacol Logistyka Sp z o. o. Szopienicka 77 40-431 Katowice </w:t>
      </w:r>
      <w:r w:rsidR="00830653">
        <w:rPr>
          <w:rFonts w:cs="Arial"/>
          <w:b/>
          <w:bCs/>
        </w:rPr>
        <w:t xml:space="preserve">– pakiet </w:t>
      </w:r>
      <w:r>
        <w:rPr>
          <w:rFonts w:cs="Arial"/>
          <w:b/>
          <w:bCs/>
        </w:rPr>
        <w:t>5</w:t>
      </w:r>
    </w:p>
    <w:p w14:paraId="55C1B8E4" w14:textId="77777777" w:rsidR="00830653" w:rsidRPr="00830653" w:rsidRDefault="00830653" w:rsidP="00830653">
      <w:pPr>
        <w:pStyle w:val="ogloszenie"/>
        <w:spacing w:line="276" w:lineRule="auto"/>
        <w:ind w:left="720"/>
        <w:jc w:val="both"/>
        <w:rPr>
          <w:rFonts w:cs="Arial"/>
          <w:b/>
          <w:bCs/>
        </w:rPr>
      </w:pPr>
    </w:p>
    <w:p w14:paraId="652330F7" w14:textId="19B592AA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</w:t>
      </w:r>
      <w:r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pakietu</w:t>
      </w:r>
      <w:r w:rsidR="009702C6"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881D7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5</w:t>
      </w:r>
      <w:r w:rsidR="008306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881D73" w:rsidRPr="00881D7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art. 264 ust. 1 ustawy Pzp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dniu </w:t>
      </w:r>
      <w:r w:rsidR="00881D7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23</w:t>
      </w:r>
      <w:r w:rsidR="005A3E9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.01.2024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9702C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5073BE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2E091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1F9E6FB9" w14:textId="77777777" w:rsidR="00830653" w:rsidRDefault="0083065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1012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68"/>
        <w:gridCol w:w="1672"/>
        <w:gridCol w:w="1163"/>
      </w:tblGrid>
      <w:tr w:rsidR="00881D73" w:rsidRPr="00DA197A" w14:paraId="7C4DD7C9" w14:textId="77777777" w:rsidTr="00B51395">
        <w:trPr>
          <w:trHeight w:val="338"/>
        </w:trPr>
        <w:tc>
          <w:tcPr>
            <w:tcW w:w="921" w:type="dxa"/>
            <w:vAlign w:val="center"/>
          </w:tcPr>
          <w:p w14:paraId="4018C596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38676972"/>
            <w:r w:rsidRPr="009E0574">
              <w:rPr>
                <w:rFonts w:ascii="Arial" w:hAnsi="Arial" w:cs="Arial"/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6368" w:type="dxa"/>
            <w:vAlign w:val="center"/>
          </w:tcPr>
          <w:p w14:paraId="1160E8DB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0574">
              <w:rPr>
                <w:rFonts w:ascii="Arial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672" w:type="dxa"/>
            <w:vAlign w:val="center"/>
          </w:tcPr>
          <w:p w14:paraId="4DD1D979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0574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163" w:type="dxa"/>
            <w:vAlign w:val="center"/>
          </w:tcPr>
          <w:p w14:paraId="0690CE7A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Punktacja</w:t>
            </w:r>
          </w:p>
        </w:tc>
      </w:tr>
      <w:tr w:rsidR="00881D73" w:rsidRPr="00DA197A" w14:paraId="79562B36" w14:textId="77777777" w:rsidTr="00B51395">
        <w:trPr>
          <w:trHeight w:val="338"/>
        </w:trPr>
        <w:tc>
          <w:tcPr>
            <w:tcW w:w="921" w:type="dxa"/>
            <w:vMerge w:val="restart"/>
            <w:vAlign w:val="center"/>
          </w:tcPr>
          <w:p w14:paraId="2451A9F6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057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68" w:type="dxa"/>
            <w:vAlign w:val="center"/>
          </w:tcPr>
          <w:p w14:paraId="6BF21456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574">
              <w:rPr>
                <w:rFonts w:ascii="Arial" w:hAnsi="Arial" w:cs="Arial"/>
                <w:sz w:val="16"/>
                <w:szCs w:val="16"/>
              </w:rPr>
              <w:t>SALUS INTERNATIONAL Sp. z o.o. 40-273 Katowice, ul. Gen. Kazimierza 9</w:t>
            </w:r>
          </w:p>
        </w:tc>
        <w:tc>
          <w:tcPr>
            <w:tcW w:w="1672" w:type="dxa"/>
            <w:vAlign w:val="center"/>
          </w:tcPr>
          <w:p w14:paraId="41031C81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574">
              <w:rPr>
                <w:rFonts w:ascii="Arial" w:hAnsi="Arial" w:cs="Arial"/>
                <w:sz w:val="16"/>
                <w:szCs w:val="16"/>
              </w:rPr>
              <w:t>249 617,86 zł</w:t>
            </w:r>
          </w:p>
        </w:tc>
        <w:tc>
          <w:tcPr>
            <w:tcW w:w="1163" w:type="dxa"/>
            <w:vAlign w:val="center"/>
          </w:tcPr>
          <w:p w14:paraId="2F69650B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94,63 pkt</w:t>
            </w:r>
          </w:p>
        </w:tc>
      </w:tr>
      <w:tr w:rsidR="00881D73" w:rsidRPr="00DA197A" w14:paraId="4115733C" w14:textId="77777777" w:rsidTr="00B51395">
        <w:trPr>
          <w:trHeight w:val="338"/>
        </w:trPr>
        <w:tc>
          <w:tcPr>
            <w:tcW w:w="921" w:type="dxa"/>
            <w:vMerge/>
            <w:vAlign w:val="center"/>
          </w:tcPr>
          <w:p w14:paraId="79C4BD1C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8" w:type="dxa"/>
            <w:vAlign w:val="center"/>
          </w:tcPr>
          <w:p w14:paraId="0B97DD2D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155870841"/>
            <w:r w:rsidRPr="009E0574">
              <w:rPr>
                <w:rFonts w:ascii="Arial" w:hAnsi="Arial" w:cs="Arial"/>
                <w:sz w:val="16"/>
                <w:szCs w:val="16"/>
              </w:rPr>
              <w:t>Farmacol Logistyka Sp z o. o. Szopienicka 77 40-431 Katowice</w:t>
            </w:r>
            <w:bookmarkEnd w:id="1"/>
          </w:p>
        </w:tc>
        <w:tc>
          <w:tcPr>
            <w:tcW w:w="1672" w:type="dxa"/>
            <w:vAlign w:val="center"/>
          </w:tcPr>
          <w:p w14:paraId="5C0CC084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574">
              <w:rPr>
                <w:rFonts w:ascii="Arial" w:hAnsi="Arial" w:cs="Arial"/>
                <w:sz w:val="16"/>
                <w:szCs w:val="16"/>
              </w:rPr>
              <w:t>236 224,53 zł</w:t>
            </w:r>
          </w:p>
        </w:tc>
        <w:tc>
          <w:tcPr>
            <w:tcW w:w="1163" w:type="dxa"/>
            <w:vAlign w:val="center"/>
          </w:tcPr>
          <w:p w14:paraId="7042787E" w14:textId="77777777" w:rsidR="00881D73" w:rsidRPr="009E0574" w:rsidRDefault="00881D73" w:rsidP="00B51395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pkt</w:t>
            </w:r>
          </w:p>
        </w:tc>
      </w:tr>
      <w:bookmarkEnd w:id="0"/>
    </w:tbl>
    <w:p w14:paraId="160AA3C0" w14:textId="77777777" w:rsidR="009139AE" w:rsidRDefault="009139A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CC85439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FFAD053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88DFB4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A86C474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24B2CA5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E46E4C1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7EBD11B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4E00EBD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DD640A4" w14:textId="77777777" w:rsidR="00881D73" w:rsidRDefault="00881D7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75F28EB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F17F7A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F17F7A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F17F7A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5"/>
  </w:num>
  <w:num w:numId="7" w16cid:durableId="846213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3938"/>
    <w:rsid w:val="00DF59C3"/>
    <w:rsid w:val="00DF708C"/>
    <w:rsid w:val="00E040C0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67</cp:revision>
  <cp:lastPrinted>2024-01-10T12:38:00Z</cp:lastPrinted>
  <dcterms:created xsi:type="dcterms:W3CDTF">2022-04-08T11:00:00Z</dcterms:created>
  <dcterms:modified xsi:type="dcterms:W3CDTF">2024-01-11T12:11:00Z</dcterms:modified>
</cp:coreProperties>
</file>