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721" w:rsidRPr="00E25ECC" w:rsidRDefault="00791073">
      <w:pPr>
        <w:suppressAutoHyphens/>
        <w:spacing w:line="240" w:lineRule="auto"/>
        <w:jc w:val="center"/>
        <w:rPr>
          <w:rFonts w:ascii="Book Antiqua" w:hAnsi="Book Antiqua"/>
          <w:b/>
          <w:color w:val="auto"/>
          <w:szCs w:val="22"/>
          <w:lang w:eastAsia="zh-CN"/>
        </w:rPr>
      </w:pPr>
      <w:r w:rsidRPr="00E25ECC">
        <w:rPr>
          <w:rFonts w:ascii="Book Antiqua" w:hAnsi="Book Antiqua"/>
          <w:b/>
          <w:bCs/>
          <w:color w:val="auto"/>
          <w:szCs w:val="22"/>
          <w:lang w:eastAsia="zh-CN"/>
        </w:rPr>
        <w:t>Karta (sylabus) modułu/przedmiotu</w:t>
      </w:r>
    </w:p>
    <w:p w:rsidR="00581721" w:rsidRPr="00E25ECC" w:rsidRDefault="00791073">
      <w:pPr>
        <w:suppressAutoHyphens/>
        <w:spacing w:line="240" w:lineRule="auto"/>
        <w:jc w:val="center"/>
        <w:rPr>
          <w:rFonts w:ascii="Book Antiqua" w:hAnsi="Book Antiqua"/>
          <w:color w:val="auto"/>
          <w:szCs w:val="22"/>
          <w:lang w:eastAsia="zh-CN"/>
        </w:rPr>
      </w:pPr>
      <w:r w:rsidRPr="00E25ECC">
        <w:rPr>
          <w:rFonts w:ascii="Book Antiqua" w:hAnsi="Book Antiqua"/>
          <w:b/>
          <w:color w:val="auto"/>
          <w:szCs w:val="22"/>
          <w:lang w:eastAsia="zh-CN"/>
        </w:rPr>
        <w:t>INFORMATYKA</w:t>
      </w:r>
    </w:p>
    <w:p w:rsidR="00581721" w:rsidRPr="00E25ECC" w:rsidRDefault="00791073">
      <w:pPr>
        <w:suppressAutoHyphens/>
        <w:spacing w:after="240" w:line="240" w:lineRule="auto"/>
        <w:jc w:val="center"/>
        <w:rPr>
          <w:rFonts w:ascii="Book Antiqua" w:hAnsi="Book Antiqua"/>
          <w:b/>
          <w:color w:val="auto"/>
          <w:szCs w:val="22"/>
          <w:lang w:eastAsia="zh-CN"/>
        </w:rPr>
      </w:pPr>
      <w:r w:rsidRPr="00E25ECC">
        <w:rPr>
          <w:rFonts w:ascii="Book Antiqua" w:hAnsi="Book Antiqua"/>
          <w:color w:val="auto"/>
          <w:szCs w:val="22"/>
          <w:lang w:eastAsia="zh-CN"/>
        </w:rPr>
        <w:t>Studia I stopnia</w:t>
      </w:r>
    </w:p>
    <w:tbl>
      <w:tblPr>
        <w:tblW w:w="10065" w:type="dxa"/>
        <w:tblInd w:w="-497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5" w:type="dxa"/>
          <w:right w:w="70" w:type="dxa"/>
        </w:tblCellMar>
        <w:tblLook w:val="0000"/>
      </w:tblPr>
      <w:tblGrid>
        <w:gridCol w:w="4678"/>
        <w:gridCol w:w="5387"/>
      </w:tblGrid>
      <w:tr w:rsidR="00581721" w:rsidRPr="00E25ECC" w:rsidTr="00E25ECC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 xml:space="preserve">Przedmiot: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ind w:firstLine="214"/>
              <w:jc w:val="left"/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Programowanie aplikacji mobilnych</w:t>
            </w:r>
          </w:p>
        </w:tc>
      </w:tr>
      <w:tr w:rsidR="00581721" w:rsidRPr="00E25ECC" w:rsidTr="00E25ECC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Rodzaj przedmiotu: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ind w:firstLine="214"/>
              <w:jc w:val="left"/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Obieralny</w:t>
            </w:r>
          </w:p>
        </w:tc>
      </w:tr>
      <w:tr w:rsidR="00581721" w:rsidRPr="00E25ECC" w:rsidTr="00E25ECC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Kod przedmiotu: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napToGrid w:val="0"/>
              <w:spacing w:line="240" w:lineRule="auto"/>
              <w:ind w:firstLine="214"/>
              <w:jc w:val="left"/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IIS6.IT.5</w:t>
            </w:r>
          </w:p>
        </w:tc>
      </w:tr>
      <w:tr w:rsidR="00581721" w:rsidRPr="00E25ECC" w:rsidTr="00E25ECC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 xml:space="preserve">Rok: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napToGrid w:val="0"/>
              <w:spacing w:line="240" w:lineRule="auto"/>
              <w:ind w:firstLine="214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III</w:t>
            </w:r>
          </w:p>
        </w:tc>
      </w:tr>
      <w:tr w:rsidR="00581721" w:rsidRPr="00E25ECC" w:rsidTr="00E25ECC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Semestr: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napToGrid w:val="0"/>
              <w:spacing w:line="240" w:lineRule="auto"/>
              <w:ind w:firstLine="214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6</w:t>
            </w:r>
          </w:p>
        </w:tc>
      </w:tr>
      <w:tr w:rsidR="00581721" w:rsidRPr="00E25ECC" w:rsidTr="00E25ECC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Forma studiów: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ind w:firstLine="214"/>
              <w:jc w:val="left"/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Studia stacjonarne</w:t>
            </w:r>
          </w:p>
        </w:tc>
      </w:tr>
      <w:tr w:rsidR="00581721" w:rsidRPr="00E25ECC" w:rsidTr="00E25ECC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Rodzaj zajęć i liczba godzin w semestrze: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ind w:firstLine="214"/>
              <w:jc w:val="left"/>
              <w:rPr>
                <w:color w:val="CE181E"/>
              </w:rPr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60</w:t>
            </w:r>
          </w:p>
        </w:tc>
      </w:tr>
      <w:tr w:rsidR="00581721" w:rsidRPr="00E25ECC" w:rsidTr="00E25ECC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Wykład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721" w:rsidRPr="00E25ECC" w:rsidRDefault="00791073">
            <w:pPr>
              <w:suppressAutoHyphens/>
              <w:spacing w:line="240" w:lineRule="auto"/>
              <w:ind w:firstLine="214"/>
              <w:jc w:val="left"/>
              <w:rPr>
                <w:color w:val="CE181E"/>
              </w:rPr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30</w:t>
            </w:r>
          </w:p>
        </w:tc>
      </w:tr>
      <w:tr w:rsidR="00581721" w:rsidRPr="00E25ECC" w:rsidTr="00E25ECC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Laboratorium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721" w:rsidRPr="00E25ECC" w:rsidRDefault="00791073">
            <w:pPr>
              <w:suppressAutoHyphens/>
              <w:spacing w:line="240" w:lineRule="auto"/>
              <w:ind w:firstLine="214"/>
              <w:jc w:val="left"/>
              <w:rPr>
                <w:color w:val="CE181E"/>
              </w:rPr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30</w:t>
            </w:r>
          </w:p>
        </w:tc>
      </w:tr>
      <w:tr w:rsidR="00581721" w:rsidRPr="00E25ECC" w:rsidTr="00E25ECC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Liczba punktów ECTS: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ind w:firstLine="214"/>
              <w:jc w:val="left"/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5</w:t>
            </w:r>
          </w:p>
        </w:tc>
      </w:tr>
      <w:tr w:rsidR="00581721" w:rsidRPr="00E25ECC" w:rsidTr="00E25ECC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Sposób zaliczenia: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ind w:firstLine="214"/>
              <w:jc w:val="left"/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Egzamin</w:t>
            </w:r>
            <w:r w:rsidR="00095332">
              <w:rPr>
                <w:rFonts w:ascii="Book Antiqua" w:hAnsi="Book Antiqua"/>
                <w:color w:val="auto"/>
                <w:szCs w:val="22"/>
                <w:lang w:eastAsia="zh-CN"/>
              </w:rPr>
              <w:t>/zaliczenie</w:t>
            </w:r>
          </w:p>
        </w:tc>
      </w:tr>
      <w:tr w:rsidR="00581721" w:rsidRPr="00E25ECC" w:rsidTr="00E25ECC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Język wykładowy: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ind w:firstLine="214"/>
              <w:jc w:val="left"/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Język polski</w:t>
            </w:r>
          </w:p>
        </w:tc>
      </w:tr>
    </w:tbl>
    <w:p w:rsidR="00581721" w:rsidRPr="00E25ECC" w:rsidRDefault="00581721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5" w:type="dxa"/>
          <w:right w:w="70" w:type="dxa"/>
        </w:tblCellMar>
        <w:tblLook w:val="0000"/>
      </w:tblPr>
      <w:tblGrid>
        <w:gridCol w:w="993"/>
        <w:gridCol w:w="9072"/>
      </w:tblGrid>
      <w:tr w:rsidR="00581721" w:rsidRPr="00E25ECC"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Cele przedmiotu</w:t>
            </w:r>
          </w:p>
        </w:tc>
      </w:tr>
      <w:tr w:rsidR="00581721" w:rsidRPr="00E25EC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C1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721" w:rsidRPr="00E25ECC" w:rsidRDefault="00791073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Poznanie zasad tworzenia aplikacji mobilnych.</w:t>
            </w:r>
          </w:p>
        </w:tc>
      </w:tr>
      <w:tr w:rsidR="00581721" w:rsidRPr="00E25EC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C2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721" w:rsidRPr="00E25ECC" w:rsidRDefault="00791073">
            <w:pPr>
              <w:suppressAutoHyphens/>
              <w:snapToGrid w:val="0"/>
              <w:spacing w:line="240" w:lineRule="auto"/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Poznanie, narzędzi służących do tworzenia aplikacji mobilnych.</w:t>
            </w:r>
          </w:p>
        </w:tc>
      </w:tr>
      <w:tr w:rsidR="00581721" w:rsidRPr="00E25EC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 xml:space="preserve"> C3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721" w:rsidRPr="00E25ECC" w:rsidRDefault="00791073">
            <w:pPr>
              <w:suppressAutoHyphens/>
              <w:snapToGrid w:val="0"/>
              <w:spacing w:line="240" w:lineRule="auto"/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Poznanie platformy Android oraz typów obsługiwanych urządzeń.</w:t>
            </w:r>
          </w:p>
        </w:tc>
      </w:tr>
    </w:tbl>
    <w:p w:rsidR="00581721" w:rsidRPr="00E25ECC" w:rsidRDefault="00581721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5" w:type="dxa"/>
          <w:right w:w="70" w:type="dxa"/>
        </w:tblCellMar>
        <w:tblLook w:val="0000"/>
      </w:tblPr>
      <w:tblGrid>
        <w:gridCol w:w="993"/>
        <w:gridCol w:w="9072"/>
      </w:tblGrid>
      <w:tr w:rsidR="00581721" w:rsidRPr="00E25ECC"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Wymagania wstępne w zakresie wiedzy, umiejętności i innych kompetencji</w:t>
            </w:r>
          </w:p>
        </w:tc>
      </w:tr>
      <w:tr w:rsidR="00581721" w:rsidRPr="00E25EC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1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721" w:rsidRPr="00E25ECC" w:rsidRDefault="00791073">
            <w:pPr>
              <w:suppressAutoHyphens/>
              <w:snapToGrid w:val="0"/>
              <w:spacing w:line="240" w:lineRule="auto"/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Znajomość programowania obiektowego w języku Java.</w:t>
            </w:r>
          </w:p>
        </w:tc>
      </w:tr>
      <w:tr w:rsidR="00581721" w:rsidRPr="00E25EC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2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721" w:rsidRPr="00E25ECC" w:rsidRDefault="00791073">
            <w:pPr>
              <w:suppressAutoHyphens/>
              <w:snapToGrid w:val="0"/>
              <w:spacing w:line="240" w:lineRule="auto"/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Język angielski – stopień podstawowy.</w:t>
            </w:r>
          </w:p>
        </w:tc>
      </w:tr>
      <w:tr w:rsidR="00581721" w:rsidRPr="00E25EC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3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721" w:rsidRPr="00E25ECC" w:rsidRDefault="00791073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Podstawowa wiedza na temat struktur danych oraz sieci komputerowych</w:t>
            </w:r>
          </w:p>
        </w:tc>
      </w:tr>
    </w:tbl>
    <w:p w:rsidR="008D4514" w:rsidRPr="00E25ECC" w:rsidRDefault="008D4514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5" w:type="dxa"/>
          <w:right w:w="70" w:type="dxa"/>
        </w:tblCellMar>
        <w:tblLook w:val="0000"/>
      </w:tblPr>
      <w:tblGrid>
        <w:gridCol w:w="993"/>
        <w:gridCol w:w="9072"/>
      </w:tblGrid>
      <w:tr w:rsidR="00581721" w:rsidRPr="00E25ECC"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Efekty uczenia się</w:t>
            </w:r>
          </w:p>
        </w:tc>
      </w:tr>
      <w:tr w:rsidR="00581721" w:rsidRPr="00E25EC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581721">
            <w:pPr>
              <w:suppressAutoHyphens/>
              <w:snapToGrid w:val="0"/>
              <w:spacing w:line="240" w:lineRule="auto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721" w:rsidRPr="00E25ECC" w:rsidRDefault="00791073">
            <w:pPr>
              <w:suppressAutoHyphens/>
              <w:spacing w:line="240" w:lineRule="auto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W zakresie wiedzy:</w:t>
            </w:r>
          </w:p>
        </w:tc>
      </w:tr>
      <w:tr w:rsidR="00581721" w:rsidRPr="00E25EC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EK 1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721" w:rsidRPr="00E25ECC" w:rsidRDefault="00791073">
            <w:pPr>
              <w:suppressAutoHyphens/>
              <w:snapToGrid w:val="0"/>
              <w:spacing w:line="240" w:lineRule="auto"/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Posiada wiedzę na temat platform mobilnych ze szczególnym naciskiem na omawianą platformę. Zna rodzaje wspieranych urządzeń oraz wie jakie języki programowania są stosowane do tworzenia aplikacji na tę platformę.</w:t>
            </w:r>
          </w:p>
        </w:tc>
      </w:tr>
      <w:tr w:rsidR="00581721" w:rsidRPr="00E25EC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EK 2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721" w:rsidRPr="00E25ECC" w:rsidRDefault="00791073">
            <w:pPr>
              <w:suppressAutoHyphens/>
              <w:snapToGrid w:val="0"/>
              <w:spacing w:line="240" w:lineRule="auto"/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Zna najważniejsze elementy frameworku omawianej platformy</w:t>
            </w:r>
          </w:p>
        </w:tc>
      </w:tr>
      <w:tr w:rsidR="00581721" w:rsidRPr="00E25EC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581721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721" w:rsidRPr="00E25ECC" w:rsidRDefault="00791073">
            <w:pPr>
              <w:suppressAutoHyphens/>
              <w:spacing w:line="240" w:lineRule="auto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W zakresie umiejętności:</w:t>
            </w:r>
          </w:p>
        </w:tc>
      </w:tr>
      <w:tr w:rsidR="00581721" w:rsidRPr="00E25EC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EK 3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721" w:rsidRPr="00E25ECC" w:rsidRDefault="00791073">
            <w:pPr>
              <w:suppressAutoHyphens/>
              <w:snapToGrid w:val="0"/>
              <w:spacing w:line="240" w:lineRule="auto"/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Potrafi skonfigurować efektywne środowisko pracy programisty. Potrafi korzystać z tego środowiska.</w:t>
            </w:r>
          </w:p>
        </w:tc>
      </w:tr>
      <w:tr w:rsidR="00581721" w:rsidRPr="00E25EC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EK 4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721" w:rsidRPr="00E25ECC" w:rsidRDefault="00791073">
            <w:pPr>
              <w:suppressAutoHyphens/>
              <w:snapToGrid w:val="0"/>
              <w:spacing w:line="240" w:lineRule="auto"/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Potrafi zaprojektować i wykonać aplikację mobilną, dla urządzenia określonego typu, zgodnie z przyjętymi we frameworku standardami.</w:t>
            </w:r>
          </w:p>
        </w:tc>
      </w:tr>
      <w:tr w:rsidR="00581721" w:rsidRPr="00E25EC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581721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721" w:rsidRPr="00E25ECC" w:rsidRDefault="00791073">
            <w:pPr>
              <w:suppressAutoHyphens/>
              <w:spacing w:line="240" w:lineRule="auto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W zakresie kompetencji społecznych:</w:t>
            </w:r>
          </w:p>
        </w:tc>
      </w:tr>
      <w:tr w:rsidR="00581721" w:rsidRPr="00E25EC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EK 5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721" w:rsidRPr="00E25ECC" w:rsidRDefault="00791073">
            <w:pPr>
              <w:suppressAutoHyphens/>
              <w:snapToGrid w:val="0"/>
              <w:spacing w:line="240" w:lineRule="auto"/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Jest gotów do krytycznej oceny posiadanej wiedzy w zakresie technologii mobilnych. Jest gotów do zasięgania opinii ekspertów w przypadku trudności z samodzielnym rozwiązaniem postawionych zadań</w:t>
            </w:r>
          </w:p>
        </w:tc>
      </w:tr>
    </w:tbl>
    <w:p w:rsidR="00581721" w:rsidRPr="00E25ECC" w:rsidRDefault="00581721">
      <w:pPr>
        <w:suppressAutoHyphens/>
        <w:spacing w:line="240" w:lineRule="auto"/>
        <w:jc w:val="left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/>
      </w:tblPr>
      <w:tblGrid>
        <w:gridCol w:w="849"/>
        <w:gridCol w:w="9216"/>
      </w:tblGrid>
      <w:tr w:rsidR="00581721" w:rsidRPr="00E25ECC"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lastRenderedPageBreak/>
              <w:t>Treści programowe przedmiotu</w:t>
            </w:r>
          </w:p>
        </w:tc>
      </w:tr>
      <w:tr w:rsidR="00581721" w:rsidRPr="00E25ECC"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Forma zajęć – wykłady</w:t>
            </w:r>
          </w:p>
        </w:tc>
      </w:tr>
      <w:tr w:rsidR="00581721" w:rsidRPr="00E25ECC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581721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Treści programowe</w:t>
            </w:r>
          </w:p>
        </w:tc>
      </w:tr>
      <w:tr w:rsidR="00581721" w:rsidRPr="00E25ECC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W1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napToGrid w:val="0"/>
              <w:spacing w:line="240" w:lineRule="auto"/>
              <w:jc w:val="left"/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Wprowadzenie do platform mobilnych. Obsługiwane typy urządzeń.</w:t>
            </w:r>
          </w:p>
        </w:tc>
      </w:tr>
      <w:tr w:rsidR="00581721" w:rsidRPr="00E25ECC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W2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napToGrid w:val="0"/>
              <w:spacing w:line="240" w:lineRule="auto"/>
              <w:jc w:val="left"/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Narzędzia do tworzenia aplikacji mobilnych - ich możliwości i konfiguracja.</w:t>
            </w:r>
          </w:p>
        </w:tc>
      </w:tr>
      <w:tr w:rsidR="00581721" w:rsidRPr="00E25ECC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W3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napToGrid w:val="0"/>
              <w:spacing w:line="240" w:lineRule="auto"/>
              <w:jc w:val="left"/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Wprowadzenie do programowania aplikacji mobilnych – struktura projektu aplikacji dla omawianej platformy.</w:t>
            </w:r>
          </w:p>
        </w:tc>
      </w:tr>
      <w:tr w:rsidR="00581721" w:rsidRPr="00E25ECC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W4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napToGrid w:val="0"/>
              <w:spacing w:line="240" w:lineRule="auto"/>
              <w:jc w:val="left"/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Tworzenie graficznego interfejsu użytkownika – sposoby prezentacji danych, sposoby przekazywania danych pomiędzy elementami aplikacji.</w:t>
            </w:r>
          </w:p>
        </w:tc>
      </w:tr>
      <w:tr w:rsidR="00581721" w:rsidRPr="00E25ECC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W5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napToGrid w:val="0"/>
              <w:spacing w:line="240" w:lineRule="auto"/>
              <w:jc w:val="left"/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Przechowywanie danych w aplikacjach mobilnych – bazy danych, ustawienia współdzielone, dostęp do systemu plików.</w:t>
            </w:r>
          </w:p>
        </w:tc>
      </w:tr>
      <w:tr w:rsidR="00581721" w:rsidRPr="00E25ECC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W6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napToGrid w:val="0"/>
              <w:spacing w:line="240" w:lineRule="auto"/>
              <w:jc w:val="left"/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Wielozadaniowość w aplikacjach mobilnych – wątki, zadania i usługi. Komunikacja składników aplikacji - rozgłoszenia.</w:t>
            </w:r>
          </w:p>
        </w:tc>
      </w:tr>
      <w:tr w:rsidR="00581721" w:rsidRPr="00E25ECC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W7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napToGrid w:val="0"/>
              <w:spacing w:line="240" w:lineRule="auto"/>
              <w:jc w:val="left"/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Komunikacja sieciowa w aplikacjach mobilnych.</w:t>
            </w:r>
          </w:p>
        </w:tc>
      </w:tr>
      <w:tr w:rsidR="00581721" w:rsidRPr="00E25ECC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W8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napToGrid w:val="0"/>
              <w:spacing w:line="240" w:lineRule="auto"/>
              <w:jc w:val="left"/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Korzystanie z usług chmurowych w aplikacjach mobilnych.</w:t>
            </w:r>
          </w:p>
        </w:tc>
      </w:tr>
      <w:tr w:rsidR="00581721" w:rsidRPr="00E25ECC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W9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napToGrid w:val="0"/>
              <w:spacing w:line="240" w:lineRule="auto"/>
              <w:jc w:val="left"/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Modyfikacja standardowego wyglądu komponentów.</w:t>
            </w:r>
          </w:p>
        </w:tc>
      </w:tr>
      <w:tr w:rsidR="00581721" w:rsidRPr="00E25ECC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W10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napToGrid w:val="0"/>
              <w:spacing w:line="240" w:lineRule="auto"/>
              <w:jc w:val="left"/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Wstęp do multimediów na urządzeniach mobilnych.</w:t>
            </w:r>
          </w:p>
        </w:tc>
      </w:tr>
      <w:tr w:rsidR="00581721" w:rsidRPr="00E25ECC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W11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napToGrid w:val="0"/>
              <w:spacing w:line="240" w:lineRule="auto"/>
              <w:jc w:val="left"/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Wstęp do wykorzystania możliwości graficznych urządzeń mobilnych.</w:t>
            </w:r>
          </w:p>
        </w:tc>
      </w:tr>
      <w:tr w:rsidR="00581721" w:rsidRPr="00E25ECC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W12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napToGrid w:val="0"/>
              <w:spacing w:line="240" w:lineRule="auto"/>
              <w:jc w:val="left"/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Tworzenie aplikacji dla różnych typów urządzeń.</w:t>
            </w:r>
          </w:p>
        </w:tc>
      </w:tr>
      <w:tr w:rsidR="00581721" w:rsidRPr="00E25ECC"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Forma zajęć – laboratoria</w:t>
            </w:r>
          </w:p>
        </w:tc>
      </w:tr>
      <w:tr w:rsidR="00581721" w:rsidRPr="00E25ECC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581721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Treści programowe</w:t>
            </w:r>
          </w:p>
        </w:tc>
      </w:tr>
      <w:tr w:rsidR="00581721" w:rsidRPr="00E25ECC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L1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napToGrid w:val="0"/>
              <w:spacing w:line="240" w:lineRule="auto"/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Wprowadzenie do tworzenia aplikacji mobilnych. Dostępne narzędzia i ich możliwości.</w:t>
            </w:r>
          </w:p>
        </w:tc>
      </w:tr>
      <w:tr w:rsidR="00581721" w:rsidRPr="00E25ECC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L2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Tworzenie graficznego interfejsu użytkownika.</w:t>
            </w:r>
          </w:p>
        </w:tc>
      </w:tr>
      <w:tr w:rsidR="00581721" w:rsidRPr="00E25ECC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L3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napToGrid w:val="0"/>
              <w:spacing w:line="240" w:lineRule="auto"/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Przechowywanie danych w aplikacjach mobilnych.</w:t>
            </w:r>
          </w:p>
        </w:tc>
      </w:tr>
      <w:tr w:rsidR="00581721" w:rsidRPr="00E25ECC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L4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napToGrid w:val="0"/>
              <w:spacing w:line="240" w:lineRule="auto"/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Komunikacja sieciowa i wielozadaniowość w aplikacjach mobilnych.</w:t>
            </w:r>
          </w:p>
        </w:tc>
      </w:tr>
      <w:tr w:rsidR="00581721" w:rsidRPr="00E25ECC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L5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napToGrid w:val="0"/>
              <w:spacing w:line="240" w:lineRule="auto"/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Tworzenie aplikacji dla różnych typów urządzeń.</w:t>
            </w:r>
          </w:p>
        </w:tc>
      </w:tr>
    </w:tbl>
    <w:p w:rsidR="00581721" w:rsidRPr="00E25ECC" w:rsidRDefault="00581721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5" w:type="dxa"/>
          <w:right w:w="70" w:type="dxa"/>
        </w:tblCellMar>
        <w:tblLook w:val="0000"/>
      </w:tblPr>
      <w:tblGrid>
        <w:gridCol w:w="849"/>
        <w:gridCol w:w="9216"/>
      </w:tblGrid>
      <w:tr w:rsidR="00581721" w:rsidRPr="00E25ECC"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Metody dydaktyczne</w:t>
            </w:r>
          </w:p>
        </w:tc>
      </w:tr>
      <w:tr w:rsidR="00581721" w:rsidRPr="00E25ECC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1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left"/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Wykład z prezentacją multimedialną </w:t>
            </w:r>
          </w:p>
        </w:tc>
      </w:tr>
      <w:tr w:rsidR="00581721" w:rsidRPr="00E25ECC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2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left"/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Laboratorium – tworzenie kilku aplikacji, ich uruchamianie i testowanie</w:t>
            </w:r>
          </w:p>
        </w:tc>
      </w:tr>
    </w:tbl>
    <w:p w:rsidR="00581721" w:rsidRPr="00E25ECC" w:rsidRDefault="00581721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/>
      </w:tblPr>
      <w:tblGrid>
        <w:gridCol w:w="1276"/>
        <w:gridCol w:w="6662"/>
        <w:gridCol w:w="2127"/>
      </w:tblGrid>
      <w:tr w:rsidR="00581721" w:rsidRPr="00E25ECC"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  <w:rPr>
                <w:rFonts w:ascii="Book Antiqua" w:eastAsia="SimSun" w:hAnsi="Book Antiqua"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eastAsia="SimSun" w:hAnsi="Book Antiqua"/>
                <w:b/>
                <w:color w:val="auto"/>
                <w:szCs w:val="22"/>
                <w:lang w:eastAsia="zh-CN"/>
              </w:rPr>
              <w:t>Metody i kryteria oceny</w:t>
            </w:r>
          </w:p>
        </w:tc>
      </w:tr>
      <w:tr w:rsidR="00581721" w:rsidRPr="00E25ECC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  <w:rPr>
                <w:rFonts w:ascii="Book Antiqua" w:eastAsia="SimSun" w:hAnsi="Book Antiqua"/>
                <w:b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eastAsia="SimSun" w:hAnsi="Book Antiqua"/>
                <w:b/>
                <w:color w:val="auto"/>
                <w:szCs w:val="22"/>
                <w:lang w:eastAsia="zh-CN"/>
              </w:rPr>
              <w:t>Symbol metody oceny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  <w:rPr>
                <w:rFonts w:ascii="Book Antiqua" w:eastAsia="SimSun" w:hAnsi="Book Antiqua"/>
                <w:b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eastAsia="SimSun" w:hAnsi="Book Antiqua"/>
                <w:b/>
                <w:color w:val="auto"/>
                <w:szCs w:val="22"/>
                <w:lang w:eastAsia="zh-CN"/>
              </w:rPr>
              <w:t>Opis metody oceny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  <w:rPr>
                <w:rFonts w:ascii="Book Antiqua" w:eastAsia="SimSun" w:hAnsi="Book Antiqua"/>
                <w:b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eastAsia="SimSun" w:hAnsi="Book Antiqua"/>
                <w:b/>
                <w:color w:val="auto"/>
                <w:szCs w:val="22"/>
                <w:lang w:eastAsia="zh-CN"/>
              </w:rPr>
              <w:t>Próg zaliczeniowy</w:t>
            </w:r>
          </w:p>
        </w:tc>
      </w:tr>
      <w:tr w:rsidR="00581721" w:rsidRPr="00E25ECC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  <w:rPr>
                <w:rFonts w:ascii="Book Antiqua" w:eastAsia="SimSun" w:hAnsi="Book Antiqua"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eastAsia="SimSun" w:hAnsi="Book Antiqua"/>
                <w:b/>
                <w:color w:val="auto"/>
                <w:szCs w:val="22"/>
                <w:lang w:eastAsia="zh-CN"/>
              </w:rPr>
              <w:t>O1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095332">
            <w:pPr>
              <w:suppressAutoHyphens/>
              <w:spacing w:line="240" w:lineRule="auto"/>
              <w:jc w:val="left"/>
            </w:pPr>
            <w:r>
              <w:rPr>
                <w:rFonts w:ascii="Book Antiqua" w:eastAsia="SimSun" w:hAnsi="Book Antiqua"/>
                <w:color w:val="auto"/>
                <w:szCs w:val="22"/>
                <w:lang w:eastAsia="zh-CN"/>
              </w:rPr>
              <w:t>Zaliczenie z laboratorium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095332">
            <w:pPr>
              <w:suppressAutoHyphens/>
              <w:spacing w:line="240" w:lineRule="auto"/>
              <w:jc w:val="center"/>
            </w:pPr>
            <w:r>
              <w:rPr>
                <w:rFonts w:ascii="Book Antiqua" w:eastAsia="SimSun" w:hAnsi="Book Antiqua"/>
                <w:color w:val="auto"/>
                <w:szCs w:val="22"/>
                <w:lang w:eastAsia="zh-CN"/>
              </w:rPr>
              <w:t>51</w:t>
            </w:r>
            <w:r w:rsidR="00791073" w:rsidRPr="00E25ECC">
              <w:rPr>
                <w:rFonts w:ascii="Book Antiqua" w:eastAsia="SimSun" w:hAnsi="Book Antiqua"/>
                <w:color w:val="auto"/>
                <w:szCs w:val="22"/>
                <w:lang w:eastAsia="zh-CN"/>
              </w:rPr>
              <w:t>%</w:t>
            </w:r>
          </w:p>
        </w:tc>
      </w:tr>
      <w:tr w:rsidR="00581721" w:rsidRPr="00E25ECC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  <w:rPr>
                <w:rFonts w:ascii="Book Antiqua" w:eastAsia="SimSun" w:hAnsi="Book Antiqua"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eastAsia="SimSun" w:hAnsi="Book Antiqua"/>
                <w:b/>
                <w:color w:val="auto"/>
                <w:szCs w:val="22"/>
                <w:lang w:eastAsia="zh-CN"/>
              </w:rPr>
              <w:t>O2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095332">
            <w:pPr>
              <w:suppressAutoHyphens/>
              <w:spacing w:line="240" w:lineRule="auto"/>
              <w:jc w:val="left"/>
            </w:pPr>
            <w:r>
              <w:rPr>
                <w:rFonts w:ascii="Book Antiqua" w:eastAsia="SimSun" w:hAnsi="Book Antiqua"/>
                <w:color w:val="auto"/>
                <w:szCs w:val="22"/>
                <w:lang w:eastAsia="zh-CN"/>
              </w:rPr>
              <w:t>Egzamin z wykładów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095332">
            <w:pPr>
              <w:suppressAutoHyphens/>
              <w:spacing w:line="240" w:lineRule="auto"/>
              <w:jc w:val="center"/>
            </w:pPr>
            <w:r>
              <w:rPr>
                <w:rFonts w:ascii="Book Antiqua" w:eastAsia="SimSun" w:hAnsi="Book Antiqua"/>
                <w:color w:val="auto"/>
                <w:szCs w:val="22"/>
                <w:lang w:eastAsia="zh-CN"/>
              </w:rPr>
              <w:t>51</w:t>
            </w:r>
            <w:r w:rsidR="00791073" w:rsidRPr="00E25ECC">
              <w:rPr>
                <w:rFonts w:ascii="Book Antiqua" w:eastAsia="SimSun" w:hAnsi="Book Antiqua"/>
                <w:color w:val="auto"/>
                <w:szCs w:val="22"/>
                <w:lang w:eastAsia="zh-CN"/>
              </w:rPr>
              <w:t>%</w:t>
            </w:r>
          </w:p>
        </w:tc>
      </w:tr>
    </w:tbl>
    <w:p w:rsidR="00581721" w:rsidRPr="00E25ECC" w:rsidRDefault="00581721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/>
      </w:tblPr>
      <w:tblGrid>
        <w:gridCol w:w="849"/>
        <w:gridCol w:w="9216"/>
      </w:tblGrid>
      <w:tr w:rsidR="00581721" w:rsidRPr="00E25ECC"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 xml:space="preserve">Literatura podstawowa </w:t>
            </w:r>
          </w:p>
        </w:tc>
      </w:tr>
      <w:tr w:rsidR="00581721" w:rsidRPr="004641B8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1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rPr>
                <w:lang w:val="en-US"/>
              </w:rPr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Android. Wprowadzenie do programowania aplikacji. </w:t>
            </w:r>
            <w:r w:rsidRPr="00E25ECC">
              <w:rPr>
                <w:rFonts w:ascii="Book Antiqua" w:hAnsi="Book Antiqua"/>
                <w:color w:val="auto"/>
                <w:szCs w:val="22"/>
                <w:lang w:val="en-US" w:eastAsia="zh-CN"/>
              </w:rPr>
              <w:t>Wydanie V - Joseph Annuzzi Jr., Lauren Darcey, Shane Conder – Helion 2016</w:t>
            </w:r>
          </w:p>
        </w:tc>
      </w:tr>
      <w:tr w:rsidR="00581721" w:rsidRPr="004641B8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2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napToGrid w:val="0"/>
              <w:spacing w:line="240" w:lineRule="auto"/>
              <w:rPr>
                <w:lang w:val="en-US"/>
              </w:rPr>
            </w:pPr>
            <w:r w:rsidRPr="00E25ECC">
              <w:rPr>
                <w:rFonts w:ascii="Book Antiqua" w:hAnsi="Book Antiqua"/>
                <w:iCs/>
                <w:color w:val="auto"/>
                <w:szCs w:val="22"/>
                <w:lang w:val="en-US" w:eastAsia="zh-CN"/>
              </w:rPr>
              <w:t>ProgramowanieaplikacjidlaAndroida. The Big Nerd Ranch Guide. Wydanie III - Bill Phillips, Chris Stewart, Kristin Marsicano – Helion 2017</w:t>
            </w:r>
          </w:p>
        </w:tc>
      </w:tr>
      <w:tr w:rsidR="00581721" w:rsidRPr="00E25ECC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lastRenderedPageBreak/>
              <w:t>3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napToGrid w:val="0"/>
              <w:spacing w:line="240" w:lineRule="auto"/>
              <w:rPr>
                <w:iCs/>
              </w:rPr>
            </w:pPr>
            <w:r w:rsidRPr="00E25ECC"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  <w:t>Strona internetowa: http://developer.android.com</w:t>
            </w:r>
          </w:p>
        </w:tc>
      </w:tr>
      <w:tr w:rsidR="00581721" w:rsidRPr="00E25ECC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4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napToGrid w:val="0"/>
              <w:spacing w:line="240" w:lineRule="auto"/>
              <w:rPr>
                <w:iCs/>
              </w:rPr>
            </w:pPr>
            <w:r w:rsidRPr="00E25ECC"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  <w:t>Strona internetowa: http://www.vogella.com/android.html</w:t>
            </w:r>
          </w:p>
        </w:tc>
      </w:tr>
      <w:tr w:rsidR="00581721" w:rsidRPr="00E25ECC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5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napToGrid w:val="0"/>
              <w:spacing w:line="240" w:lineRule="auto"/>
              <w:rPr>
                <w:iCs/>
              </w:rPr>
            </w:pPr>
            <w:r w:rsidRPr="00E25ECC"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  <w:t>Strona internetowa:</w:t>
            </w:r>
          </w:p>
          <w:p w:rsidR="00581721" w:rsidRPr="00E25ECC" w:rsidRDefault="00791073">
            <w:pPr>
              <w:suppressAutoHyphens/>
              <w:snapToGrid w:val="0"/>
              <w:spacing w:line="240" w:lineRule="auto"/>
              <w:rPr>
                <w:iCs/>
              </w:rPr>
            </w:pPr>
            <w:r w:rsidRPr="00E25ECC"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  <w:t>https://www.techotopia.com/index.php/Android_Studio_Development_Essentials_-_Java_Edition</w:t>
            </w:r>
          </w:p>
        </w:tc>
      </w:tr>
      <w:tr w:rsidR="00581721" w:rsidRPr="00E25ECC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6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napToGrid w:val="0"/>
              <w:spacing w:line="240" w:lineRule="auto"/>
              <w:rPr>
                <w:iCs/>
              </w:rPr>
            </w:pPr>
            <w:r w:rsidRPr="00E25ECC"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  <w:t>Android i iOS – tworzenie aplikacji mobilnych, Edyta Łukasik, Maria Skublewska-Paszkowska, Jakub Smołka, Politechnika Lubelska 2014</w:t>
            </w:r>
          </w:p>
        </w:tc>
      </w:tr>
      <w:tr w:rsidR="00581721" w:rsidRPr="00E25ECC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7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napToGrid w:val="0"/>
              <w:spacing w:line="240" w:lineRule="auto"/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  <w:t>Programowanie aplikacji dla systemu Android, Jakub Smołka, Politechnika Lubelska 2014</w:t>
            </w:r>
          </w:p>
        </w:tc>
      </w:tr>
      <w:tr w:rsidR="00581721" w:rsidRPr="00E25ECC"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Literatura uzupełniająca</w:t>
            </w:r>
          </w:p>
        </w:tc>
      </w:tr>
      <w:tr w:rsidR="00581721" w:rsidRPr="00E25ECC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1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Android na tablecie. Receptury - B.M. Harwani – Helion 2014</w:t>
            </w:r>
          </w:p>
        </w:tc>
      </w:tr>
      <w:tr w:rsidR="00581721" w:rsidRPr="00E25ECC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2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napToGrid w:val="0"/>
              <w:spacing w:line="240" w:lineRule="auto"/>
              <w:rPr>
                <w:rFonts w:ascii="Book Antiqua" w:hAnsi="Book Antiqua"/>
                <w:iCs/>
              </w:rPr>
            </w:pPr>
            <w:r w:rsidRPr="00E25ECC">
              <w:rPr>
                <w:rFonts w:ascii="Book Antiqua" w:hAnsi="Book Antiqua"/>
                <w:iCs/>
              </w:rPr>
              <w:t>iOS 5. Podręcznik programisty - Erica Sadun – Helion 2013</w:t>
            </w:r>
          </w:p>
        </w:tc>
      </w:tr>
      <w:tr w:rsidR="00581721" w:rsidRPr="00E25ECC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3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napToGrid w:val="0"/>
              <w:spacing w:line="240" w:lineRule="auto"/>
              <w:rPr>
                <w:rFonts w:ascii="Book Antiqua" w:hAnsi="Book Antiqua"/>
                <w:iCs/>
              </w:rPr>
            </w:pPr>
            <w:r w:rsidRPr="00E25ECC">
              <w:rPr>
                <w:rFonts w:ascii="Book Antiqua" w:hAnsi="Book Antiqua"/>
                <w:iCs/>
              </w:rPr>
              <w:t>Rozpoznawanie rodzaju ruchu na podstawie odczytów sensorów urządzeń mobilnych, Jakub Smołka, Maria Skublewska-Paszkowska, Logistyka 6/2014, str. 9713-9721</w:t>
            </w:r>
          </w:p>
        </w:tc>
      </w:tr>
      <w:tr w:rsidR="00581721" w:rsidRPr="00E25ECC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4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napToGrid w:val="0"/>
              <w:spacing w:line="240" w:lineRule="auto"/>
              <w:rPr>
                <w:rFonts w:ascii="Book Antiqua" w:hAnsi="Book Antiqua"/>
                <w:iCs/>
              </w:rPr>
            </w:pPr>
            <w:r w:rsidRPr="00E25ECC">
              <w:rPr>
                <w:rFonts w:ascii="Book Antiqua" w:hAnsi="Book Antiqua"/>
                <w:iCs/>
              </w:rPr>
              <w:t>System automatycznego wykrywania kolizji wykorzystujący urządzenia mobilne, Jakub Smołka, Edyta Łukasik, Maria Skublewska-Paszkowska, Logistyka 4/2015, str. 8315-8324</w:t>
            </w:r>
          </w:p>
        </w:tc>
      </w:tr>
    </w:tbl>
    <w:p w:rsidR="00581721" w:rsidRPr="00E25ECC" w:rsidRDefault="00581721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/>
      </w:tblPr>
      <w:tblGrid>
        <w:gridCol w:w="6946"/>
        <w:gridCol w:w="3119"/>
      </w:tblGrid>
      <w:tr w:rsidR="00581721" w:rsidRPr="00E25ECC"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Obciążenie pracą studenta</w:t>
            </w:r>
          </w:p>
        </w:tc>
      </w:tr>
      <w:tr w:rsidR="00581721" w:rsidRPr="00E25ECC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Forma aktywności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Średnia liczba godzin na zrealizowanie  aktywności</w:t>
            </w:r>
          </w:p>
        </w:tc>
      </w:tr>
      <w:tr w:rsidR="00581721" w:rsidRPr="00E25ECC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Godziny kontaktowe z wykładowcą, w tym: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  <w:rPr>
                <w:b/>
                <w:bCs/>
              </w:rPr>
            </w:pPr>
            <w:r w:rsidRPr="00E25ECC">
              <w:rPr>
                <w:rFonts w:ascii="Book Antiqua" w:hAnsi="Book Antiqua"/>
                <w:b/>
                <w:bCs/>
                <w:color w:val="auto"/>
                <w:szCs w:val="22"/>
                <w:lang w:eastAsia="zh-CN"/>
              </w:rPr>
              <w:t>60</w:t>
            </w:r>
          </w:p>
        </w:tc>
      </w:tr>
      <w:tr w:rsidR="00581721" w:rsidRPr="00E25ECC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left"/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udział w wykładach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30</w:t>
            </w:r>
          </w:p>
        </w:tc>
      </w:tr>
      <w:tr w:rsidR="00581721" w:rsidRPr="00E25ECC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left"/>
              <w:rPr>
                <w:iCs/>
              </w:rPr>
            </w:pPr>
            <w:r w:rsidRPr="00E25ECC"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  <w:t>udział w laboratoriach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30</w:t>
            </w:r>
          </w:p>
        </w:tc>
      </w:tr>
      <w:tr w:rsidR="00581721" w:rsidRPr="00E25ECC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Praca własna studenta, w tym: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095332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>
              <w:rPr>
                <w:rFonts w:ascii="Book Antiqua" w:hAnsi="Book Antiqua"/>
                <w:color w:val="auto"/>
                <w:szCs w:val="22"/>
                <w:lang w:eastAsia="zh-CN"/>
              </w:rPr>
              <w:t>65</w:t>
            </w:r>
          </w:p>
        </w:tc>
      </w:tr>
      <w:tr w:rsidR="00581721" w:rsidRPr="00E25ECC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left"/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przygotowanie do laboratorium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10</w:t>
            </w:r>
          </w:p>
        </w:tc>
      </w:tr>
      <w:tr w:rsidR="00581721" w:rsidRPr="00E25ECC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left"/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samodzielne tworzenie aplikacji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40</w:t>
            </w:r>
          </w:p>
        </w:tc>
      </w:tr>
      <w:tr w:rsidR="00581721" w:rsidRPr="00E25ECC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left"/>
            </w:pPr>
            <w:bookmarkStart w:id="0" w:name="_GoBack"/>
            <w:bookmarkEnd w:id="0"/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przygotowanie do zaliczenia wykładu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15</w:t>
            </w:r>
          </w:p>
        </w:tc>
      </w:tr>
      <w:tr w:rsidR="00581721" w:rsidRPr="00E25ECC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Łączny czas pracy studenta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125</w:t>
            </w:r>
          </w:p>
        </w:tc>
      </w:tr>
      <w:tr w:rsidR="00581721" w:rsidRPr="00E25ECC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Sumaryczna liczba punktów ECTS dla przedmiotu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5</w:t>
            </w:r>
          </w:p>
        </w:tc>
      </w:tr>
    </w:tbl>
    <w:p w:rsidR="00581721" w:rsidRPr="00E25ECC" w:rsidRDefault="00581721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/>
      </w:tblPr>
      <w:tblGrid>
        <w:gridCol w:w="1277"/>
        <w:gridCol w:w="2551"/>
        <w:gridCol w:w="1583"/>
        <w:gridCol w:w="1820"/>
        <w:gridCol w:w="1701"/>
        <w:gridCol w:w="1133"/>
      </w:tblGrid>
      <w:tr w:rsidR="00581721" w:rsidRPr="00E25ECC">
        <w:tc>
          <w:tcPr>
            <w:tcW w:w="100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Macierz efektów uczenia się</w:t>
            </w:r>
          </w:p>
        </w:tc>
      </w:tr>
      <w:tr w:rsidR="00581721" w:rsidRPr="00E25ECC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  <w:t xml:space="preserve">Efekt </w:t>
            </w:r>
            <w:r w:rsidRPr="00E25ECC"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  <w:br/>
              <w:t>uczenia się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  <w:t>Odniesienie danego efektu uczenia się do efektów zdefiniowanych dla kierunku studiów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  <w:t xml:space="preserve">Cele </w:t>
            </w:r>
            <w:r w:rsidRPr="00E25ECC"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  <w:br/>
              <w:t>przedmiotu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  <w:t xml:space="preserve">Treści </w:t>
            </w:r>
            <w:r w:rsidRPr="00E25ECC"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  <w:br/>
              <w:t>programowe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  <w:t>Metody dydaktyczne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  <w:t>Metody oceny</w:t>
            </w:r>
          </w:p>
        </w:tc>
      </w:tr>
      <w:tr w:rsidR="00581721" w:rsidRPr="00E25ECC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EK 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napToGrid w:val="0"/>
              <w:spacing w:line="240" w:lineRule="auto"/>
              <w:jc w:val="center"/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I1A_W07, I1A_W09, I1A_W21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napToGrid w:val="0"/>
              <w:spacing w:line="240" w:lineRule="auto"/>
              <w:jc w:val="center"/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C1, C2, C3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napToGrid w:val="0"/>
              <w:spacing w:line="240" w:lineRule="auto"/>
              <w:jc w:val="center"/>
            </w:pPr>
            <w:r w:rsidRPr="00E25ECC">
              <w:rPr>
                <w:rFonts w:ascii="Book Antiqua" w:hAnsi="Book Antiqua"/>
                <w:color w:val="auto"/>
                <w:szCs w:val="22"/>
                <w:lang w:val="en-US" w:eastAsia="zh-CN"/>
              </w:rPr>
              <w:t>W1, W2, W12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napToGrid w:val="0"/>
              <w:spacing w:line="240" w:lineRule="auto"/>
              <w:jc w:val="center"/>
            </w:pPr>
            <w:r w:rsidRPr="00E25ECC">
              <w:rPr>
                <w:rFonts w:ascii="Book Antiqua" w:hAnsi="Book Antiqua"/>
                <w:color w:val="auto"/>
                <w:szCs w:val="22"/>
                <w:lang w:val="en-US" w:eastAsia="zh-CN"/>
              </w:rPr>
              <w:t>1,2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napToGrid w:val="0"/>
              <w:spacing w:line="240" w:lineRule="auto"/>
              <w:jc w:val="center"/>
            </w:pPr>
            <w:r w:rsidRPr="00E25ECC">
              <w:rPr>
                <w:rFonts w:ascii="Book Antiqua" w:hAnsi="Book Antiqua"/>
                <w:color w:val="auto"/>
                <w:szCs w:val="22"/>
                <w:lang w:val="en-US" w:eastAsia="zh-CN"/>
              </w:rPr>
              <w:t>O2</w:t>
            </w:r>
          </w:p>
        </w:tc>
      </w:tr>
      <w:tr w:rsidR="00581721" w:rsidRPr="00E25ECC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EK 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napToGrid w:val="0"/>
              <w:spacing w:line="240" w:lineRule="auto"/>
              <w:jc w:val="center"/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I1A_W07, I1A_W08, I1A_W14, </w:t>
            </w:r>
            <w:r w:rsidRPr="00E25ECC">
              <w:rPr>
                <w:rFonts w:ascii="Book Antiqua" w:hAnsi="Book Antiqua"/>
                <w:color w:val="auto"/>
                <w:sz w:val="24"/>
                <w:szCs w:val="22"/>
                <w:lang w:eastAsia="zh-CN"/>
              </w:rPr>
              <w:t xml:space="preserve">I1A_W16, I1A_W17, </w:t>
            </w:r>
            <w:r w:rsidRPr="00E25ECC">
              <w:rPr>
                <w:rFonts w:ascii="Times New Roman" w:hAnsi="Times New Roman"/>
                <w:sz w:val="24"/>
                <w:szCs w:val="22"/>
                <w:lang w:eastAsia="zh-CN"/>
              </w:rPr>
              <w:t>I1A_W20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napToGrid w:val="0"/>
              <w:spacing w:line="240" w:lineRule="auto"/>
              <w:jc w:val="center"/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C1, C3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napToGrid w:val="0"/>
              <w:spacing w:line="240" w:lineRule="auto"/>
              <w:jc w:val="center"/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W3, W4, W5, W6, W7, W8, W9, W10, W11, W12, </w:t>
            </w:r>
            <w:bookmarkStart w:id="1" w:name="__DdeLink__2323_1010520828"/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L2, L3, L4, L5</w:t>
            </w:r>
            <w:bookmarkEnd w:id="1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napToGrid w:val="0"/>
              <w:spacing w:line="240" w:lineRule="auto"/>
              <w:jc w:val="center"/>
            </w:pPr>
            <w:r w:rsidRPr="00E25ECC">
              <w:rPr>
                <w:rFonts w:ascii="Book Antiqua" w:hAnsi="Book Antiqua"/>
                <w:color w:val="auto"/>
                <w:szCs w:val="22"/>
                <w:lang w:val="en-US" w:eastAsia="zh-CN"/>
              </w:rPr>
              <w:t>1,2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</w:pPr>
            <w:r w:rsidRPr="00E25ECC">
              <w:rPr>
                <w:rFonts w:ascii="Book Antiqua" w:hAnsi="Book Antiqua"/>
                <w:color w:val="auto"/>
                <w:szCs w:val="22"/>
                <w:lang w:val="en-US" w:eastAsia="zh-CN"/>
              </w:rPr>
              <w:t>O1, O2</w:t>
            </w:r>
          </w:p>
        </w:tc>
      </w:tr>
      <w:tr w:rsidR="00581721" w:rsidRPr="00E25ECC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val="en-US" w:eastAsia="zh-CN"/>
              </w:rPr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val="en-US" w:eastAsia="zh-CN"/>
              </w:rPr>
              <w:t>EK 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napToGrid w:val="0"/>
              <w:spacing w:line="240" w:lineRule="auto"/>
              <w:jc w:val="center"/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I1A_U01, </w:t>
            </w:r>
            <w:r w:rsidRPr="00E25ECC">
              <w:rPr>
                <w:rFonts w:ascii="Book Antiqua" w:hAnsi="Book Antiqua"/>
                <w:color w:val="auto"/>
                <w:sz w:val="24"/>
                <w:szCs w:val="22"/>
                <w:lang w:eastAsia="zh-CN"/>
              </w:rPr>
              <w:t>I1A_U11, I1A_U15, I1A_U17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</w:pPr>
            <w:r w:rsidRPr="00E25ECC">
              <w:rPr>
                <w:rFonts w:ascii="Book Antiqua" w:hAnsi="Book Antiqua"/>
                <w:color w:val="auto"/>
                <w:szCs w:val="22"/>
                <w:lang w:val="en-US" w:eastAsia="zh-CN"/>
              </w:rPr>
              <w:t>C2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center"/>
            </w:pPr>
            <w:r w:rsidRPr="00E25ECC">
              <w:rPr>
                <w:rFonts w:ascii="Book Antiqua" w:hAnsi="Book Antiqua"/>
                <w:color w:val="auto"/>
                <w:szCs w:val="22"/>
                <w:lang w:val="en-US" w:eastAsia="zh-CN"/>
              </w:rPr>
              <w:t>W2, L1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napToGrid w:val="0"/>
              <w:spacing w:line="240" w:lineRule="auto"/>
              <w:jc w:val="center"/>
            </w:pPr>
            <w:r w:rsidRPr="00E25ECC">
              <w:rPr>
                <w:rFonts w:ascii="Book Antiqua" w:hAnsi="Book Antiqua"/>
                <w:color w:val="auto"/>
                <w:szCs w:val="22"/>
                <w:lang w:val="en-US" w:eastAsia="zh-CN"/>
              </w:rPr>
              <w:t>1,2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color w:val="auto"/>
                <w:szCs w:val="22"/>
                <w:lang w:val="en-US" w:eastAsia="zh-CN"/>
              </w:rPr>
              <w:t>O1, O2</w:t>
            </w:r>
          </w:p>
        </w:tc>
      </w:tr>
      <w:tr w:rsidR="00581721" w:rsidRPr="00E25ECC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ind w:left="33"/>
              <w:jc w:val="center"/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lastRenderedPageBreak/>
              <w:t xml:space="preserve"> EK 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napToGrid w:val="0"/>
              <w:spacing w:line="240" w:lineRule="auto"/>
              <w:jc w:val="center"/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I1A_U01, I1A_U11, I1A_U12, I1A_U14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napToGrid w:val="0"/>
              <w:spacing w:line="240" w:lineRule="auto"/>
              <w:jc w:val="center"/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C1, C2, C3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napToGrid w:val="0"/>
              <w:spacing w:line="240" w:lineRule="auto"/>
              <w:jc w:val="center"/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W3, W4, W5, W6, W7, W8, W9, W10, W11, W12, L2, L3, L4, L5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napToGrid w:val="0"/>
              <w:spacing w:line="240" w:lineRule="auto"/>
              <w:jc w:val="center"/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1,2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O1, O2</w:t>
            </w:r>
          </w:p>
        </w:tc>
      </w:tr>
      <w:tr w:rsidR="00581721" w:rsidRPr="00E25ECC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ind w:left="33"/>
              <w:jc w:val="center"/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 xml:space="preserve"> EK 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napToGrid w:val="0"/>
              <w:spacing w:line="240" w:lineRule="auto"/>
              <w:jc w:val="center"/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I1A_K01, I1A_K02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napToGrid w:val="0"/>
              <w:spacing w:line="240" w:lineRule="auto"/>
              <w:jc w:val="center"/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C1, C2, C3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napToGrid w:val="0"/>
              <w:spacing w:line="240" w:lineRule="auto"/>
              <w:jc w:val="center"/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W1, </w:t>
            </w:r>
            <w:r w:rsidRPr="00E25ECC">
              <w:rPr>
                <w:rFonts w:ascii="Book Antiqua" w:hAnsi="Book Antiqua"/>
                <w:color w:val="auto"/>
                <w:szCs w:val="22"/>
                <w:lang w:val="en-US" w:eastAsia="zh-CN"/>
              </w:rPr>
              <w:t>L2, L3, L4, L5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napToGrid w:val="0"/>
              <w:spacing w:line="240" w:lineRule="auto"/>
              <w:jc w:val="center"/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1,2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color w:val="auto"/>
                <w:szCs w:val="22"/>
                <w:lang w:eastAsia="zh-CN"/>
              </w:rPr>
              <w:t>O1</w:t>
            </w:r>
            <w:r w:rsidR="00095332">
              <w:rPr>
                <w:rFonts w:ascii="Book Antiqua" w:hAnsi="Book Antiqua"/>
                <w:color w:val="auto"/>
                <w:szCs w:val="22"/>
                <w:lang w:eastAsia="zh-CN"/>
              </w:rPr>
              <w:t>, O2</w:t>
            </w:r>
          </w:p>
        </w:tc>
      </w:tr>
    </w:tbl>
    <w:p w:rsidR="00581721" w:rsidRPr="00E25ECC" w:rsidRDefault="00581721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5" w:type="dxa"/>
          <w:right w:w="70" w:type="dxa"/>
        </w:tblCellMar>
        <w:tblLook w:val="0000"/>
      </w:tblPr>
      <w:tblGrid>
        <w:gridCol w:w="2694"/>
        <w:gridCol w:w="7371"/>
      </w:tblGrid>
      <w:tr w:rsidR="00581721" w:rsidRPr="00E25ECC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left"/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Autor programu: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4641B8">
            <w:pPr>
              <w:suppressAutoHyphens/>
              <w:snapToGrid w:val="0"/>
              <w:spacing w:line="240" w:lineRule="auto"/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</w:pPr>
            <w:r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  <w:t>D</w:t>
            </w:r>
            <w:r w:rsidR="00791073" w:rsidRPr="00E25ECC"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  <w:t>r inż.  Jakub Smołka</w:t>
            </w:r>
          </w:p>
        </w:tc>
      </w:tr>
      <w:tr w:rsidR="00581721" w:rsidRPr="00E25ECC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left"/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Adres e-mail: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napToGrid w:val="0"/>
              <w:spacing w:line="240" w:lineRule="auto"/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  <w:t>jakub.smolka@pollub.pl</w:t>
            </w:r>
          </w:p>
        </w:tc>
      </w:tr>
      <w:tr w:rsidR="00581721" w:rsidRPr="00E25ECC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pacing w:line="240" w:lineRule="auto"/>
              <w:jc w:val="left"/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Jednostka organizacyjna: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721" w:rsidRPr="00E25ECC" w:rsidRDefault="00791073">
            <w:pPr>
              <w:suppressAutoHyphens/>
              <w:snapToGrid w:val="0"/>
              <w:spacing w:line="240" w:lineRule="auto"/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</w:pPr>
            <w:r w:rsidRPr="00E25ECC"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  <w:t>Instytut Informatyki</w:t>
            </w:r>
          </w:p>
        </w:tc>
      </w:tr>
    </w:tbl>
    <w:p w:rsidR="00581721" w:rsidRPr="00E25ECC" w:rsidRDefault="00581721"/>
    <w:sectPr w:rsidR="00581721" w:rsidRPr="00E25ECC" w:rsidSect="00013A08">
      <w:headerReference w:type="default" r:id="rId6"/>
      <w:footerReference w:type="default" r:id="rId7"/>
      <w:pgSz w:w="11906" w:h="16838"/>
      <w:pgMar w:top="2410" w:right="1418" w:bottom="2269" w:left="1418" w:header="709" w:footer="964" w:gutter="0"/>
      <w:cols w:space="708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6581" w:rsidRDefault="00176581">
      <w:pPr>
        <w:spacing w:line="240" w:lineRule="auto"/>
      </w:pPr>
      <w:r>
        <w:separator/>
      </w:r>
    </w:p>
  </w:endnote>
  <w:endnote w:type="continuationSeparator" w:id="1">
    <w:p w:rsidR="00176581" w:rsidRDefault="0017658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721" w:rsidRDefault="00791073">
    <w:pPr>
      <w:pStyle w:val="Stopka"/>
      <w:tabs>
        <w:tab w:val="clear" w:pos="9072"/>
        <w:tab w:val="right" w:pos="9070"/>
      </w:tabs>
      <w:jc w:val="center"/>
    </w:pPr>
    <w:r>
      <w:rPr>
        <w:noProof/>
      </w:rPr>
      <w:drawing>
        <wp:inline distT="0" distB="0" distL="0" distR="0">
          <wp:extent cx="4446905" cy="618490"/>
          <wp:effectExtent l="0" t="0" r="0" b="0"/>
          <wp:docPr id="4" name="Obraz 4" descr="E:\Moje dokumenty\Projekty\2019\PROJEKT - ZINTEGROWANY PROGRAM ROZWOJU POLITECHNIKI LUBELSKIEJ\druki\logo\logosy\banner_projekt_b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E:\Moje dokumenty\Projekty\2019\PROJEKT - ZINTEGROWANY PROGRAM ROZWOJU POLITECHNIKI LUBELSKIEJ\druki\logo\logosy\banner_projekt_bw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446905" cy="618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97E2D">
      <w:rPr>
        <w:noProof/>
      </w:rPr>
      <w:pict>
        <v:rect id="Pole tekstowe 2" o:spid="_x0000_s2049" style="position:absolute;left:0;text-align:left;margin-left:217.95pt;margin-top:45pt;width:18.6pt;height:21.2pt;z-index:-251658752;visibility:visible;mso-wrap-distance-top:3.6pt;mso-wrap-distance-bottom:3.6pt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" stroked="f" strokeweight=".26mm">
          <v:textbox>
            <w:txbxContent>
              <w:p w:rsidR="00581721" w:rsidRDefault="00D97E2D">
                <w:pPr>
                  <w:pStyle w:val="Zawartoramki"/>
                </w:pPr>
                <w:r>
                  <w:rPr>
                    <w:sz w:val="20"/>
                  </w:rPr>
                  <w:fldChar w:fldCharType="begin"/>
                </w:r>
                <w:r w:rsidR="00791073">
                  <w:rPr>
                    <w:sz w:val="20"/>
                  </w:rPr>
                  <w:instrText>PAGE</w:instrText>
                </w:r>
                <w:r>
                  <w:rPr>
                    <w:sz w:val="20"/>
                  </w:rPr>
                  <w:fldChar w:fldCharType="separate"/>
                </w:r>
                <w:r w:rsidR="004641B8">
                  <w:rPr>
                    <w:noProof/>
                    <w:sz w:val="20"/>
                  </w:rPr>
                  <w:t>4</w:t>
                </w:r>
                <w:r>
                  <w:rPr>
                    <w:sz w:val="20"/>
                  </w:rPr>
                  <w:fldChar w:fldCharType="end"/>
                </w:r>
                <w:sdt>
                  <w:sdtPr>
                    <w:id w:val="648344901"/>
                  </w:sdtPr>
                  <w:sdtContent/>
                </w:sdt>
              </w:p>
            </w:txbxContent>
          </v:textbox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6581" w:rsidRDefault="00176581">
      <w:pPr>
        <w:spacing w:line="240" w:lineRule="auto"/>
      </w:pPr>
      <w:r>
        <w:separator/>
      </w:r>
    </w:p>
  </w:footnote>
  <w:footnote w:type="continuationSeparator" w:id="1">
    <w:p w:rsidR="00176581" w:rsidRDefault="0017658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-Siatka"/>
      <w:tblW w:w="9074" w:type="dxa"/>
      <w:tblInd w:w="-5" w:type="dxa"/>
      <w:tblCellMar>
        <w:left w:w="128" w:type="dxa"/>
      </w:tblCellMar>
      <w:tblLook w:val="04A0"/>
    </w:tblPr>
    <w:tblGrid>
      <w:gridCol w:w="2613"/>
      <w:gridCol w:w="1679"/>
      <w:gridCol w:w="2379"/>
      <w:gridCol w:w="2403"/>
    </w:tblGrid>
    <w:tr w:rsidR="00581721">
      <w:tc>
        <w:tcPr>
          <w:tcW w:w="2591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581721" w:rsidRDefault="00791073">
          <w:pPr>
            <w:pStyle w:val="Nagwek"/>
            <w:spacing w:before="80"/>
            <w:rPr>
              <w:b/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>
                <wp:extent cx="1509395" cy="857250"/>
                <wp:effectExtent l="0" t="0" r="0" b="0"/>
                <wp:docPr id="1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09395" cy="857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86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581721" w:rsidRDefault="00581721">
          <w:pPr>
            <w:pStyle w:val="Nagwek"/>
            <w:rPr>
              <w:b/>
              <w:sz w:val="16"/>
              <w:szCs w:val="16"/>
            </w:rPr>
          </w:pPr>
        </w:p>
      </w:tc>
      <w:tc>
        <w:tcPr>
          <w:tcW w:w="2390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581721" w:rsidRDefault="00581721">
          <w:pPr>
            <w:pStyle w:val="Nagwek"/>
            <w:rPr>
              <w:b/>
              <w:sz w:val="8"/>
              <w:szCs w:val="8"/>
            </w:rPr>
          </w:pPr>
        </w:p>
        <w:p w:rsidR="00581721" w:rsidRDefault="00581721">
          <w:pPr>
            <w:pStyle w:val="Nagwek"/>
            <w:rPr>
              <w:sz w:val="16"/>
              <w:szCs w:val="16"/>
              <w:lang w:val="en-US"/>
            </w:rPr>
          </w:pPr>
        </w:p>
      </w:tc>
      <w:tc>
        <w:tcPr>
          <w:tcW w:w="2406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581721" w:rsidRDefault="00581721">
          <w:pPr>
            <w:rPr>
              <w:b/>
              <w:sz w:val="8"/>
              <w:szCs w:val="8"/>
              <w:lang w:val="en-US"/>
            </w:rPr>
          </w:pPr>
        </w:p>
        <w:p w:rsidR="00581721" w:rsidRDefault="00791073">
          <w:pPr>
            <w:pStyle w:val="Nagwek"/>
            <w:rPr>
              <w:rFonts w:asciiTheme="minorHAnsi" w:hAnsiTheme="minorHAnsi" w:cstheme="minorHAnsi"/>
              <w:b/>
              <w:sz w:val="16"/>
              <w:szCs w:val="16"/>
            </w:rPr>
          </w:pPr>
          <w:r>
            <w:rPr>
              <w:rFonts w:asciiTheme="minorHAnsi" w:hAnsiTheme="minorHAnsi" w:cstheme="minorHAnsi"/>
              <w:b/>
              <w:sz w:val="16"/>
              <w:szCs w:val="16"/>
            </w:rPr>
            <w:t>Biuro Projektu</w:t>
          </w:r>
        </w:p>
        <w:p w:rsidR="00581721" w:rsidRDefault="00791073">
          <w:pPr>
            <w:pStyle w:val="Nagwek"/>
            <w:jc w:val="left"/>
            <w:rPr>
              <w:rFonts w:asciiTheme="minorHAnsi" w:hAnsiTheme="minorHAnsi" w:cstheme="minorHAnsi"/>
              <w:sz w:val="16"/>
              <w:szCs w:val="16"/>
            </w:rPr>
          </w:pPr>
          <w:r>
            <w:rPr>
              <w:rFonts w:asciiTheme="minorHAnsi" w:hAnsiTheme="minorHAnsi" w:cstheme="minorHAnsi"/>
              <w:sz w:val="16"/>
              <w:szCs w:val="16"/>
            </w:rPr>
            <w:t>ul. Nadbystrzycka 36B, pokój 118</w:t>
          </w:r>
        </w:p>
        <w:p w:rsidR="00581721" w:rsidRDefault="00791073">
          <w:pPr>
            <w:pStyle w:val="Nagwek"/>
            <w:jc w:val="left"/>
            <w:rPr>
              <w:rFonts w:asciiTheme="minorHAnsi" w:hAnsiTheme="minorHAnsi" w:cstheme="minorHAnsi"/>
              <w:sz w:val="16"/>
              <w:szCs w:val="16"/>
              <w:lang w:val="en-US"/>
            </w:rPr>
          </w:pPr>
          <w:r>
            <w:rPr>
              <w:rFonts w:asciiTheme="minorHAnsi" w:hAnsiTheme="minorHAnsi" w:cstheme="minorHAnsi"/>
              <w:sz w:val="16"/>
              <w:szCs w:val="16"/>
              <w:lang w:val="en-US"/>
            </w:rPr>
            <w:t>20-618 Lublin</w:t>
          </w:r>
        </w:p>
        <w:p w:rsidR="00581721" w:rsidRDefault="00791073">
          <w:pPr>
            <w:pStyle w:val="Nagwek"/>
            <w:jc w:val="left"/>
            <w:rPr>
              <w:rFonts w:asciiTheme="minorHAnsi" w:hAnsiTheme="minorHAnsi" w:cstheme="minorHAnsi"/>
              <w:sz w:val="16"/>
              <w:szCs w:val="16"/>
              <w:lang w:val="en-US"/>
            </w:rPr>
          </w:pPr>
          <w:r>
            <w:rPr>
              <w:rFonts w:asciiTheme="minorHAnsi" w:hAnsiTheme="minorHAnsi" w:cstheme="minorHAnsi"/>
              <w:sz w:val="16"/>
              <w:szCs w:val="16"/>
              <w:lang w:val="en-US"/>
            </w:rPr>
            <w:t>tel.: (+48 81) 538 43 49</w:t>
          </w:r>
        </w:p>
        <w:p w:rsidR="00581721" w:rsidRDefault="00791073">
          <w:pPr>
            <w:pStyle w:val="Nagwek"/>
            <w:jc w:val="left"/>
            <w:rPr>
              <w:rFonts w:asciiTheme="minorHAnsi" w:hAnsiTheme="minorHAnsi" w:cstheme="minorHAnsi"/>
              <w:sz w:val="16"/>
              <w:szCs w:val="16"/>
              <w:lang w:val="en-US"/>
            </w:rPr>
          </w:pPr>
          <w:r>
            <w:rPr>
              <w:rFonts w:asciiTheme="minorHAnsi" w:hAnsiTheme="minorHAnsi" w:cstheme="minorHAnsi"/>
              <w:sz w:val="16"/>
              <w:szCs w:val="16"/>
              <w:lang w:val="en-US"/>
            </w:rPr>
            <w:t>e-mail: m.latkowska@pollub.pl</w:t>
          </w:r>
        </w:p>
        <w:p w:rsidR="00581721" w:rsidRDefault="00791073">
          <w:pPr>
            <w:pStyle w:val="Nagwek"/>
            <w:jc w:val="left"/>
            <w:rPr>
              <w:rFonts w:asciiTheme="minorHAnsi" w:hAnsiTheme="minorHAnsi" w:cstheme="minorHAnsi"/>
              <w:sz w:val="16"/>
              <w:szCs w:val="16"/>
              <w:lang w:val="en-US"/>
            </w:rPr>
          </w:pPr>
          <w:r>
            <w:rPr>
              <w:rFonts w:asciiTheme="minorHAnsi" w:hAnsiTheme="minorHAnsi" w:cstheme="minorHAnsi"/>
              <w:sz w:val="16"/>
              <w:szCs w:val="16"/>
              <w:lang w:val="en-US"/>
            </w:rPr>
            <w:t>zprpl.pollub.pl</w:t>
          </w:r>
        </w:p>
        <w:p w:rsidR="00581721" w:rsidRDefault="00581721">
          <w:pPr>
            <w:pStyle w:val="Nagwek"/>
            <w:rPr>
              <w:sz w:val="16"/>
              <w:szCs w:val="16"/>
              <w:lang w:val="en-US"/>
            </w:rPr>
          </w:pPr>
        </w:p>
      </w:tc>
    </w:tr>
  </w:tbl>
  <w:p w:rsidR="00581721" w:rsidRDefault="00581721">
    <w:pPr>
      <w:pStyle w:val="Nagwek"/>
      <w:rPr>
        <w:sz w:val="18"/>
        <w:szCs w:val="18"/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81721"/>
    <w:rsid w:val="00013A08"/>
    <w:rsid w:val="00095332"/>
    <w:rsid w:val="00176581"/>
    <w:rsid w:val="004641B8"/>
    <w:rsid w:val="00580218"/>
    <w:rsid w:val="00581721"/>
    <w:rsid w:val="0075543C"/>
    <w:rsid w:val="00791073"/>
    <w:rsid w:val="0083631F"/>
    <w:rsid w:val="008D4514"/>
    <w:rsid w:val="00A27354"/>
    <w:rsid w:val="00C014D4"/>
    <w:rsid w:val="00D91BD6"/>
    <w:rsid w:val="00D97E2D"/>
    <w:rsid w:val="00E25E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839D7"/>
    <w:pPr>
      <w:spacing w:line="360" w:lineRule="auto"/>
      <w:jc w:val="both"/>
    </w:pPr>
    <w:rPr>
      <w:rFonts w:ascii="Tahoma" w:eastAsia="Times New Roman" w:hAnsi="Tahoma" w:cs="Times New Roman"/>
      <w:color w:val="000000"/>
      <w:sz w:val="2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23555D"/>
  </w:style>
  <w:style w:type="character" w:customStyle="1" w:styleId="StopkaZnak">
    <w:name w:val="Stopka Znak"/>
    <w:basedOn w:val="Domylnaczcionkaakapitu"/>
    <w:link w:val="Stopka"/>
    <w:uiPriority w:val="99"/>
    <w:qFormat/>
    <w:rsid w:val="0023555D"/>
  </w:style>
  <w:style w:type="character" w:customStyle="1" w:styleId="czeinternetowe">
    <w:name w:val="Łącze internetowe"/>
    <w:basedOn w:val="Domylnaczcionkaakapitu"/>
    <w:uiPriority w:val="99"/>
    <w:unhideWhenUsed/>
    <w:rsid w:val="00503557"/>
    <w:rPr>
      <w:color w:val="0563C1" w:themeColor="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14295B"/>
    <w:rPr>
      <w:sz w:val="20"/>
      <w:szCs w:val="20"/>
    </w:rPr>
  </w:style>
  <w:style w:type="character" w:customStyle="1" w:styleId="Zakotwiczenieprzypisudolnego">
    <w:name w:val="Zakotwiczenie przypisu dolnego"/>
    <w:rsid w:val="00503557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14295B"/>
    <w:rPr>
      <w:vertAlign w:val="superscript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A7955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03557"/>
    <w:rPr>
      <w:sz w:val="16"/>
      <w:szCs w:val="16"/>
    </w:rPr>
  </w:style>
  <w:style w:type="character" w:customStyle="1" w:styleId="AkapitzlistZnak">
    <w:name w:val="Akapit z listą Znak"/>
    <w:link w:val="Akapitzlist"/>
    <w:uiPriority w:val="34"/>
    <w:qFormat/>
    <w:locked/>
    <w:rsid w:val="00503557"/>
    <w:rPr>
      <w:rFonts w:ascii="Tahoma" w:eastAsia="Times New Roman" w:hAnsi="Tahoma" w:cs="Times New Roman"/>
      <w:color w:val="000000"/>
      <w:szCs w:val="20"/>
      <w:lang w:eastAsia="pl-PL"/>
    </w:rPr>
  </w:style>
  <w:style w:type="character" w:customStyle="1" w:styleId="ListLabel1">
    <w:name w:val="ListLabel 1"/>
    <w:qFormat/>
    <w:rsid w:val="00013A08"/>
    <w:rPr>
      <w:b w:val="0"/>
    </w:rPr>
  </w:style>
  <w:style w:type="character" w:customStyle="1" w:styleId="ListLabel2">
    <w:name w:val="ListLabel 2"/>
    <w:qFormat/>
    <w:rsid w:val="00013A08"/>
    <w:rPr>
      <w:rFonts w:cs="Times New Roman"/>
      <w:strike w:val="0"/>
      <w:dstrike w:val="0"/>
      <w:sz w:val="24"/>
      <w:szCs w:val="24"/>
    </w:rPr>
  </w:style>
  <w:style w:type="character" w:customStyle="1" w:styleId="ListLabel3">
    <w:name w:val="ListLabel 3"/>
    <w:qFormat/>
    <w:rsid w:val="00013A08"/>
    <w:rPr>
      <w:rFonts w:cs="Times New Roman"/>
      <w:sz w:val="24"/>
      <w:szCs w:val="24"/>
    </w:rPr>
  </w:style>
  <w:style w:type="character" w:customStyle="1" w:styleId="ListLabel4">
    <w:name w:val="ListLabel 4"/>
    <w:qFormat/>
    <w:rsid w:val="00013A08"/>
    <w:rPr>
      <w:b w:val="0"/>
    </w:rPr>
  </w:style>
  <w:style w:type="character" w:customStyle="1" w:styleId="ListLabel5">
    <w:name w:val="ListLabel 5"/>
    <w:qFormat/>
    <w:rsid w:val="00013A08"/>
    <w:rPr>
      <w:rFonts w:cs="Times New Roman"/>
      <w:sz w:val="24"/>
      <w:szCs w:val="24"/>
    </w:rPr>
  </w:style>
  <w:style w:type="character" w:customStyle="1" w:styleId="ListLabel6">
    <w:name w:val="ListLabel 6"/>
    <w:qFormat/>
    <w:rsid w:val="00013A08"/>
    <w:rPr>
      <w:strike w:val="0"/>
      <w:dstrike w:val="0"/>
    </w:rPr>
  </w:style>
  <w:style w:type="character" w:customStyle="1" w:styleId="ListLabel7">
    <w:name w:val="ListLabel 7"/>
    <w:qFormat/>
    <w:rsid w:val="00013A08"/>
    <w:rPr>
      <w:rFonts w:cs="Times New Roman"/>
      <w:sz w:val="24"/>
      <w:szCs w:val="24"/>
    </w:rPr>
  </w:style>
  <w:style w:type="character" w:customStyle="1" w:styleId="ListLabel8">
    <w:name w:val="ListLabel 8"/>
    <w:qFormat/>
    <w:rsid w:val="00013A08"/>
    <w:rPr>
      <w:sz w:val="24"/>
      <w:szCs w:val="24"/>
    </w:rPr>
  </w:style>
  <w:style w:type="character" w:customStyle="1" w:styleId="ListLabel9">
    <w:name w:val="ListLabel 9"/>
    <w:qFormat/>
    <w:rsid w:val="00013A08"/>
    <w:rPr>
      <w:color w:val="00000A"/>
    </w:rPr>
  </w:style>
  <w:style w:type="character" w:customStyle="1" w:styleId="ListLabel10">
    <w:name w:val="ListLabel 10"/>
    <w:qFormat/>
    <w:rsid w:val="00013A08"/>
    <w:rPr>
      <w:i w:val="0"/>
      <w:color w:val="00000A"/>
      <w:sz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23555D"/>
    <w:pPr>
      <w:tabs>
        <w:tab w:val="center" w:pos="4536"/>
        <w:tab w:val="right" w:pos="9072"/>
      </w:tabs>
      <w:spacing w:line="240" w:lineRule="auto"/>
    </w:pPr>
  </w:style>
  <w:style w:type="paragraph" w:styleId="Tekstpodstawowy">
    <w:name w:val="Body Text"/>
    <w:basedOn w:val="Normalny"/>
    <w:rsid w:val="00013A08"/>
    <w:pPr>
      <w:spacing w:after="140" w:line="276" w:lineRule="auto"/>
    </w:pPr>
  </w:style>
  <w:style w:type="paragraph" w:styleId="Lista">
    <w:name w:val="List"/>
    <w:basedOn w:val="Tekstpodstawowy"/>
    <w:rsid w:val="00013A08"/>
    <w:rPr>
      <w:rFonts w:cs="FreeSans"/>
    </w:rPr>
  </w:style>
  <w:style w:type="paragraph" w:styleId="Legenda">
    <w:name w:val="caption"/>
    <w:basedOn w:val="Normalny"/>
    <w:qFormat/>
    <w:rsid w:val="00013A08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013A08"/>
    <w:pPr>
      <w:suppressLineNumbers/>
    </w:pPr>
    <w:rPr>
      <w:rFonts w:cs="FreeSans"/>
    </w:rPr>
  </w:style>
  <w:style w:type="paragraph" w:styleId="Stopka">
    <w:name w:val="footer"/>
    <w:basedOn w:val="Normalny"/>
    <w:link w:val="StopkaZnak"/>
    <w:uiPriority w:val="99"/>
    <w:unhideWhenUsed/>
    <w:rsid w:val="0023555D"/>
    <w:pPr>
      <w:tabs>
        <w:tab w:val="center" w:pos="4536"/>
        <w:tab w:val="right" w:pos="9072"/>
      </w:tabs>
      <w:spacing w:line="240" w:lineRule="auto"/>
    </w:pPr>
  </w:style>
  <w:style w:type="paragraph" w:styleId="Tekstprzypisudolnego">
    <w:name w:val="footnote text"/>
    <w:basedOn w:val="Normalny"/>
    <w:link w:val="TekstprzypisudolnegoZnak"/>
    <w:unhideWhenUsed/>
    <w:rsid w:val="0014295B"/>
    <w:pPr>
      <w:spacing w:line="240" w:lineRule="auto"/>
    </w:pPr>
    <w:rPr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A7955"/>
    <w:pPr>
      <w:spacing w:line="240" w:lineRule="auto"/>
    </w:pPr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4E7A57"/>
    <w:rPr>
      <w:rFonts w:ascii="Calibri" w:eastAsia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503557"/>
    <w:pPr>
      <w:ind w:left="720"/>
      <w:contextualSpacing/>
    </w:pPr>
  </w:style>
  <w:style w:type="paragraph" w:customStyle="1" w:styleId="Zawartoramki">
    <w:name w:val="Zawartość ramki"/>
    <w:basedOn w:val="Normalny"/>
    <w:qFormat/>
    <w:rsid w:val="00013A08"/>
  </w:style>
  <w:style w:type="paragraph" w:customStyle="1" w:styleId="Zawartotabeli">
    <w:name w:val="Zawartość tabeli"/>
    <w:basedOn w:val="Normalny"/>
    <w:qFormat/>
    <w:rsid w:val="00013A08"/>
    <w:pPr>
      <w:suppressLineNumbers/>
    </w:pPr>
  </w:style>
  <w:style w:type="paragraph" w:customStyle="1" w:styleId="Nagwektabeli">
    <w:name w:val="Nagłówek tabeli"/>
    <w:basedOn w:val="Zawartotabeli"/>
    <w:qFormat/>
    <w:rsid w:val="00013A08"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1429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4</Pages>
  <Words>822</Words>
  <Characters>4936</Characters>
  <Application>Microsoft Office Word</Application>
  <DocSecurity>0</DocSecurity>
  <Lines>41</Lines>
  <Paragraphs>11</Paragraphs>
  <ScaleCrop>false</ScaleCrop>
  <Company>Microsoft</Company>
  <LinksUpToDate>false</LinksUpToDate>
  <CharactersWithSpaces>5747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Latkowska</dc:creator>
  <dc:description/>
  <cp:lastModifiedBy>Marek</cp:lastModifiedBy>
  <cp:revision>54</cp:revision>
  <cp:lastPrinted>2019-07-08T09:21:00Z</cp:lastPrinted>
  <dcterms:created xsi:type="dcterms:W3CDTF">2019-07-05T15:02:00Z</dcterms:created>
  <dcterms:modified xsi:type="dcterms:W3CDTF">2019-09-12T18:30:00Z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