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42DFBBEB" w14:textId="05537CDE" w:rsidR="008932D6" w:rsidRPr="005D2AA1" w:rsidRDefault="008932D6" w:rsidP="008932D6">
      <w:pPr>
        <w:autoSpaceDE w:val="0"/>
        <w:autoSpaceDN w:val="0"/>
        <w:adjustRightInd w:val="0"/>
        <w:spacing w:after="0" w:line="360" w:lineRule="auto"/>
        <w:rPr>
          <w:rFonts w:cstheme="minorHAnsi"/>
          <w:bCs/>
          <w:sz w:val="19"/>
          <w:szCs w:val="19"/>
        </w:rPr>
      </w:pPr>
      <w:r w:rsidRPr="005D2AA1">
        <w:rPr>
          <w:rFonts w:cstheme="minorHAnsi"/>
          <w:b/>
          <w:bCs/>
          <w:sz w:val="19"/>
          <w:szCs w:val="19"/>
        </w:rPr>
        <w:t xml:space="preserve">                                                                                                                                                                          </w:t>
      </w:r>
      <w:r w:rsidR="000B6DC8">
        <w:rPr>
          <w:rFonts w:cstheme="minorHAnsi"/>
          <w:bCs/>
          <w:sz w:val="19"/>
          <w:szCs w:val="19"/>
        </w:rPr>
        <w:t>Szczecin, 30</w:t>
      </w:r>
      <w:r w:rsidRPr="005D2AA1">
        <w:rPr>
          <w:rFonts w:cstheme="minorHAnsi"/>
          <w:bCs/>
          <w:sz w:val="19"/>
          <w:szCs w:val="19"/>
        </w:rPr>
        <w:t>.10.2023r</w:t>
      </w:r>
    </w:p>
    <w:p w14:paraId="1C38FECA"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r w:rsidRPr="008932D6">
        <w:rPr>
          <w:rFonts w:cstheme="minorHAnsi"/>
          <w:b/>
          <w:bCs/>
          <w:color w:val="000000"/>
          <w:sz w:val="19"/>
          <w:szCs w:val="19"/>
        </w:rPr>
        <w:t>ZP/220/96/23</w:t>
      </w:r>
    </w:p>
    <w:p w14:paraId="51934BBF" w14:textId="77777777" w:rsidR="008932D6" w:rsidRPr="008932D6" w:rsidRDefault="008932D6" w:rsidP="008932D6">
      <w:pPr>
        <w:spacing w:after="0" w:line="360" w:lineRule="auto"/>
        <w:rPr>
          <w:rFonts w:ascii="Calibri" w:eastAsia="Times New Roman" w:hAnsi="Calibri" w:cstheme="minorHAnsi"/>
          <w:b/>
          <w:sz w:val="18"/>
          <w:szCs w:val="18"/>
        </w:rPr>
      </w:pPr>
      <w:r w:rsidRPr="008932D6">
        <w:rPr>
          <w:rFonts w:ascii="Calibri" w:eastAsia="Times New Roman" w:hAnsi="Calibri" w:cstheme="minorHAnsi"/>
          <w:sz w:val="18"/>
          <w:szCs w:val="18"/>
        </w:rPr>
        <w:t>Dotyczy: Transport sanitarny pacjentów siedzących, leżących, przewozy krwi i innych mat. biologicznych, przewozy Zespołu Transplantacyjnego SPSK-2 przez wszystkie dni tygodnia, także w święta i dni wolne.</w:t>
      </w:r>
    </w:p>
    <w:p w14:paraId="614C78CD"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bookmarkStart w:id="1" w:name="_GoBack"/>
      <w:bookmarkEnd w:id="1"/>
    </w:p>
    <w:p w14:paraId="1BFB44C1" w14:textId="7CA078A9" w:rsidR="00371CB8" w:rsidRDefault="00371CB8" w:rsidP="005D2AA1">
      <w:pPr>
        <w:tabs>
          <w:tab w:val="left" w:pos="0"/>
        </w:tabs>
        <w:spacing w:line="276" w:lineRule="auto"/>
        <w:jc w:val="both"/>
        <w:rPr>
          <w:rFonts w:cstheme="minorHAnsi"/>
          <w:b/>
          <w:sz w:val="19"/>
          <w:szCs w:val="19"/>
        </w:rPr>
      </w:pPr>
      <w:r>
        <w:rPr>
          <w:rFonts w:cstheme="minorHAnsi"/>
          <w:b/>
          <w:sz w:val="19"/>
          <w:szCs w:val="19"/>
        </w:rPr>
        <w:t xml:space="preserve">UNIEWAŻNIENIE UDZIELONEGO WYJAŚNIENIA DO SWZ  Z DNIA 23.10.2023r W ZAKRESIE PYTANIA NR  22 </w:t>
      </w:r>
    </w:p>
    <w:p w14:paraId="4DC338C6" w14:textId="635B0F23" w:rsidR="008932D6" w:rsidRPr="008932D6" w:rsidRDefault="00371CB8" w:rsidP="005D2AA1">
      <w:pPr>
        <w:tabs>
          <w:tab w:val="left" w:pos="0"/>
        </w:tabs>
        <w:spacing w:line="276" w:lineRule="auto"/>
        <w:jc w:val="both"/>
        <w:rPr>
          <w:rFonts w:cstheme="minorHAnsi"/>
          <w:b/>
          <w:sz w:val="19"/>
          <w:szCs w:val="19"/>
        </w:rPr>
      </w:pPr>
      <w:r>
        <w:rPr>
          <w:rFonts w:cstheme="minorHAnsi"/>
          <w:b/>
          <w:sz w:val="19"/>
          <w:szCs w:val="19"/>
        </w:rPr>
        <w:t>ORAZ</w:t>
      </w:r>
      <w:r w:rsidR="005D2AA1">
        <w:rPr>
          <w:rFonts w:cstheme="minorHAnsi"/>
          <w:b/>
          <w:sz w:val="19"/>
          <w:szCs w:val="19"/>
        </w:rPr>
        <w:t xml:space="preserve"> </w:t>
      </w:r>
      <w:r>
        <w:rPr>
          <w:rFonts w:cstheme="minorHAnsi"/>
          <w:b/>
          <w:sz w:val="19"/>
          <w:szCs w:val="19"/>
        </w:rPr>
        <w:t xml:space="preserve">NOWE </w:t>
      </w:r>
      <w:r w:rsidR="008932D6" w:rsidRPr="008932D6">
        <w:rPr>
          <w:rFonts w:cstheme="minorHAnsi"/>
          <w:b/>
          <w:sz w:val="19"/>
          <w:szCs w:val="19"/>
        </w:rPr>
        <w:t xml:space="preserve">WYJAŚNIENIA </w:t>
      </w:r>
      <w:r>
        <w:rPr>
          <w:rFonts w:cstheme="minorHAnsi"/>
          <w:b/>
          <w:sz w:val="19"/>
          <w:szCs w:val="19"/>
        </w:rPr>
        <w:t xml:space="preserve">NA PYTANIE  NR 22 </w:t>
      </w:r>
    </w:p>
    <w:p w14:paraId="7084064B" w14:textId="4F5125B2" w:rsidR="008932D6" w:rsidRPr="00C25301" w:rsidRDefault="008932D6" w:rsidP="008932D6">
      <w:pPr>
        <w:autoSpaceDE w:val="0"/>
        <w:autoSpaceDN w:val="0"/>
        <w:adjustRightInd w:val="0"/>
        <w:spacing w:after="0" w:line="360" w:lineRule="auto"/>
        <w:rPr>
          <w:rFonts w:cstheme="minorHAnsi"/>
          <w:b/>
          <w:bCs/>
          <w:color w:val="FF0000"/>
          <w:sz w:val="19"/>
          <w:szCs w:val="19"/>
        </w:rPr>
      </w:pPr>
      <w:r w:rsidRPr="008932D6">
        <w:rPr>
          <w:rFonts w:cstheme="minorHAnsi"/>
          <w:sz w:val="19"/>
          <w:szCs w:val="19"/>
        </w:rPr>
        <w:t xml:space="preserve">Na podstawie art. 284 ustawy z dnia 11 września 2021 r. Prawo zamówień publicznych (Dz.U.2019.2019 tj. z dnia 2019.10.24), </w:t>
      </w:r>
      <w:r w:rsidRPr="005D2AA1">
        <w:rPr>
          <w:rFonts w:cstheme="minorHAnsi"/>
          <w:b/>
          <w:sz w:val="19"/>
          <w:szCs w:val="19"/>
        </w:rPr>
        <w:t>Za</w:t>
      </w:r>
      <w:r w:rsidR="00170000" w:rsidRPr="005D2AA1">
        <w:rPr>
          <w:rFonts w:cstheme="minorHAnsi"/>
          <w:b/>
          <w:sz w:val="19"/>
          <w:szCs w:val="19"/>
        </w:rPr>
        <w:t xml:space="preserve">mawiający </w:t>
      </w:r>
      <w:r w:rsidR="00371CB8" w:rsidRPr="005D2AA1">
        <w:rPr>
          <w:rFonts w:cstheme="minorHAnsi"/>
          <w:b/>
          <w:sz w:val="19"/>
          <w:szCs w:val="19"/>
        </w:rPr>
        <w:t>unieważnia w całości  wyjaśnienia udzielone</w:t>
      </w:r>
      <w:r w:rsidR="00170000" w:rsidRPr="005D2AA1">
        <w:rPr>
          <w:rFonts w:cstheme="minorHAnsi"/>
          <w:b/>
          <w:sz w:val="19"/>
          <w:szCs w:val="19"/>
        </w:rPr>
        <w:t xml:space="preserve"> dnia 23.10.2023r </w:t>
      </w:r>
      <w:r w:rsidR="00371CB8" w:rsidRPr="005D2AA1">
        <w:rPr>
          <w:rFonts w:cstheme="minorHAnsi"/>
          <w:b/>
          <w:sz w:val="19"/>
          <w:szCs w:val="19"/>
        </w:rPr>
        <w:t xml:space="preserve">w zakresie </w:t>
      </w:r>
      <w:r w:rsidR="00170000" w:rsidRPr="005D2AA1">
        <w:rPr>
          <w:rFonts w:cstheme="minorHAnsi"/>
          <w:b/>
          <w:sz w:val="19"/>
          <w:szCs w:val="19"/>
        </w:rPr>
        <w:t xml:space="preserve"> pytania nr 22</w:t>
      </w:r>
      <w:r w:rsidR="00371CB8" w:rsidRPr="005D2AA1">
        <w:rPr>
          <w:rFonts w:cstheme="minorHAnsi"/>
          <w:b/>
          <w:sz w:val="19"/>
          <w:szCs w:val="19"/>
        </w:rPr>
        <w:t xml:space="preserve">. </w:t>
      </w:r>
      <w:r w:rsidR="00371CB8" w:rsidRPr="005D2AA1">
        <w:rPr>
          <w:rFonts w:cstheme="minorHAnsi"/>
          <w:b/>
          <w:sz w:val="19"/>
          <w:szCs w:val="19"/>
          <w:u w:val="single"/>
        </w:rPr>
        <w:t xml:space="preserve">Jednocześnie poniżej udziela poprawnych wyjaśnień do </w:t>
      </w:r>
      <w:r w:rsidR="00935D01" w:rsidRPr="005D2AA1">
        <w:rPr>
          <w:rFonts w:cstheme="minorHAnsi"/>
          <w:b/>
          <w:sz w:val="19"/>
          <w:szCs w:val="19"/>
          <w:u w:val="single"/>
        </w:rPr>
        <w:t>pytania 22:</w:t>
      </w:r>
      <w:r w:rsidR="00371CB8" w:rsidRPr="005D2AA1">
        <w:rPr>
          <w:rFonts w:cstheme="minorHAnsi"/>
          <w:b/>
          <w:sz w:val="19"/>
          <w:szCs w:val="19"/>
        </w:rPr>
        <w:t xml:space="preserve"> </w:t>
      </w:r>
    </w:p>
    <w:p w14:paraId="54BBF800" w14:textId="77777777" w:rsidR="008932D6" w:rsidRPr="008932D6" w:rsidRDefault="008932D6" w:rsidP="00820918">
      <w:pPr>
        <w:tabs>
          <w:tab w:val="left" w:pos="426"/>
        </w:tabs>
        <w:spacing w:after="0" w:line="240" w:lineRule="auto"/>
        <w:ind w:left="284" w:hanging="426"/>
        <w:jc w:val="both"/>
        <w:rPr>
          <w:rFonts w:cstheme="minorHAnsi"/>
          <w:b/>
          <w:color w:val="000000"/>
          <w:sz w:val="19"/>
          <w:szCs w:val="19"/>
        </w:rPr>
      </w:pPr>
      <w:r w:rsidRPr="008932D6">
        <w:rPr>
          <w:rFonts w:cstheme="minorHAnsi"/>
          <w:b/>
          <w:color w:val="000000"/>
          <w:sz w:val="19"/>
          <w:szCs w:val="19"/>
        </w:rPr>
        <w:t>Pytanie nr 22</w:t>
      </w:r>
    </w:p>
    <w:p w14:paraId="4A25E8D9" w14:textId="77777777" w:rsidR="008932D6" w:rsidRPr="00935D01" w:rsidRDefault="008932D6" w:rsidP="00820918">
      <w:pPr>
        <w:numPr>
          <w:ilvl w:val="0"/>
          <w:numId w:val="13"/>
        </w:numPr>
        <w:tabs>
          <w:tab w:val="left" w:pos="284"/>
        </w:tabs>
        <w:spacing w:after="0" w:line="240" w:lineRule="auto"/>
        <w:jc w:val="both"/>
        <w:rPr>
          <w:rFonts w:cstheme="minorHAnsi"/>
          <w:bCs/>
          <w:sz w:val="19"/>
          <w:szCs w:val="19"/>
        </w:rPr>
      </w:pPr>
      <w:r w:rsidRPr="00935D01">
        <w:rPr>
          <w:rFonts w:cstheme="minorHAnsi"/>
          <w:bCs/>
          <w:color w:val="000000"/>
          <w:sz w:val="19"/>
          <w:szCs w:val="19"/>
        </w:rPr>
        <w:t xml:space="preserve">Zamawiający w SWZ, Rozdział XVII. WARUNKI UDZIAŁU W POSTĘPOWANIU, pkt 1B wskazał, że </w:t>
      </w:r>
      <w:r w:rsidRPr="00935D01">
        <w:rPr>
          <w:rFonts w:cstheme="minorHAnsi"/>
          <w:bCs/>
          <w:sz w:val="19"/>
          <w:szCs w:val="19"/>
        </w:rPr>
        <w:t>o udzielenie zamówienia mogą ubiegać się wykonawcy, którzy nie podlegają wykluczeniu i spełniają warunki udziału w postępowaniu dotyczące: kompetencji lub uprawnień w zakresie posiadania</w:t>
      </w:r>
      <w:r w:rsidRPr="00935D01">
        <w:rPr>
          <w:rFonts w:cstheme="minorHAnsi"/>
          <w:sz w:val="19"/>
          <w:szCs w:val="19"/>
        </w:rPr>
        <w:t xml:space="preserve"> przez wykonawcę ważnych decyzji w</w:t>
      </w:r>
      <w:r w:rsidRPr="00935D01">
        <w:rPr>
          <w:rFonts w:cstheme="minorHAnsi"/>
          <w:bCs/>
          <w:sz w:val="19"/>
          <w:szCs w:val="19"/>
        </w:rPr>
        <w:t>łaściwych organów zezwalających na prowadzenie działalności gospodarczej w zakresie objętym przedmiotem zamówienia</w:t>
      </w:r>
      <w:r w:rsidRPr="00935D01">
        <w:rPr>
          <w:rFonts w:cstheme="minorHAnsi"/>
          <w:color w:val="000000"/>
          <w:sz w:val="19"/>
          <w:szCs w:val="19"/>
        </w:rPr>
        <w:t>, wydanych na podstawie obowiązujących przepisów, w tym ustawy z dnia 8 września 2006 r. o Państwowym Ratownictwie Medycznym oraz przepisów wykonawczych do tych ustaw uprawniające do prowadzenia działalności gospodarczej w zakresie objętym przedmiotem zamówienia.</w:t>
      </w:r>
    </w:p>
    <w:p w14:paraId="2B62A64C" w14:textId="77777777" w:rsidR="008932D6" w:rsidRPr="00935D01" w:rsidRDefault="008932D6" w:rsidP="00820918">
      <w:pPr>
        <w:numPr>
          <w:ilvl w:val="0"/>
          <w:numId w:val="13"/>
        </w:numPr>
        <w:tabs>
          <w:tab w:val="left" w:pos="284"/>
        </w:tabs>
        <w:spacing w:after="0" w:line="240" w:lineRule="auto"/>
        <w:jc w:val="both"/>
        <w:rPr>
          <w:rFonts w:cstheme="minorHAnsi"/>
          <w:bCs/>
          <w:sz w:val="19"/>
          <w:szCs w:val="19"/>
        </w:rPr>
      </w:pPr>
      <w:r w:rsidRPr="00935D01">
        <w:rPr>
          <w:rFonts w:cstheme="minorHAnsi"/>
          <w:bCs/>
          <w:color w:val="000000"/>
          <w:sz w:val="19"/>
          <w:szCs w:val="19"/>
        </w:rPr>
        <w:t>Wykonawca zwraca uwagę, że aby świadczyć usługi transportu sanitarnego</w:t>
      </w:r>
      <w:r w:rsidRPr="00935D01">
        <w:rPr>
          <w:rFonts w:cstheme="minorHAnsi"/>
          <w:color w:val="000000"/>
          <w:sz w:val="19"/>
          <w:szCs w:val="19"/>
        </w:rPr>
        <w:t xml:space="preserve"> nie jest wymagane posiadanie decyzji </w:t>
      </w:r>
      <w:r w:rsidRPr="00935D01">
        <w:rPr>
          <w:rFonts w:cstheme="minorHAnsi"/>
          <w:bCs/>
          <w:sz w:val="19"/>
          <w:szCs w:val="19"/>
        </w:rPr>
        <w:t>właściwych organów zezwalających na prowadzenie działalności gospodarczej</w:t>
      </w:r>
      <w:r w:rsidRPr="00935D01">
        <w:rPr>
          <w:rFonts w:cstheme="minorHAnsi"/>
          <w:bCs/>
          <w:color w:val="000000"/>
          <w:sz w:val="19"/>
          <w:szCs w:val="19"/>
        </w:rPr>
        <w:t xml:space="preserve">, wydanych na podstawie obowiązujących przepisów, w tym ustawy z dnia 8 września 2006 r. o Państwowym Ratownictwie Medycznym oraz przepisów wykonawczych. </w:t>
      </w:r>
    </w:p>
    <w:p w14:paraId="029286CF" w14:textId="77777777" w:rsidR="008932D6" w:rsidRPr="00935D01" w:rsidRDefault="008932D6" w:rsidP="00820918">
      <w:pPr>
        <w:numPr>
          <w:ilvl w:val="0"/>
          <w:numId w:val="13"/>
        </w:numPr>
        <w:tabs>
          <w:tab w:val="left" w:pos="284"/>
        </w:tabs>
        <w:spacing w:after="0" w:line="240" w:lineRule="auto"/>
        <w:jc w:val="both"/>
        <w:rPr>
          <w:rFonts w:cstheme="minorHAnsi"/>
          <w:color w:val="000000"/>
          <w:sz w:val="19"/>
          <w:szCs w:val="19"/>
        </w:rPr>
      </w:pPr>
      <w:r w:rsidRPr="00935D01">
        <w:rPr>
          <w:rFonts w:cstheme="minorHAnsi"/>
          <w:bCs/>
          <w:color w:val="000000"/>
          <w:sz w:val="19"/>
          <w:szCs w:val="19"/>
        </w:rPr>
        <w:t xml:space="preserve">Wykonawca zwraca uwagę, że aby świadczyć usługi transportu sanitarnego </w:t>
      </w:r>
      <w:r w:rsidRPr="00935D01">
        <w:rPr>
          <w:rFonts w:cstheme="minorHAnsi"/>
          <w:color w:val="000000"/>
          <w:sz w:val="19"/>
          <w:szCs w:val="19"/>
        </w:rPr>
        <w:t xml:space="preserve">nie jest również wymagane posiadanie decyzji o wpisie do Rejestru Jednostek Współpracujących z systemem Państwowe Ratownictwo Medyczne. </w:t>
      </w:r>
    </w:p>
    <w:p w14:paraId="4A4A5478" w14:textId="77777777" w:rsidR="008932D6" w:rsidRPr="00935D01" w:rsidRDefault="008932D6" w:rsidP="00820918">
      <w:pPr>
        <w:numPr>
          <w:ilvl w:val="0"/>
          <w:numId w:val="13"/>
        </w:numPr>
        <w:tabs>
          <w:tab w:val="left" w:pos="284"/>
        </w:tabs>
        <w:spacing w:after="0" w:line="240" w:lineRule="auto"/>
        <w:jc w:val="both"/>
        <w:rPr>
          <w:rFonts w:cstheme="minorHAnsi"/>
          <w:color w:val="000000"/>
          <w:sz w:val="19"/>
          <w:szCs w:val="19"/>
        </w:rPr>
      </w:pPr>
      <w:r w:rsidRPr="00935D01">
        <w:rPr>
          <w:rFonts w:cstheme="minorHAnsi"/>
          <w:color w:val="000000"/>
          <w:sz w:val="19"/>
          <w:szCs w:val="19"/>
        </w:rPr>
        <w:t>W związku z tym, że powszechnie obowiązujących przepisów nie wynika obowiązek posiadania uprawnień, o których mowa w SWZ, Rozdział XVII. pkt 1B, Wykonawca wnosi o jego usunięcie w całości, gdyż jego podtrzymanie spowoduje nieuzasadnione ograniczenie konkurencji - co zgodnie z aktualnie obowiązującą ustawą PZP jest niedopuszczalne.</w:t>
      </w:r>
    </w:p>
    <w:p w14:paraId="20974BF3" w14:textId="77777777" w:rsidR="008932D6" w:rsidRPr="008932D6" w:rsidRDefault="008932D6" w:rsidP="00820918">
      <w:pPr>
        <w:numPr>
          <w:ilvl w:val="0"/>
          <w:numId w:val="13"/>
        </w:numPr>
        <w:tabs>
          <w:tab w:val="left" w:pos="284"/>
        </w:tabs>
        <w:spacing w:after="0" w:line="240" w:lineRule="auto"/>
        <w:jc w:val="both"/>
        <w:rPr>
          <w:rFonts w:cstheme="minorHAnsi"/>
          <w:sz w:val="19"/>
          <w:szCs w:val="19"/>
        </w:rPr>
      </w:pPr>
      <w:r w:rsidRPr="00935D01">
        <w:rPr>
          <w:rFonts w:cstheme="minorHAnsi"/>
          <w:bCs/>
          <w:color w:val="000000"/>
          <w:sz w:val="19"/>
          <w:szCs w:val="19"/>
        </w:rPr>
        <w:t xml:space="preserve">Wykonawca podkreśla, że w innych postępowaniach tego samego typu, zamawiający stosowali warunek udziału dotyczący posiadania uprawnień, nie były one jednak wydawane na podstawie ustawy o Państwowym Ratownictwie Medycznym a na podstawie ustawy o działalności leczniczej (Dz.U. 2011 nr 112 poz. 654) i dotyczyły posiadania </w:t>
      </w:r>
      <w:r w:rsidRPr="00935D01">
        <w:rPr>
          <w:rFonts w:cstheme="minorHAnsi"/>
          <w:color w:val="000000"/>
          <w:sz w:val="19"/>
          <w:szCs w:val="19"/>
        </w:rPr>
        <w:t>wpisu do rejestru podmiotów wykonujących działalność leczniczą</w:t>
      </w:r>
      <w:r w:rsidRPr="00935D01">
        <w:rPr>
          <w:rFonts w:cstheme="minorHAnsi"/>
          <w:bCs/>
          <w:color w:val="000000"/>
          <w:sz w:val="19"/>
          <w:szCs w:val="19"/>
        </w:rPr>
        <w:t xml:space="preserve">. W aktualnie toczącym się postępowaniu Zamawiający również wymaga, aby wykonawcy posiadali wpis do rejestru podmiotów leczniczych, natomiast wymaganie jest opisane w projektowanym postanowieniach umownych  </w:t>
      </w:r>
      <w:r w:rsidRPr="00935D01">
        <w:rPr>
          <w:rFonts w:cstheme="minorHAnsi"/>
          <w:color w:val="000000"/>
          <w:sz w:val="19"/>
          <w:szCs w:val="19"/>
        </w:rPr>
        <w:t>§ 2 ust. 2  i</w:t>
      </w:r>
      <w:r w:rsidRPr="008932D6">
        <w:rPr>
          <w:rFonts w:cstheme="minorHAnsi"/>
          <w:color w:val="000000"/>
          <w:sz w:val="19"/>
          <w:szCs w:val="19"/>
        </w:rPr>
        <w:t xml:space="preserve"> nie jest weryfikowane na etapie postępowania. </w:t>
      </w:r>
    </w:p>
    <w:p w14:paraId="67497747" w14:textId="77777777" w:rsidR="008932D6" w:rsidRPr="005D2AA1" w:rsidRDefault="008932D6" w:rsidP="00820918">
      <w:pPr>
        <w:numPr>
          <w:ilvl w:val="0"/>
          <w:numId w:val="13"/>
        </w:numPr>
        <w:tabs>
          <w:tab w:val="left" w:pos="284"/>
        </w:tabs>
        <w:spacing w:after="0" w:line="240" w:lineRule="auto"/>
        <w:jc w:val="both"/>
        <w:rPr>
          <w:rFonts w:cstheme="minorHAnsi"/>
          <w:sz w:val="19"/>
          <w:szCs w:val="19"/>
        </w:rPr>
      </w:pPr>
      <w:r w:rsidRPr="005D2AA1">
        <w:rPr>
          <w:rFonts w:cstheme="minorHAnsi"/>
          <w:color w:val="000000"/>
          <w:sz w:val="19"/>
          <w:szCs w:val="19"/>
        </w:rPr>
        <w:t>W związku z powyższym Wykonawca wnosi o:</w:t>
      </w:r>
    </w:p>
    <w:p w14:paraId="0871BC02" w14:textId="77777777" w:rsidR="008932D6" w:rsidRPr="00935D01" w:rsidRDefault="008932D6" w:rsidP="00820918">
      <w:pPr>
        <w:numPr>
          <w:ilvl w:val="1"/>
          <w:numId w:val="13"/>
        </w:numPr>
        <w:tabs>
          <w:tab w:val="left" w:pos="284"/>
        </w:tabs>
        <w:spacing w:after="0" w:line="240" w:lineRule="auto"/>
        <w:jc w:val="both"/>
        <w:rPr>
          <w:rFonts w:cstheme="minorHAnsi"/>
          <w:bCs/>
          <w:sz w:val="19"/>
          <w:szCs w:val="19"/>
        </w:rPr>
      </w:pPr>
      <w:r w:rsidRPr="00935D01">
        <w:rPr>
          <w:rFonts w:cstheme="minorHAnsi"/>
          <w:bCs/>
          <w:color w:val="000000"/>
          <w:sz w:val="19"/>
          <w:szCs w:val="19"/>
        </w:rPr>
        <w:t xml:space="preserve">Usunięcie warunku udziału określonego w SWZ, Rozdział XVII. pkt 1B; </w:t>
      </w:r>
    </w:p>
    <w:p w14:paraId="0E464AB5" w14:textId="77777777" w:rsidR="008932D6" w:rsidRPr="008932D6" w:rsidRDefault="008932D6" w:rsidP="00820918">
      <w:pPr>
        <w:numPr>
          <w:ilvl w:val="1"/>
          <w:numId w:val="13"/>
        </w:numPr>
        <w:tabs>
          <w:tab w:val="left" w:pos="284"/>
        </w:tabs>
        <w:spacing w:after="0" w:line="240" w:lineRule="auto"/>
        <w:jc w:val="both"/>
        <w:rPr>
          <w:rFonts w:cstheme="minorHAnsi"/>
          <w:bCs/>
          <w:sz w:val="19"/>
          <w:szCs w:val="19"/>
        </w:rPr>
      </w:pPr>
      <w:r w:rsidRPr="008932D6">
        <w:rPr>
          <w:rFonts w:cstheme="minorHAnsi"/>
          <w:bCs/>
          <w:color w:val="000000"/>
          <w:sz w:val="19"/>
          <w:szCs w:val="19"/>
        </w:rPr>
        <w:t>Wprowadzenia nowego warunku udziału polegającego na posiadaniu wpisu do rejestru podmiotów wykonujących działalność leczniczą (Dz.U. 2011 nr 112 poz. 654);</w:t>
      </w:r>
    </w:p>
    <w:p w14:paraId="39ACBB26" w14:textId="77777777" w:rsidR="008932D6" w:rsidRPr="008932D6" w:rsidRDefault="008932D6" w:rsidP="00820918">
      <w:pPr>
        <w:numPr>
          <w:ilvl w:val="1"/>
          <w:numId w:val="13"/>
        </w:numPr>
        <w:tabs>
          <w:tab w:val="left" w:pos="284"/>
        </w:tabs>
        <w:spacing w:after="0" w:line="240" w:lineRule="auto"/>
        <w:jc w:val="both"/>
        <w:rPr>
          <w:rFonts w:cstheme="minorHAnsi"/>
          <w:bCs/>
          <w:color w:val="000000"/>
          <w:sz w:val="19"/>
          <w:szCs w:val="19"/>
        </w:rPr>
      </w:pPr>
      <w:r w:rsidRPr="008932D6">
        <w:rPr>
          <w:rFonts w:cstheme="minorHAnsi"/>
          <w:bCs/>
          <w:color w:val="000000"/>
          <w:sz w:val="19"/>
          <w:szCs w:val="19"/>
        </w:rPr>
        <w:t xml:space="preserve">W przypadku braku zgody na usunięcie warunku, o którym mowa w pkt 6.1 – wskazanie podstawy prawnej, z której wynika obowiązek posiadania ważnej decyzji na podstawie ustawy o </w:t>
      </w:r>
      <w:r w:rsidRPr="008932D6">
        <w:rPr>
          <w:rFonts w:cstheme="minorHAnsi"/>
          <w:color w:val="000000"/>
          <w:sz w:val="19"/>
          <w:szCs w:val="19"/>
        </w:rPr>
        <w:t>ustawy z dnia 8 września 2006 r. o Państwowym Ratownictwie Medycznym oraz przepisów wykonawczych do tych ustaw uprawniające do prowadzenia działalności gospodarczej w zakresie objętym przedmiotem zamówienia.</w:t>
      </w:r>
    </w:p>
    <w:p w14:paraId="32947FE4" w14:textId="77777777" w:rsidR="008932D6" w:rsidRPr="008932D6" w:rsidRDefault="008932D6" w:rsidP="008932D6">
      <w:pPr>
        <w:tabs>
          <w:tab w:val="left" w:pos="284"/>
        </w:tabs>
        <w:spacing w:after="0" w:line="360" w:lineRule="auto"/>
        <w:ind w:left="720"/>
        <w:jc w:val="both"/>
        <w:rPr>
          <w:rFonts w:cstheme="minorHAnsi"/>
          <w:bCs/>
          <w:color w:val="000000"/>
          <w:sz w:val="19"/>
          <w:szCs w:val="19"/>
        </w:rPr>
      </w:pPr>
    </w:p>
    <w:p w14:paraId="14568021" w14:textId="77777777" w:rsidR="00371CB8" w:rsidRDefault="008932D6" w:rsidP="00371CB8">
      <w:pPr>
        <w:spacing w:line="360" w:lineRule="auto"/>
        <w:rPr>
          <w:rFonts w:cstheme="minorHAnsi"/>
          <w:b/>
          <w:sz w:val="19"/>
          <w:szCs w:val="19"/>
        </w:rPr>
      </w:pPr>
      <w:r w:rsidRPr="008932D6">
        <w:rPr>
          <w:rFonts w:cstheme="minorHAnsi"/>
          <w:b/>
          <w:sz w:val="19"/>
          <w:szCs w:val="19"/>
          <w:highlight w:val="yellow"/>
        </w:rPr>
        <w:t>ODPOWIEDŹ:</w:t>
      </w:r>
      <w:r w:rsidRPr="008932D6">
        <w:rPr>
          <w:rFonts w:cstheme="minorHAnsi"/>
          <w:b/>
          <w:sz w:val="19"/>
          <w:szCs w:val="19"/>
        </w:rPr>
        <w:t xml:space="preserve"> </w:t>
      </w:r>
    </w:p>
    <w:p w14:paraId="629EF454" w14:textId="77777777" w:rsidR="00371CB8" w:rsidRDefault="008932D6" w:rsidP="00371CB8">
      <w:pPr>
        <w:spacing w:line="360" w:lineRule="auto"/>
        <w:rPr>
          <w:rFonts w:cstheme="minorHAnsi"/>
          <w:b/>
          <w:sz w:val="19"/>
          <w:szCs w:val="19"/>
        </w:rPr>
      </w:pPr>
      <w:r w:rsidRPr="008932D6">
        <w:rPr>
          <w:rFonts w:cstheme="minorHAnsi"/>
          <w:b/>
          <w:sz w:val="19"/>
          <w:szCs w:val="19"/>
        </w:rPr>
        <w:t xml:space="preserve">dotyczy punktów 6.2 oraz 6.4  </w:t>
      </w:r>
    </w:p>
    <w:p w14:paraId="342F0420" w14:textId="771FEFEF" w:rsidR="00170000" w:rsidRPr="008932D6" w:rsidRDefault="008932D6" w:rsidP="00935D01">
      <w:pPr>
        <w:spacing w:line="360" w:lineRule="auto"/>
        <w:rPr>
          <w:rFonts w:cstheme="minorHAnsi"/>
          <w:color w:val="000000"/>
          <w:sz w:val="19"/>
          <w:szCs w:val="19"/>
        </w:rPr>
      </w:pPr>
      <w:r w:rsidRPr="008932D6">
        <w:rPr>
          <w:rFonts w:cstheme="minorHAnsi"/>
          <w:sz w:val="19"/>
          <w:szCs w:val="19"/>
        </w:rPr>
        <w:t xml:space="preserve">Zamawiający  dokona usunięcia </w:t>
      </w:r>
      <w:r w:rsidRPr="008932D6">
        <w:rPr>
          <w:rFonts w:cstheme="minorHAnsi"/>
          <w:bCs/>
          <w:color w:val="000000"/>
          <w:sz w:val="19"/>
          <w:szCs w:val="19"/>
        </w:rPr>
        <w:t xml:space="preserve">warunku udziału określonego w SWZ, Rozdział XVII. pkt 1B.  </w:t>
      </w:r>
    </w:p>
    <w:p w14:paraId="17FFB63D" w14:textId="76DEF662" w:rsidR="008932D6" w:rsidRPr="008932D6" w:rsidRDefault="008932D6" w:rsidP="008932D6">
      <w:pPr>
        <w:spacing w:line="360" w:lineRule="auto"/>
        <w:rPr>
          <w:rFonts w:cstheme="minorHAnsi"/>
          <w:b/>
          <w:sz w:val="19"/>
          <w:szCs w:val="19"/>
        </w:rPr>
      </w:pPr>
      <w:r w:rsidRPr="008932D6">
        <w:rPr>
          <w:rFonts w:cstheme="minorHAnsi"/>
          <w:b/>
          <w:sz w:val="19"/>
          <w:szCs w:val="19"/>
        </w:rPr>
        <w:t>dotyczy punktu 6.3</w:t>
      </w:r>
    </w:p>
    <w:p w14:paraId="7F6D6D8C" w14:textId="03C62501" w:rsidR="00371CB8" w:rsidRPr="008932D6" w:rsidRDefault="00371CB8" w:rsidP="00371CB8">
      <w:pPr>
        <w:tabs>
          <w:tab w:val="left" w:pos="284"/>
        </w:tabs>
        <w:spacing w:after="0" w:line="240" w:lineRule="auto"/>
        <w:jc w:val="both"/>
        <w:rPr>
          <w:rFonts w:cstheme="minorHAnsi"/>
          <w:bCs/>
          <w:sz w:val="19"/>
          <w:szCs w:val="19"/>
        </w:rPr>
      </w:pPr>
      <w:r>
        <w:rPr>
          <w:rFonts w:cstheme="minorHAnsi"/>
          <w:color w:val="000000"/>
          <w:sz w:val="19"/>
          <w:szCs w:val="19"/>
        </w:rPr>
        <w:t xml:space="preserve">Zamawiający w </w:t>
      </w:r>
      <w:r w:rsidRPr="008932D6">
        <w:rPr>
          <w:rFonts w:cstheme="minorHAnsi"/>
          <w:bCs/>
          <w:color w:val="000000"/>
          <w:sz w:val="19"/>
          <w:szCs w:val="19"/>
        </w:rPr>
        <w:t xml:space="preserve"> SWZ, Rozdział XVII. WARUNKI UDZIAŁU W POSTĘPOWANIU, pkt 1B </w:t>
      </w:r>
      <w:r>
        <w:rPr>
          <w:rFonts w:cstheme="minorHAnsi"/>
          <w:bCs/>
          <w:color w:val="000000"/>
          <w:sz w:val="19"/>
          <w:szCs w:val="19"/>
        </w:rPr>
        <w:t>dokona w</w:t>
      </w:r>
      <w:r w:rsidRPr="008932D6">
        <w:rPr>
          <w:rFonts w:cstheme="minorHAnsi"/>
          <w:bCs/>
          <w:color w:val="000000"/>
          <w:sz w:val="19"/>
          <w:szCs w:val="19"/>
        </w:rPr>
        <w:t xml:space="preserve">prowadzenia nowego warunku udziału polegającego na posiadaniu </w:t>
      </w:r>
      <w:r>
        <w:rPr>
          <w:rFonts w:cstheme="minorHAnsi"/>
          <w:bCs/>
          <w:color w:val="000000"/>
          <w:sz w:val="19"/>
          <w:szCs w:val="19"/>
        </w:rPr>
        <w:t xml:space="preserve">przez wykonawcę </w:t>
      </w:r>
      <w:r w:rsidRPr="008932D6">
        <w:rPr>
          <w:rFonts w:cstheme="minorHAnsi"/>
          <w:bCs/>
          <w:color w:val="000000"/>
          <w:sz w:val="19"/>
          <w:szCs w:val="19"/>
        </w:rPr>
        <w:t>wpisu do rejestru podmiotów wykonujących działalność leczniczą</w:t>
      </w:r>
      <w:r w:rsidR="00E11A3E">
        <w:rPr>
          <w:rFonts w:cstheme="minorHAnsi"/>
          <w:bCs/>
          <w:color w:val="000000"/>
          <w:sz w:val="19"/>
          <w:szCs w:val="19"/>
        </w:rPr>
        <w:t>, ustawa z dnia 15 kwietnia 2011r. (Dz.U. 2011 nr 112 poz. 654).</w:t>
      </w:r>
    </w:p>
    <w:p w14:paraId="75B03867" w14:textId="71D47A86" w:rsidR="008932D6" w:rsidRPr="008932D6" w:rsidRDefault="008932D6" w:rsidP="00371CB8">
      <w:pPr>
        <w:spacing w:line="360" w:lineRule="auto"/>
        <w:rPr>
          <w:rFonts w:ascii="Calibri" w:hAnsi="Calibri" w:cs="Calibri"/>
          <w:sz w:val="19"/>
          <w:szCs w:val="19"/>
        </w:rPr>
      </w:pPr>
    </w:p>
    <w:p w14:paraId="0470D02B" w14:textId="77777777" w:rsidR="008932D6" w:rsidRPr="008932D6" w:rsidRDefault="008932D6" w:rsidP="008932D6">
      <w:pPr>
        <w:spacing w:line="360" w:lineRule="auto"/>
        <w:jc w:val="both"/>
        <w:rPr>
          <w:rFonts w:ascii="Calibri" w:hAnsi="Calibri" w:cs="Calibri"/>
          <w:sz w:val="19"/>
          <w:szCs w:val="19"/>
        </w:rPr>
      </w:pPr>
      <w:r w:rsidRPr="008932D6">
        <w:rPr>
          <w:rFonts w:ascii="Calibri" w:hAnsi="Calibri" w:cs="Calibri"/>
          <w:sz w:val="19"/>
          <w:szCs w:val="19"/>
        </w:rPr>
        <w:t>Wykonawcy są zobowiązani uwzględnić powyższe wyjaśnienia podczas sporządzania formularzy i składania ofert.</w:t>
      </w:r>
    </w:p>
    <w:p w14:paraId="76EEA1C3" w14:textId="77777777" w:rsidR="008932D6" w:rsidRPr="008932D6" w:rsidRDefault="008932D6" w:rsidP="008932D6">
      <w:pPr>
        <w:widowControl w:val="0"/>
        <w:spacing w:line="360" w:lineRule="auto"/>
        <w:ind w:left="4956" w:firstLine="708"/>
        <w:jc w:val="both"/>
        <w:rPr>
          <w:rFonts w:ascii="Calibri" w:hAnsi="Calibri" w:cs="Calibri"/>
          <w:b/>
          <w:i/>
          <w:sz w:val="18"/>
          <w:szCs w:val="18"/>
        </w:rPr>
      </w:pPr>
      <w:r w:rsidRPr="008932D6">
        <w:rPr>
          <w:rFonts w:ascii="Calibri" w:hAnsi="Calibri" w:cs="Calibri"/>
          <w:b/>
          <w:i/>
          <w:sz w:val="18"/>
          <w:szCs w:val="18"/>
        </w:rPr>
        <w:t>Z poważaniem</w:t>
      </w:r>
    </w:p>
    <w:p w14:paraId="3BC0B31F" w14:textId="77777777" w:rsidR="008932D6" w:rsidRPr="008932D6" w:rsidRDefault="008932D6" w:rsidP="008932D6">
      <w:pPr>
        <w:widowControl w:val="0"/>
        <w:spacing w:line="360" w:lineRule="auto"/>
        <w:ind w:left="4956"/>
        <w:jc w:val="both"/>
        <w:rPr>
          <w:rFonts w:ascii="Calibri" w:hAnsi="Calibri" w:cs="Calibri"/>
          <w:sz w:val="18"/>
          <w:szCs w:val="18"/>
        </w:rPr>
      </w:pPr>
      <w:r w:rsidRPr="008932D6">
        <w:rPr>
          <w:rFonts w:ascii="Calibri" w:hAnsi="Calibri" w:cs="Calibri"/>
          <w:sz w:val="18"/>
          <w:szCs w:val="18"/>
        </w:rPr>
        <w:t xml:space="preserve">  Dyrektor SPSK-2 w Szczecinie</w:t>
      </w:r>
    </w:p>
    <w:p w14:paraId="6AA47AB6" w14:textId="77777777" w:rsidR="008932D6" w:rsidRPr="008932D6" w:rsidRDefault="008932D6" w:rsidP="008932D6"/>
    <w:p w14:paraId="430478C6" w14:textId="77777777" w:rsidR="008932D6" w:rsidRPr="008932D6" w:rsidRDefault="008932D6" w:rsidP="008932D6"/>
    <w:p w14:paraId="1D9A29E9" w14:textId="77777777" w:rsidR="008932D6" w:rsidRPr="008932D6" w:rsidRDefault="008932D6" w:rsidP="008932D6"/>
    <w:p w14:paraId="3E468B4A" w14:textId="77777777" w:rsidR="008932D6" w:rsidRPr="008932D6" w:rsidRDefault="008932D6" w:rsidP="008932D6">
      <w:pPr>
        <w:widowControl w:val="0"/>
        <w:spacing w:line="360" w:lineRule="auto"/>
        <w:jc w:val="both"/>
        <w:rPr>
          <w:rFonts w:ascii="Calibri" w:hAnsi="Calibri" w:cs="Calibri"/>
          <w:sz w:val="18"/>
          <w:szCs w:val="18"/>
        </w:rPr>
      </w:pPr>
      <w:r w:rsidRPr="008932D6">
        <w:rPr>
          <w:rFonts w:ascii="Calibri" w:hAnsi="Calibri" w:cs="Calibri"/>
          <w:sz w:val="18"/>
          <w:szCs w:val="18"/>
        </w:rPr>
        <w:t>Sprawę prowadzi: Anna Skrzypiec</w:t>
      </w: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2F"/>
    <w:multiLevelType w:val="hybridMultilevel"/>
    <w:tmpl w:val="B212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15FBD"/>
    <w:multiLevelType w:val="hybridMultilevel"/>
    <w:tmpl w:val="7F70887C"/>
    <w:lvl w:ilvl="0" w:tplc="F14CB6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375F1B"/>
    <w:multiLevelType w:val="hybridMultilevel"/>
    <w:tmpl w:val="48AEC64E"/>
    <w:lvl w:ilvl="0" w:tplc="16A0562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36C23"/>
    <w:multiLevelType w:val="hybridMultilevel"/>
    <w:tmpl w:val="6D98C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02AC7"/>
    <w:multiLevelType w:val="multilevel"/>
    <w:tmpl w:val="08D06A18"/>
    <w:lvl w:ilvl="0">
      <w:start w:val="1"/>
      <w:numFmt w:val="decimal"/>
      <w:lvlText w:val="%1."/>
      <w:lvlJc w:val="left"/>
      <w:pPr>
        <w:ind w:left="720" w:hanging="360"/>
      </w:pPr>
      <w:rPr>
        <w:rFonts w:cs="Times New Roman" w:hint="default"/>
        <w:b w:val="0"/>
        <w:bCs w:val="0"/>
        <w:color w:val="auto"/>
      </w:rPr>
    </w:lvl>
    <w:lvl w:ilvl="1">
      <w:start w:val="2"/>
      <w:numFmt w:val="decimal"/>
      <w:isLgl/>
      <w:lvlText w:val="%1.%2."/>
      <w:lvlJc w:val="left"/>
      <w:pPr>
        <w:ind w:left="720" w:hanging="360"/>
      </w:pPr>
      <w:rPr>
        <w:rFonts w:cs="Times New Roman" w:hint="default"/>
        <w:b w:val="0"/>
        <w:bCs/>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5" w15:restartNumberingAfterBreak="0">
    <w:nsid w:val="295A2A7C"/>
    <w:multiLevelType w:val="hybridMultilevel"/>
    <w:tmpl w:val="24E4BFFA"/>
    <w:lvl w:ilvl="0" w:tplc="7B889C36">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A4F5B"/>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9CE3891"/>
    <w:multiLevelType w:val="multilevel"/>
    <w:tmpl w:val="08D06A18"/>
    <w:lvl w:ilvl="0">
      <w:start w:val="1"/>
      <w:numFmt w:val="decimal"/>
      <w:lvlText w:val="%1."/>
      <w:lvlJc w:val="left"/>
      <w:pPr>
        <w:ind w:left="720" w:hanging="360"/>
      </w:pPr>
      <w:rPr>
        <w:rFonts w:cs="Times New Roman" w:hint="default"/>
        <w:b w:val="0"/>
        <w:bCs w:val="0"/>
        <w:color w:val="auto"/>
      </w:rPr>
    </w:lvl>
    <w:lvl w:ilvl="1">
      <w:start w:val="2"/>
      <w:numFmt w:val="decimal"/>
      <w:isLgl/>
      <w:lvlText w:val="%1.%2."/>
      <w:lvlJc w:val="left"/>
      <w:pPr>
        <w:ind w:left="720" w:hanging="360"/>
      </w:pPr>
      <w:rPr>
        <w:rFonts w:cs="Times New Roman" w:hint="default"/>
        <w:b w:val="0"/>
        <w:bCs/>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 w15:restartNumberingAfterBreak="0">
    <w:nsid w:val="54114F71"/>
    <w:multiLevelType w:val="hybridMultilevel"/>
    <w:tmpl w:val="BF8CE046"/>
    <w:lvl w:ilvl="0" w:tplc="F75E8CB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4F05417"/>
    <w:multiLevelType w:val="hybridMultilevel"/>
    <w:tmpl w:val="AA2A8592"/>
    <w:lvl w:ilvl="0" w:tplc="92A40170">
      <w:start w:val="1"/>
      <w:numFmt w:val="lowerLetter"/>
      <w:lvlText w:val="%1)"/>
      <w:lvlJc w:val="left"/>
      <w:pPr>
        <w:ind w:left="1070" w:hanging="360"/>
      </w:pPr>
      <w:rPr>
        <w:b w:val="0"/>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58D24611"/>
    <w:multiLevelType w:val="hybridMultilevel"/>
    <w:tmpl w:val="FA9482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74815200"/>
    <w:multiLevelType w:val="hybridMultilevel"/>
    <w:tmpl w:val="38CA152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0436C6"/>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3"/>
  </w:num>
  <w:num w:numId="4">
    <w:abstractNumId w:val="0"/>
  </w:num>
  <w:num w:numId="5">
    <w:abstractNumId w:val="5"/>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9"/>
  </w:num>
  <w:num w:numId="11">
    <w:abstractNumId w:val="2"/>
  </w:num>
  <w:num w:numId="12">
    <w:abstractNumId w:val="12"/>
  </w:num>
  <w:num w:numId="13">
    <w:abstractNumId w:val="7"/>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6DC8"/>
    <w:rsid w:val="000B7494"/>
    <w:rsid w:val="000C13A6"/>
    <w:rsid w:val="000C2EF4"/>
    <w:rsid w:val="000C3002"/>
    <w:rsid w:val="000C4ED4"/>
    <w:rsid w:val="000C55A3"/>
    <w:rsid w:val="000C6FE5"/>
    <w:rsid w:val="000D2358"/>
    <w:rsid w:val="000D4C6A"/>
    <w:rsid w:val="000D4EBE"/>
    <w:rsid w:val="000D6F96"/>
    <w:rsid w:val="000F2476"/>
    <w:rsid w:val="000F494E"/>
    <w:rsid w:val="000F510A"/>
    <w:rsid w:val="0010676D"/>
    <w:rsid w:val="001114FE"/>
    <w:rsid w:val="00114A7A"/>
    <w:rsid w:val="0012253F"/>
    <w:rsid w:val="0012256E"/>
    <w:rsid w:val="00122E55"/>
    <w:rsid w:val="001314E1"/>
    <w:rsid w:val="0013265E"/>
    <w:rsid w:val="00132BE8"/>
    <w:rsid w:val="00136C3A"/>
    <w:rsid w:val="001371EA"/>
    <w:rsid w:val="00141327"/>
    <w:rsid w:val="00144306"/>
    <w:rsid w:val="00150654"/>
    <w:rsid w:val="00150B93"/>
    <w:rsid w:val="00154E82"/>
    <w:rsid w:val="00170000"/>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330B"/>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53A5"/>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1CB8"/>
    <w:rsid w:val="00376F10"/>
    <w:rsid w:val="00382739"/>
    <w:rsid w:val="00382DEC"/>
    <w:rsid w:val="00382E8C"/>
    <w:rsid w:val="00383199"/>
    <w:rsid w:val="0039403D"/>
    <w:rsid w:val="0039447A"/>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287F"/>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D2AA1"/>
    <w:rsid w:val="005E33BC"/>
    <w:rsid w:val="005E4372"/>
    <w:rsid w:val="005E4E9F"/>
    <w:rsid w:val="005F2B30"/>
    <w:rsid w:val="005F4619"/>
    <w:rsid w:val="006025F8"/>
    <w:rsid w:val="006046A4"/>
    <w:rsid w:val="006175A1"/>
    <w:rsid w:val="00621A76"/>
    <w:rsid w:val="00622EF3"/>
    <w:rsid w:val="006237C0"/>
    <w:rsid w:val="00631942"/>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3967"/>
    <w:rsid w:val="00754B85"/>
    <w:rsid w:val="007555F1"/>
    <w:rsid w:val="0075731C"/>
    <w:rsid w:val="007637F1"/>
    <w:rsid w:val="007778CC"/>
    <w:rsid w:val="00782672"/>
    <w:rsid w:val="007828C3"/>
    <w:rsid w:val="00783CE9"/>
    <w:rsid w:val="00787E75"/>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0918"/>
    <w:rsid w:val="00821D02"/>
    <w:rsid w:val="00822F90"/>
    <w:rsid w:val="00826B5A"/>
    <w:rsid w:val="008314C2"/>
    <w:rsid w:val="00835CBA"/>
    <w:rsid w:val="008376A1"/>
    <w:rsid w:val="008417E4"/>
    <w:rsid w:val="00845803"/>
    <w:rsid w:val="00856B87"/>
    <w:rsid w:val="0086507C"/>
    <w:rsid w:val="0087007B"/>
    <w:rsid w:val="008861FA"/>
    <w:rsid w:val="008932D6"/>
    <w:rsid w:val="00894FF3"/>
    <w:rsid w:val="00895BB8"/>
    <w:rsid w:val="00895F36"/>
    <w:rsid w:val="008A0CCD"/>
    <w:rsid w:val="008A4BA0"/>
    <w:rsid w:val="008A4EB5"/>
    <w:rsid w:val="008B2012"/>
    <w:rsid w:val="008B2FD1"/>
    <w:rsid w:val="008D3B5C"/>
    <w:rsid w:val="008D5378"/>
    <w:rsid w:val="008D706C"/>
    <w:rsid w:val="008E1F0D"/>
    <w:rsid w:val="008E4DC2"/>
    <w:rsid w:val="009033B6"/>
    <w:rsid w:val="00907773"/>
    <w:rsid w:val="009115DC"/>
    <w:rsid w:val="009143E1"/>
    <w:rsid w:val="0093105A"/>
    <w:rsid w:val="00935358"/>
    <w:rsid w:val="00935D01"/>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002C"/>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1768"/>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873B4"/>
    <w:rsid w:val="00B975E9"/>
    <w:rsid w:val="00BA0338"/>
    <w:rsid w:val="00BA3538"/>
    <w:rsid w:val="00BA38C3"/>
    <w:rsid w:val="00BA511D"/>
    <w:rsid w:val="00BB12D7"/>
    <w:rsid w:val="00BB25DA"/>
    <w:rsid w:val="00BC1343"/>
    <w:rsid w:val="00BC4458"/>
    <w:rsid w:val="00BC45A9"/>
    <w:rsid w:val="00BD469B"/>
    <w:rsid w:val="00BD5D95"/>
    <w:rsid w:val="00BE0CDD"/>
    <w:rsid w:val="00BE3D2F"/>
    <w:rsid w:val="00BF2E9B"/>
    <w:rsid w:val="00BF3195"/>
    <w:rsid w:val="00BF353E"/>
    <w:rsid w:val="00BF4DFD"/>
    <w:rsid w:val="00BF5E52"/>
    <w:rsid w:val="00C02C27"/>
    <w:rsid w:val="00C0412F"/>
    <w:rsid w:val="00C100CC"/>
    <w:rsid w:val="00C1060A"/>
    <w:rsid w:val="00C15C59"/>
    <w:rsid w:val="00C164E6"/>
    <w:rsid w:val="00C1692A"/>
    <w:rsid w:val="00C206DF"/>
    <w:rsid w:val="00C25301"/>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656E1"/>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1FA3"/>
    <w:rsid w:val="00E025D7"/>
    <w:rsid w:val="00E03CCE"/>
    <w:rsid w:val="00E11A3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C78F7"/>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4">
    <w:name w:val="heading 4"/>
    <w:basedOn w:val="Normalny"/>
    <w:next w:val="Normalny"/>
    <w:link w:val="Nagwek4Znak"/>
    <w:uiPriority w:val="9"/>
    <w:semiHidden/>
    <w:unhideWhenUsed/>
    <w:qFormat/>
    <w:rsid w:val="000F49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 w:type="character" w:customStyle="1" w:styleId="Nagwek4Znak">
    <w:name w:val="Nagłówek 4 Znak"/>
    <w:basedOn w:val="Domylnaczcionkaakapitu"/>
    <w:link w:val="Nagwek4"/>
    <w:uiPriority w:val="9"/>
    <w:semiHidden/>
    <w:rsid w:val="000F49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1956598356">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B0D1-351A-4C83-81F2-5E0E9460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2</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380</cp:revision>
  <cp:lastPrinted>2022-10-06T09:10:00Z</cp:lastPrinted>
  <dcterms:created xsi:type="dcterms:W3CDTF">2021-07-01T08:22:00Z</dcterms:created>
  <dcterms:modified xsi:type="dcterms:W3CDTF">2023-10-26T07:28:00Z</dcterms:modified>
</cp:coreProperties>
</file>