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D398328" w14:textId="77777777" w:rsidR="004E1D2F" w:rsidRPr="004E1D2F" w:rsidRDefault="0064580A" w:rsidP="004E1D2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4E1D2F" w:rsidRPr="004E1D2F"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DC9B412" w14:textId="00D60AFE" w:rsidR="00984330" w:rsidRDefault="004E1D2F" w:rsidP="004E1D2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remontu więźby i pokrycia dachowego</w:t>
      </w:r>
      <w:r w:rsidRPr="004E1D2F">
        <w:rPr>
          <w:rFonts w:ascii="Cambria" w:hAnsi="Cambria"/>
          <w:color w:val="000000" w:themeColor="text1"/>
          <w:sz w:val="24"/>
          <w:szCs w:val="24"/>
        </w:rPr>
        <w:t xml:space="preserve"> budynku Błażkowa 20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9F9FC30" w14:textId="03326CEC" w:rsidR="00BB4077" w:rsidRPr="00AD6803" w:rsidRDefault="004E1D2F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4E1D2F">
        <w:rPr>
          <w:rFonts w:ascii="Cambria" w:hAnsi="Cambria"/>
          <w:snapToGrid w:val="0"/>
          <w:color w:val="000000" w:themeColor="text1"/>
          <w:sz w:val="22"/>
          <w:szCs w:val="22"/>
        </w:rPr>
        <w:t>Przedmiotem zamówienia jest wykonanie dokumentacji projektowo-kosztorysowej remontu/</w:t>
      </w:r>
      <w:r w:rsidR="001D62DC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Pr="004E1D2F">
        <w:rPr>
          <w:rFonts w:ascii="Cambria" w:hAnsi="Cambria"/>
          <w:snapToGrid w:val="0"/>
          <w:color w:val="000000" w:themeColor="text1"/>
          <w:sz w:val="22"/>
          <w:szCs w:val="22"/>
        </w:rPr>
        <w:t>przebudowy/wzmocnienia więźby dachowej i stropu nad salą świetlicy wiejskiej i wymiany pokrycia dachowego budynku mieszkalnego wielorodzinnego położonego w Błażkowej, nr 20</w:t>
      </w:r>
      <w:r w:rsidR="00BB4077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064CA691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Przedmiot zamówienia obejmuje w szczególności:</w:t>
      </w:r>
    </w:p>
    <w:p w14:paraId="459EB628" w14:textId="1B4936EB" w:rsidR="00BB4077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bookmarkStart w:id="0" w:name="_Hlk86069277"/>
      <w:bookmarkStart w:id="1" w:name="_Hlk86069242"/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elewacji </w:t>
      </w:r>
      <w:r w:rsidR="00B22783">
        <w:rPr>
          <w:rFonts w:asciiTheme="majorHAnsi" w:hAnsiTheme="majorHAnsi"/>
          <w:snapToGrid w:val="0"/>
          <w:color w:val="000000" w:themeColor="text1"/>
          <w:sz w:val="22"/>
          <w:szCs w:val="22"/>
        </w:rPr>
        <w:t>i pokrycia dachowego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74BF002F" w14:textId="77777777" w:rsidR="00BB4077" w:rsidRPr="0018096C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18096C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4</w:t>
      </w:r>
      <w:r w:rsidRPr="0018096C">
        <w:rPr>
          <w:rFonts w:asciiTheme="majorHAnsi" w:hAnsiTheme="majorHAnsi" w:cs="Arial"/>
          <w:color w:val="000000" w:themeColor="text1"/>
          <w:sz w:val="22"/>
          <w:szCs w:val="22"/>
        </w:rPr>
        <w:t xml:space="preserve"> egz. (wersja papierowa) oraz 1 egz. (wersja na nośniku elektronicznym),</w:t>
      </w:r>
    </w:p>
    <w:p w14:paraId="5E76FB3E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 kosztorysu inwestorskiego – 1 egz. (wersja papierowa) oraz 1 egz. (na nośniku elektronicznym),</w:t>
      </w:r>
    </w:p>
    <w:bookmarkEnd w:id="0"/>
    <w:p w14:paraId="15915038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uzgodnienie projektu z Dolnośląskim Wojewódzkim Konserwatorem Zabytków,</w:t>
      </w:r>
    </w:p>
    <w:p w14:paraId="02BF2DE5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7B504A7B" w14:textId="77777777" w:rsidR="00BB4077" w:rsidRPr="00AD6803" w:rsidRDefault="00BB4077" w:rsidP="00BB4077">
      <w:pPr>
        <w:pStyle w:val="Akapitzlist"/>
        <w:widowControl w:val="0"/>
        <w:numPr>
          <w:ilvl w:val="0"/>
          <w:numId w:val="17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 w trakcie realizacji robót budowlanych w oparciu o wykonaną dokumentację projektową.</w:t>
      </w:r>
    </w:p>
    <w:bookmarkEnd w:id="1"/>
    <w:p w14:paraId="52465BE7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Opracowana dokumentacja stanowić będzie podstawę do ogłoszenia przez Zamawiającego zamówienia publicznego na roboty budowlane.</w:t>
      </w:r>
    </w:p>
    <w:p w14:paraId="70408A33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nie 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uzyskania decyzji pozwolenia na budowę w imieniu Zamawiającego.</w:t>
      </w:r>
    </w:p>
    <w:p w14:paraId="7702CC32" w14:textId="77777777" w:rsidR="00BB4077" w:rsidRPr="00AD6803" w:rsidRDefault="00BB4077" w:rsidP="00BB4077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Wykonawca </w:t>
      </w:r>
      <w:r w:rsidRPr="00AD6803">
        <w:rPr>
          <w:rFonts w:ascii="Cambria" w:hAnsi="Cambria" w:cs="Arial"/>
          <w:color w:val="000000" w:themeColor="text1"/>
          <w:sz w:val="22"/>
          <w:szCs w:val="22"/>
          <w:u w:val="single"/>
        </w:rPr>
        <w:t>będzie zobowiązany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do uzupełnienia projektu/dokonania zmian w projekcie w przypadku, gdy zażąda tego organ administracji architektoniczno-budowlanej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lub DWKZ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lastRenderedPageBreak/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9D7FDB3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</w:p>
    <w:p w14:paraId="0E2C6BE9" w14:textId="09561346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31.08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</w:t>
      </w:r>
      <w:r>
        <w:rPr>
          <w:rFonts w:ascii="Cambria" w:hAnsi="Cambria"/>
          <w:b/>
          <w:snapToGrid w:val="0"/>
          <w:color w:val="000000" w:themeColor="text1"/>
          <w:sz w:val="22"/>
          <w:szCs w:val="22"/>
        </w:rPr>
        <w:t>3</w:t>
      </w:r>
      <w:r w:rsidRPr="00AD6803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 r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59347FBE" w14:textId="77777777" w:rsidR="00BB4077" w:rsidRPr="00AD6803" w:rsidRDefault="00BB4077" w:rsidP="00BB4077">
      <w:pPr>
        <w:pStyle w:val="Akapitzlist"/>
        <w:widowControl w:val="0"/>
        <w:numPr>
          <w:ilvl w:val="0"/>
          <w:numId w:val="18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sprawowanie nadzoru autorskiego: do czasu zakończenia robót budowlanych objętych wykonaną dokumentacją projektową wraz z procedurami odbiorowymi.</w:t>
      </w:r>
    </w:p>
    <w:p w14:paraId="4E157B68" w14:textId="77777777" w:rsidR="00BB4077" w:rsidRPr="00AD6803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8AEC898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4522E3D" w14:textId="77777777" w:rsidR="00BB4077" w:rsidRPr="00AD6803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lastRenderedPageBreak/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FC4846B" w14:textId="5A557458" w:rsidR="00BB4077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813ED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2F37D80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814293">
        <w:rPr>
          <w:rFonts w:ascii="Cambria" w:hAnsi="Cambria"/>
          <w:b/>
          <w:color w:val="000000" w:themeColor="text1"/>
        </w:rPr>
        <w:t>28.04.2023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E00508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6DC35C34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814293">
        <w:rPr>
          <w:rFonts w:ascii="Cambria" w:hAnsi="Cambria"/>
          <w:snapToGrid w:val="0"/>
          <w:color w:val="000000" w:themeColor="text1"/>
        </w:rPr>
        <w:t>17.04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0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9"/>
  </w:num>
  <w:num w:numId="7" w16cid:durableId="1319765261">
    <w:abstractNumId w:val="11"/>
  </w:num>
  <w:num w:numId="8" w16cid:durableId="81267332">
    <w:abstractNumId w:val="7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5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8"/>
  </w:num>
  <w:num w:numId="14" w16cid:durableId="136143841">
    <w:abstractNumId w:val="16"/>
  </w:num>
  <w:num w:numId="15" w16cid:durableId="2040666067">
    <w:abstractNumId w:val="17"/>
  </w:num>
  <w:num w:numId="16" w16cid:durableId="1071269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3"/>
  </w:num>
  <w:num w:numId="18" w16cid:durableId="1141843834">
    <w:abstractNumId w:val="14"/>
  </w:num>
  <w:num w:numId="19" w16cid:durableId="210163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D62D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1D2F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77DFB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3EDB"/>
    <w:rsid w:val="00814293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0E88"/>
    <w:rsid w:val="008D27C9"/>
    <w:rsid w:val="008D2943"/>
    <w:rsid w:val="008D4C90"/>
    <w:rsid w:val="008D7B65"/>
    <w:rsid w:val="008E3467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891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274</cp:revision>
  <cp:lastPrinted>2019-02-14T08:39:00Z</cp:lastPrinted>
  <dcterms:created xsi:type="dcterms:W3CDTF">2019-02-11T19:01:00Z</dcterms:created>
  <dcterms:modified xsi:type="dcterms:W3CDTF">2023-04-17T09:03:00Z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