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844E47">
        <w:rPr>
          <w:rFonts w:ascii="Tahoma" w:eastAsia="Times New Roman" w:hAnsi="Tahoma" w:cs="Tahoma"/>
          <w:snapToGrid w:val="0"/>
          <w:lang w:eastAsia="pl-PL"/>
        </w:rPr>
        <w:t xml:space="preserve">          Mszana Dolna , dnia 22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844E47">
        <w:rPr>
          <w:rFonts w:ascii="Tahoma" w:eastAsia="Times New Roman" w:hAnsi="Tahoma" w:cs="Tahoma"/>
          <w:snapToGrid w:val="0"/>
          <w:lang w:eastAsia="pl-PL"/>
        </w:rPr>
        <w:t>05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844E47">
        <w:rPr>
          <w:rFonts w:ascii="Tahoma" w:eastAsia="Times New Roman" w:hAnsi="Tahoma" w:cs="Tahoma"/>
          <w:b/>
          <w:snapToGrid w:val="0"/>
          <w:lang w:eastAsia="pl-PL"/>
        </w:rPr>
        <w:t xml:space="preserve">– Wójt Gminy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3C3D01" w:rsidRPr="00844E47" w:rsidRDefault="00E70424" w:rsidP="00844E47">
      <w:pPr>
        <w:ind w:left="3402" w:hanging="3042"/>
        <w:rPr>
          <w:rFonts w:ascii="Tahoma" w:hAnsi="Tahoma" w:cs="Tahoma"/>
          <w:sz w:val="28"/>
          <w:szCs w:val="28"/>
        </w:rPr>
      </w:pPr>
      <w:r w:rsidRPr="003273B3">
        <w:rPr>
          <w:rFonts w:ascii="Tahoma" w:eastAsia="Calibri" w:hAnsi="Tahoma" w:cs="Tahoma"/>
          <w:b/>
        </w:rPr>
        <w:t>Dotyczy</w:t>
      </w:r>
      <w:r w:rsidRPr="00844E47">
        <w:rPr>
          <w:rFonts w:ascii="Tahoma" w:eastAsia="Calibri" w:hAnsi="Tahoma" w:cs="Tahoma"/>
          <w:b/>
          <w:sz w:val="24"/>
          <w:szCs w:val="24"/>
        </w:rPr>
        <w:t>:</w:t>
      </w:r>
      <w:r w:rsidRPr="00844E47">
        <w:rPr>
          <w:rFonts w:ascii="Tahoma" w:eastAsia="Calibri" w:hAnsi="Tahoma" w:cs="Tahoma"/>
          <w:sz w:val="24"/>
          <w:szCs w:val="24"/>
        </w:rPr>
        <w:t xml:space="preserve"> </w:t>
      </w:r>
      <w:r w:rsidR="003C3D01" w:rsidRPr="00844E47">
        <w:rPr>
          <w:rFonts w:ascii="Tahoma" w:hAnsi="Tahoma" w:cs="Tahoma"/>
          <w:b/>
          <w:sz w:val="24"/>
          <w:szCs w:val="24"/>
        </w:rPr>
        <w:t xml:space="preserve"> </w:t>
      </w:r>
      <w:r w:rsidR="003C3D01" w:rsidRPr="00844E47">
        <w:rPr>
          <w:rFonts w:ascii="Tahoma" w:hAnsi="Tahoma" w:cs="Tahoma"/>
          <w:b/>
          <w:iCs/>
          <w:sz w:val="24"/>
          <w:szCs w:val="24"/>
        </w:rPr>
        <w:t xml:space="preserve"> </w:t>
      </w:r>
      <w:r w:rsidR="00844E47" w:rsidRPr="00844E47">
        <w:rPr>
          <w:rFonts w:ascii="Tahoma" w:hAnsi="Tahoma" w:cs="Tahoma"/>
          <w:b/>
          <w:iCs/>
          <w:sz w:val="24"/>
          <w:szCs w:val="24"/>
        </w:rPr>
        <w:t xml:space="preserve"> </w:t>
      </w:r>
      <w:r w:rsidR="00844E47" w:rsidRPr="00844E47">
        <w:rPr>
          <w:rFonts w:ascii="Tahoma" w:hAnsi="Tahoma" w:cs="Tahoma"/>
          <w:b/>
          <w:sz w:val="24"/>
          <w:szCs w:val="24"/>
        </w:rPr>
        <w:t>„</w:t>
      </w:r>
      <w:r w:rsidR="00844E47" w:rsidRPr="00844E47">
        <w:rPr>
          <w:rStyle w:val="Pogrubienie"/>
          <w:rFonts w:ascii="Tahoma" w:hAnsi="Tahoma" w:cs="Tahoma"/>
          <w:sz w:val="24"/>
          <w:szCs w:val="24"/>
        </w:rPr>
        <w:t>MODERNIZACJA OBIEKTU SPORTOWEGO ORLIK W KASINIE WIELKIEJ</w:t>
      </w:r>
    </w:p>
    <w:p w:rsidR="00844E47" w:rsidRPr="00C16DA9" w:rsidRDefault="00844E47" w:rsidP="00844E47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Tahoma" w:eastAsiaTheme="majorEastAsia" w:hAnsi="Tahoma" w:cs="Tahoma"/>
          <w:caps/>
          <w:color w:val="632423" w:themeColor="accent2" w:themeShade="80"/>
          <w:spacing w:val="20"/>
        </w:rPr>
      </w:pPr>
      <w:r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 xml:space="preserve">    Znak sprawy: IZP.271.7</w:t>
      </w:r>
      <w:r w:rsidRPr="00C16DA9"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>.2023.PK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>Prawo zamówień publicznych (</w:t>
      </w:r>
      <w:proofErr w:type="spellStart"/>
      <w:r w:rsidRPr="003273B3">
        <w:rPr>
          <w:rFonts w:ascii="Tahoma" w:eastAsia="Calibri" w:hAnsi="Tahoma" w:cs="Tahoma"/>
        </w:rPr>
        <w:t>Dz.U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proofErr w:type="spellEnd"/>
      <w:r w:rsidR="00844E47">
        <w:rPr>
          <w:rFonts w:ascii="Tahoma" w:eastAsia="Calibri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poz.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844E47">
        <w:rPr>
          <w:rFonts w:ascii="Tahoma" w:eastAsia="Calibri" w:hAnsi="Tahoma" w:cs="Tahoma"/>
        </w:rPr>
        <w:t>niniejszego postępowania została złożona 1 oferta. Cena</w:t>
      </w:r>
      <w:r w:rsidRPr="003273B3">
        <w:rPr>
          <w:rFonts w:ascii="Tahoma" w:eastAsia="Calibri" w:hAnsi="Tahoma" w:cs="Tahoma"/>
        </w:rPr>
        <w:t xml:space="preserve"> ofert</w:t>
      </w:r>
      <w:r w:rsidR="00844E47">
        <w:rPr>
          <w:rFonts w:ascii="Tahoma" w:eastAsia="Calibri" w:hAnsi="Tahoma" w:cs="Tahoma"/>
        </w:rPr>
        <w:t>y</w:t>
      </w:r>
      <w:r w:rsidRPr="003273B3">
        <w:rPr>
          <w:rFonts w:ascii="Tahoma" w:eastAsia="Calibri" w:hAnsi="Tahoma" w:cs="Tahoma"/>
        </w:rPr>
        <w:t xml:space="preserve"> przewyższa kwotę zamawiającego. </w:t>
      </w:r>
      <w:r w:rsidR="00844E47">
        <w:rPr>
          <w:rFonts w:ascii="Tahoma" w:eastAsia="Calibri" w:hAnsi="Tahoma" w:cs="Tahoma"/>
        </w:rPr>
        <w:t xml:space="preserve">Zamawiający zabezpieczył w budżecie na realizację zamówienia  kwotę w wys. </w:t>
      </w:r>
      <w:r w:rsidR="00844E47">
        <w:rPr>
          <w:rFonts w:ascii="Tahoma" w:eastAsia="Calibri" w:hAnsi="Tahoma" w:cs="Tahoma"/>
          <w:sz w:val="24"/>
          <w:szCs w:val="24"/>
        </w:rPr>
        <w:t xml:space="preserve">767.000,00 zł. </w:t>
      </w:r>
      <w:r w:rsidRPr="003273B3">
        <w:rPr>
          <w:rFonts w:ascii="Tahoma" w:eastAsia="Calibri" w:hAnsi="Tahoma" w:cs="Tahoma"/>
        </w:rPr>
        <w:t xml:space="preserve"> Cena  o</w:t>
      </w:r>
      <w:r w:rsidR="00844E47">
        <w:rPr>
          <w:rFonts w:ascii="Tahoma" w:eastAsia="Calibri" w:hAnsi="Tahoma" w:cs="Tahoma"/>
        </w:rPr>
        <w:t>ferty</w:t>
      </w:r>
      <w:r w:rsidRPr="003273B3">
        <w:rPr>
          <w:rFonts w:ascii="Tahoma" w:eastAsia="Calibri" w:hAnsi="Tahoma" w:cs="Tahoma"/>
        </w:rPr>
        <w:t xml:space="preserve"> to </w:t>
      </w:r>
      <w:r w:rsidR="00844E47">
        <w:rPr>
          <w:rFonts w:ascii="Tahoma" w:eastAsia="Calibri" w:hAnsi="Tahoma" w:cs="Tahoma"/>
        </w:rPr>
        <w:t xml:space="preserve">kwota: 1.280.360,97 zł. </w:t>
      </w:r>
      <w:r w:rsidRPr="003273B3">
        <w:rPr>
          <w:rFonts w:ascii="Tahoma" w:eastAsia="Calibri" w:hAnsi="Tahoma" w:cs="Tahoma"/>
        </w:rPr>
        <w:t xml:space="preserve">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Pr="003273B3">
        <w:rPr>
          <w:rFonts w:ascii="Tahoma" w:hAnsi="Tahoma" w:cs="Tahoma"/>
          <w:b/>
          <w:sz w:val="22"/>
          <w:szCs w:val="22"/>
        </w:rPr>
        <w:t xml:space="preserve">Z-ca Wójta Gminy/-/ Katarzyna </w:t>
      </w:r>
      <w:proofErr w:type="spellStart"/>
      <w:r w:rsidRPr="003273B3">
        <w:rPr>
          <w:rFonts w:ascii="Tahoma" w:hAnsi="Tahoma" w:cs="Tahoma"/>
          <w:b/>
          <w:sz w:val="22"/>
          <w:szCs w:val="22"/>
        </w:rPr>
        <w:t>Szybiak</w:t>
      </w:r>
      <w:proofErr w:type="spellEnd"/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A5FDA"/>
    <w:rsid w:val="00242B4D"/>
    <w:rsid w:val="00274AB7"/>
    <w:rsid w:val="0029735C"/>
    <w:rsid w:val="003273B3"/>
    <w:rsid w:val="003C3D01"/>
    <w:rsid w:val="003F4428"/>
    <w:rsid w:val="005F7D58"/>
    <w:rsid w:val="0079416B"/>
    <w:rsid w:val="00844E47"/>
    <w:rsid w:val="008C57CC"/>
    <w:rsid w:val="0090242F"/>
    <w:rsid w:val="009125D5"/>
    <w:rsid w:val="00997ADD"/>
    <w:rsid w:val="00A232D2"/>
    <w:rsid w:val="00AD543C"/>
    <w:rsid w:val="00C50AE8"/>
    <w:rsid w:val="00CD5A09"/>
    <w:rsid w:val="00D852BC"/>
    <w:rsid w:val="00D93C6D"/>
    <w:rsid w:val="00DE114C"/>
    <w:rsid w:val="00E70424"/>
    <w:rsid w:val="00F24473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4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2023-05-22T07:46:00Z</dcterms:created>
  <dcterms:modified xsi:type="dcterms:W3CDTF">2023-05-22T07:57:00Z</dcterms:modified>
</cp:coreProperties>
</file>