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200B5" w14:textId="7D89A89E" w:rsidR="005365EA" w:rsidRPr="00DD3E67" w:rsidRDefault="005365EA" w:rsidP="002530D8">
      <w:pPr>
        <w:spacing w:before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E6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86C0E">
        <w:rPr>
          <w:rFonts w:ascii="Times New Roman" w:hAnsi="Times New Roman" w:cs="Times New Roman"/>
          <w:b/>
          <w:sz w:val="24"/>
          <w:szCs w:val="24"/>
        </w:rPr>
        <w:t>4</w:t>
      </w:r>
      <w:r w:rsidRPr="00DD3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508">
        <w:rPr>
          <w:rFonts w:ascii="Times New Roman" w:hAnsi="Times New Roman" w:cs="Times New Roman"/>
          <w:b/>
          <w:sz w:val="24"/>
          <w:szCs w:val="24"/>
        </w:rPr>
        <w:t>– istotne postanowienia umowy</w:t>
      </w:r>
    </w:p>
    <w:p w14:paraId="109D3A43" w14:textId="77777777" w:rsidR="00074C40" w:rsidRPr="00DD3E67" w:rsidRDefault="00074C40" w:rsidP="00064720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7095EE0" w14:textId="77777777" w:rsidR="00074C40" w:rsidRPr="00DD3E67" w:rsidRDefault="00074C40" w:rsidP="00064720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0D14573" w14:textId="77777777" w:rsidR="00074C40" w:rsidRPr="00DD3E67" w:rsidRDefault="00074C40" w:rsidP="00064720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DFD8126" w14:textId="77777777" w:rsidR="00F904D3" w:rsidRPr="00DD3E67" w:rsidRDefault="00F904D3" w:rsidP="00064720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E67">
        <w:rPr>
          <w:rFonts w:ascii="Times New Roman" w:hAnsi="Times New Roman" w:cs="Times New Roman"/>
          <w:b/>
          <w:bCs/>
          <w:sz w:val="24"/>
          <w:szCs w:val="24"/>
        </w:rPr>
        <w:t xml:space="preserve">ISTOTNE POSTANOWIENIA UMOWY </w:t>
      </w:r>
    </w:p>
    <w:p w14:paraId="5150541D" w14:textId="77777777" w:rsidR="00F904D3" w:rsidRPr="00DD3E67" w:rsidRDefault="00F904D3" w:rsidP="00064720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2C478" w14:textId="77777777" w:rsidR="00645C61" w:rsidRDefault="00645C61" w:rsidP="00645C61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razie sprzeczności poniższych postanowień z zapisami wzorów umów stosowanych przez Wykonawców pierwszeństwo mają zapisy niniejszych Istotnych postanowień umowy.</w:t>
      </w:r>
    </w:p>
    <w:p w14:paraId="515827EE" w14:textId="77777777" w:rsidR="00645C61" w:rsidRDefault="00645C61" w:rsidP="00645C61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0A483" w14:textId="77777777" w:rsidR="00645C61" w:rsidRDefault="00645C61" w:rsidP="00645C61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Umowa zostanie zawarta na wzorze Wykonawcy, z zastrzeżeniem umieszczenia dodatkowych zapisów, istotnych z punktu widzenia Zamawiającego:</w:t>
      </w:r>
    </w:p>
    <w:p w14:paraId="39B40145" w14:textId="77777777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podstawie postępowania przeprowadzonego w trybie podstawowym na podstawie ustawy z dnia 11 września 2019r. Prawo zamówień publicznych.</w:t>
      </w:r>
    </w:p>
    <w:p w14:paraId="49A17913" w14:textId="7B4F62ED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oznaczony od 01.01.2023 r. do 31.12.2023 r.</w:t>
      </w:r>
    </w:p>
    <w:p w14:paraId="52AEB2E8" w14:textId="77777777" w:rsidR="00645C61" w:rsidRDefault="00645C61" w:rsidP="00645C6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usługi kompleksowej nastąpi nie wcześniej niż z dniem rozpoczęcia świadczenia usługi dystrybucji przez OSD w ramach danej umowy.</w:t>
      </w:r>
    </w:p>
    <w:p w14:paraId="1312426E" w14:textId="77777777" w:rsidR="00645C61" w:rsidRDefault="00645C61" w:rsidP="00645C6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przyczyn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prawnych, Zamawiający dopuszcza zmianę terminu rozpoczęcia wykonania zamówienia z zastrzeżeniem granicznego terminu wykonania zamówienia                          do 31.12.2023r., jednak nie wcześniej niż po skutecznym rozwiązaniu umowy, na podstawie której dotychczas Zamawiający odbierał paliwo gazowe oraz skutecznym przeprowadzeniu procesu zmiany sprzedawcy u Operatora Systemu Dystrybucyjnego</w:t>
      </w:r>
    </w:p>
    <w:p w14:paraId="3E8B28C3" w14:textId="77777777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ilość poboru gazu ziemnego na potrzeby Zamawiającego w okresie trwania Umowy wynosi: 565 000 kWh.</w:t>
      </w:r>
    </w:p>
    <w:p w14:paraId="7BA7A085" w14:textId="77777777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Szacunkową wartość umowy określa się na:</w:t>
      </w:r>
    </w:p>
    <w:p w14:paraId="68C60CCB" w14:textId="77777777" w:rsidR="00645C61" w:rsidRDefault="00645C61" w:rsidP="00645C61">
      <w:pPr>
        <w:pStyle w:val="Akapitzlist"/>
        <w:spacing w:before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brutto: ………………………………. zł [cena oferty brutto] </w:t>
      </w:r>
    </w:p>
    <w:p w14:paraId="10E5B8F7" w14:textId="77777777" w:rsidR="00645C61" w:rsidRDefault="00645C61" w:rsidP="00645C61">
      <w:pPr>
        <w:pStyle w:val="Akapitzlist"/>
        <w:spacing w:before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 ……………………………….. zł [ cena oferty netto]</w:t>
      </w:r>
    </w:p>
    <w:p w14:paraId="57F5A0D0" w14:textId="77777777" w:rsidR="00645C61" w:rsidRDefault="00645C61" w:rsidP="00645C6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 ….. %: ……………………………..</w:t>
      </w:r>
    </w:p>
    <w:p w14:paraId="0527378A" w14:textId="77777777" w:rsidR="00645C61" w:rsidRDefault="00645C61" w:rsidP="00645C6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Zmiana szacunkowej wartości umowy tj. zwiększenie lub zmniejszenie nie wymaga aneksu do umowy.</w:t>
      </w:r>
    </w:p>
    <w:p w14:paraId="4C8A52CB" w14:textId="77777777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rozliczeniowy wynosi 1 miesiąc.</w:t>
      </w:r>
    </w:p>
    <w:p w14:paraId="71970F48" w14:textId="77777777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za sprzedaż gazu i usługę dystrybucji będą dokonywane na podstawie miesięcznych wskazań układu pomiarowo-rozliczeniowego.</w:t>
      </w:r>
    </w:p>
    <w:p w14:paraId="4B323FAE" w14:textId="77777777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Warunki płatności:  przelew do 14 dni:</w:t>
      </w:r>
    </w:p>
    <w:p w14:paraId="61C1E03C" w14:textId="77777777" w:rsidR="00645C61" w:rsidRDefault="00645C61" w:rsidP="00645C61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faktur wystawianych w wersji elektronicznej – od daty zamieszczenia faktury na serwerze pocztowym Zamawiającego,</w:t>
      </w:r>
    </w:p>
    <w:p w14:paraId="65C43875" w14:textId="77777777" w:rsidR="00645C61" w:rsidRDefault="00645C61" w:rsidP="00645C61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faktur wystawianych w wersji papierowej – od daty otrzymania faktury przez Zamawiającego.</w:t>
      </w:r>
    </w:p>
    <w:p w14:paraId="011C1905" w14:textId="6376D721" w:rsidR="000C5ACB" w:rsidRDefault="000C5ACB" w:rsidP="000C5ACB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C5ACB">
        <w:rPr>
          <w:rFonts w:ascii="Times New Roman" w:hAnsi="Times New Roman" w:cs="Times New Roman"/>
          <w:bCs/>
          <w:sz w:val="24"/>
          <w:szCs w:val="24"/>
        </w:rPr>
        <w:t>Za dzień zapłaty wynagrodzenia uważa się dzień uznania rachunku bankowego Wykonawcy.</w:t>
      </w:r>
    </w:p>
    <w:p w14:paraId="089B1FA8" w14:textId="2DF897CE" w:rsidR="00645C61" w:rsidRDefault="00645C61" w:rsidP="000C5ACB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 możliwość wystawiania faktur częściowych (raty planowe) oraz faktury rozliczeniowej (na ostatni dzień miesiąca).</w:t>
      </w:r>
    </w:p>
    <w:p w14:paraId="421A1C04" w14:textId="77777777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Załącznikiem do faktury rozliczeniowej jest dokument przedstawiający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zestawienie miesięczne dobowego zużycia gazu.</w:t>
      </w:r>
    </w:p>
    <w:p w14:paraId="7EB190D4" w14:textId="77777777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Faktura powinna być wystawiona na:</w:t>
      </w:r>
    </w:p>
    <w:p w14:paraId="7D0E0AE0" w14:textId="77777777" w:rsidR="00645C61" w:rsidRDefault="00645C61" w:rsidP="00645C61">
      <w:pPr>
        <w:pStyle w:val="Akapitzlist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Nabywca: Powiat Olkuski, 32-300 Olkusz, ul. Mickiewicza 2, NIP 6374678</w:t>
      </w:r>
    </w:p>
    <w:p w14:paraId="1EC428F1" w14:textId="77777777" w:rsidR="00645C61" w:rsidRDefault="00645C61" w:rsidP="00645C61">
      <w:pPr>
        <w:pStyle w:val="Akapitzlist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Odbiorca i płatnik: Dom Pomocy Społecznej w Olkuszu, 32-300 Olkusz, ul. Kantego 4</w:t>
      </w:r>
    </w:p>
    <w:p w14:paraId="666358E0" w14:textId="77777777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Płatność z rachunku wydatków budżetowych – dział 852, rozdział 85202, § 4260.</w:t>
      </w:r>
    </w:p>
    <w:p w14:paraId="0C55737A" w14:textId="77777777" w:rsidR="00645C61" w:rsidRDefault="00645C61" w:rsidP="00645C61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zmieniona w stosunku do treści oferty, na podstawie, której dokonano wyboru wykonawcy w poniższym zakresie:</w:t>
      </w:r>
    </w:p>
    <w:p w14:paraId="453BCA97" w14:textId="77777777" w:rsidR="00645C61" w:rsidRDefault="00645C61" w:rsidP="00645C61">
      <w:pPr>
        <w:numPr>
          <w:ilvl w:val="0"/>
          <w:numId w:val="30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danych teleadresowych osób reprezentujących firmę;</w:t>
      </w:r>
    </w:p>
    <w:p w14:paraId="21D7D055" w14:textId="77777777" w:rsidR="00645C61" w:rsidRDefault="00645C61" w:rsidP="00645C61">
      <w:pPr>
        <w:numPr>
          <w:ilvl w:val="0"/>
          <w:numId w:val="30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podwykonawcy, przy pomocy, którego Wykonawca realizuje przedmiot umowy;</w:t>
      </w:r>
    </w:p>
    <w:p w14:paraId="6F601FAC" w14:textId="77777777" w:rsidR="00645C61" w:rsidRDefault="00645C61" w:rsidP="00645C61">
      <w:pPr>
        <w:numPr>
          <w:ilvl w:val="0"/>
          <w:numId w:val="30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rozszerzenie zakresu podwykonawstwa w porównaniu do wskazanego w ofercie Wykonawcy;</w:t>
      </w:r>
    </w:p>
    <w:p w14:paraId="55ABFEAC" w14:textId="77777777" w:rsidR="00645C61" w:rsidRDefault="00645C61" w:rsidP="00645C61">
      <w:pPr>
        <w:numPr>
          <w:ilvl w:val="0"/>
          <w:numId w:val="30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urzędowej zmiany stawki podatku VAT. W takim przypadku zmianie podlegać będzie kwota podatku VAT;</w:t>
      </w:r>
    </w:p>
    <w:p w14:paraId="4255E99F" w14:textId="77777777" w:rsidR="00645C61" w:rsidRDefault="00645C61" w:rsidP="00645C61">
      <w:pPr>
        <w:numPr>
          <w:ilvl w:val="0"/>
          <w:numId w:val="30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urzędowej zmiany stawki podatku akcyzowego obowiązujących Wykonawcę                          i związanych bezpośrednio z przedmiotem zamówienia (umowy). W takim przypadku zmianie podlegać będzie cena jednostkowa netto za przedmiot zamówienia w wysokości wynikającej ze zmiany stawki podatku akcyzowego (umowy);</w:t>
      </w:r>
    </w:p>
    <w:p w14:paraId="74F04A22" w14:textId="77777777" w:rsidR="00645C61" w:rsidRDefault="00645C61" w:rsidP="00645C61">
      <w:pPr>
        <w:numPr>
          <w:ilvl w:val="0"/>
          <w:numId w:val="30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taryfy OSD wprowadzanymi zgodnie z postanowieniami Prawa Energetycznego;</w:t>
      </w:r>
    </w:p>
    <w:p w14:paraId="4158DE3B" w14:textId="77777777" w:rsidR="00645C61" w:rsidRDefault="00645C61" w:rsidP="00645C61">
      <w:pPr>
        <w:numPr>
          <w:ilvl w:val="0"/>
          <w:numId w:val="30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utratą przez Zamawiającego tytułu prawnego do punktu odbioru;</w:t>
      </w:r>
    </w:p>
    <w:p w14:paraId="09525C39" w14:textId="77777777" w:rsidR="00645C61" w:rsidRDefault="00645C61" w:rsidP="00645C61">
      <w:pPr>
        <w:numPr>
          <w:ilvl w:val="0"/>
          <w:numId w:val="30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zmniejszenia lub zwiększenia mocy umownej,</w:t>
      </w:r>
    </w:p>
    <w:p w14:paraId="37A8A191" w14:textId="77777777" w:rsidR="00645C61" w:rsidRDefault="00645C61" w:rsidP="00645C61">
      <w:pPr>
        <w:numPr>
          <w:ilvl w:val="0"/>
          <w:numId w:val="30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grupy taryfowej;</w:t>
      </w:r>
    </w:p>
    <w:p w14:paraId="5B4B0D9E" w14:textId="77777777" w:rsidR="00645C61" w:rsidRDefault="00645C61" w:rsidP="00645C61">
      <w:pPr>
        <w:numPr>
          <w:ilvl w:val="0"/>
          <w:numId w:val="30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konieczności wprowadzenia zmian spowodowanych następującymi okolicznościami: siła wyższa uniemożliwiająca wykonanie przedmiotu umowy;</w:t>
      </w:r>
    </w:p>
    <w:p w14:paraId="69564D59" w14:textId="77777777" w:rsidR="00645C61" w:rsidRDefault="00645C61" w:rsidP="00645C61">
      <w:pPr>
        <w:autoSpaceDE w:val="0"/>
        <w:autoSpaceDN w:val="0"/>
        <w:adjustRightInd w:val="0"/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E23F34" w14:textId="77777777" w:rsidR="00645C61" w:rsidRDefault="00645C61" w:rsidP="00645C61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okoliczności określonych w  pkt. d, e i f ceny i stawki ulegają automatycznie zmianie od dnia wejścia ich w życie bez konieczności sporządzania aneksu.</w:t>
      </w:r>
    </w:p>
    <w:p w14:paraId="389F68A3" w14:textId="77777777" w:rsidR="00645C61" w:rsidRDefault="00645C61" w:rsidP="00645C61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okoliczności określonych w pkt. g rezygnacja może nastąpić w przypadku przekazania, sprzedaży, wynajmu obiektu innemu właścicielowi oraz w przypadku zamknięcia lub likwidacji obiektu. Zmiana umowy nastąpi poprzez zawarcie stosownego aneksu do Umowy. </w:t>
      </w:r>
    </w:p>
    <w:p w14:paraId="567DF846" w14:textId="77777777" w:rsidR="00645C61" w:rsidRDefault="00645C61" w:rsidP="00645C61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okoliczności określonych w pkt. h ceny i stawki za usługi dystrybucyjne ulegają automatycznie zmianie zgodnie z taryfą OSD bez konieczności sporządzania aneksu.</w:t>
      </w:r>
    </w:p>
    <w:p w14:paraId="39AA8513" w14:textId="77777777" w:rsidR="00645C61" w:rsidRDefault="00645C61" w:rsidP="00645C61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FF61A" w14:textId="77777777" w:rsidR="00645C61" w:rsidRDefault="00645C61" w:rsidP="00645C61">
      <w:pPr>
        <w:suppressAutoHyphens/>
        <w:overflowPunct w:val="0"/>
        <w:autoSpaceDE w:val="0"/>
        <w:spacing w:before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Aneks do umowy o przedmiotowe zamówienie wymagać będzie dla swojej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ważności, zachowania formy pisemnej w sytuacjach:</w:t>
      </w:r>
    </w:p>
    <w:p w14:paraId="2851393C" w14:textId="77777777" w:rsidR="00645C61" w:rsidRDefault="00645C61" w:rsidP="00645C6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których nie można było przewidzieć w chwili zawarcia niniejszej umowy i mających charakter zmian nieistotnych tj. nie odnoszących się do warunków, które gdyby zostały ujęte w ramach pierwotnej procedury udzielania zamówienia, umożliwiłyby dopuszczenie innej oferty niż ta, która została pierwotnie dopuszczona, </w:t>
      </w:r>
    </w:p>
    <w:p w14:paraId="4F0D7AF4" w14:textId="77777777" w:rsidR="00645C61" w:rsidRDefault="00645C61" w:rsidP="00645C6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zmiany są korzystne dla Zamawiającego,</w:t>
      </w:r>
    </w:p>
    <w:p w14:paraId="5332B968" w14:textId="77777777" w:rsidR="00645C61" w:rsidRDefault="00645C61" w:rsidP="00645C61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wystąpiły zmiany unormowań prawnych powszechnie obowiązujących, które będą miały wpływ na realizację umowy.</w:t>
      </w:r>
    </w:p>
    <w:p w14:paraId="6C0C89ED" w14:textId="77777777" w:rsidR="00F904D3" w:rsidRPr="00DD3E67" w:rsidRDefault="00F904D3" w:rsidP="00645C61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4D3" w:rsidRPr="00DD3E67" w:rsidSect="00013CC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5650" w14:textId="77777777" w:rsidR="00E32A33" w:rsidRDefault="00E32A33" w:rsidP="00DA08D8">
      <w:pPr>
        <w:spacing w:before="0" w:line="240" w:lineRule="auto"/>
      </w:pPr>
      <w:r>
        <w:separator/>
      </w:r>
    </w:p>
  </w:endnote>
  <w:endnote w:type="continuationSeparator" w:id="0">
    <w:p w14:paraId="4DE11B2A" w14:textId="77777777" w:rsidR="00E32A33" w:rsidRDefault="00E32A33" w:rsidP="00DA08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2375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DA262B" w14:textId="77777777" w:rsidR="006D34CB" w:rsidRDefault="006D34CB">
            <w:pPr>
              <w:pStyle w:val="Stopka"/>
              <w:jc w:val="right"/>
            </w:pPr>
            <w:r>
              <w:t xml:space="preserve">Strona </w:t>
            </w:r>
            <w:r w:rsidR="0002190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2190E">
              <w:rPr>
                <w:b/>
                <w:bCs/>
                <w:sz w:val="24"/>
                <w:szCs w:val="24"/>
              </w:rPr>
              <w:fldChar w:fldCharType="separate"/>
            </w:r>
            <w:r w:rsidR="000C5ACB">
              <w:rPr>
                <w:b/>
                <w:bCs/>
                <w:noProof/>
              </w:rPr>
              <w:t>2</w:t>
            </w:r>
            <w:r w:rsidR="0002190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2190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2190E">
              <w:rPr>
                <w:b/>
                <w:bCs/>
                <w:sz w:val="24"/>
                <w:szCs w:val="24"/>
              </w:rPr>
              <w:fldChar w:fldCharType="separate"/>
            </w:r>
            <w:r w:rsidR="000C5ACB">
              <w:rPr>
                <w:b/>
                <w:bCs/>
                <w:noProof/>
              </w:rPr>
              <w:t>2</w:t>
            </w:r>
            <w:r w:rsidR="0002190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F70E39" w14:textId="77777777" w:rsidR="006D34CB" w:rsidRDefault="006D3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24BE7" w14:textId="77777777" w:rsidR="00E32A33" w:rsidRDefault="00E32A33" w:rsidP="00DA08D8">
      <w:pPr>
        <w:spacing w:before="0" w:line="240" w:lineRule="auto"/>
      </w:pPr>
      <w:r>
        <w:separator/>
      </w:r>
    </w:p>
  </w:footnote>
  <w:footnote w:type="continuationSeparator" w:id="0">
    <w:p w14:paraId="05C30533" w14:textId="77777777" w:rsidR="00E32A33" w:rsidRDefault="00E32A33" w:rsidP="00DA08D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720A050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Wingdings" w:cs="Symbol" w:hint="default"/>
        <w:b w:val="0"/>
        <w:sz w:val="22"/>
        <w:szCs w:val="22"/>
        <w:lang w:val="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Wingdings" w:cs="Symbol"/>
        <w:szCs w:val="22"/>
        <w:lang w:val="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89DA022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hAnsi="Tahoma" w:cs="Symbol" w:hint="default"/>
        <w:sz w:val="22"/>
        <w:szCs w:val="22"/>
        <w:lang w:val="pl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>
    <w:nsid w:val="08E15043"/>
    <w:multiLevelType w:val="hybridMultilevel"/>
    <w:tmpl w:val="37763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FB031A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18D6"/>
    <w:multiLevelType w:val="hybridMultilevel"/>
    <w:tmpl w:val="E50C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414"/>
    <w:multiLevelType w:val="hybridMultilevel"/>
    <w:tmpl w:val="E1DA035C"/>
    <w:lvl w:ilvl="0" w:tplc="5C9422F2">
      <w:start w:val="6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2E99"/>
    <w:multiLevelType w:val="hybridMultilevel"/>
    <w:tmpl w:val="C2F48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76B87"/>
    <w:multiLevelType w:val="hybridMultilevel"/>
    <w:tmpl w:val="58A424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6172A"/>
    <w:multiLevelType w:val="hybridMultilevel"/>
    <w:tmpl w:val="A448FCF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2525755"/>
    <w:multiLevelType w:val="hybridMultilevel"/>
    <w:tmpl w:val="73FE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F6914"/>
    <w:multiLevelType w:val="hybridMultilevel"/>
    <w:tmpl w:val="379E2632"/>
    <w:lvl w:ilvl="0" w:tplc="7CFE9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4F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4012D"/>
    <w:multiLevelType w:val="hybridMultilevel"/>
    <w:tmpl w:val="A570400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4C311A4"/>
    <w:multiLevelType w:val="hybridMultilevel"/>
    <w:tmpl w:val="C6D0BEE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5CA7A3A"/>
    <w:multiLevelType w:val="hybridMultilevel"/>
    <w:tmpl w:val="E482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E1CC0"/>
    <w:multiLevelType w:val="multilevel"/>
    <w:tmpl w:val="76DAF956"/>
    <w:lvl w:ilvl="0">
      <w:start w:val="1"/>
      <w:numFmt w:val="decimal"/>
      <w:lvlText w:val="%1."/>
      <w:lvlJc w:val="left"/>
      <w:rPr>
        <w:sz w:val="16"/>
        <w:szCs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BE82867"/>
    <w:multiLevelType w:val="hybridMultilevel"/>
    <w:tmpl w:val="E9588B62"/>
    <w:lvl w:ilvl="0" w:tplc="8FB21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3A4BCF"/>
    <w:multiLevelType w:val="hybridMultilevel"/>
    <w:tmpl w:val="E482EC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E6577"/>
    <w:multiLevelType w:val="hybridMultilevel"/>
    <w:tmpl w:val="9D6E1CA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1063FFE"/>
    <w:multiLevelType w:val="hybridMultilevel"/>
    <w:tmpl w:val="4FA4A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61243"/>
    <w:multiLevelType w:val="hybridMultilevel"/>
    <w:tmpl w:val="D954F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36276"/>
    <w:multiLevelType w:val="hybridMultilevel"/>
    <w:tmpl w:val="58A42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01D94"/>
    <w:multiLevelType w:val="hybridMultilevel"/>
    <w:tmpl w:val="D7C4F57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9">
      <w:start w:val="1"/>
      <w:numFmt w:val="lowerLetter"/>
      <w:lvlText w:val="%3."/>
      <w:lvlJc w:val="lef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B000916"/>
    <w:multiLevelType w:val="hybridMultilevel"/>
    <w:tmpl w:val="6786F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266A7"/>
    <w:multiLevelType w:val="hybridMultilevel"/>
    <w:tmpl w:val="8B50E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8415E"/>
    <w:multiLevelType w:val="hybridMultilevel"/>
    <w:tmpl w:val="248A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D35EF"/>
    <w:multiLevelType w:val="hybridMultilevel"/>
    <w:tmpl w:val="248A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2384B"/>
    <w:multiLevelType w:val="hybridMultilevel"/>
    <w:tmpl w:val="E482E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5"/>
  </w:num>
  <w:num w:numId="7">
    <w:abstractNumId w:val="1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21"/>
  </w:num>
  <w:num w:numId="15">
    <w:abstractNumId w:val="10"/>
  </w:num>
  <w:num w:numId="16">
    <w:abstractNumId w:val="16"/>
  </w:num>
  <w:num w:numId="17">
    <w:abstractNumId w:val="20"/>
  </w:num>
  <w:num w:numId="18">
    <w:abstractNumId w:val="19"/>
  </w:num>
  <w:num w:numId="19">
    <w:abstractNumId w:val="12"/>
  </w:num>
  <w:num w:numId="20">
    <w:abstractNumId w:val="22"/>
  </w:num>
  <w:num w:numId="21">
    <w:abstractNumId w:val="18"/>
  </w:num>
  <w:num w:numId="22">
    <w:abstractNumId w:val="15"/>
  </w:num>
  <w:num w:numId="23">
    <w:abstractNumId w:val="6"/>
  </w:num>
  <w:num w:numId="24">
    <w:abstractNumId w:val="25"/>
  </w:num>
  <w:num w:numId="25">
    <w:abstractNumId w:val="11"/>
  </w:num>
  <w:num w:numId="26">
    <w:abstractNumId w:val="14"/>
  </w:num>
  <w:num w:numId="27">
    <w:abstractNumId w:val="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C7"/>
    <w:rsid w:val="00010028"/>
    <w:rsid w:val="00013CC7"/>
    <w:rsid w:val="0002190E"/>
    <w:rsid w:val="00023100"/>
    <w:rsid w:val="000525E1"/>
    <w:rsid w:val="00064720"/>
    <w:rsid w:val="00064C0C"/>
    <w:rsid w:val="00074C40"/>
    <w:rsid w:val="000B2450"/>
    <w:rsid w:val="000C5ACB"/>
    <w:rsid w:val="000C608D"/>
    <w:rsid w:val="000D03C8"/>
    <w:rsid w:val="000D1EB1"/>
    <w:rsid w:val="000F5750"/>
    <w:rsid w:val="000F7476"/>
    <w:rsid w:val="00103918"/>
    <w:rsid w:val="0011025F"/>
    <w:rsid w:val="0012126C"/>
    <w:rsid w:val="00147461"/>
    <w:rsid w:val="00150A1D"/>
    <w:rsid w:val="0017376E"/>
    <w:rsid w:val="00186F8A"/>
    <w:rsid w:val="00191810"/>
    <w:rsid w:val="001A6E04"/>
    <w:rsid w:val="001C0F4F"/>
    <w:rsid w:val="001D651F"/>
    <w:rsid w:val="001E290E"/>
    <w:rsid w:val="00204354"/>
    <w:rsid w:val="0022357D"/>
    <w:rsid w:val="00224610"/>
    <w:rsid w:val="0024265D"/>
    <w:rsid w:val="00244753"/>
    <w:rsid w:val="002530D8"/>
    <w:rsid w:val="00286B67"/>
    <w:rsid w:val="0029233D"/>
    <w:rsid w:val="002A7A91"/>
    <w:rsid w:val="002B0898"/>
    <w:rsid w:val="002C1A57"/>
    <w:rsid w:val="003517FF"/>
    <w:rsid w:val="0036425A"/>
    <w:rsid w:val="00386C0E"/>
    <w:rsid w:val="0039332E"/>
    <w:rsid w:val="003A0508"/>
    <w:rsid w:val="003A54F9"/>
    <w:rsid w:val="003C0491"/>
    <w:rsid w:val="003E1FA7"/>
    <w:rsid w:val="00405909"/>
    <w:rsid w:val="004078B4"/>
    <w:rsid w:val="00426E8A"/>
    <w:rsid w:val="00443570"/>
    <w:rsid w:val="004A4D05"/>
    <w:rsid w:val="004D2F6D"/>
    <w:rsid w:val="0051158C"/>
    <w:rsid w:val="00517838"/>
    <w:rsid w:val="005365EA"/>
    <w:rsid w:val="0058089B"/>
    <w:rsid w:val="00582253"/>
    <w:rsid w:val="00583043"/>
    <w:rsid w:val="005D71B1"/>
    <w:rsid w:val="00645C61"/>
    <w:rsid w:val="0066209E"/>
    <w:rsid w:val="00665C4C"/>
    <w:rsid w:val="006A13FD"/>
    <w:rsid w:val="006C26E9"/>
    <w:rsid w:val="006D34CB"/>
    <w:rsid w:val="006E29DB"/>
    <w:rsid w:val="006E581A"/>
    <w:rsid w:val="006F6224"/>
    <w:rsid w:val="006F7B82"/>
    <w:rsid w:val="00743B97"/>
    <w:rsid w:val="00775642"/>
    <w:rsid w:val="00785F2B"/>
    <w:rsid w:val="007913E9"/>
    <w:rsid w:val="007C4E8D"/>
    <w:rsid w:val="007F4381"/>
    <w:rsid w:val="00803140"/>
    <w:rsid w:val="00813458"/>
    <w:rsid w:val="008229A2"/>
    <w:rsid w:val="00893026"/>
    <w:rsid w:val="008A1CBB"/>
    <w:rsid w:val="008C7F13"/>
    <w:rsid w:val="008D61BD"/>
    <w:rsid w:val="00916089"/>
    <w:rsid w:val="009343F4"/>
    <w:rsid w:val="00945474"/>
    <w:rsid w:val="00994CEE"/>
    <w:rsid w:val="009B752A"/>
    <w:rsid w:val="009C59D8"/>
    <w:rsid w:val="00A11DAA"/>
    <w:rsid w:val="00A40276"/>
    <w:rsid w:val="00A405B7"/>
    <w:rsid w:val="00A43329"/>
    <w:rsid w:val="00A4362F"/>
    <w:rsid w:val="00A658BE"/>
    <w:rsid w:val="00A72C91"/>
    <w:rsid w:val="00A860B3"/>
    <w:rsid w:val="00A910FC"/>
    <w:rsid w:val="00AA361F"/>
    <w:rsid w:val="00AC0E36"/>
    <w:rsid w:val="00AC2717"/>
    <w:rsid w:val="00AE6A8A"/>
    <w:rsid w:val="00AF6F7B"/>
    <w:rsid w:val="00B36A71"/>
    <w:rsid w:val="00B4065E"/>
    <w:rsid w:val="00B86341"/>
    <w:rsid w:val="00B93310"/>
    <w:rsid w:val="00BA3E6E"/>
    <w:rsid w:val="00BB55EC"/>
    <w:rsid w:val="00BD0E88"/>
    <w:rsid w:val="00C24393"/>
    <w:rsid w:val="00C27F46"/>
    <w:rsid w:val="00C528D4"/>
    <w:rsid w:val="00C61C48"/>
    <w:rsid w:val="00C76C23"/>
    <w:rsid w:val="00C92E11"/>
    <w:rsid w:val="00CA2913"/>
    <w:rsid w:val="00D606FB"/>
    <w:rsid w:val="00D84C81"/>
    <w:rsid w:val="00D929C1"/>
    <w:rsid w:val="00DA08D8"/>
    <w:rsid w:val="00DA7AC9"/>
    <w:rsid w:val="00DB6239"/>
    <w:rsid w:val="00DD3E67"/>
    <w:rsid w:val="00DD621F"/>
    <w:rsid w:val="00E1488A"/>
    <w:rsid w:val="00E21EB4"/>
    <w:rsid w:val="00E32A33"/>
    <w:rsid w:val="00E72749"/>
    <w:rsid w:val="00E73D5D"/>
    <w:rsid w:val="00EA7F13"/>
    <w:rsid w:val="00EC67BD"/>
    <w:rsid w:val="00F03C89"/>
    <w:rsid w:val="00F35E03"/>
    <w:rsid w:val="00F366C0"/>
    <w:rsid w:val="00F4596C"/>
    <w:rsid w:val="00F500BF"/>
    <w:rsid w:val="00F904D3"/>
    <w:rsid w:val="00FA17FB"/>
    <w:rsid w:val="00FB68CF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6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CEE"/>
    <w:pPr>
      <w:spacing w:before="360" w:after="0" w:line="288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028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45474"/>
    <w:pPr>
      <w:keepNext/>
      <w:keepLines/>
      <w:spacing w:before="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028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5474"/>
    <w:rPr>
      <w:rFonts w:ascii="Tahoma" w:eastAsiaTheme="majorEastAsia" w:hAnsi="Tahoma" w:cstheme="majorBidi"/>
      <w:b/>
      <w:bCs/>
      <w:sz w:val="28"/>
      <w:szCs w:val="26"/>
    </w:rPr>
  </w:style>
  <w:style w:type="table" w:styleId="Tabela-Siatka">
    <w:name w:val="Table Grid"/>
    <w:basedOn w:val="Standardowy"/>
    <w:rsid w:val="000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21F"/>
    <w:pPr>
      <w:spacing w:before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21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8D8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8D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8D8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8D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E6A8A"/>
    <w:rPr>
      <w:color w:val="808080"/>
    </w:rPr>
  </w:style>
  <w:style w:type="paragraph" w:styleId="Akapitzlist">
    <w:name w:val="List Paragraph"/>
    <w:basedOn w:val="Normalny"/>
    <w:uiPriority w:val="34"/>
    <w:qFormat/>
    <w:rsid w:val="003517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4CB"/>
    <w:rPr>
      <w:rFonts w:ascii="Tahoma" w:hAnsi="Tahoma"/>
    </w:rPr>
  </w:style>
  <w:style w:type="paragraph" w:styleId="Stopka">
    <w:name w:val="footer"/>
    <w:basedOn w:val="Normalny"/>
    <w:link w:val="Stopka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4CB"/>
    <w:rPr>
      <w:rFonts w:ascii="Tahoma" w:hAnsi="Tahoma"/>
    </w:rPr>
  </w:style>
  <w:style w:type="paragraph" w:customStyle="1" w:styleId="Standard">
    <w:name w:val="Standard"/>
    <w:rsid w:val="006D3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StrongEmphasis">
    <w:name w:val="Strong Emphasis"/>
    <w:rsid w:val="006D34CB"/>
    <w:rPr>
      <w:b/>
      <w:bCs/>
    </w:rPr>
  </w:style>
  <w:style w:type="paragraph" w:styleId="Lista">
    <w:name w:val="List"/>
    <w:basedOn w:val="Normalny"/>
    <w:rsid w:val="00F904D3"/>
    <w:pPr>
      <w:widowControl w:val="0"/>
      <w:spacing w:before="0" w:line="240" w:lineRule="auto"/>
      <w:ind w:left="283" w:hanging="283"/>
    </w:pPr>
    <w:rPr>
      <w:rFonts w:ascii="Arial" w:eastAsia="Times New Roman" w:hAnsi="Arial" w:cs="Arial"/>
      <w:i/>
      <w:iCs/>
      <w:kern w:val="16"/>
      <w:sz w:val="20"/>
      <w:szCs w:val="20"/>
      <w:lang w:eastAsia="pl-PL"/>
    </w:rPr>
  </w:style>
  <w:style w:type="paragraph" w:customStyle="1" w:styleId="Default">
    <w:name w:val="Default"/>
    <w:rsid w:val="00074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58089B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089B"/>
    <w:pPr>
      <w:spacing w:before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8089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CEE"/>
    <w:pPr>
      <w:spacing w:before="360" w:after="0" w:line="288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028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45474"/>
    <w:pPr>
      <w:keepNext/>
      <w:keepLines/>
      <w:spacing w:before="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028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5474"/>
    <w:rPr>
      <w:rFonts w:ascii="Tahoma" w:eastAsiaTheme="majorEastAsia" w:hAnsi="Tahoma" w:cstheme="majorBidi"/>
      <w:b/>
      <w:bCs/>
      <w:sz w:val="28"/>
      <w:szCs w:val="26"/>
    </w:rPr>
  </w:style>
  <w:style w:type="table" w:styleId="Tabela-Siatka">
    <w:name w:val="Table Grid"/>
    <w:basedOn w:val="Standardowy"/>
    <w:rsid w:val="000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21F"/>
    <w:pPr>
      <w:spacing w:before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21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8D8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8D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8D8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8D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E6A8A"/>
    <w:rPr>
      <w:color w:val="808080"/>
    </w:rPr>
  </w:style>
  <w:style w:type="paragraph" w:styleId="Akapitzlist">
    <w:name w:val="List Paragraph"/>
    <w:basedOn w:val="Normalny"/>
    <w:uiPriority w:val="34"/>
    <w:qFormat/>
    <w:rsid w:val="003517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4CB"/>
    <w:rPr>
      <w:rFonts w:ascii="Tahoma" w:hAnsi="Tahoma"/>
    </w:rPr>
  </w:style>
  <w:style w:type="paragraph" w:styleId="Stopka">
    <w:name w:val="footer"/>
    <w:basedOn w:val="Normalny"/>
    <w:link w:val="Stopka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4CB"/>
    <w:rPr>
      <w:rFonts w:ascii="Tahoma" w:hAnsi="Tahoma"/>
    </w:rPr>
  </w:style>
  <w:style w:type="paragraph" w:customStyle="1" w:styleId="Standard">
    <w:name w:val="Standard"/>
    <w:rsid w:val="006D3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StrongEmphasis">
    <w:name w:val="Strong Emphasis"/>
    <w:rsid w:val="006D34CB"/>
    <w:rPr>
      <w:b/>
      <w:bCs/>
    </w:rPr>
  </w:style>
  <w:style w:type="paragraph" w:styleId="Lista">
    <w:name w:val="List"/>
    <w:basedOn w:val="Normalny"/>
    <w:rsid w:val="00F904D3"/>
    <w:pPr>
      <w:widowControl w:val="0"/>
      <w:spacing w:before="0" w:line="240" w:lineRule="auto"/>
      <w:ind w:left="283" w:hanging="283"/>
    </w:pPr>
    <w:rPr>
      <w:rFonts w:ascii="Arial" w:eastAsia="Times New Roman" w:hAnsi="Arial" w:cs="Arial"/>
      <w:i/>
      <w:iCs/>
      <w:kern w:val="16"/>
      <w:sz w:val="20"/>
      <w:szCs w:val="20"/>
      <w:lang w:eastAsia="pl-PL"/>
    </w:rPr>
  </w:style>
  <w:style w:type="paragraph" w:customStyle="1" w:styleId="Default">
    <w:name w:val="Default"/>
    <w:rsid w:val="00074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58089B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089B"/>
    <w:pPr>
      <w:spacing w:before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8089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DDC9-B15A-4DE1-8B24-96908D0A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Barczyk</dc:creator>
  <cp:lastModifiedBy>Kinga Pomierna</cp:lastModifiedBy>
  <cp:revision>4</cp:revision>
  <cp:lastPrinted>2022-11-14T10:55:00Z</cp:lastPrinted>
  <dcterms:created xsi:type="dcterms:W3CDTF">2022-11-14T08:44:00Z</dcterms:created>
  <dcterms:modified xsi:type="dcterms:W3CDTF">2022-11-14T10:56:00Z</dcterms:modified>
</cp:coreProperties>
</file>