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A776" w14:textId="77777777" w:rsidR="000009E8" w:rsidRPr="000009E8" w:rsidRDefault="000009E8" w:rsidP="009A497A">
      <w:pPr>
        <w:spacing w:before="960" w:after="100" w:afterAutospacing="1" w:line="240" w:lineRule="auto"/>
        <w:jc w:val="center"/>
        <w:rPr>
          <w:rFonts w:ascii="Times New Roman" w:eastAsia="Times New Roman" w:hAnsi="Times New Roman" w:cs="Times New Roman"/>
          <w:b/>
          <w:sz w:val="36"/>
          <w:szCs w:val="20"/>
          <w:lang w:val="x-none" w:eastAsia="x-none"/>
        </w:rPr>
      </w:pPr>
      <w:r w:rsidRPr="000009E8">
        <w:rPr>
          <w:rFonts w:ascii="Times New Roman" w:eastAsia="Times New Roman" w:hAnsi="Times New Roman" w:cs="Times New Roman"/>
          <w:b/>
          <w:sz w:val="36"/>
          <w:szCs w:val="20"/>
          <w:lang w:val="x-none" w:eastAsia="x-none"/>
        </w:rPr>
        <w:t>SPECYFIKACJA ISTOTNYCH WARUNKÓW ZAMÓWIENIA</w:t>
      </w:r>
    </w:p>
    <w:p w14:paraId="44F7465D" w14:textId="77777777" w:rsidR="000009E8" w:rsidRPr="000009E8" w:rsidRDefault="000009E8" w:rsidP="000009E8">
      <w:pPr>
        <w:spacing w:before="100" w:beforeAutospacing="1" w:after="0" w:line="240" w:lineRule="auto"/>
        <w:jc w:val="center"/>
        <w:rPr>
          <w:rFonts w:ascii="Times New Roman" w:eastAsia="Times New Roman" w:hAnsi="Times New Roman" w:cs="Times New Roman"/>
          <w:b/>
          <w:sz w:val="36"/>
          <w:szCs w:val="20"/>
          <w:lang w:eastAsia="x-none"/>
        </w:rPr>
      </w:pPr>
    </w:p>
    <w:p w14:paraId="5D533839" w14:textId="56A3DDD2" w:rsidR="000009E8" w:rsidRPr="0038701D" w:rsidRDefault="000009E8" w:rsidP="00CF2F34">
      <w:pPr>
        <w:spacing w:before="100" w:beforeAutospacing="1" w:after="0" w:line="240" w:lineRule="auto"/>
        <w:rPr>
          <w:rFonts w:ascii="Times New Roman" w:eastAsia="Times New Roman" w:hAnsi="Times New Roman" w:cs="Times New Roman"/>
          <w:b/>
          <w:sz w:val="36"/>
          <w:szCs w:val="20"/>
          <w:vertAlign w:val="subscript"/>
          <w:lang w:eastAsia="x-none"/>
        </w:rPr>
      </w:pPr>
    </w:p>
    <w:p w14:paraId="6781955B" w14:textId="77777777" w:rsidR="00CF2F34" w:rsidRPr="000009E8" w:rsidRDefault="00CF2F34" w:rsidP="00CF2F34">
      <w:pPr>
        <w:spacing w:before="100" w:beforeAutospacing="1" w:after="0" w:line="240" w:lineRule="auto"/>
        <w:rPr>
          <w:rFonts w:ascii="Times New Roman" w:eastAsia="Times New Roman" w:hAnsi="Times New Roman" w:cs="Times New Roman"/>
          <w:b/>
          <w:sz w:val="36"/>
          <w:szCs w:val="20"/>
          <w:lang w:eastAsia="x-none"/>
        </w:rPr>
      </w:pPr>
    </w:p>
    <w:p w14:paraId="416E40CC" w14:textId="77777777" w:rsidR="00337FDC" w:rsidRPr="00160988" w:rsidRDefault="00EE4F3F" w:rsidP="00CF2F34">
      <w:pPr>
        <w:spacing w:after="0" w:line="240" w:lineRule="auto"/>
        <w:jc w:val="center"/>
        <w:rPr>
          <w:rFonts w:ascii="Times New Roman" w:eastAsia="Times New Roman" w:hAnsi="Times New Roman" w:cs="Times New Roman"/>
          <w:b/>
          <w:sz w:val="36"/>
          <w:szCs w:val="20"/>
          <w:lang w:eastAsia="x-none"/>
        </w:rPr>
      </w:pPr>
      <w:r w:rsidRPr="00160988">
        <w:rPr>
          <w:rFonts w:ascii="Times New Roman" w:eastAsia="Times New Roman" w:hAnsi="Times New Roman" w:cs="Times New Roman"/>
          <w:b/>
          <w:sz w:val="36"/>
          <w:szCs w:val="20"/>
          <w:lang w:eastAsia="x-none"/>
        </w:rPr>
        <w:t xml:space="preserve">Dostawa w ramach leasingu </w:t>
      </w:r>
      <w:r w:rsidR="00337FDC" w:rsidRPr="00160988">
        <w:rPr>
          <w:rFonts w:ascii="Times New Roman" w:eastAsia="Times New Roman" w:hAnsi="Times New Roman" w:cs="Times New Roman"/>
          <w:b/>
          <w:sz w:val="36"/>
          <w:szCs w:val="20"/>
          <w:lang w:eastAsia="x-none"/>
        </w:rPr>
        <w:t>operacyjnego</w:t>
      </w:r>
    </w:p>
    <w:p w14:paraId="4246C819" w14:textId="2BBEA184" w:rsidR="006D1835" w:rsidRPr="00160988" w:rsidRDefault="00766737" w:rsidP="00337FDC">
      <w:pPr>
        <w:spacing w:after="0" w:line="240" w:lineRule="auto"/>
        <w:jc w:val="center"/>
        <w:rPr>
          <w:rFonts w:ascii="Times New Roman" w:eastAsia="Times New Roman" w:hAnsi="Times New Roman" w:cs="Times New Roman"/>
          <w:b/>
          <w:sz w:val="36"/>
          <w:szCs w:val="20"/>
          <w:lang w:eastAsia="x-none"/>
        </w:rPr>
      </w:pPr>
      <w:r w:rsidRPr="00160988">
        <w:rPr>
          <w:rFonts w:ascii="Times New Roman" w:eastAsia="Times New Roman" w:hAnsi="Times New Roman" w:cs="Times New Roman"/>
          <w:b/>
          <w:sz w:val="36"/>
          <w:szCs w:val="20"/>
          <w:lang w:eastAsia="x-none"/>
        </w:rPr>
        <w:t xml:space="preserve"> systemu do analizy </w:t>
      </w:r>
    </w:p>
    <w:p w14:paraId="39B10622" w14:textId="3119B523" w:rsidR="00CF2F34" w:rsidRPr="00766737" w:rsidRDefault="00766737" w:rsidP="00CF2F34">
      <w:pPr>
        <w:spacing w:after="0" w:line="240" w:lineRule="auto"/>
        <w:jc w:val="center"/>
        <w:rPr>
          <w:rFonts w:ascii="Times New Roman" w:eastAsia="Times New Roman" w:hAnsi="Times New Roman" w:cs="Times New Roman"/>
          <w:b/>
          <w:sz w:val="36"/>
          <w:szCs w:val="20"/>
          <w:lang w:eastAsia="x-none"/>
        </w:rPr>
      </w:pPr>
      <w:proofErr w:type="spellStart"/>
      <w:r w:rsidRPr="00160988">
        <w:rPr>
          <w:rFonts w:ascii="Times New Roman" w:eastAsia="Times New Roman" w:hAnsi="Times New Roman" w:cs="Times New Roman"/>
          <w:b/>
          <w:sz w:val="36"/>
          <w:szCs w:val="20"/>
          <w:lang w:eastAsia="x-none"/>
        </w:rPr>
        <w:t>genomicznej</w:t>
      </w:r>
      <w:proofErr w:type="spellEnd"/>
      <w:r w:rsidR="00EE4F3F" w:rsidRPr="00160988">
        <w:rPr>
          <w:rFonts w:ascii="Times New Roman" w:eastAsia="Times New Roman" w:hAnsi="Times New Roman" w:cs="Times New Roman"/>
          <w:b/>
          <w:sz w:val="36"/>
          <w:szCs w:val="20"/>
          <w:lang w:eastAsia="x-none"/>
        </w:rPr>
        <w:t xml:space="preserve"> </w:t>
      </w:r>
      <w:r w:rsidRPr="00160988">
        <w:rPr>
          <w:rFonts w:ascii="Times New Roman" w:eastAsia="Times New Roman" w:hAnsi="Times New Roman" w:cs="Times New Roman"/>
          <w:b/>
          <w:sz w:val="36"/>
          <w:szCs w:val="20"/>
          <w:lang w:eastAsia="x-none"/>
        </w:rPr>
        <w:t>zwierząt gospodarskich</w:t>
      </w:r>
      <w:r>
        <w:rPr>
          <w:rFonts w:ascii="Times New Roman" w:eastAsia="Times New Roman" w:hAnsi="Times New Roman" w:cs="Times New Roman"/>
          <w:b/>
          <w:sz w:val="36"/>
          <w:szCs w:val="20"/>
          <w:lang w:eastAsia="x-none"/>
        </w:rPr>
        <w:t xml:space="preserve"> </w:t>
      </w:r>
    </w:p>
    <w:p w14:paraId="1F84D359" w14:textId="2888B9D4" w:rsidR="00AF704F" w:rsidRPr="00AF704F" w:rsidRDefault="00AF704F" w:rsidP="004E76F0">
      <w:pPr>
        <w:spacing w:after="0" w:line="240" w:lineRule="auto"/>
        <w:jc w:val="center"/>
        <w:rPr>
          <w:rFonts w:ascii="Times New Roman" w:eastAsia="Times New Roman" w:hAnsi="Times New Roman" w:cs="Times New Roman"/>
          <w:b/>
          <w:sz w:val="36"/>
          <w:szCs w:val="20"/>
          <w:lang w:val="x-none" w:eastAsia="x-none"/>
        </w:rPr>
      </w:pPr>
    </w:p>
    <w:p w14:paraId="0A3F0F52" w14:textId="65018BF6" w:rsidR="00CF2F34" w:rsidRPr="001218FF" w:rsidRDefault="00CF2F34" w:rsidP="00AB0F8A">
      <w:pPr>
        <w:spacing w:before="600" w:after="0" w:line="240" w:lineRule="auto"/>
        <w:jc w:val="center"/>
        <w:rPr>
          <w:rFonts w:ascii="Times New Roman" w:eastAsia="Times New Roman" w:hAnsi="Times New Roman" w:cs="Times New Roman"/>
          <w:b/>
          <w:sz w:val="36"/>
          <w:szCs w:val="20"/>
          <w:lang w:val="x-none" w:eastAsia="x-none"/>
        </w:rPr>
      </w:pPr>
    </w:p>
    <w:p w14:paraId="12320B62" w14:textId="77777777" w:rsidR="00AB0F8A" w:rsidRPr="000009E8" w:rsidRDefault="00AB0F8A" w:rsidP="00AB0F8A">
      <w:pPr>
        <w:spacing w:after="200" w:line="276" w:lineRule="auto"/>
        <w:rPr>
          <w:rFonts w:ascii="Calibri" w:eastAsia="Calibri" w:hAnsi="Calibri" w:cs="Times New Roman"/>
          <w:b/>
          <w:bCs/>
          <w:smallCaps/>
        </w:rPr>
      </w:pPr>
    </w:p>
    <w:p w14:paraId="24EB781C" w14:textId="77777777" w:rsidR="00AB0F8A" w:rsidRPr="000009E8" w:rsidRDefault="00AB0F8A" w:rsidP="00AB0F8A">
      <w:pPr>
        <w:spacing w:before="100" w:beforeAutospacing="1" w:after="200" w:line="276" w:lineRule="auto"/>
        <w:rPr>
          <w:rFonts w:ascii="Times New Roman" w:eastAsia="Calibri" w:hAnsi="Times New Roman" w:cs="Times New Roman"/>
          <w:b/>
          <w:bCs/>
          <w:sz w:val="18"/>
          <w:szCs w:val="18"/>
          <w:lang w:val="x-none" w:eastAsia="x-none"/>
        </w:rPr>
      </w:pPr>
      <w:r w:rsidRPr="000009E8">
        <w:rPr>
          <w:rFonts w:ascii="Times New Roman" w:eastAsia="Calibri" w:hAnsi="Times New Roman" w:cs="Times New Roman"/>
          <w:b/>
          <w:bCs/>
          <w:smallCaps/>
          <w:sz w:val="18"/>
          <w:szCs w:val="18"/>
          <w:lang w:val="x-none" w:eastAsia="x-none"/>
        </w:rPr>
        <w:t>Przewodniczący Komisji Przetargowej</w:t>
      </w:r>
    </w:p>
    <w:p w14:paraId="786B84EA" w14:textId="1E028032" w:rsidR="00AB0F8A" w:rsidRPr="000009E8" w:rsidRDefault="0004109E" w:rsidP="00D603BF">
      <w:pPr>
        <w:spacing w:before="600" w:after="200" w:line="276" w:lineRule="auto"/>
        <w:rPr>
          <w:rFonts w:ascii="Times New Roman" w:eastAsia="Calibri" w:hAnsi="Times New Roman" w:cs="Times New Roman"/>
          <w:smallCaps/>
          <w:sz w:val="18"/>
          <w:szCs w:val="18"/>
        </w:rPr>
      </w:pPr>
      <w:r>
        <w:rPr>
          <w:rFonts w:ascii="Times New Roman" w:eastAsia="Calibri" w:hAnsi="Times New Roman" w:cs="Times New Roman"/>
          <w:smallCaps/>
          <w:sz w:val="18"/>
          <w:szCs w:val="18"/>
        </w:rPr>
        <w:t>20.03.2020</w:t>
      </w:r>
      <w:r w:rsidR="00AB0F8A">
        <w:rPr>
          <w:rFonts w:ascii="Times New Roman" w:eastAsia="Calibri" w:hAnsi="Times New Roman" w:cs="Times New Roman"/>
          <w:smallCaps/>
          <w:sz w:val="18"/>
          <w:szCs w:val="18"/>
        </w:rPr>
        <w:t xml:space="preserve"> </w:t>
      </w:r>
      <w:r w:rsidR="00AB0F8A" w:rsidRPr="000009E8">
        <w:rPr>
          <w:rFonts w:ascii="Times New Roman" w:eastAsia="Calibri" w:hAnsi="Times New Roman" w:cs="Times New Roman"/>
          <w:smallCaps/>
          <w:sz w:val="18"/>
          <w:szCs w:val="18"/>
        </w:rPr>
        <w:t xml:space="preserve">r. </w:t>
      </w:r>
      <w:r w:rsidR="00766737">
        <w:rPr>
          <w:rFonts w:ascii="Times New Roman" w:eastAsia="Calibri" w:hAnsi="Times New Roman" w:cs="Times New Roman"/>
          <w:smallCaps/>
          <w:sz w:val="18"/>
          <w:szCs w:val="18"/>
        </w:rPr>
        <w:t xml:space="preserve">Katarzyna </w:t>
      </w:r>
      <w:proofErr w:type="spellStart"/>
      <w:r w:rsidR="00766737">
        <w:rPr>
          <w:rFonts w:ascii="Times New Roman" w:eastAsia="Calibri" w:hAnsi="Times New Roman" w:cs="Times New Roman"/>
          <w:smallCaps/>
          <w:sz w:val="18"/>
          <w:szCs w:val="18"/>
        </w:rPr>
        <w:t>Ropka</w:t>
      </w:r>
      <w:proofErr w:type="spellEnd"/>
      <w:r w:rsidR="00766737">
        <w:rPr>
          <w:rFonts w:ascii="Times New Roman" w:eastAsia="Calibri" w:hAnsi="Times New Roman" w:cs="Times New Roman"/>
          <w:smallCaps/>
          <w:sz w:val="18"/>
          <w:szCs w:val="18"/>
        </w:rPr>
        <w:t>-Molik</w:t>
      </w:r>
    </w:p>
    <w:p w14:paraId="4FD6EE6E" w14:textId="77777777" w:rsidR="00AB0F8A" w:rsidRPr="000009E8" w:rsidRDefault="00AB0F8A" w:rsidP="00AB0F8A">
      <w:pPr>
        <w:spacing w:after="200" w:line="276" w:lineRule="auto"/>
        <w:rPr>
          <w:rFonts w:ascii="Times New Roman" w:eastAsia="Calibri" w:hAnsi="Times New Roman" w:cs="Times New Roman"/>
          <w:smallCaps/>
          <w:sz w:val="18"/>
          <w:szCs w:val="18"/>
        </w:rPr>
      </w:pPr>
      <w:r>
        <w:rPr>
          <w:rFonts w:ascii="Times New Roman" w:eastAsia="Calibri" w:hAnsi="Times New Roman" w:cs="Times New Roman"/>
          <w:smallCaps/>
          <w:sz w:val="18"/>
          <w:szCs w:val="18"/>
        </w:rPr>
        <w:t xml:space="preserve">            </w:t>
      </w:r>
      <w:r w:rsidRPr="000009E8">
        <w:rPr>
          <w:rFonts w:ascii="Times New Roman" w:eastAsia="Calibri" w:hAnsi="Times New Roman" w:cs="Times New Roman"/>
          <w:smallCaps/>
          <w:sz w:val="18"/>
          <w:szCs w:val="18"/>
        </w:rPr>
        <w:t>Data i Podpis</w:t>
      </w:r>
    </w:p>
    <w:p w14:paraId="0385E1AF" w14:textId="77777777" w:rsidR="00AB0F8A" w:rsidRPr="000009E8" w:rsidRDefault="00AB0F8A" w:rsidP="00AB0F8A">
      <w:pPr>
        <w:spacing w:after="200" w:line="276" w:lineRule="auto"/>
        <w:ind w:left="5664" w:firstLine="708"/>
        <w:rPr>
          <w:rFonts w:ascii="Times New Roman" w:eastAsia="Calibri" w:hAnsi="Times New Roman" w:cs="Times New Roman"/>
          <w:b/>
          <w:bCs/>
          <w:smallCaps/>
          <w:sz w:val="18"/>
          <w:szCs w:val="18"/>
        </w:rPr>
      </w:pPr>
      <w:r w:rsidRPr="000009E8">
        <w:rPr>
          <w:rFonts w:ascii="Times New Roman" w:eastAsia="Calibri" w:hAnsi="Times New Roman" w:cs="Times New Roman"/>
          <w:b/>
          <w:bCs/>
          <w:smallCaps/>
          <w:sz w:val="18"/>
          <w:szCs w:val="18"/>
        </w:rPr>
        <w:t>Zatwierdzam</w:t>
      </w:r>
    </w:p>
    <w:p w14:paraId="422FA362" w14:textId="57C82FA5" w:rsidR="00AB0F8A" w:rsidRPr="000009E8" w:rsidRDefault="00766737" w:rsidP="00AB0F8A">
      <w:pPr>
        <w:spacing w:before="600" w:after="200" w:line="276" w:lineRule="auto"/>
        <w:ind w:left="4678"/>
        <w:rPr>
          <w:rFonts w:ascii="Times New Roman" w:eastAsia="Calibri" w:hAnsi="Times New Roman" w:cs="Times New Roman"/>
          <w:smallCaps/>
          <w:sz w:val="18"/>
          <w:szCs w:val="18"/>
        </w:rPr>
      </w:pPr>
      <w:r>
        <w:rPr>
          <w:rFonts w:ascii="Times New Roman" w:eastAsia="Calibri" w:hAnsi="Times New Roman" w:cs="Times New Roman"/>
          <w:smallCaps/>
          <w:sz w:val="18"/>
          <w:szCs w:val="18"/>
        </w:rPr>
        <w:t xml:space="preserve">       </w:t>
      </w:r>
      <w:r w:rsidR="0004109E">
        <w:rPr>
          <w:rFonts w:ascii="Times New Roman" w:eastAsia="Calibri" w:hAnsi="Times New Roman" w:cs="Times New Roman"/>
          <w:smallCaps/>
          <w:sz w:val="18"/>
          <w:szCs w:val="18"/>
        </w:rPr>
        <w:t xml:space="preserve">                 </w:t>
      </w:r>
      <w:r>
        <w:rPr>
          <w:rFonts w:ascii="Times New Roman" w:eastAsia="Calibri" w:hAnsi="Times New Roman" w:cs="Times New Roman"/>
          <w:smallCaps/>
          <w:sz w:val="18"/>
          <w:szCs w:val="18"/>
        </w:rPr>
        <w:t xml:space="preserve">   </w:t>
      </w:r>
      <w:r w:rsidR="0004109E">
        <w:rPr>
          <w:rFonts w:ascii="Times New Roman" w:eastAsia="Calibri" w:hAnsi="Times New Roman" w:cs="Times New Roman"/>
          <w:smallCaps/>
          <w:sz w:val="18"/>
          <w:szCs w:val="18"/>
        </w:rPr>
        <w:t>20.03.2020</w:t>
      </w:r>
      <w:r w:rsidR="00220AFC">
        <w:rPr>
          <w:rFonts w:ascii="Times New Roman" w:eastAsia="Calibri" w:hAnsi="Times New Roman" w:cs="Times New Roman"/>
          <w:smallCaps/>
          <w:sz w:val="18"/>
          <w:szCs w:val="18"/>
        </w:rPr>
        <w:t xml:space="preserve"> </w:t>
      </w:r>
      <w:r w:rsidR="0004109E">
        <w:rPr>
          <w:rFonts w:ascii="Times New Roman" w:eastAsia="Calibri" w:hAnsi="Times New Roman" w:cs="Times New Roman"/>
          <w:smallCaps/>
          <w:sz w:val="18"/>
          <w:szCs w:val="18"/>
        </w:rPr>
        <w:t>r</w:t>
      </w:r>
      <w:r w:rsidR="00AB0F8A" w:rsidRPr="000009E8">
        <w:rPr>
          <w:rFonts w:ascii="Times New Roman" w:eastAsia="Calibri" w:hAnsi="Times New Roman" w:cs="Times New Roman"/>
          <w:smallCaps/>
          <w:sz w:val="18"/>
          <w:szCs w:val="18"/>
        </w:rPr>
        <w:t xml:space="preserve">.  </w:t>
      </w:r>
      <w:r w:rsidR="00D603BF">
        <w:rPr>
          <w:rFonts w:ascii="Times New Roman" w:eastAsia="Calibri" w:hAnsi="Times New Roman" w:cs="Times New Roman"/>
          <w:smallCaps/>
          <w:sz w:val="18"/>
          <w:szCs w:val="18"/>
        </w:rPr>
        <w:t>Ewelina Jędrzejowska</w:t>
      </w:r>
    </w:p>
    <w:p w14:paraId="389BB1E8" w14:textId="77777777" w:rsidR="00AB0F8A" w:rsidRPr="000009E8" w:rsidRDefault="00AB0F8A" w:rsidP="00AB0F8A">
      <w:pPr>
        <w:spacing w:after="120" w:line="240" w:lineRule="auto"/>
        <w:ind w:left="4956"/>
        <w:jc w:val="center"/>
        <w:rPr>
          <w:rFonts w:ascii="Times New Roman" w:eastAsia="Times New Roman" w:hAnsi="Times New Roman" w:cs="Times New Roman"/>
          <w:sz w:val="18"/>
          <w:szCs w:val="18"/>
          <w:lang w:val="x-none" w:eastAsia="x-none"/>
        </w:rPr>
      </w:pPr>
      <w:r w:rsidRPr="000009E8">
        <w:rPr>
          <w:rFonts w:ascii="Times New Roman" w:eastAsia="Times New Roman" w:hAnsi="Times New Roman" w:cs="Times New Roman"/>
          <w:sz w:val="18"/>
          <w:szCs w:val="18"/>
          <w:lang w:val="x-none" w:eastAsia="x-none"/>
        </w:rPr>
        <w:t>data i podpis Kierownika Zamawiającego lub osoby upoważnionej</w:t>
      </w:r>
    </w:p>
    <w:p w14:paraId="4804D9D0" w14:textId="77777777" w:rsidR="00AB0F8A" w:rsidRPr="000009E8" w:rsidRDefault="00AB0F8A" w:rsidP="00AB0F8A">
      <w:pPr>
        <w:pStyle w:val="Default"/>
        <w:rPr>
          <w:lang w:val="x-none"/>
        </w:rPr>
      </w:pPr>
    </w:p>
    <w:p w14:paraId="7D24D3CE" w14:textId="77777777" w:rsidR="00AB0F8A" w:rsidRDefault="00AB0F8A" w:rsidP="00AB0F8A">
      <w:pPr>
        <w:pStyle w:val="Default"/>
      </w:pPr>
      <w:r>
        <w:t xml:space="preserve"> </w:t>
      </w:r>
    </w:p>
    <w:p w14:paraId="08DE7E79" w14:textId="77777777" w:rsidR="00E72191" w:rsidRPr="000009E8" w:rsidRDefault="00E72191" w:rsidP="00E72191">
      <w:pPr>
        <w:pStyle w:val="Default"/>
        <w:rPr>
          <w:lang w:val="x-none"/>
        </w:rPr>
      </w:pPr>
    </w:p>
    <w:p w14:paraId="5AA6AC84" w14:textId="77777777" w:rsidR="000009E8" w:rsidRDefault="00E72191" w:rsidP="00E72191">
      <w:pPr>
        <w:pStyle w:val="Default"/>
      </w:pPr>
      <w:r>
        <w:t xml:space="preserve"> </w:t>
      </w:r>
    </w:p>
    <w:p w14:paraId="47352582" w14:textId="77777777" w:rsidR="00A70BC7" w:rsidRDefault="009A497A" w:rsidP="009A497A">
      <w:pPr>
        <w:pStyle w:val="Default"/>
        <w:tabs>
          <w:tab w:val="left" w:pos="3450"/>
        </w:tabs>
      </w:pPr>
      <w:r>
        <w:tab/>
      </w:r>
    </w:p>
    <w:p w14:paraId="1F82AD74" w14:textId="63A9968B" w:rsidR="00B53BFA" w:rsidRDefault="00B53BFA" w:rsidP="009A497A">
      <w:pPr>
        <w:pStyle w:val="Default"/>
        <w:tabs>
          <w:tab w:val="left" w:pos="3450"/>
        </w:tabs>
      </w:pPr>
    </w:p>
    <w:p w14:paraId="7C01303A" w14:textId="29896D77" w:rsidR="00CF2F34" w:rsidRDefault="00CF2F34" w:rsidP="009A497A">
      <w:pPr>
        <w:pStyle w:val="Default"/>
        <w:tabs>
          <w:tab w:val="left" w:pos="3450"/>
        </w:tabs>
      </w:pPr>
    </w:p>
    <w:p w14:paraId="18393245" w14:textId="595C9153" w:rsidR="00766737" w:rsidRDefault="00766737" w:rsidP="009A497A">
      <w:pPr>
        <w:pStyle w:val="Default"/>
        <w:tabs>
          <w:tab w:val="left" w:pos="3450"/>
        </w:tabs>
      </w:pPr>
    </w:p>
    <w:p w14:paraId="46161EF5" w14:textId="497DED10" w:rsidR="00766737" w:rsidRDefault="00766737" w:rsidP="009A497A">
      <w:pPr>
        <w:pStyle w:val="Default"/>
        <w:tabs>
          <w:tab w:val="left" w:pos="3450"/>
        </w:tabs>
      </w:pPr>
    </w:p>
    <w:p w14:paraId="3788894D" w14:textId="4C56B1F9" w:rsidR="009A497A" w:rsidRDefault="009A497A" w:rsidP="009A497A">
      <w:pPr>
        <w:pStyle w:val="Default"/>
        <w:tabs>
          <w:tab w:val="left" w:pos="3450"/>
        </w:tabs>
      </w:pPr>
    </w:p>
    <w:p w14:paraId="4777151B" w14:textId="517BE0F9" w:rsidR="00CF2F34" w:rsidRPr="009A497A" w:rsidRDefault="009A497A" w:rsidP="005C598F">
      <w:pPr>
        <w:pStyle w:val="Stopka"/>
        <w:tabs>
          <w:tab w:val="clear" w:pos="4536"/>
          <w:tab w:val="clear" w:pos="9072"/>
          <w:tab w:val="left" w:pos="2310"/>
        </w:tabs>
        <w:ind w:left="-142"/>
        <w:jc w:val="both"/>
        <w:rPr>
          <w:rFonts w:ascii="Times New Roman" w:eastAsia="Calibri" w:hAnsi="Times New Roman" w:cs="Times New Roman"/>
        </w:rPr>
      </w:pPr>
      <w:r w:rsidRPr="00466D36">
        <w:rPr>
          <w:rFonts w:ascii="Times New Roman" w:eastAsia="Calibri" w:hAnsi="Times New Roman" w:cs="Times New Roman"/>
        </w:rPr>
        <w:t>Postępowanie o udzielenie zamówienia prowadzone jest na podstawie ustawy z dnia 29 stycznia 2004 r. Prawo zamówień publicznych (</w:t>
      </w:r>
      <w:proofErr w:type="spellStart"/>
      <w:r w:rsidRPr="00466D36">
        <w:rPr>
          <w:rFonts w:ascii="Times New Roman" w:eastAsia="Calibri" w:hAnsi="Times New Roman" w:cs="Times New Roman"/>
        </w:rPr>
        <w:t>t.j</w:t>
      </w:r>
      <w:proofErr w:type="spellEnd"/>
      <w:r w:rsidRPr="00466D36">
        <w:rPr>
          <w:rFonts w:ascii="Times New Roman" w:eastAsia="Calibri" w:hAnsi="Times New Roman" w:cs="Times New Roman"/>
        </w:rPr>
        <w:t xml:space="preserve">. Dz. U. z </w:t>
      </w:r>
      <w:r w:rsidRPr="00466D36">
        <w:rPr>
          <w:rFonts w:ascii="Times New Roman" w:eastAsia="Calibri" w:hAnsi="Times New Roman" w:cs="Times New Roman"/>
          <w:iCs/>
        </w:rPr>
        <w:t>201</w:t>
      </w:r>
      <w:r w:rsidR="00727F58">
        <w:rPr>
          <w:rFonts w:ascii="Times New Roman" w:eastAsia="Calibri" w:hAnsi="Times New Roman" w:cs="Times New Roman"/>
          <w:iCs/>
        </w:rPr>
        <w:t>9</w:t>
      </w:r>
      <w:r w:rsidRPr="00466D36">
        <w:rPr>
          <w:rFonts w:ascii="Times New Roman" w:eastAsia="Calibri" w:hAnsi="Times New Roman" w:cs="Times New Roman"/>
          <w:iCs/>
        </w:rPr>
        <w:t xml:space="preserve"> r</w:t>
      </w:r>
      <w:r w:rsidRPr="00466D36">
        <w:rPr>
          <w:rFonts w:ascii="Times New Roman" w:eastAsia="Calibri" w:hAnsi="Times New Roman" w:cs="Times New Roman"/>
          <w:i/>
        </w:rPr>
        <w:t xml:space="preserve">. </w:t>
      </w:r>
      <w:r w:rsidRPr="00466D36">
        <w:rPr>
          <w:rFonts w:ascii="Times New Roman" w:eastAsia="Calibri" w:hAnsi="Times New Roman" w:cs="Times New Roman"/>
          <w:iCs/>
        </w:rPr>
        <w:t>poz</w:t>
      </w:r>
      <w:r w:rsidRPr="00466D36">
        <w:rPr>
          <w:rFonts w:ascii="Times New Roman" w:eastAsia="Calibri" w:hAnsi="Times New Roman" w:cs="Times New Roman"/>
          <w:i/>
        </w:rPr>
        <w:t xml:space="preserve">. </w:t>
      </w:r>
      <w:r w:rsidR="00727F58">
        <w:rPr>
          <w:rFonts w:ascii="Times New Roman" w:eastAsia="Calibri" w:hAnsi="Times New Roman" w:cs="Times New Roman"/>
          <w:iCs/>
        </w:rPr>
        <w:t>730</w:t>
      </w:r>
      <w:r w:rsidRPr="00466D36">
        <w:rPr>
          <w:rFonts w:ascii="Times New Roman" w:eastAsia="Calibri" w:hAnsi="Times New Roman" w:cs="Times New Roman"/>
          <w:iCs/>
        </w:rPr>
        <w:t xml:space="preserve"> ze zm.</w:t>
      </w:r>
      <w:r w:rsidRPr="00466D36">
        <w:rPr>
          <w:rFonts w:ascii="Times New Roman" w:eastAsia="Calibri" w:hAnsi="Times New Roman" w:cs="Times New Roman"/>
        </w:rPr>
        <w:t xml:space="preserve">), zwanej dalej Ustawą, o wartości szacunkowej </w:t>
      </w:r>
      <w:r w:rsidR="00766737">
        <w:rPr>
          <w:rFonts w:ascii="Times New Roman" w:eastAsia="Calibri" w:hAnsi="Times New Roman" w:cs="Times New Roman"/>
        </w:rPr>
        <w:t>powyżej</w:t>
      </w:r>
      <w:r w:rsidRPr="00466D36">
        <w:rPr>
          <w:rFonts w:ascii="Times New Roman" w:eastAsia="Calibri" w:hAnsi="Times New Roman" w:cs="Times New Roman"/>
        </w:rPr>
        <w:t xml:space="preserve"> kwot określonych w przepisach wydanych na</w:t>
      </w:r>
      <w:r>
        <w:rPr>
          <w:rFonts w:ascii="Times New Roman" w:eastAsia="Calibri" w:hAnsi="Times New Roman" w:cs="Times New Roman"/>
        </w:rPr>
        <w:t xml:space="preserve"> podstawie art. 11 ust. 8 Ustawy.</w:t>
      </w:r>
    </w:p>
    <w:p w14:paraId="4072FDF8" w14:textId="77777777" w:rsidR="00E72191" w:rsidRPr="006A108F" w:rsidRDefault="00F171CE" w:rsidP="006A108F">
      <w:pPr>
        <w:pStyle w:val="Default"/>
        <w:shd w:val="clear" w:color="auto" w:fill="BFBFBF" w:themeFill="background1" w:themeFillShade="BF"/>
      </w:pPr>
      <w:r w:rsidRPr="006A108F">
        <w:rPr>
          <w:b/>
          <w:bCs/>
        </w:rPr>
        <w:lastRenderedPageBreak/>
        <w:t>I.</w:t>
      </w:r>
      <w:r w:rsidR="00E72191" w:rsidRPr="006A108F">
        <w:rPr>
          <w:b/>
          <w:bCs/>
        </w:rPr>
        <w:t xml:space="preserve"> </w:t>
      </w:r>
      <w:r w:rsidR="005C1DB1" w:rsidRPr="006A108F">
        <w:rPr>
          <w:b/>
          <w:bCs/>
        </w:rPr>
        <w:t>NAZWA</w:t>
      </w:r>
      <w:r w:rsidR="00287E7E" w:rsidRPr="006A108F">
        <w:rPr>
          <w:b/>
          <w:bCs/>
        </w:rPr>
        <w:t xml:space="preserve"> ORAZ ADRES ZAMAWIAJĄCEGO. </w:t>
      </w:r>
    </w:p>
    <w:p w14:paraId="1685DB1A" w14:textId="77777777" w:rsidR="00F171CE" w:rsidRPr="008D4B7E" w:rsidRDefault="00E72191" w:rsidP="00A70BC7">
      <w:pPr>
        <w:pStyle w:val="Default"/>
      </w:pPr>
      <w:r w:rsidRPr="008D4B7E">
        <w:t xml:space="preserve">1. </w:t>
      </w:r>
      <w:r w:rsidR="00A70BC7" w:rsidRPr="008D4B7E">
        <w:t xml:space="preserve">Instytut Zootechniki – Państwowy Instytut Badawczy ul. </w:t>
      </w:r>
      <w:proofErr w:type="spellStart"/>
      <w:r w:rsidR="00A70BC7" w:rsidRPr="008D4B7E">
        <w:t>Sarego</w:t>
      </w:r>
      <w:proofErr w:type="spellEnd"/>
      <w:r w:rsidR="00A70BC7" w:rsidRPr="008D4B7E">
        <w:t xml:space="preserve"> 2, 31-047 Kraków</w:t>
      </w:r>
      <w:r w:rsidRPr="008D4B7E">
        <w:t>.</w:t>
      </w:r>
    </w:p>
    <w:p w14:paraId="28333D47" w14:textId="77777777" w:rsidR="00E72191" w:rsidRPr="008D4B7E" w:rsidRDefault="00E72191" w:rsidP="00A70BC7">
      <w:pPr>
        <w:pStyle w:val="Default"/>
      </w:pPr>
      <w:r w:rsidRPr="008D4B7E">
        <w:t xml:space="preserve"> </w:t>
      </w:r>
    </w:p>
    <w:p w14:paraId="50C2958C" w14:textId="77777777" w:rsidR="00E72191" w:rsidRPr="006A108F" w:rsidRDefault="00F171CE" w:rsidP="006A108F">
      <w:pPr>
        <w:pStyle w:val="Default"/>
        <w:shd w:val="clear" w:color="auto" w:fill="BFBFBF" w:themeFill="background1" w:themeFillShade="BF"/>
        <w:rPr>
          <w:b/>
        </w:rPr>
      </w:pPr>
      <w:r w:rsidRPr="006A108F">
        <w:rPr>
          <w:b/>
        </w:rPr>
        <w:t>II.</w:t>
      </w:r>
      <w:r w:rsidR="00E72191" w:rsidRPr="006A108F">
        <w:rPr>
          <w:b/>
        </w:rPr>
        <w:t xml:space="preserve"> </w:t>
      </w:r>
      <w:r w:rsidR="00733D6B" w:rsidRPr="006A108F">
        <w:rPr>
          <w:b/>
        </w:rPr>
        <w:t xml:space="preserve">JEDNOSTKA PROWADZĄCA SPRAWĘ </w:t>
      </w:r>
      <w:r w:rsidR="00733D6B" w:rsidRPr="006A108F">
        <w:rPr>
          <w:b/>
          <w:u w:val="single"/>
        </w:rPr>
        <w:t>- ADRES DO KORESPONDENCJI:</w:t>
      </w:r>
      <w:r w:rsidR="00733D6B" w:rsidRPr="006A108F">
        <w:rPr>
          <w:b/>
        </w:rPr>
        <w:t xml:space="preserve"> </w:t>
      </w:r>
    </w:p>
    <w:p w14:paraId="151CDB5E" w14:textId="77777777" w:rsidR="00C16C6F" w:rsidRDefault="00C16C6F" w:rsidP="00E72191">
      <w:pPr>
        <w:pStyle w:val="Default"/>
      </w:pPr>
      <w:r w:rsidRPr="00C16C6F">
        <w:t>Zespół Zamówień Publicznych, ul. Krakowska 1, 32-083 Balice</w:t>
      </w:r>
    </w:p>
    <w:p w14:paraId="7BB79E88" w14:textId="1B0B21D0" w:rsidR="00E72191" w:rsidRPr="00383AFE" w:rsidRDefault="00E72191" w:rsidP="00E72191">
      <w:pPr>
        <w:pStyle w:val="Default"/>
      </w:pPr>
      <w:r w:rsidRPr="00383AFE">
        <w:t>tel.</w:t>
      </w:r>
      <w:r w:rsidR="00466D36" w:rsidRPr="00383AFE">
        <w:t xml:space="preserve"> 666-081-334, 666-081-131</w:t>
      </w:r>
      <w:r w:rsidRPr="00383AFE">
        <w:t xml:space="preserve">; </w:t>
      </w:r>
    </w:p>
    <w:p w14:paraId="0B537CFA" w14:textId="257F6F7D" w:rsidR="00A461A3" w:rsidRDefault="000113DF" w:rsidP="00A461A3">
      <w:pPr>
        <w:pStyle w:val="Default"/>
        <w:spacing w:before="120"/>
      </w:pPr>
      <w:r>
        <w:t>S</w:t>
      </w:r>
      <w:r w:rsidR="00E72191" w:rsidRPr="008D4B7E">
        <w:t>trona internetowa</w:t>
      </w:r>
      <w:r w:rsidR="00466D36" w:rsidRPr="008D4B7E">
        <w:t>:</w:t>
      </w:r>
      <w:r w:rsidR="00E72191" w:rsidRPr="008D4B7E">
        <w:t xml:space="preserve"> </w:t>
      </w:r>
    </w:p>
    <w:p w14:paraId="4E49B6D3" w14:textId="1E42FF93" w:rsidR="00E72191" w:rsidRPr="00A461A3" w:rsidRDefault="00E72191" w:rsidP="00E72191">
      <w:pPr>
        <w:pStyle w:val="Default"/>
        <w:rPr>
          <w:rStyle w:val="Hipercze"/>
        </w:rPr>
      </w:pPr>
      <w:r w:rsidRPr="00A461A3">
        <w:rPr>
          <w:rStyle w:val="Hipercze"/>
        </w:rPr>
        <w:t>www.</w:t>
      </w:r>
      <w:r w:rsidR="00A70BC7" w:rsidRPr="00A461A3">
        <w:rPr>
          <w:rStyle w:val="Hipercze"/>
        </w:rPr>
        <w:t>izoo.krakow.pl</w:t>
      </w:r>
      <w:r w:rsidRPr="00A461A3">
        <w:rPr>
          <w:rStyle w:val="Hipercze"/>
        </w:rPr>
        <w:t xml:space="preserve"> </w:t>
      </w:r>
    </w:p>
    <w:p w14:paraId="24A18EDB" w14:textId="283B1ABF" w:rsidR="00A461A3" w:rsidRDefault="000113DF" w:rsidP="00A461A3">
      <w:pPr>
        <w:pStyle w:val="Default"/>
        <w:spacing w:before="120"/>
      </w:pPr>
      <w:r>
        <w:t>M</w:t>
      </w:r>
      <w:r w:rsidR="00E72191" w:rsidRPr="008D4B7E">
        <w:t>iejsce pub</w:t>
      </w:r>
      <w:r w:rsidR="00A70BC7" w:rsidRPr="008D4B7E">
        <w:t>likacji ogłoszeń i informacji</w:t>
      </w:r>
      <w:r w:rsidR="00466D36" w:rsidRPr="008D4B7E">
        <w:t>:</w:t>
      </w:r>
      <w:r w:rsidR="00A70BC7" w:rsidRPr="008D4B7E">
        <w:t xml:space="preserve"> </w:t>
      </w:r>
    </w:p>
    <w:p w14:paraId="7CF79A62" w14:textId="4E3E39CD" w:rsidR="00E72191" w:rsidRDefault="005C539E" w:rsidP="00E72191">
      <w:pPr>
        <w:pStyle w:val="Default"/>
        <w:rPr>
          <w:color w:val="auto"/>
        </w:rPr>
      </w:pPr>
      <w:hyperlink r:id="rId8" w:history="1">
        <w:r w:rsidR="00A461A3" w:rsidRPr="005913DD">
          <w:rPr>
            <w:rStyle w:val="Hipercze"/>
          </w:rPr>
          <w:t>https://przetargi.izoo.krakow.pl</w:t>
        </w:r>
      </w:hyperlink>
      <w:r w:rsidR="00A461A3">
        <w:rPr>
          <w:color w:val="auto"/>
        </w:rPr>
        <w:t xml:space="preserve"> oraz </w:t>
      </w:r>
      <w:hyperlink r:id="rId9" w:history="1">
        <w:r w:rsidR="00A461A3" w:rsidRPr="005913DD">
          <w:rPr>
            <w:rStyle w:val="Hipercze"/>
          </w:rPr>
          <w:t>https://platformazakupowa.pl/pn/izoo_krakow</w:t>
        </w:r>
      </w:hyperlink>
      <w:r w:rsidR="00A461A3">
        <w:rPr>
          <w:color w:val="auto"/>
        </w:rPr>
        <w:t xml:space="preserve"> </w:t>
      </w:r>
    </w:p>
    <w:p w14:paraId="41EAAAB8" w14:textId="57886CC2" w:rsidR="00233C22" w:rsidRPr="008D4B7E" w:rsidRDefault="00CF7344" w:rsidP="00CF7344">
      <w:pPr>
        <w:pStyle w:val="Default"/>
        <w:tabs>
          <w:tab w:val="left" w:pos="2835"/>
        </w:tabs>
      </w:pPr>
      <w:r>
        <w:tab/>
      </w:r>
    </w:p>
    <w:p w14:paraId="62A43E44" w14:textId="6EFFDD1E" w:rsidR="00E72191" w:rsidRPr="006A108F" w:rsidRDefault="00F171CE" w:rsidP="006A108F">
      <w:pPr>
        <w:pStyle w:val="Default"/>
        <w:shd w:val="clear" w:color="auto" w:fill="BFBFBF" w:themeFill="background1" w:themeFillShade="BF"/>
      </w:pPr>
      <w:r w:rsidRPr="006A108F">
        <w:rPr>
          <w:b/>
          <w:bCs/>
        </w:rPr>
        <w:t>III.</w:t>
      </w:r>
      <w:r w:rsidR="00E72191" w:rsidRPr="006A108F">
        <w:rPr>
          <w:b/>
          <w:bCs/>
        </w:rPr>
        <w:t xml:space="preserve"> </w:t>
      </w:r>
      <w:r w:rsidR="0098192E">
        <w:rPr>
          <w:b/>
          <w:bCs/>
        </w:rPr>
        <w:t>INFORMACJE OGÓLNE.</w:t>
      </w:r>
    </w:p>
    <w:p w14:paraId="51F5A658" w14:textId="23155C32" w:rsidR="00E72191" w:rsidRPr="004F0C30" w:rsidRDefault="00E72191" w:rsidP="00D73025">
      <w:pPr>
        <w:pStyle w:val="Default"/>
        <w:jc w:val="both"/>
        <w:rPr>
          <w:sz w:val="22"/>
          <w:szCs w:val="22"/>
        </w:rPr>
      </w:pPr>
      <w:r w:rsidRPr="004F0C30">
        <w:rPr>
          <w:sz w:val="22"/>
          <w:szCs w:val="22"/>
        </w:rPr>
        <w:t xml:space="preserve">1. Postępowanie prowadzone jest w trybie przetargu nieograniczonego, zgodnie z przepisami ustawy </w:t>
      </w:r>
      <w:r w:rsidR="0075564F">
        <w:rPr>
          <w:sz w:val="22"/>
          <w:szCs w:val="22"/>
        </w:rPr>
        <w:br/>
      </w:r>
      <w:r w:rsidRPr="004F0C30">
        <w:rPr>
          <w:sz w:val="22"/>
          <w:szCs w:val="22"/>
        </w:rPr>
        <w:t>z dnia 29 stycznia 2004 r. – Prawo zamówień publicznych, zwaną w dalszej części ustawą „PZP” (t.</w:t>
      </w:r>
      <w:r w:rsidR="00CA1A3F" w:rsidRPr="004F0C30">
        <w:rPr>
          <w:sz w:val="22"/>
          <w:szCs w:val="22"/>
        </w:rPr>
        <w:t xml:space="preserve"> </w:t>
      </w:r>
      <w:r w:rsidRPr="004F0C30">
        <w:rPr>
          <w:sz w:val="22"/>
          <w:szCs w:val="22"/>
        </w:rPr>
        <w:t>j. Dz. U. z 201</w:t>
      </w:r>
      <w:r w:rsidR="00727F58">
        <w:rPr>
          <w:sz w:val="22"/>
          <w:szCs w:val="22"/>
        </w:rPr>
        <w:t>9</w:t>
      </w:r>
      <w:r w:rsidRPr="004F0C30">
        <w:rPr>
          <w:sz w:val="22"/>
          <w:szCs w:val="22"/>
        </w:rPr>
        <w:t xml:space="preserve"> r., poz. </w:t>
      </w:r>
      <w:r w:rsidR="00727F58">
        <w:rPr>
          <w:sz w:val="22"/>
          <w:szCs w:val="22"/>
        </w:rPr>
        <w:t>730</w:t>
      </w:r>
      <w:r w:rsidRPr="004F0C30">
        <w:rPr>
          <w:sz w:val="22"/>
          <w:szCs w:val="22"/>
        </w:rPr>
        <w:t xml:space="preserve"> z </w:t>
      </w:r>
      <w:proofErr w:type="spellStart"/>
      <w:r w:rsidRPr="004F0C30">
        <w:rPr>
          <w:sz w:val="22"/>
          <w:szCs w:val="22"/>
        </w:rPr>
        <w:t>późn</w:t>
      </w:r>
      <w:proofErr w:type="spellEnd"/>
      <w:r w:rsidR="00766737">
        <w:rPr>
          <w:sz w:val="22"/>
          <w:szCs w:val="22"/>
        </w:rPr>
        <w:t>. zm.), a jego wartość jest powy</w:t>
      </w:r>
      <w:r w:rsidRPr="004F0C30">
        <w:rPr>
          <w:sz w:val="22"/>
          <w:szCs w:val="22"/>
        </w:rPr>
        <w:t xml:space="preserve">żej tzw. „progów unijnych”. </w:t>
      </w:r>
    </w:p>
    <w:p w14:paraId="57FB7088" w14:textId="6B1357FE" w:rsidR="00E72191" w:rsidRPr="004F0C30" w:rsidRDefault="00F7038A" w:rsidP="00D75E46">
      <w:pPr>
        <w:pStyle w:val="Default"/>
        <w:spacing w:before="120"/>
        <w:jc w:val="both"/>
        <w:rPr>
          <w:sz w:val="22"/>
          <w:szCs w:val="22"/>
        </w:rPr>
      </w:pPr>
      <w:r w:rsidRPr="004F0C30">
        <w:rPr>
          <w:sz w:val="22"/>
          <w:szCs w:val="22"/>
        </w:rPr>
        <w:t>2</w:t>
      </w:r>
      <w:r w:rsidR="00E72191" w:rsidRPr="004F0C30">
        <w:rPr>
          <w:sz w:val="22"/>
          <w:szCs w:val="22"/>
        </w:rPr>
        <w:t xml:space="preserve">. Do czynności podejmowanych przez Zamawiającego i Wykonawców w postępowaniu </w:t>
      </w:r>
      <w:r w:rsidR="004E76F0" w:rsidRPr="004F0C30">
        <w:rPr>
          <w:sz w:val="22"/>
          <w:szCs w:val="22"/>
        </w:rPr>
        <w:br/>
      </w:r>
      <w:r w:rsidR="00E72191" w:rsidRPr="004F0C30">
        <w:rPr>
          <w:sz w:val="22"/>
          <w:szCs w:val="22"/>
        </w:rPr>
        <w:t>o udzielenie zamówienia stosuje się przepisy powołanej ustawy PZP oraz aktów wykonawczych wydanych na jej podstawie, a w sprawach nieuregulowanych przepisy ustawy z dnia 23 kwietnia</w:t>
      </w:r>
      <w:r w:rsidR="000113DF">
        <w:rPr>
          <w:sz w:val="22"/>
          <w:szCs w:val="22"/>
        </w:rPr>
        <w:br/>
      </w:r>
      <w:r w:rsidR="00E72191" w:rsidRPr="004F0C30">
        <w:rPr>
          <w:sz w:val="22"/>
          <w:szCs w:val="22"/>
        </w:rPr>
        <w:t xml:space="preserve">1964 r. - Kodeks cywilny (t. j. Dz. U. 2016 poz. 380 z </w:t>
      </w:r>
      <w:proofErr w:type="spellStart"/>
      <w:r w:rsidR="00E72191" w:rsidRPr="004F0C30">
        <w:rPr>
          <w:sz w:val="22"/>
          <w:szCs w:val="22"/>
        </w:rPr>
        <w:t>późn</w:t>
      </w:r>
      <w:proofErr w:type="spellEnd"/>
      <w:r w:rsidR="00E72191" w:rsidRPr="004F0C30">
        <w:rPr>
          <w:sz w:val="22"/>
          <w:szCs w:val="22"/>
        </w:rPr>
        <w:t xml:space="preserve">. zm.). </w:t>
      </w:r>
    </w:p>
    <w:p w14:paraId="60862713" w14:textId="4CAA5561" w:rsidR="00D75E46" w:rsidRPr="004F0C30" w:rsidRDefault="00D75E46" w:rsidP="00D75E46">
      <w:pPr>
        <w:pStyle w:val="Default"/>
        <w:spacing w:before="120"/>
        <w:jc w:val="both"/>
        <w:rPr>
          <w:sz w:val="22"/>
          <w:szCs w:val="22"/>
        </w:rPr>
      </w:pPr>
      <w:r w:rsidRPr="004F0C30">
        <w:rPr>
          <w:sz w:val="22"/>
          <w:szCs w:val="22"/>
        </w:rPr>
        <w:t xml:space="preserve">3. 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10" w:history="1">
        <w:r w:rsidR="0075564F" w:rsidRPr="0075564F">
          <w:rPr>
            <w:rStyle w:val="Hipercze"/>
            <w:sz w:val="22"/>
            <w:szCs w:val="22"/>
          </w:rPr>
          <w:t>https://platformazakupowa.pl/pn/izoo_krakow</w:t>
        </w:r>
      </w:hyperlink>
      <w:r w:rsidR="0075564F">
        <w:rPr>
          <w:color w:val="auto"/>
        </w:rPr>
        <w:t xml:space="preserve"> </w:t>
      </w:r>
      <w:r w:rsidRPr="004F0C30">
        <w:rPr>
          <w:sz w:val="22"/>
          <w:szCs w:val="22"/>
        </w:rPr>
        <w:t xml:space="preserve">(dalej: „Platforma Zakupowa”). </w:t>
      </w:r>
    </w:p>
    <w:p w14:paraId="1595F127" w14:textId="161DB446" w:rsidR="00D75E46" w:rsidRPr="004F0C30" w:rsidRDefault="00D75E46" w:rsidP="00D75E46">
      <w:pPr>
        <w:pStyle w:val="Default"/>
        <w:spacing w:before="120"/>
        <w:jc w:val="both"/>
        <w:rPr>
          <w:sz w:val="22"/>
          <w:szCs w:val="22"/>
        </w:rPr>
      </w:pPr>
      <w:r w:rsidRPr="004F0C30">
        <w:rPr>
          <w:sz w:val="22"/>
          <w:szCs w:val="22"/>
        </w:rPr>
        <w:t>4. Informacje i dokumenty związane z przedmiotowym postępowaniem zostały zamieszczone w zakładce „Postępowania”. W celu zapoznania się z zamieszczonymi informacjami lub dokumentami należy przejść na formularz postępowania.</w:t>
      </w:r>
    </w:p>
    <w:p w14:paraId="34511233" w14:textId="097D137C" w:rsidR="00D75E46" w:rsidRPr="004F0C30" w:rsidRDefault="00D75E46" w:rsidP="00D75E46">
      <w:pPr>
        <w:pStyle w:val="Default"/>
        <w:spacing w:before="120"/>
        <w:jc w:val="both"/>
        <w:rPr>
          <w:sz w:val="22"/>
          <w:szCs w:val="22"/>
        </w:rPr>
      </w:pPr>
      <w:r w:rsidRPr="004F0C30">
        <w:rPr>
          <w:sz w:val="22"/>
          <w:szCs w:val="22"/>
        </w:rPr>
        <w:t>5. Poniżej Zamawiający przedstawia wymagania techniczno-organizacyjne związane z udziałem Wykonawców w postępowaniu o udzielenie zamówienia publicznego:</w:t>
      </w:r>
    </w:p>
    <w:p w14:paraId="25340EBD" w14:textId="09D77041" w:rsidR="00D75E46" w:rsidRPr="004F0C30" w:rsidRDefault="00D75E46" w:rsidP="00D75E46">
      <w:pPr>
        <w:pStyle w:val="Default"/>
        <w:spacing w:before="120"/>
        <w:ind w:left="567" w:hanging="283"/>
        <w:jc w:val="both"/>
        <w:rPr>
          <w:sz w:val="22"/>
          <w:szCs w:val="22"/>
        </w:rPr>
      </w:pPr>
      <w:r w:rsidRPr="004F0C30">
        <w:rPr>
          <w:sz w:val="22"/>
          <w:szCs w:val="22"/>
        </w:rPr>
        <w:t xml:space="preserve">5.1. 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nr NIP oraz nazwy firmy, nieobowiązkowo </w:t>
      </w:r>
      <w:r w:rsidRPr="004F0C30">
        <w:rPr>
          <w:sz w:val="22"/>
          <w:szCs w:val="22"/>
        </w:rPr>
        <w:br/>
        <w:t xml:space="preserve">nr telefonu.  </w:t>
      </w:r>
    </w:p>
    <w:p w14:paraId="592624D4" w14:textId="11C9C941" w:rsidR="00D75E46" w:rsidRPr="004F0C30" w:rsidRDefault="00D75E46" w:rsidP="00D75E46">
      <w:pPr>
        <w:pStyle w:val="Default"/>
        <w:spacing w:before="120"/>
        <w:ind w:left="567" w:hanging="283"/>
        <w:jc w:val="both"/>
        <w:rPr>
          <w:sz w:val="22"/>
          <w:szCs w:val="22"/>
        </w:rPr>
      </w:pPr>
      <w:r w:rsidRPr="004F0C30">
        <w:rPr>
          <w:sz w:val="22"/>
          <w:szCs w:val="22"/>
        </w:rPr>
        <w:t>5.2. Złożenie oferty oraz oświadczenia, o którym mowa w art. 25a z dnia 29 stycznia 2004 r. - Prawo zamówień publicznych (tj.: Dz. U. z 201</w:t>
      </w:r>
      <w:r w:rsidR="00727F58">
        <w:rPr>
          <w:sz w:val="22"/>
          <w:szCs w:val="22"/>
        </w:rPr>
        <w:t>9</w:t>
      </w:r>
      <w:r w:rsidRPr="004F0C30">
        <w:rPr>
          <w:sz w:val="22"/>
          <w:szCs w:val="22"/>
        </w:rPr>
        <w:t xml:space="preserve"> r. poz. </w:t>
      </w:r>
      <w:r w:rsidR="00727F58">
        <w:rPr>
          <w:sz w:val="22"/>
          <w:szCs w:val="22"/>
        </w:rPr>
        <w:t>730</w:t>
      </w:r>
      <w:r w:rsidRPr="004F0C30">
        <w:rPr>
          <w:sz w:val="22"/>
          <w:szCs w:val="22"/>
        </w:rPr>
        <w:t xml:space="preserve"> z </w:t>
      </w:r>
      <w:proofErr w:type="spellStart"/>
      <w:r w:rsidRPr="004F0C30">
        <w:rPr>
          <w:sz w:val="22"/>
          <w:szCs w:val="22"/>
        </w:rPr>
        <w:t>późn</w:t>
      </w:r>
      <w:proofErr w:type="spellEnd"/>
      <w:r w:rsidRPr="004F0C30">
        <w:rPr>
          <w:sz w:val="22"/>
          <w:szCs w:val="22"/>
        </w:rPr>
        <w:t>. zm.; dalej: „ustawa”), w tym Jednolitego Europejskiego Dokumentu Zamówienia</w:t>
      </w:r>
      <w:r w:rsidR="009E4073">
        <w:rPr>
          <w:sz w:val="22"/>
          <w:szCs w:val="22"/>
        </w:rPr>
        <w:t xml:space="preserve"> (jeśli jest wymagane) </w:t>
      </w:r>
      <w:r w:rsidRPr="004F0C30">
        <w:rPr>
          <w:sz w:val="22"/>
          <w:szCs w:val="22"/>
        </w:rPr>
        <w:t xml:space="preserve"> składanych w trakcie toczącego się postępowania wymaga od Wykonawcy posiadania kwalifikowanego podpisu elektronicznego. </w:t>
      </w:r>
    </w:p>
    <w:p w14:paraId="275FAD63" w14:textId="17B9AA71" w:rsidR="00D75E46" w:rsidRPr="004F0C30" w:rsidRDefault="00D75E46" w:rsidP="00D75E46">
      <w:pPr>
        <w:pStyle w:val="Default"/>
        <w:spacing w:before="120"/>
        <w:ind w:left="567" w:hanging="283"/>
        <w:jc w:val="both"/>
        <w:rPr>
          <w:sz w:val="22"/>
          <w:szCs w:val="22"/>
        </w:rPr>
      </w:pPr>
      <w:r w:rsidRPr="004F0C30">
        <w:rPr>
          <w:sz w:val="22"/>
          <w:szCs w:val="22"/>
        </w:rPr>
        <w:t xml:space="preserve">5.3. Wykonawca składa ofertę, która w przypadku prawidłowego złożenia oferty zostaje automatycznie zaszyfrowana przez system. Nie jest możliwe zapoznanie się z treścią złożonej oferty przed upływem terminu otwarcia ofert. </w:t>
      </w:r>
    </w:p>
    <w:p w14:paraId="1C8B76AC" w14:textId="7367C77E" w:rsidR="00D75E46" w:rsidRPr="004F0C30" w:rsidRDefault="00D75E46" w:rsidP="00D75E46">
      <w:pPr>
        <w:pStyle w:val="Default"/>
        <w:spacing w:before="120"/>
        <w:ind w:left="567" w:hanging="283"/>
        <w:jc w:val="both"/>
        <w:rPr>
          <w:sz w:val="22"/>
          <w:szCs w:val="22"/>
        </w:rPr>
      </w:pPr>
      <w:r w:rsidRPr="004F0C30">
        <w:rPr>
          <w:sz w:val="22"/>
          <w:szCs w:val="22"/>
        </w:rPr>
        <w:t xml:space="preserve">5.4. 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w:t>
      </w:r>
      <w:r w:rsidRPr="000703C1">
        <w:rPr>
          <w:sz w:val="22"/>
          <w:szCs w:val="22"/>
        </w:rPr>
        <w:t>Podpisanie skompresowanego pliku, w którym umieszczono dokument w formie oryginału nie stanowi podpisania tego dokumentu.</w:t>
      </w:r>
      <w:r w:rsidRPr="004F0C30">
        <w:rPr>
          <w:sz w:val="22"/>
          <w:szCs w:val="22"/>
        </w:rPr>
        <w:t xml:space="preserve">  </w:t>
      </w:r>
    </w:p>
    <w:p w14:paraId="2D5477CE" w14:textId="5BE78AAA" w:rsidR="00D75E46" w:rsidRPr="004F0C30" w:rsidRDefault="00D75E46" w:rsidP="00D75E46">
      <w:pPr>
        <w:pStyle w:val="Default"/>
        <w:spacing w:before="120"/>
        <w:jc w:val="both"/>
        <w:rPr>
          <w:sz w:val="22"/>
          <w:szCs w:val="22"/>
        </w:rPr>
      </w:pPr>
      <w:r w:rsidRPr="004F0C30">
        <w:rPr>
          <w:sz w:val="22"/>
          <w:szCs w:val="22"/>
        </w:rPr>
        <w:lastRenderedPageBreak/>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 </w:t>
      </w:r>
    </w:p>
    <w:p w14:paraId="1C84F314" w14:textId="7601A945" w:rsidR="00D75E46" w:rsidRPr="004F0C30" w:rsidRDefault="00D75E46" w:rsidP="00D75E46">
      <w:pPr>
        <w:pStyle w:val="Default"/>
        <w:spacing w:before="120"/>
        <w:ind w:left="567" w:hanging="283"/>
        <w:jc w:val="both"/>
        <w:rPr>
          <w:sz w:val="22"/>
          <w:szCs w:val="22"/>
        </w:rPr>
      </w:pPr>
      <w:r w:rsidRPr="004F0C30">
        <w:rPr>
          <w:sz w:val="22"/>
          <w:szCs w:val="22"/>
        </w:rPr>
        <w:t xml:space="preserve">6.1. stały dostęp do sieci Internet o gwarantowanej przepustowości nie mniejszej niż 512 </w:t>
      </w:r>
      <w:proofErr w:type="spellStart"/>
      <w:r w:rsidRPr="004F0C30">
        <w:rPr>
          <w:sz w:val="22"/>
          <w:szCs w:val="22"/>
        </w:rPr>
        <w:t>kb</w:t>
      </w:r>
      <w:proofErr w:type="spellEnd"/>
      <w:r w:rsidRPr="004F0C30">
        <w:rPr>
          <w:sz w:val="22"/>
          <w:szCs w:val="22"/>
        </w:rPr>
        <w:t xml:space="preserve">/s, </w:t>
      </w:r>
    </w:p>
    <w:p w14:paraId="336E068E" w14:textId="6028B804" w:rsidR="00D75E46" w:rsidRPr="004F0C30" w:rsidRDefault="00D75E46" w:rsidP="00D75E46">
      <w:pPr>
        <w:pStyle w:val="Default"/>
        <w:spacing w:before="120"/>
        <w:ind w:left="567" w:hanging="283"/>
        <w:jc w:val="both"/>
        <w:rPr>
          <w:sz w:val="22"/>
          <w:szCs w:val="22"/>
        </w:rPr>
      </w:pPr>
      <w:r w:rsidRPr="004F0C30">
        <w:rPr>
          <w:sz w:val="22"/>
          <w:szCs w:val="22"/>
        </w:rPr>
        <w:t xml:space="preserve">6.2. komputer klasy PC lub MAC, o następującej konfiguracji: pamięć min. 2 GB Ram, procesor Intel IV 2 GHZ lub jego nowsza wersja, jeden z systemów operacyjnych - MS Windows 7, Mac Os x 10.4, Linux, lub ich nowsze wersje, </w:t>
      </w:r>
    </w:p>
    <w:p w14:paraId="1EFE4995" w14:textId="4FFE6E36" w:rsidR="00D75E46" w:rsidRPr="004F0C30" w:rsidRDefault="00D75E46" w:rsidP="00D75E46">
      <w:pPr>
        <w:pStyle w:val="Default"/>
        <w:spacing w:before="120"/>
        <w:ind w:left="567" w:hanging="283"/>
        <w:jc w:val="both"/>
        <w:rPr>
          <w:sz w:val="22"/>
          <w:szCs w:val="22"/>
        </w:rPr>
      </w:pPr>
      <w:r w:rsidRPr="004F0C30">
        <w:rPr>
          <w:sz w:val="22"/>
          <w:szCs w:val="22"/>
        </w:rPr>
        <w:t xml:space="preserve">6.3. zainstalowana dowolna przeglądarka internetowa; w przypadku Internet Explorer minimalnie wersja 10.0., </w:t>
      </w:r>
    </w:p>
    <w:p w14:paraId="1C59A45C" w14:textId="1321029A" w:rsidR="00D75E46" w:rsidRPr="004F0C30" w:rsidRDefault="00D75E46" w:rsidP="00D75E46">
      <w:pPr>
        <w:pStyle w:val="Default"/>
        <w:spacing w:before="120"/>
        <w:ind w:left="567" w:hanging="283"/>
        <w:jc w:val="both"/>
        <w:rPr>
          <w:sz w:val="22"/>
          <w:szCs w:val="22"/>
        </w:rPr>
      </w:pPr>
      <w:r w:rsidRPr="004F0C30">
        <w:rPr>
          <w:sz w:val="22"/>
          <w:szCs w:val="22"/>
        </w:rPr>
        <w:t xml:space="preserve">6.4. włączona obsługa JavaScript, </w:t>
      </w:r>
    </w:p>
    <w:p w14:paraId="36031EFC" w14:textId="3BCE0B8D" w:rsidR="00D75E46" w:rsidRPr="004F0C30" w:rsidRDefault="00D75E46" w:rsidP="00D75E46">
      <w:pPr>
        <w:pStyle w:val="Default"/>
        <w:spacing w:before="120"/>
        <w:ind w:left="567" w:hanging="283"/>
        <w:jc w:val="both"/>
        <w:rPr>
          <w:sz w:val="22"/>
          <w:szCs w:val="22"/>
        </w:rPr>
      </w:pPr>
      <w:r w:rsidRPr="004F0C30">
        <w:rPr>
          <w:sz w:val="22"/>
          <w:szCs w:val="22"/>
        </w:rPr>
        <w:t xml:space="preserve">6.5. zainstalowany program Adobe </w:t>
      </w:r>
      <w:proofErr w:type="spellStart"/>
      <w:r w:rsidRPr="004F0C30">
        <w:rPr>
          <w:sz w:val="22"/>
          <w:szCs w:val="22"/>
        </w:rPr>
        <w:t>Acrobat</w:t>
      </w:r>
      <w:proofErr w:type="spellEnd"/>
      <w:r w:rsidRPr="004F0C30">
        <w:rPr>
          <w:sz w:val="22"/>
          <w:szCs w:val="22"/>
        </w:rPr>
        <w:t xml:space="preserve"> Reader, lub inny obsługujący format plików .pdf.</w:t>
      </w:r>
    </w:p>
    <w:p w14:paraId="30C880EA" w14:textId="5AA2D6A7" w:rsidR="00D75E46" w:rsidRPr="004F0C30" w:rsidRDefault="00D75E46" w:rsidP="00D75E46">
      <w:pPr>
        <w:pStyle w:val="Default"/>
        <w:spacing w:before="120"/>
        <w:jc w:val="both"/>
        <w:rPr>
          <w:sz w:val="22"/>
          <w:szCs w:val="22"/>
        </w:rPr>
      </w:pPr>
      <w:r w:rsidRPr="004F0C30">
        <w:rPr>
          <w:sz w:val="22"/>
          <w:szCs w:val="22"/>
        </w:rPr>
        <w:t>7. Zamawiający, zgodnie z § 3 ust. 3 Rozporządzenia w sprawie środków komunikacji, określa dopuszczalne formaty przesyłanych danych, tj. plików o wielkości do 75 MB. Zalecany format: .pdf.</w:t>
      </w:r>
    </w:p>
    <w:p w14:paraId="170662E8" w14:textId="4CB7E136" w:rsidR="00D75E46" w:rsidRPr="004F0C30" w:rsidRDefault="00C05B59" w:rsidP="00C05B59">
      <w:pPr>
        <w:pStyle w:val="Default"/>
        <w:spacing w:before="120"/>
        <w:jc w:val="both"/>
        <w:rPr>
          <w:sz w:val="22"/>
          <w:szCs w:val="22"/>
        </w:rPr>
      </w:pPr>
      <w:r w:rsidRPr="004F0C30">
        <w:rPr>
          <w:sz w:val="22"/>
          <w:szCs w:val="22"/>
        </w:rPr>
        <w:t xml:space="preserve">8. </w:t>
      </w:r>
      <w:r w:rsidR="00D75E46" w:rsidRPr="004F0C30">
        <w:rPr>
          <w:sz w:val="22"/>
          <w:szCs w:val="22"/>
        </w:rPr>
        <w:t xml:space="preserve">Zamawiający, zgodnie z § 3 ust. 3 Rozporządzenia w sprawie środków komunikacji, określa informacje na temat kodowania i czasu odbioru danych, tj.: </w:t>
      </w:r>
    </w:p>
    <w:p w14:paraId="6B0D2636" w14:textId="4C9BC604" w:rsidR="00D75E46" w:rsidRPr="004F0C30" w:rsidRDefault="00C05B59" w:rsidP="00C05B59">
      <w:pPr>
        <w:pStyle w:val="Default"/>
        <w:spacing w:before="120"/>
        <w:ind w:left="567" w:hanging="283"/>
        <w:jc w:val="both"/>
        <w:rPr>
          <w:sz w:val="22"/>
          <w:szCs w:val="22"/>
        </w:rPr>
      </w:pPr>
      <w:r w:rsidRPr="004F0C30">
        <w:rPr>
          <w:sz w:val="22"/>
          <w:szCs w:val="22"/>
        </w:rPr>
        <w:t xml:space="preserve">8.1. </w:t>
      </w:r>
      <w:r w:rsidR="00D75E46" w:rsidRPr="004F0C30">
        <w:rPr>
          <w:sz w:val="22"/>
          <w:szCs w:val="22"/>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727FCDD7" w14:textId="7A20C54A" w:rsidR="00D75E46" w:rsidRPr="004F0C30" w:rsidRDefault="00C05B59" w:rsidP="00C05B59">
      <w:pPr>
        <w:pStyle w:val="Default"/>
        <w:spacing w:before="120"/>
        <w:ind w:left="567" w:hanging="283"/>
        <w:jc w:val="both"/>
        <w:rPr>
          <w:sz w:val="22"/>
          <w:szCs w:val="22"/>
        </w:rPr>
      </w:pPr>
      <w:r w:rsidRPr="004F0C30">
        <w:rPr>
          <w:sz w:val="22"/>
          <w:szCs w:val="22"/>
        </w:rPr>
        <w:t xml:space="preserve">8.2. </w:t>
      </w:r>
      <w:r w:rsidR="00D75E46" w:rsidRPr="004F0C30">
        <w:rPr>
          <w:sz w:val="22"/>
          <w:szCs w:val="22"/>
        </w:rPr>
        <w:t>Oznaczenie czasu odbioru danych przez Platformę stanowi przypiętą do oferty elektronicznej datę oraz dokładny czas (</w:t>
      </w:r>
      <w:proofErr w:type="spellStart"/>
      <w:r w:rsidR="00D75E46" w:rsidRPr="004F0C30">
        <w:rPr>
          <w:sz w:val="22"/>
          <w:szCs w:val="22"/>
        </w:rPr>
        <w:t>hh:mm:ss</w:t>
      </w:r>
      <w:proofErr w:type="spellEnd"/>
      <w:r w:rsidR="00D75E46" w:rsidRPr="004F0C30">
        <w:rPr>
          <w:sz w:val="22"/>
          <w:szCs w:val="22"/>
        </w:rPr>
        <w:t>), znajdujące się w kolumnie dotyczącej danej oferty, w sekcji - "Data złożenia oferty”.  </w:t>
      </w:r>
    </w:p>
    <w:p w14:paraId="2C08A46C" w14:textId="38EF9F8F" w:rsidR="00D75E46" w:rsidRPr="004F0C30" w:rsidRDefault="00C05B59" w:rsidP="00C05B59">
      <w:pPr>
        <w:pStyle w:val="Default"/>
        <w:spacing w:before="120"/>
        <w:jc w:val="both"/>
        <w:rPr>
          <w:sz w:val="22"/>
          <w:szCs w:val="22"/>
        </w:rPr>
      </w:pPr>
      <w:r w:rsidRPr="004F0C30">
        <w:rPr>
          <w:sz w:val="22"/>
          <w:szCs w:val="22"/>
        </w:rPr>
        <w:t xml:space="preserve">9. </w:t>
      </w:r>
      <w:r w:rsidR="00D75E46" w:rsidRPr="004F0C30">
        <w:rPr>
          <w:sz w:val="22"/>
          <w:szCs w:val="22"/>
        </w:rPr>
        <w:t xml:space="preserve">Zamawiający, zgodnie z § 4 Rozporządzenia w sprawie środków komunikacji, określa dopuszczalny format kwalifikowanego podpisu elektronicznego jako: </w:t>
      </w:r>
    </w:p>
    <w:p w14:paraId="62988BB0" w14:textId="3EE32B2C" w:rsidR="00D75E46" w:rsidRPr="004F0C30" w:rsidRDefault="00776A1A" w:rsidP="00776A1A">
      <w:pPr>
        <w:pStyle w:val="Default"/>
        <w:spacing w:before="120"/>
        <w:ind w:left="567" w:hanging="283"/>
        <w:jc w:val="both"/>
        <w:rPr>
          <w:sz w:val="22"/>
          <w:szCs w:val="22"/>
        </w:rPr>
      </w:pPr>
      <w:r w:rsidRPr="004F0C30">
        <w:rPr>
          <w:sz w:val="22"/>
          <w:szCs w:val="22"/>
        </w:rPr>
        <w:t xml:space="preserve">9.1. </w:t>
      </w:r>
      <w:r w:rsidR="00D75E46" w:rsidRPr="004F0C30">
        <w:rPr>
          <w:sz w:val="22"/>
          <w:szCs w:val="22"/>
        </w:rPr>
        <w:t xml:space="preserve">dokumenty w formacie .pdf zaleca się podpisywać formatem </w:t>
      </w:r>
      <w:proofErr w:type="spellStart"/>
      <w:r w:rsidR="00D75E46" w:rsidRPr="004F0C30">
        <w:rPr>
          <w:sz w:val="22"/>
          <w:szCs w:val="22"/>
        </w:rPr>
        <w:t>PAdES</w:t>
      </w:r>
      <w:proofErr w:type="spellEnd"/>
      <w:r w:rsidR="00D75E46" w:rsidRPr="004F0C30">
        <w:rPr>
          <w:sz w:val="22"/>
          <w:szCs w:val="22"/>
        </w:rPr>
        <w:t xml:space="preserve">; </w:t>
      </w:r>
    </w:p>
    <w:p w14:paraId="1133D195" w14:textId="1F4B088E" w:rsidR="00D75E46" w:rsidRPr="004F0C30" w:rsidRDefault="00776A1A" w:rsidP="00776A1A">
      <w:pPr>
        <w:pStyle w:val="Default"/>
        <w:spacing w:before="120"/>
        <w:ind w:left="567" w:hanging="283"/>
        <w:jc w:val="both"/>
        <w:rPr>
          <w:sz w:val="22"/>
          <w:szCs w:val="22"/>
        </w:rPr>
      </w:pPr>
      <w:r w:rsidRPr="004F0C30">
        <w:rPr>
          <w:sz w:val="22"/>
          <w:szCs w:val="22"/>
        </w:rPr>
        <w:t xml:space="preserve">9.2. </w:t>
      </w:r>
      <w:r w:rsidR="00D75E46" w:rsidRPr="004F0C30">
        <w:rPr>
          <w:sz w:val="22"/>
          <w:szCs w:val="22"/>
        </w:rPr>
        <w:t xml:space="preserve">dopuszcza się podpisanie dokumentów w formacie innym niż .pdf, wtedy zaleca się użyć formatu </w:t>
      </w:r>
      <w:proofErr w:type="spellStart"/>
      <w:r w:rsidR="00D75E46" w:rsidRPr="004F0C30">
        <w:rPr>
          <w:sz w:val="22"/>
          <w:szCs w:val="22"/>
        </w:rPr>
        <w:t>XAdES</w:t>
      </w:r>
      <w:proofErr w:type="spellEnd"/>
      <w:r w:rsidR="00D75E46" w:rsidRPr="004F0C30">
        <w:rPr>
          <w:sz w:val="22"/>
          <w:szCs w:val="22"/>
        </w:rPr>
        <w:t>.</w:t>
      </w:r>
    </w:p>
    <w:p w14:paraId="0BFBF129" w14:textId="075C0BC7" w:rsidR="00D75E46" w:rsidRPr="004F0C30" w:rsidRDefault="00776A1A" w:rsidP="00776A1A">
      <w:pPr>
        <w:pStyle w:val="Default"/>
        <w:spacing w:before="120"/>
        <w:jc w:val="both"/>
        <w:rPr>
          <w:sz w:val="22"/>
          <w:szCs w:val="22"/>
        </w:rPr>
      </w:pPr>
      <w:r w:rsidRPr="004F0C30">
        <w:rPr>
          <w:sz w:val="22"/>
          <w:szCs w:val="22"/>
        </w:rPr>
        <w:t xml:space="preserve">10. </w:t>
      </w:r>
      <w:r w:rsidR="00D75E46" w:rsidRPr="004F0C30">
        <w:rPr>
          <w:sz w:val="22"/>
          <w:szCs w:val="22"/>
        </w:rPr>
        <w:t xml:space="preserve">Wykonawca przystępując do niniejszego postępowania o udzielenie zamówienia publicznego, akceptuje warunki korzystania z Platformy Zakupowej, określone w Regulaminie zamieszczonym na stronie internetowej pod adresem </w:t>
      </w:r>
      <w:r w:rsidR="00651324" w:rsidRPr="00651324">
        <w:rPr>
          <w:rStyle w:val="Hipercze"/>
        </w:rPr>
        <w:t>https://platformazakupowa.pl/pn/izoo_krakow</w:t>
      </w:r>
      <w:r w:rsidR="00D75E46" w:rsidRPr="004F0C30">
        <w:rPr>
          <w:sz w:val="22"/>
          <w:szCs w:val="22"/>
        </w:rPr>
        <w:t xml:space="preserve"> w zakładce „Regulamin” oraz uznaje go za wiążący.</w:t>
      </w:r>
    </w:p>
    <w:p w14:paraId="5B5F75EE" w14:textId="0B6273CC" w:rsidR="00D75E46" w:rsidRPr="004F0C30" w:rsidRDefault="00776A1A" w:rsidP="00776A1A">
      <w:pPr>
        <w:pStyle w:val="Default"/>
        <w:spacing w:before="120"/>
        <w:jc w:val="both"/>
        <w:rPr>
          <w:sz w:val="22"/>
          <w:szCs w:val="22"/>
        </w:rPr>
      </w:pPr>
      <w:r w:rsidRPr="004F0C30">
        <w:rPr>
          <w:sz w:val="22"/>
          <w:szCs w:val="22"/>
        </w:rPr>
        <w:t xml:space="preserve">11. </w:t>
      </w:r>
      <w:r w:rsidR="00D75E46" w:rsidRPr="004F0C30">
        <w:rPr>
          <w:sz w:val="22"/>
          <w:szCs w:val="22"/>
        </w:rPr>
        <w:t xml:space="preserve">Zamawiający informuje, że instrukcje korzystania z Platformy Zakupowej dotyczące w szczególności logowania, pobrania dokumentacji, składania wniosków o wyjaśnienie treści </w:t>
      </w:r>
      <w:proofErr w:type="spellStart"/>
      <w:r w:rsidR="00D75E46" w:rsidRPr="004F0C30">
        <w:rPr>
          <w:sz w:val="22"/>
          <w:szCs w:val="22"/>
        </w:rPr>
        <w:t>siwz</w:t>
      </w:r>
      <w:proofErr w:type="spellEnd"/>
      <w:r w:rsidR="00D75E46" w:rsidRPr="004F0C30">
        <w:rPr>
          <w:sz w:val="22"/>
          <w:szCs w:val="22"/>
        </w:rPr>
        <w:t xml:space="preserve">, składania ofert oraz innych czynności podejmowanych w niniejszym postępowaniu przy użyciu Platformy Zakupowej znajdują się w zakładce „Instrukcje dla Wykonawców”  na stronie internetowej pod adresem </w:t>
      </w:r>
      <w:r w:rsidR="001C7188" w:rsidRPr="00651324">
        <w:rPr>
          <w:rStyle w:val="Hipercze"/>
        </w:rPr>
        <w:t>https://platformazakupowa.pl/pn/izoo_krakow</w:t>
      </w:r>
    </w:p>
    <w:p w14:paraId="783C0299" w14:textId="060BC888" w:rsidR="00D75E46" w:rsidRPr="004F0C30" w:rsidRDefault="00736002" w:rsidP="00736002">
      <w:pPr>
        <w:pStyle w:val="Default"/>
        <w:spacing w:before="120"/>
        <w:jc w:val="both"/>
        <w:rPr>
          <w:sz w:val="22"/>
          <w:szCs w:val="22"/>
        </w:rPr>
      </w:pPr>
      <w:r w:rsidRPr="004F0C30">
        <w:rPr>
          <w:sz w:val="22"/>
          <w:szCs w:val="22"/>
        </w:rPr>
        <w:t xml:space="preserve">12. </w:t>
      </w:r>
      <w:r w:rsidR="00D75E46" w:rsidRPr="004F0C30">
        <w:rPr>
          <w:sz w:val="22"/>
          <w:szCs w:val="22"/>
        </w:rPr>
        <w:t xml:space="preserve">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w:t>
      </w:r>
      <w:hyperlink r:id="rId11" w:tgtFrame="_blank" w:history="1">
        <w:r w:rsidR="00D75E46" w:rsidRPr="00651324">
          <w:rPr>
            <w:rStyle w:val="Hipercze"/>
            <w:sz w:val="22"/>
            <w:szCs w:val="22"/>
          </w:rPr>
          <w:t>cwk@platformazakupowa.pl</w:t>
        </w:r>
      </w:hyperlink>
    </w:p>
    <w:p w14:paraId="64190731" w14:textId="77777777" w:rsidR="00E72191" w:rsidRPr="008D4B7E" w:rsidRDefault="00E72191" w:rsidP="00E72191">
      <w:pPr>
        <w:pStyle w:val="Default"/>
      </w:pPr>
    </w:p>
    <w:p w14:paraId="2F35D152" w14:textId="77777777" w:rsidR="00E72191" w:rsidRPr="006A108F" w:rsidRDefault="00D73025" w:rsidP="006A108F">
      <w:pPr>
        <w:pStyle w:val="Default"/>
        <w:shd w:val="clear" w:color="auto" w:fill="BFBFBF" w:themeFill="background1" w:themeFillShade="BF"/>
      </w:pPr>
      <w:r w:rsidRPr="006A108F">
        <w:rPr>
          <w:b/>
          <w:bCs/>
        </w:rPr>
        <w:t>IV.</w:t>
      </w:r>
      <w:r w:rsidR="00E72191" w:rsidRPr="006A108F">
        <w:rPr>
          <w:b/>
          <w:bCs/>
        </w:rPr>
        <w:t xml:space="preserve"> </w:t>
      </w:r>
      <w:r w:rsidR="00287E7E" w:rsidRPr="006A108F">
        <w:rPr>
          <w:b/>
          <w:bCs/>
        </w:rPr>
        <w:t xml:space="preserve">OPIS PRZEDMIOTU ZAMÓWIENIA. </w:t>
      </w:r>
    </w:p>
    <w:p w14:paraId="4CC19AF3" w14:textId="3F5664C9" w:rsidR="003809F4" w:rsidRPr="005C539E" w:rsidRDefault="002822B5" w:rsidP="003809F4">
      <w:pPr>
        <w:pStyle w:val="Default"/>
        <w:jc w:val="both"/>
      </w:pPr>
      <w:r w:rsidRPr="0078593A">
        <w:t>1.</w:t>
      </w:r>
      <w:r w:rsidRPr="008D4B7E">
        <w:t xml:space="preserve"> </w:t>
      </w:r>
      <w:r w:rsidR="003809F4" w:rsidRPr="003809F4">
        <w:t xml:space="preserve">Przedmiotem zamówienia </w:t>
      </w:r>
      <w:r w:rsidR="003809F4" w:rsidRPr="005C539E">
        <w:t xml:space="preserve">jest </w:t>
      </w:r>
      <w:r w:rsidR="00EE4F3F" w:rsidRPr="005C539E">
        <w:t xml:space="preserve">Dostawa w ramach leasingu </w:t>
      </w:r>
      <w:r w:rsidR="00337FDC" w:rsidRPr="005C539E">
        <w:t>operacyjnego</w:t>
      </w:r>
      <w:r w:rsidR="00766737" w:rsidRPr="005C539E">
        <w:t xml:space="preserve"> systemu do analizy </w:t>
      </w:r>
      <w:proofErr w:type="spellStart"/>
      <w:r w:rsidR="00766737" w:rsidRPr="005C539E">
        <w:t>genomicznej</w:t>
      </w:r>
      <w:proofErr w:type="spellEnd"/>
      <w:r w:rsidR="00766737" w:rsidRPr="005C539E">
        <w:t xml:space="preserve"> zwierząt gospodar</w:t>
      </w:r>
      <w:r w:rsidR="00E7341C" w:rsidRPr="005C539E">
        <w:t>s</w:t>
      </w:r>
      <w:r w:rsidR="00766737" w:rsidRPr="005C539E">
        <w:t>kich</w:t>
      </w:r>
      <w:r w:rsidR="003809F4" w:rsidRPr="005C539E">
        <w:t>.</w:t>
      </w:r>
    </w:p>
    <w:p w14:paraId="35382BA9" w14:textId="5D3D41E2" w:rsidR="008C4684" w:rsidRPr="00020BD4" w:rsidRDefault="002822B5" w:rsidP="00766737">
      <w:pPr>
        <w:pStyle w:val="Default"/>
        <w:jc w:val="both"/>
        <w:rPr>
          <w:color w:val="auto"/>
        </w:rPr>
      </w:pPr>
      <w:r w:rsidRPr="005C539E">
        <w:t xml:space="preserve">2. </w:t>
      </w:r>
      <w:r w:rsidR="00766737" w:rsidRPr="005C539E">
        <w:rPr>
          <w:color w:val="auto"/>
        </w:rPr>
        <w:t xml:space="preserve">Zamawiający wymaga, aby przedmiot dostawy posiadał parametry techniczne opisane w </w:t>
      </w:r>
      <w:r w:rsidR="005C598F" w:rsidRPr="005C539E">
        <w:rPr>
          <w:b/>
          <w:color w:val="auto"/>
        </w:rPr>
        <w:t xml:space="preserve">załącznik nr </w:t>
      </w:r>
      <w:r w:rsidR="003D07F0" w:rsidRPr="005C539E">
        <w:rPr>
          <w:b/>
          <w:color w:val="auto"/>
        </w:rPr>
        <w:t>2</w:t>
      </w:r>
      <w:r w:rsidR="005C598F" w:rsidRPr="005C539E">
        <w:rPr>
          <w:b/>
          <w:color w:val="auto"/>
        </w:rPr>
        <w:t xml:space="preserve"> do SIWZ – Opis przedmiotu</w:t>
      </w:r>
      <w:r w:rsidR="005C598F">
        <w:rPr>
          <w:b/>
          <w:color w:val="auto"/>
        </w:rPr>
        <w:t xml:space="preserve"> zamówienia</w:t>
      </w:r>
      <w:r w:rsidR="00766737">
        <w:rPr>
          <w:color w:val="auto"/>
        </w:rPr>
        <w:t>, był</w:t>
      </w:r>
      <w:r w:rsidR="00766737" w:rsidRPr="00503FE6">
        <w:rPr>
          <w:color w:val="auto"/>
        </w:rPr>
        <w:t xml:space="preserve"> fabrycznie nowy oraz wolny od wad technicznych i prawnych. </w:t>
      </w:r>
    </w:p>
    <w:p w14:paraId="3C57060E" w14:textId="7F3A2D13" w:rsidR="003606A9" w:rsidRDefault="003606A9" w:rsidP="008C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3606A9">
        <w:rPr>
          <w:rFonts w:ascii="Times New Roman" w:hAnsi="Times New Roman" w:cs="Times New Roman"/>
          <w:sz w:val="24"/>
          <w:szCs w:val="24"/>
        </w:rPr>
        <w:t xml:space="preserve">Wspólny słownik zamówień: </w:t>
      </w:r>
      <w:r w:rsidR="00BA439A" w:rsidRPr="00BA439A">
        <w:rPr>
          <w:rFonts w:ascii="Times New Roman" w:hAnsi="Times New Roman" w:cs="Times New Roman"/>
          <w:sz w:val="24"/>
          <w:szCs w:val="24"/>
        </w:rPr>
        <w:t>385000000-0: Aparatura kontrolna i badawcza</w:t>
      </w:r>
    </w:p>
    <w:p w14:paraId="725C2B15" w14:textId="44302DAF" w:rsidR="00E72191" w:rsidRPr="008D4B7E" w:rsidRDefault="00E72191" w:rsidP="003809F4">
      <w:pPr>
        <w:pStyle w:val="Default"/>
        <w:jc w:val="both"/>
        <w:rPr>
          <w:color w:val="auto"/>
        </w:rPr>
      </w:pPr>
    </w:p>
    <w:p w14:paraId="54EDBEC3" w14:textId="72879507" w:rsidR="00E72191" w:rsidRPr="006A108F" w:rsidRDefault="00AF5BAD" w:rsidP="006A108F">
      <w:pPr>
        <w:pStyle w:val="Default"/>
        <w:shd w:val="clear" w:color="auto" w:fill="BFBFBF" w:themeFill="background1" w:themeFillShade="BF"/>
        <w:jc w:val="both"/>
        <w:rPr>
          <w:color w:val="auto"/>
        </w:rPr>
      </w:pPr>
      <w:r w:rsidRPr="006A108F">
        <w:rPr>
          <w:b/>
          <w:bCs/>
          <w:color w:val="auto"/>
        </w:rPr>
        <w:t>V.</w:t>
      </w:r>
      <w:r w:rsidR="00E72191" w:rsidRPr="006A108F">
        <w:rPr>
          <w:b/>
          <w:bCs/>
          <w:color w:val="auto"/>
        </w:rPr>
        <w:t xml:space="preserve"> </w:t>
      </w:r>
      <w:r w:rsidR="00287E7E" w:rsidRPr="006A108F">
        <w:rPr>
          <w:b/>
          <w:bCs/>
          <w:color w:val="auto"/>
        </w:rPr>
        <w:t xml:space="preserve">TERMIN </w:t>
      </w:r>
      <w:r w:rsidR="00DD5952" w:rsidRPr="006A108F">
        <w:rPr>
          <w:b/>
          <w:bCs/>
          <w:color w:val="auto"/>
        </w:rPr>
        <w:t xml:space="preserve">WYKONANIA </w:t>
      </w:r>
      <w:r w:rsidR="00287E7E" w:rsidRPr="006A108F">
        <w:rPr>
          <w:b/>
          <w:bCs/>
          <w:color w:val="auto"/>
        </w:rPr>
        <w:t xml:space="preserve">ZAMÓWIENIA. </w:t>
      </w:r>
    </w:p>
    <w:p w14:paraId="498EEF1E" w14:textId="58B2BC33" w:rsidR="00C27800" w:rsidRPr="000A6DB3" w:rsidRDefault="00E72191" w:rsidP="000A6DB3">
      <w:pPr>
        <w:pStyle w:val="Nagwek2"/>
        <w:keepNext w:val="0"/>
        <w:widowControl w:val="0"/>
        <w:numPr>
          <w:ilvl w:val="0"/>
          <w:numId w:val="0"/>
        </w:numPr>
        <w:spacing w:before="0"/>
        <w:rPr>
          <w:bCs w:val="0"/>
          <w:i/>
          <w:u w:val="single"/>
          <w:lang w:val="pl-PL"/>
        </w:rPr>
      </w:pPr>
      <w:r w:rsidRPr="00E82017">
        <w:rPr>
          <w:b w:val="0"/>
        </w:rPr>
        <w:t>1.</w:t>
      </w:r>
      <w:r w:rsidRPr="008D4B7E">
        <w:t xml:space="preserve"> </w:t>
      </w:r>
      <w:r w:rsidR="00E82017">
        <w:rPr>
          <w:b w:val="0"/>
          <w:bCs w:val="0"/>
          <w:lang w:val="pl-PL"/>
        </w:rPr>
        <w:t>Zamawiający wyznacza wymagan</w:t>
      </w:r>
      <w:r w:rsidR="00E82017" w:rsidRPr="00BE6A40">
        <w:rPr>
          <w:b w:val="0"/>
          <w:bCs w:val="0"/>
          <w:lang w:val="pl-PL"/>
        </w:rPr>
        <w:t xml:space="preserve">y termin wykonania zamówienia: </w:t>
      </w:r>
      <w:r w:rsidR="00FE547F">
        <w:rPr>
          <w:bCs w:val="0"/>
          <w:i/>
          <w:u w:val="single"/>
          <w:lang w:val="pl-PL"/>
        </w:rPr>
        <w:t>10</w:t>
      </w:r>
      <w:r w:rsidR="00F56EC3" w:rsidRPr="00F56EC3">
        <w:rPr>
          <w:bCs w:val="0"/>
          <w:i/>
          <w:u w:val="single"/>
          <w:lang w:val="pl-PL"/>
        </w:rPr>
        <w:t xml:space="preserve"> tygodni</w:t>
      </w:r>
      <w:r w:rsidR="00F56EC3" w:rsidRPr="00F56EC3">
        <w:rPr>
          <w:b w:val="0"/>
          <w:bCs w:val="0"/>
          <w:u w:val="single"/>
          <w:lang w:val="pl-PL"/>
        </w:rPr>
        <w:t xml:space="preserve"> </w:t>
      </w:r>
      <w:r w:rsidR="00F56EC3">
        <w:rPr>
          <w:bCs w:val="0"/>
          <w:i/>
          <w:u w:val="single"/>
          <w:lang w:val="pl-PL"/>
        </w:rPr>
        <w:t>od dnia zawarcia umowy.</w:t>
      </w:r>
    </w:p>
    <w:p w14:paraId="0B782F1D" w14:textId="77777777" w:rsidR="00E72191" w:rsidRPr="006A108F" w:rsidRDefault="00233C22" w:rsidP="00ED1349">
      <w:pPr>
        <w:pStyle w:val="Default"/>
        <w:shd w:val="clear" w:color="auto" w:fill="BFBFBF" w:themeFill="background1" w:themeFillShade="BF"/>
        <w:spacing w:before="240"/>
        <w:jc w:val="both"/>
        <w:rPr>
          <w:color w:val="auto"/>
        </w:rPr>
      </w:pPr>
      <w:r w:rsidRPr="006A108F">
        <w:rPr>
          <w:b/>
          <w:bCs/>
          <w:color w:val="auto"/>
        </w:rPr>
        <w:t>VI.</w:t>
      </w:r>
      <w:r w:rsidR="00E72191" w:rsidRPr="006A108F">
        <w:rPr>
          <w:b/>
          <w:bCs/>
          <w:color w:val="auto"/>
        </w:rPr>
        <w:t xml:space="preserve"> </w:t>
      </w:r>
      <w:r w:rsidR="00287E7E" w:rsidRPr="006A108F">
        <w:rPr>
          <w:b/>
          <w:bCs/>
          <w:color w:val="auto"/>
        </w:rPr>
        <w:t xml:space="preserve">OPIS WARUNKÓW PODMIOTOWYCH UDZIAŁU W POSTĘPOWANIU. </w:t>
      </w:r>
    </w:p>
    <w:p w14:paraId="5A167FC2" w14:textId="7368F2D0" w:rsidR="00ED1349" w:rsidRPr="008D4B7E" w:rsidRDefault="00E72191" w:rsidP="00ED1349">
      <w:pPr>
        <w:pStyle w:val="Default"/>
        <w:jc w:val="both"/>
        <w:rPr>
          <w:color w:val="auto"/>
        </w:rPr>
      </w:pPr>
      <w:r w:rsidRPr="008D4B7E">
        <w:rPr>
          <w:color w:val="auto"/>
        </w:rPr>
        <w:t xml:space="preserve">1. Kompetencje lub uprawnienia do prowadzenia określonej działalności zawodowej, o ile wynika to z odrębnych przepisów </w:t>
      </w:r>
      <w:r w:rsidR="00ED1349" w:rsidRPr="008D4B7E">
        <w:rPr>
          <w:color w:val="auto"/>
        </w:rPr>
        <w:t xml:space="preserve">- Zamawiający nie wyznacza szczegółowego warunku w tym zakresie. </w:t>
      </w:r>
    </w:p>
    <w:p w14:paraId="44DD0A59" w14:textId="3DD2C684" w:rsidR="00E72191" w:rsidRPr="008D4B7E" w:rsidRDefault="00E72191" w:rsidP="001370AF">
      <w:pPr>
        <w:pStyle w:val="Default"/>
        <w:jc w:val="both"/>
        <w:rPr>
          <w:i/>
          <w:color w:val="00B050"/>
        </w:rPr>
      </w:pPr>
      <w:r w:rsidRPr="008D4B7E">
        <w:rPr>
          <w:color w:val="auto"/>
        </w:rPr>
        <w:t xml:space="preserve">2. Sytuacja ekonomiczna lub finansowa - </w:t>
      </w:r>
      <w:r w:rsidR="00233C22" w:rsidRPr="008D4B7E">
        <w:rPr>
          <w:color w:val="auto"/>
        </w:rPr>
        <w:t xml:space="preserve">Zamawiający nie wyznacza szczegółowego warunku w tym zakresie. </w:t>
      </w:r>
    </w:p>
    <w:p w14:paraId="0F6EEA9B" w14:textId="34CEA2A6" w:rsidR="00C27800" w:rsidRPr="008D4B7E" w:rsidRDefault="00E72191" w:rsidP="00ED1349">
      <w:pPr>
        <w:pStyle w:val="Default"/>
        <w:jc w:val="both"/>
        <w:rPr>
          <w:color w:val="auto"/>
        </w:rPr>
      </w:pPr>
      <w:r w:rsidRPr="00ED1349">
        <w:rPr>
          <w:color w:val="auto"/>
        </w:rPr>
        <w:t>3.</w:t>
      </w:r>
      <w:r w:rsidRPr="00193E22">
        <w:rPr>
          <w:b/>
          <w:color w:val="auto"/>
        </w:rPr>
        <w:t xml:space="preserve"> </w:t>
      </w:r>
      <w:r w:rsidRPr="00193E22">
        <w:rPr>
          <w:color w:val="auto"/>
        </w:rPr>
        <w:t xml:space="preserve">Zdolność techniczna lub zawodowa </w:t>
      </w:r>
      <w:r w:rsidRPr="00193E22">
        <w:rPr>
          <w:b/>
          <w:color w:val="auto"/>
        </w:rPr>
        <w:t xml:space="preserve">- </w:t>
      </w:r>
      <w:r w:rsidR="00ED1349" w:rsidRPr="008D4B7E">
        <w:rPr>
          <w:color w:val="auto"/>
        </w:rPr>
        <w:t>Zamawiający nie wyznacza szczegółowego warunku w tym zakresie.</w:t>
      </w:r>
    </w:p>
    <w:p w14:paraId="2D2B01C5" w14:textId="77777777" w:rsidR="00E72191" w:rsidRPr="006A108F" w:rsidRDefault="00287E7E" w:rsidP="00ED1349">
      <w:pPr>
        <w:pStyle w:val="Default"/>
        <w:shd w:val="clear" w:color="auto" w:fill="BFBFBF" w:themeFill="background1" w:themeFillShade="BF"/>
        <w:spacing w:before="240"/>
        <w:rPr>
          <w:color w:val="auto"/>
        </w:rPr>
      </w:pPr>
      <w:r w:rsidRPr="006A108F">
        <w:rPr>
          <w:b/>
          <w:bCs/>
          <w:color w:val="auto"/>
        </w:rPr>
        <w:t>VII.</w:t>
      </w:r>
      <w:r w:rsidR="00E72191" w:rsidRPr="006A108F">
        <w:rPr>
          <w:b/>
          <w:bCs/>
          <w:color w:val="auto"/>
        </w:rPr>
        <w:t xml:space="preserve"> </w:t>
      </w:r>
      <w:r w:rsidR="00F4589F" w:rsidRPr="006A108F">
        <w:rPr>
          <w:b/>
          <w:bCs/>
          <w:color w:val="auto"/>
        </w:rPr>
        <w:t>PODSTAWY WYKLUCZENIA WYKONAWCÓW.</w:t>
      </w:r>
    </w:p>
    <w:p w14:paraId="65EFA4A7" w14:textId="595B2494" w:rsidR="00287E7E" w:rsidRDefault="00E72191" w:rsidP="00E51A54">
      <w:pPr>
        <w:pStyle w:val="Default"/>
        <w:jc w:val="both"/>
        <w:rPr>
          <w:color w:val="auto"/>
        </w:rPr>
      </w:pPr>
      <w:r w:rsidRPr="00605247">
        <w:rPr>
          <w:color w:val="auto"/>
        </w:rPr>
        <w:t>1</w:t>
      </w:r>
      <w:r w:rsidRPr="008D4B7E">
        <w:rPr>
          <w:color w:val="auto"/>
        </w:rPr>
        <w:t xml:space="preserve">. </w:t>
      </w:r>
      <w:r w:rsidRPr="008D4B7E">
        <w:rPr>
          <w:color w:val="auto"/>
          <w:spacing w:val="-10"/>
        </w:rPr>
        <w:t>Obligatoryjne przesłanki wykluczenia Wykonawcy określono w art. 24 ust. 1 pkt 1</w:t>
      </w:r>
      <w:r w:rsidR="001039EA">
        <w:rPr>
          <w:color w:val="auto"/>
          <w:spacing w:val="-10"/>
        </w:rPr>
        <w:t>2</w:t>
      </w:r>
      <w:r w:rsidR="00D576CC" w:rsidRPr="008D4B7E">
        <w:rPr>
          <w:color w:val="auto"/>
          <w:spacing w:val="-10"/>
        </w:rPr>
        <w:t>-</w:t>
      </w:r>
      <w:r w:rsidRPr="008D4B7E">
        <w:rPr>
          <w:color w:val="auto"/>
          <w:spacing w:val="-10"/>
        </w:rPr>
        <w:t>23 ustawy PZP.</w:t>
      </w:r>
      <w:r w:rsidRPr="008D4B7E">
        <w:rPr>
          <w:color w:val="auto"/>
        </w:rPr>
        <w:t xml:space="preserve"> </w:t>
      </w:r>
    </w:p>
    <w:p w14:paraId="43ADDBF7" w14:textId="29C86C72" w:rsidR="00392D0C" w:rsidRDefault="00392D0C" w:rsidP="00392D0C">
      <w:pPr>
        <w:pStyle w:val="Default"/>
        <w:jc w:val="both"/>
        <w:rPr>
          <w:color w:val="auto"/>
          <w:spacing w:val="-10"/>
        </w:rPr>
      </w:pPr>
      <w:r>
        <w:rPr>
          <w:color w:val="auto"/>
          <w:spacing w:val="-10"/>
        </w:rPr>
        <w:t xml:space="preserve">2. </w:t>
      </w:r>
      <w:r w:rsidRPr="00392D0C">
        <w:rPr>
          <w:color w:val="auto"/>
          <w:spacing w:val="-10"/>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w:t>
      </w:r>
      <w:r>
        <w:rPr>
          <w:color w:val="auto"/>
          <w:spacing w:val="-10"/>
        </w:rPr>
        <w:t xml:space="preserve"> </w:t>
      </w:r>
      <w:r w:rsidRPr="00392D0C">
        <w:rPr>
          <w:color w:val="auto"/>
          <w:spacing w:val="-10"/>
        </w:rPr>
        <w:t>w tym wyroku okres obowiązywania tego zakazu. Wykonawca nie podlega wykluczeniu, jeżeli Zamawiający, uwzględniając wagę i szczególne okoliczności czynu Wykonawcy, uzna za wystarczające przedstawione dowody.</w:t>
      </w:r>
    </w:p>
    <w:p w14:paraId="17D00B34" w14:textId="414C2B75" w:rsidR="00392D0C" w:rsidRDefault="00392D0C" w:rsidP="00392D0C">
      <w:pPr>
        <w:pStyle w:val="Default"/>
        <w:jc w:val="both"/>
        <w:rPr>
          <w:color w:val="auto"/>
          <w:spacing w:val="-10"/>
        </w:rPr>
      </w:pPr>
      <w:r w:rsidRPr="00392D0C">
        <w:rPr>
          <w:color w:val="auto"/>
          <w:spacing w:val="-10"/>
        </w:rPr>
        <w:t>3. Brak podstaw wykluczenia musi potwierdzić każdy z Wykonawców wspólnie ubiegając</w:t>
      </w:r>
      <w:r>
        <w:rPr>
          <w:color w:val="auto"/>
          <w:spacing w:val="-10"/>
        </w:rPr>
        <w:t>ych się o udzielenie zamówienia.</w:t>
      </w:r>
    </w:p>
    <w:p w14:paraId="13B531B9" w14:textId="42EF474C" w:rsidR="00392D0C" w:rsidRDefault="00392D0C" w:rsidP="00E51A54">
      <w:pPr>
        <w:pStyle w:val="Default"/>
        <w:jc w:val="both"/>
        <w:rPr>
          <w:color w:val="auto"/>
        </w:rPr>
      </w:pPr>
    </w:p>
    <w:p w14:paraId="708EF4D1" w14:textId="201B55F2" w:rsidR="00392D0C" w:rsidRPr="00392D0C" w:rsidRDefault="00392D0C" w:rsidP="00E51A54">
      <w:pPr>
        <w:pStyle w:val="Default"/>
        <w:jc w:val="both"/>
        <w:rPr>
          <w:b/>
          <w:color w:val="auto"/>
        </w:rPr>
      </w:pPr>
      <w:r w:rsidRPr="00392D0C">
        <w:rPr>
          <w:rFonts w:cs="Calibri"/>
          <w:b/>
          <w:u w:val="single"/>
        </w:rPr>
        <w:t>Zamawiający przewiduje dodatkowe podstawy wykluczenia Wykonawcy</w:t>
      </w:r>
      <w:r>
        <w:rPr>
          <w:rFonts w:cs="Calibri"/>
          <w:b/>
          <w:u w:val="single"/>
        </w:rPr>
        <w:t>.</w:t>
      </w:r>
    </w:p>
    <w:p w14:paraId="358C7C73" w14:textId="64AF2684" w:rsidR="00E72191" w:rsidRDefault="00392D0C" w:rsidP="00392D0C">
      <w:pPr>
        <w:pStyle w:val="Default"/>
        <w:spacing w:before="120"/>
        <w:jc w:val="both"/>
        <w:rPr>
          <w:color w:val="auto"/>
        </w:rPr>
      </w:pPr>
      <w:r>
        <w:rPr>
          <w:color w:val="auto"/>
        </w:rPr>
        <w:t>4</w:t>
      </w:r>
      <w:r w:rsidR="00E72191" w:rsidRPr="008D4B7E">
        <w:rPr>
          <w:color w:val="auto"/>
        </w:rPr>
        <w:t xml:space="preserve">. Stosownie do treści art. 24 ust. 5 </w:t>
      </w:r>
      <w:r w:rsidR="00FE514B" w:rsidRPr="008D4B7E">
        <w:rPr>
          <w:color w:val="auto"/>
        </w:rPr>
        <w:t xml:space="preserve"> pkt. 1)  </w:t>
      </w:r>
      <w:r w:rsidR="00E72191" w:rsidRPr="008D4B7E">
        <w:rPr>
          <w:color w:val="auto"/>
        </w:rPr>
        <w:t>ustawy PZP, Zamawiający wyk</w:t>
      </w:r>
      <w:r w:rsidR="00E51A54" w:rsidRPr="008D4B7E">
        <w:rPr>
          <w:color w:val="auto"/>
        </w:rPr>
        <w:t xml:space="preserve">luczy z postępowania Wykonawcę </w:t>
      </w:r>
      <w:r w:rsidR="00E72191" w:rsidRPr="008D4B7E">
        <w:rPr>
          <w:color w:val="auto"/>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00E72191" w:rsidRPr="008D4B7E">
        <w:rPr>
          <w:color w:val="auto"/>
        </w:rPr>
        <w:t>późn</w:t>
      </w:r>
      <w:proofErr w:type="spellEnd"/>
      <w:r w:rsidR="00E72191" w:rsidRPr="008D4B7E">
        <w:rPr>
          <w:color w:val="auto"/>
        </w:rPr>
        <w:t xml:space="preserve">. </w:t>
      </w:r>
      <w:proofErr w:type="spellStart"/>
      <w:r w:rsidR="00E72191" w:rsidRPr="008D4B7E">
        <w:rPr>
          <w:color w:val="auto"/>
        </w:rPr>
        <w:t>zm</w:t>
      </w:r>
      <w:proofErr w:type="spellEnd"/>
      <w:r w:rsidR="00E72191" w:rsidRPr="008D4B7E">
        <w:rPr>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E72191" w:rsidRPr="008D4B7E">
        <w:rPr>
          <w:color w:val="auto"/>
        </w:rPr>
        <w:t>t.j</w:t>
      </w:r>
      <w:proofErr w:type="spellEnd"/>
      <w:r w:rsidR="00E72191" w:rsidRPr="008D4B7E">
        <w:rPr>
          <w:color w:val="auto"/>
        </w:rPr>
        <w:t xml:space="preserve">. Dz. U. z 2015 r. poz. 233 z </w:t>
      </w:r>
      <w:proofErr w:type="spellStart"/>
      <w:r w:rsidR="00FE514B" w:rsidRPr="008D4B7E">
        <w:rPr>
          <w:color w:val="auto"/>
        </w:rPr>
        <w:t>późn</w:t>
      </w:r>
      <w:proofErr w:type="spellEnd"/>
      <w:r w:rsidR="00FE514B" w:rsidRPr="008D4B7E">
        <w:rPr>
          <w:color w:val="auto"/>
        </w:rPr>
        <w:t>. zm.).</w:t>
      </w:r>
    </w:p>
    <w:p w14:paraId="2E657DE1" w14:textId="77777777" w:rsidR="0050481D" w:rsidRDefault="0050481D" w:rsidP="00392D0C">
      <w:pPr>
        <w:pStyle w:val="Default"/>
        <w:spacing w:before="120"/>
        <w:jc w:val="both"/>
        <w:rPr>
          <w:color w:val="auto"/>
        </w:rPr>
      </w:pPr>
    </w:p>
    <w:p w14:paraId="06A783AC" w14:textId="493F7B42" w:rsidR="00392D0C" w:rsidRDefault="00392D0C" w:rsidP="00392D0C">
      <w:pPr>
        <w:pStyle w:val="Default"/>
        <w:jc w:val="both"/>
        <w:rPr>
          <w:b/>
          <w:color w:val="auto"/>
          <w:spacing w:val="-10"/>
        </w:rPr>
      </w:pPr>
      <w:r w:rsidRPr="000819D3">
        <w:rPr>
          <w:b/>
          <w:color w:val="auto"/>
        </w:rPr>
        <w:t xml:space="preserve">5. </w:t>
      </w:r>
      <w:r w:rsidRPr="000819D3">
        <w:rPr>
          <w:b/>
          <w:color w:val="auto"/>
          <w:spacing w:val="-10"/>
        </w:rPr>
        <w:t>Brak podstaw wykluczenia musi potwierdzić każdy z Wykonawców wspólnie ubiegających się o udzielenie zamówienia.</w:t>
      </w:r>
    </w:p>
    <w:p w14:paraId="23686314" w14:textId="77777777" w:rsidR="0050481D" w:rsidRPr="000819D3" w:rsidRDefault="0050481D" w:rsidP="00392D0C">
      <w:pPr>
        <w:pStyle w:val="Default"/>
        <w:jc w:val="both"/>
        <w:rPr>
          <w:b/>
          <w:color w:val="auto"/>
          <w:spacing w:val="-10"/>
        </w:rPr>
      </w:pPr>
    </w:p>
    <w:p w14:paraId="681ED5FD" w14:textId="2B30D4B6" w:rsidR="00392D0C" w:rsidRPr="00392D0C" w:rsidRDefault="00392D0C" w:rsidP="00392D0C">
      <w:pPr>
        <w:widowControl w:val="0"/>
        <w:tabs>
          <w:tab w:val="left" w:pos="426"/>
          <w:tab w:val="left" w:pos="567"/>
          <w:tab w:val="left" w:pos="993"/>
        </w:tabs>
        <w:suppressAutoHyphens/>
        <w:adjustRightInd w:val="0"/>
        <w:spacing w:after="0" w:line="240" w:lineRule="auto"/>
        <w:ind w:right="-51"/>
        <w:jc w:val="both"/>
        <w:textAlignment w:val="baseline"/>
        <w:rPr>
          <w:rFonts w:ascii="Times New Roman" w:hAnsi="Times New Roman" w:cs="Times New Roman"/>
          <w:sz w:val="24"/>
          <w:szCs w:val="24"/>
        </w:rPr>
      </w:pPr>
      <w:r w:rsidRPr="00392D0C">
        <w:rPr>
          <w:rFonts w:ascii="Times New Roman" w:hAnsi="Times New Roman" w:cs="Times New Roman"/>
          <w:sz w:val="24"/>
          <w:szCs w:val="24"/>
        </w:rPr>
        <w:t xml:space="preserve">6. Wykonawca, który podlega wykluczeniu na podstawie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w:t>
      </w:r>
      <w:r w:rsidRPr="00392D0C">
        <w:rPr>
          <w:rFonts w:ascii="Times New Roman" w:hAnsi="Times New Roman" w:cs="Times New Roman"/>
          <w:sz w:val="24"/>
          <w:szCs w:val="24"/>
        </w:rPr>
        <w:lastRenderedPageBreak/>
        <w:t>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98F2330" w14:textId="77777777" w:rsidR="00E72191" w:rsidRPr="008D4B7E" w:rsidRDefault="00E72191" w:rsidP="00E51A54">
      <w:pPr>
        <w:pStyle w:val="Default"/>
        <w:jc w:val="both"/>
        <w:rPr>
          <w:color w:val="auto"/>
        </w:rPr>
      </w:pPr>
    </w:p>
    <w:p w14:paraId="3345D95B" w14:textId="77777777" w:rsidR="00E72191" w:rsidRPr="006A108F" w:rsidRDefault="00E51A54" w:rsidP="006A108F">
      <w:pPr>
        <w:pStyle w:val="Default"/>
        <w:shd w:val="clear" w:color="auto" w:fill="BFBFBF" w:themeFill="background1" w:themeFillShade="BF"/>
        <w:jc w:val="both"/>
        <w:rPr>
          <w:color w:val="auto"/>
        </w:rPr>
      </w:pPr>
      <w:r w:rsidRPr="006A108F">
        <w:rPr>
          <w:b/>
          <w:bCs/>
          <w:color w:val="auto"/>
        </w:rPr>
        <w:t>VIII.</w:t>
      </w:r>
      <w:r w:rsidR="00E72191" w:rsidRPr="006A108F">
        <w:rPr>
          <w:b/>
          <w:bCs/>
          <w:color w:val="auto"/>
        </w:rPr>
        <w:t xml:space="preserve"> </w:t>
      </w:r>
      <w:r w:rsidRPr="006A108F">
        <w:rPr>
          <w:b/>
          <w:bCs/>
          <w:color w:val="auto"/>
        </w:rPr>
        <w:t xml:space="preserve">WYKAZ OŚWIADCZEŃ I DOKUMENTÓW, JAKIE MAJĄ DOSTARCZYĆ WYKONAWCY W CELU POTWIERDZENIA SPEŁNIENIA WARUNKÓW UDZIAŁU W POSTĘPOWANIU ORAZ BRAKU PODSTAW DO WYKLUCZENIA. </w:t>
      </w:r>
    </w:p>
    <w:p w14:paraId="19B047A3" w14:textId="77777777" w:rsidR="00E72191" w:rsidRDefault="00E72191" w:rsidP="00E51A54">
      <w:pPr>
        <w:pStyle w:val="Default"/>
        <w:jc w:val="both"/>
        <w:rPr>
          <w:color w:val="auto"/>
        </w:rPr>
      </w:pPr>
      <w:r w:rsidRPr="008D4B7E">
        <w:rPr>
          <w:color w:val="auto"/>
        </w:rPr>
        <w:t xml:space="preserve">Jeżeli, w toku postępowania, wykonawca nie złoży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AB8E7F2" w14:textId="77777777" w:rsidR="009376AD" w:rsidRPr="008D4B7E" w:rsidRDefault="009376AD" w:rsidP="00E51A54">
      <w:pPr>
        <w:pStyle w:val="Default"/>
        <w:jc w:val="both"/>
        <w:rPr>
          <w:color w:val="auto"/>
        </w:rPr>
      </w:pPr>
    </w:p>
    <w:p w14:paraId="42A6FD70" w14:textId="1A27164A" w:rsidR="00E72191" w:rsidRDefault="00E72191" w:rsidP="00E51A54">
      <w:pPr>
        <w:pStyle w:val="Default"/>
        <w:jc w:val="both"/>
        <w:rPr>
          <w:color w:val="auto"/>
        </w:rPr>
      </w:pPr>
      <w:r w:rsidRPr="008D4B7E">
        <w:rPr>
          <w:color w:val="auto"/>
        </w:rPr>
        <w:t xml:space="preserve">1. </w:t>
      </w:r>
      <w:r w:rsidRPr="008D4B7E">
        <w:rPr>
          <w:b/>
          <w:bCs/>
          <w:color w:val="auto"/>
        </w:rPr>
        <w:t>Oświadczenia składane obligatoryjnie wraz z ofertą</w:t>
      </w:r>
      <w:r w:rsidR="004C6B24">
        <w:rPr>
          <w:b/>
          <w:bCs/>
          <w:color w:val="auto"/>
        </w:rPr>
        <w:t xml:space="preserve"> (</w:t>
      </w:r>
      <w:r w:rsidR="0072739B">
        <w:rPr>
          <w:b/>
          <w:bCs/>
          <w:color w:val="auto"/>
        </w:rPr>
        <w:t>formularz oferty</w:t>
      </w:r>
      <w:r w:rsidR="004C6B24">
        <w:rPr>
          <w:b/>
          <w:bCs/>
          <w:color w:val="auto"/>
        </w:rPr>
        <w:t xml:space="preserve"> - </w:t>
      </w:r>
      <w:r w:rsidR="004C6B24" w:rsidRPr="004C6B24">
        <w:rPr>
          <w:b/>
          <w:color w:val="auto"/>
        </w:rPr>
        <w:t xml:space="preserve">załącznik nr </w:t>
      </w:r>
      <w:r w:rsidR="004C6B24">
        <w:rPr>
          <w:b/>
          <w:color w:val="auto"/>
        </w:rPr>
        <w:t xml:space="preserve">1 </w:t>
      </w:r>
      <w:r w:rsidR="004C6B24" w:rsidRPr="004C6B24">
        <w:rPr>
          <w:b/>
          <w:color w:val="auto"/>
        </w:rPr>
        <w:t>do SIWZ</w:t>
      </w:r>
      <w:r w:rsidR="004C6B24">
        <w:rPr>
          <w:b/>
          <w:color w:val="auto"/>
        </w:rPr>
        <w:t>)</w:t>
      </w:r>
      <w:r w:rsidRPr="008D4B7E">
        <w:rPr>
          <w:b/>
          <w:bCs/>
          <w:color w:val="auto"/>
        </w:rPr>
        <w:t xml:space="preserve">: </w:t>
      </w:r>
      <w:r w:rsidRPr="008D4B7E">
        <w:rPr>
          <w:color w:val="auto"/>
        </w:rPr>
        <w:t xml:space="preserve"> </w:t>
      </w:r>
    </w:p>
    <w:p w14:paraId="678BEA1A" w14:textId="66B98EDA" w:rsidR="009242CC" w:rsidRDefault="005E6DFA" w:rsidP="006F5EE7">
      <w:pPr>
        <w:pStyle w:val="Default"/>
        <w:spacing w:before="120"/>
        <w:jc w:val="both"/>
        <w:rPr>
          <w:rFonts w:cs="Calibri"/>
          <w:sz w:val="20"/>
          <w:szCs w:val="20"/>
        </w:rPr>
      </w:pPr>
      <w:r>
        <w:rPr>
          <w:color w:val="auto"/>
        </w:rPr>
        <w:t>1)</w:t>
      </w:r>
      <w:r w:rsidR="00312647">
        <w:rPr>
          <w:color w:val="auto"/>
        </w:rPr>
        <w:t xml:space="preserve"> </w:t>
      </w:r>
      <w:r w:rsidR="001039EA" w:rsidRPr="008D4B7E">
        <w:rPr>
          <w:color w:val="auto"/>
        </w:rPr>
        <w:t>W celu potwierdzenia braku podstaw do wykluczenia Wykonawcy z postepowania o udzielenie zamówienia publicznego w okolicznościach, o których mowa w art. 24 ust 1 pkt 1</w:t>
      </w:r>
      <w:r w:rsidR="001039EA">
        <w:rPr>
          <w:color w:val="auto"/>
        </w:rPr>
        <w:t>2</w:t>
      </w:r>
      <w:r w:rsidR="001039EA" w:rsidRPr="008D4B7E">
        <w:rPr>
          <w:color w:val="auto"/>
        </w:rPr>
        <w:t>-</w:t>
      </w:r>
      <w:r w:rsidR="001039EA" w:rsidRPr="005C539E">
        <w:rPr>
          <w:color w:val="auto"/>
        </w:rPr>
        <w:t xml:space="preserve">22 ustawy PZP i art. 24 ust. 5 pkt. 1 ustawy PZP, Wykonawca musi dołączyć do oferty </w:t>
      </w:r>
      <w:r w:rsidR="009242CC" w:rsidRPr="005C539E">
        <w:rPr>
          <w:color w:val="auto"/>
        </w:rPr>
        <w:t>oświadczenie w formie Jednolitego Europejskie</w:t>
      </w:r>
      <w:r w:rsidR="006F5EE7" w:rsidRPr="005C539E">
        <w:rPr>
          <w:color w:val="auto"/>
        </w:rPr>
        <w:t xml:space="preserve">go Dokumentu Zamówienia – JEDZ - </w:t>
      </w:r>
      <w:r w:rsidR="006F5EE7" w:rsidRPr="005C539E">
        <w:rPr>
          <w:b/>
          <w:color w:val="auto"/>
        </w:rPr>
        <w:t xml:space="preserve">załącznik nr </w:t>
      </w:r>
      <w:r w:rsidR="000819D3" w:rsidRPr="005C539E">
        <w:rPr>
          <w:b/>
          <w:color w:val="auto"/>
        </w:rPr>
        <w:t>3</w:t>
      </w:r>
      <w:r w:rsidR="006F5EE7" w:rsidRPr="005C539E">
        <w:rPr>
          <w:b/>
          <w:color w:val="auto"/>
        </w:rPr>
        <w:t xml:space="preserve"> do SIWZ</w:t>
      </w:r>
      <w:r w:rsidR="006F5EE7" w:rsidRPr="005C539E">
        <w:rPr>
          <w:color w:val="auto"/>
        </w:rPr>
        <w:t>.</w:t>
      </w:r>
    </w:p>
    <w:p w14:paraId="6B98ED48" w14:textId="77777777" w:rsidR="009242CC" w:rsidRPr="009242CC" w:rsidRDefault="009242CC" w:rsidP="009242CC">
      <w:pPr>
        <w:widowControl w:val="0"/>
        <w:tabs>
          <w:tab w:val="left" w:pos="284"/>
          <w:tab w:val="left" w:pos="993"/>
        </w:tabs>
        <w:adjustRightInd w:val="0"/>
        <w:spacing w:before="120"/>
        <w:ind w:right="-49"/>
        <w:contextualSpacing/>
        <w:jc w:val="both"/>
        <w:textAlignment w:val="baseline"/>
        <w:rPr>
          <w:rFonts w:ascii="Times New Roman" w:hAnsi="Times New Roman" w:cs="Times New Roman"/>
          <w:sz w:val="24"/>
          <w:szCs w:val="24"/>
        </w:rPr>
      </w:pPr>
      <w:r w:rsidRPr="009242CC">
        <w:rPr>
          <w:rFonts w:ascii="Times New Roman" w:hAnsi="Times New Roman" w:cs="Times New Roman"/>
          <w:sz w:val="24"/>
          <w:szCs w:val="24"/>
        </w:rPr>
        <w:t xml:space="preserve">Celem uzupełnienia oświadczenia w formie JEDZ należy go pobrać z Platformy Zakupowej </w:t>
      </w:r>
      <w:hyperlink r:id="rId12" w:history="1">
        <w:r w:rsidRPr="009242CC">
          <w:rPr>
            <w:rStyle w:val="Hipercze"/>
            <w:rFonts w:ascii="Times New Roman" w:hAnsi="Times New Roman" w:cs="Times New Roman"/>
            <w:sz w:val="24"/>
            <w:szCs w:val="24"/>
          </w:rPr>
          <w:t>https://platformazakupowa.pl/pn/izoo_krakow</w:t>
        </w:r>
      </w:hyperlink>
      <w:r w:rsidRPr="009242CC">
        <w:rPr>
          <w:rFonts w:ascii="Times New Roman" w:hAnsi="Times New Roman" w:cs="Times New Roman"/>
          <w:sz w:val="24"/>
          <w:szCs w:val="24"/>
        </w:rPr>
        <w:t xml:space="preserve">, zapisać na dysku, a następnie zaimportować i uzupełnić poprzez serwis ESPD dostępny pod adresem: </w:t>
      </w:r>
      <w:r w:rsidRPr="009242CC">
        <w:rPr>
          <w:rStyle w:val="Hipercze"/>
          <w:rFonts w:ascii="Times New Roman" w:hAnsi="Times New Roman" w:cs="Times New Roman"/>
          <w:sz w:val="24"/>
          <w:szCs w:val="24"/>
        </w:rPr>
        <w:t>https://espd.uzp.gov.pl/filter?lang=pl</w:t>
      </w:r>
    </w:p>
    <w:p w14:paraId="64D3C130" w14:textId="77777777" w:rsidR="009242CC" w:rsidRPr="009242CC" w:rsidRDefault="009242CC" w:rsidP="009242CC">
      <w:pPr>
        <w:widowControl w:val="0"/>
        <w:tabs>
          <w:tab w:val="left" w:pos="284"/>
          <w:tab w:val="left" w:pos="993"/>
        </w:tabs>
        <w:adjustRightInd w:val="0"/>
        <w:ind w:right="-49"/>
        <w:contextualSpacing/>
        <w:jc w:val="both"/>
        <w:textAlignment w:val="baseline"/>
        <w:rPr>
          <w:rFonts w:ascii="Times New Roman" w:hAnsi="Times New Roman" w:cs="Times New Roman"/>
          <w:sz w:val="24"/>
          <w:szCs w:val="24"/>
        </w:rPr>
      </w:pPr>
      <w:r w:rsidRPr="009242CC">
        <w:rPr>
          <w:rFonts w:ascii="Times New Roman" w:hAnsi="Times New Roman" w:cs="Times New Roman"/>
          <w:sz w:val="24"/>
          <w:szCs w:val="24"/>
        </w:rPr>
        <w:t>Zamawiający informuje, iż na stronach Urzędu Zamówień Publicznych dostępna jest Instrukcja Wypełniania Jednolitego Europejskiego Dokumentu Zamówienia,  zaleca się zapoznać pod adresem:</w:t>
      </w:r>
    </w:p>
    <w:p w14:paraId="2AA74D25" w14:textId="1A5CECFB" w:rsidR="009242CC" w:rsidRDefault="005C539E" w:rsidP="009242CC">
      <w:pPr>
        <w:widowControl w:val="0"/>
        <w:tabs>
          <w:tab w:val="left" w:pos="284"/>
          <w:tab w:val="left" w:pos="993"/>
        </w:tabs>
        <w:adjustRightInd w:val="0"/>
        <w:spacing w:before="120"/>
        <w:ind w:right="-49"/>
        <w:contextualSpacing/>
        <w:jc w:val="both"/>
        <w:textAlignment w:val="baseline"/>
        <w:rPr>
          <w:rStyle w:val="Hipercze"/>
          <w:rFonts w:ascii="Times New Roman" w:hAnsi="Times New Roman" w:cs="Times New Roman"/>
          <w:sz w:val="24"/>
          <w:szCs w:val="24"/>
        </w:rPr>
      </w:pPr>
      <w:hyperlink r:id="rId13" w:history="1">
        <w:r w:rsidR="009242CC" w:rsidRPr="002C3619">
          <w:rPr>
            <w:rStyle w:val="Hipercze"/>
            <w:rFonts w:ascii="Times New Roman" w:hAnsi="Times New Roman" w:cs="Times New Roman"/>
            <w:sz w:val="24"/>
            <w:szCs w:val="24"/>
          </w:rPr>
          <w:t>https://www.uzp.gov.pl/baza-wiedzy/prawo-zamowien-publicznych-regulacje/prawo-krajowe/jednolity-europejski-dokument-zamowienia</w:t>
        </w:r>
      </w:hyperlink>
    </w:p>
    <w:p w14:paraId="6C47CE26" w14:textId="6C52D873" w:rsidR="009242CC" w:rsidRPr="009242CC" w:rsidRDefault="009242CC" w:rsidP="009242CC">
      <w:pPr>
        <w:pStyle w:val="Default"/>
        <w:spacing w:before="120"/>
        <w:jc w:val="both"/>
        <w:rPr>
          <w:color w:val="auto"/>
        </w:rPr>
      </w:pPr>
      <w:r>
        <w:rPr>
          <w:color w:val="auto"/>
        </w:rPr>
        <w:t>Wypełnione</w:t>
      </w:r>
      <w:r w:rsidRPr="009242CC">
        <w:rPr>
          <w:color w:val="auto"/>
        </w:rPr>
        <w:t xml:space="preserve"> </w:t>
      </w:r>
      <w:r>
        <w:rPr>
          <w:color w:val="auto"/>
        </w:rPr>
        <w:t>oświadczenie w formie JEDZ</w:t>
      </w:r>
      <w:r w:rsidRPr="009242CC">
        <w:rPr>
          <w:color w:val="auto"/>
        </w:rPr>
        <w:t xml:space="preserve"> </w:t>
      </w:r>
      <w:r>
        <w:rPr>
          <w:color w:val="auto"/>
        </w:rPr>
        <w:t xml:space="preserve">podpisuje się </w:t>
      </w:r>
      <w:r w:rsidRPr="009242CC">
        <w:rPr>
          <w:color w:val="auto"/>
        </w:rPr>
        <w:t xml:space="preserve">kwalifikowanym podpisem elektronicznym i </w:t>
      </w:r>
      <w:r>
        <w:rPr>
          <w:color w:val="auto"/>
        </w:rPr>
        <w:t>składa</w:t>
      </w:r>
      <w:r w:rsidRPr="009242CC">
        <w:rPr>
          <w:color w:val="auto"/>
        </w:rPr>
        <w:t xml:space="preserve"> zgodnie z </w:t>
      </w:r>
      <w:r>
        <w:rPr>
          <w:color w:val="auto"/>
        </w:rPr>
        <w:t xml:space="preserve">pkt. </w:t>
      </w:r>
      <w:r w:rsidRPr="009242CC">
        <w:rPr>
          <w:b/>
          <w:color w:val="auto"/>
        </w:rPr>
        <w:t>III SIWZ – Informacje ogólne.</w:t>
      </w:r>
    </w:p>
    <w:p w14:paraId="690A17CC" w14:textId="55D8DFA5" w:rsidR="009242CC" w:rsidRDefault="009242CC" w:rsidP="00CC6238">
      <w:pPr>
        <w:pStyle w:val="Default"/>
        <w:spacing w:before="120"/>
        <w:jc w:val="both"/>
        <w:rPr>
          <w:rFonts w:cs="Calibri"/>
        </w:rPr>
      </w:pPr>
      <w:r w:rsidRPr="009242CC">
        <w:rPr>
          <w:rFonts w:cs="Calibri"/>
        </w:rPr>
        <w:t>W przypadku wspólnego ubiegania się o zamówienie przez Wykonaw</w:t>
      </w:r>
      <w:bookmarkStart w:id="0" w:name="_GoBack"/>
      <w:bookmarkEnd w:id="0"/>
      <w:r w:rsidRPr="009242CC">
        <w:rPr>
          <w:rFonts w:cs="Calibri"/>
        </w:rPr>
        <w:t>ców, jednolity dokument składa każdy z Wykonawców wspólnie ubiegających się o zamówienie. Dokumenty te potwierdzają spełnienie warunków udziału w postępowaniu oraz brak podstaw wykluczenia w zakresie, w którym każdy z Wykonawców wykazuje brak podstaw wykluczenia.</w:t>
      </w:r>
    </w:p>
    <w:p w14:paraId="60F936CC" w14:textId="2F1C7EF5" w:rsidR="00245E3C" w:rsidRPr="0025354C" w:rsidRDefault="00245E3C" w:rsidP="00245E3C">
      <w:pPr>
        <w:pStyle w:val="Default"/>
        <w:spacing w:before="120"/>
        <w:jc w:val="both"/>
        <w:rPr>
          <w:rFonts w:cs="Calibri"/>
          <w:sz w:val="20"/>
          <w:szCs w:val="20"/>
        </w:rPr>
      </w:pPr>
      <w:r w:rsidRPr="00245E3C">
        <w:rPr>
          <w:color w:val="auto"/>
        </w:rPr>
        <w:t xml:space="preserve">2) </w:t>
      </w:r>
      <w:r w:rsidR="00265F82">
        <w:rPr>
          <w:color w:val="auto"/>
        </w:rPr>
        <w:t>Pełnomocnictwo (o ile dotyczy)</w:t>
      </w:r>
    </w:p>
    <w:p w14:paraId="00426022" w14:textId="77777777" w:rsidR="00CC6238" w:rsidRDefault="00CC6238" w:rsidP="00CC6238">
      <w:pPr>
        <w:pStyle w:val="Default"/>
        <w:jc w:val="both"/>
        <w:rPr>
          <w:color w:val="auto"/>
        </w:rPr>
      </w:pPr>
    </w:p>
    <w:p w14:paraId="609874FF" w14:textId="515DB729" w:rsidR="00E72191" w:rsidRPr="008D4B7E" w:rsidRDefault="006F5EE7" w:rsidP="00E51A54">
      <w:pPr>
        <w:pStyle w:val="Default"/>
        <w:jc w:val="both"/>
        <w:rPr>
          <w:color w:val="auto"/>
        </w:rPr>
      </w:pPr>
      <w:r>
        <w:rPr>
          <w:color w:val="auto"/>
        </w:rPr>
        <w:t>2</w:t>
      </w:r>
      <w:r w:rsidR="00E72191" w:rsidRPr="008D4B7E">
        <w:rPr>
          <w:color w:val="auto"/>
        </w:rPr>
        <w:t xml:space="preserve">. </w:t>
      </w:r>
      <w:r w:rsidR="00E72191" w:rsidRPr="008D4B7E">
        <w:rPr>
          <w:b/>
          <w:bCs/>
          <w:color w:val="auto"/>
        </w:rPr>
        <w:t>Oświadczenia składane obligatoryjnie przez wszystkich wykonawców w terminie do 3 dni od dnia upublicznienia na stronie internetowej Zamawiającego wykazu złożonych ofert</w:t>
      </w:r>
      <w:r w:rsidR="00D16B24">
        <w:rPr>
          <w:b/>
          <w:bCs/>
          <w:color w:val="auto"/>
        </w:rPr>
        <w:t>.</w:t>
      </w:r>
      <w:r w:rsidR="00E72191" w:rsidRPr="008D4B7E">
        <w:rPr>
          <w:b/>
          <w:bCs/>
          <w:color w:val="auto"/>
        </w:rPr>
        <w:t xml:space="preserve"> </w:t>
      </w:r>
    </w:p>
    <w:p w14:paraId="53CD5212" w14:textId="0BE03D04" w:rsidR="00E72191" w:rsidRPr="005C539E" w:rsidRDefault="00152729" w:rsidP="00C418B1">
      <w:pPr>
        <w:pStyle w:val="Default"/>
        <w:spacing w:before="120"/>
        <w:jc w:val="both"/>
        <w:rPr>
          <w:color w:val="auto"/>
        </w:rPr>
      </w:pPr>
      <w:r w:rsidRPr="008D4B7E">
        <w:rPr>
          <w:color w:val="auto"/>
        </w:rPr>
        <w:t xml:space="preserve">W celu potwierdzenia braku podstaw do wykluczenia Wykonawcy z postepowania </w:t>
      </w:r>
      <w:r>
        <w:rPr>
          <w:color w:val="auto"/>
        </w:rPr>
        <w:br/>
      </w:r>
      <w:r w:rsidRPr="008D4B7E">
        <w:rPr>
          <w:color w:val="auto"/>
        </w:rPr>
        <w:t xml:space="preserve">o udzielenie zamówienia publicznego w okolicznościach, o których mowa w art. 24 ust 1 pkt </w:t>
      </w:r>
      <w:r>
        <w:rPr>
          <w:color w:val="auto"/>
        </w:rPr>
        <w:lastRenderedPageBreak/>
        <w:t>23</w:t>
      </w:r>
      <w:r w:rsidRPr="008D4B7E">
        <w:rPr>
          <w:color w:val="auto"/>
        </w:rPr>
        <w:t xml:space="preserve"> ustawy PZP ustawy PZP, </w:t>
      </w:r>
      <w:r w:rsidRPr="004126D8">
        <w:rPr>
          <w:color w:val="auto"/>
        </w:rPr>
        <w:t>zgodnie z wymogami Zamawiającego określony</w:t>
      </w:r>
      <w:r>
        <w:rPr>
          <w:color w:val="auto"/>
        </w:rPr>
        <w:t>mi</w:t>
      </w:r>
      <w:r w:rsidRPr="004126D8">
        <w:rPr>
          <w:color w:val="auto"/>
        </w:rPr>
        <w:t xml:space="preserve"> w punkcie </w:t>
      </w:r>
      <w:r>
        <w:rPr>
          <w:color w:val="auto"/>
        </w:rPr>
        <w:t>VII.</w:t>
      </w:r>
      <w:r w:rsidRPr="004126D8">
        <w:rPr>
          <w:color w:val="auto"/>
        </w:rPr>
        <w:t xml:space="preserve"> SIWZ,</w:t>
      </w:r>
      <w:r>
        <w:rPr>
          <w:color w:val="auto"/>
        </w:rPr>
        <w:t xml:space="preserve"> </w:t>
      </w:r>
      <w:r w:rsidRPr="008D4B7E">
        <w:rPr>
          <w:color w:val="auto"/>
        </w:rPr>
        <w:t xml:space="preserve">Wykonawca musi </w:t>
      </w:r>
      <w:r>
        <w:rPr>
          <w:color w:val="auto"/>
        </w:rPr>
        <w:t xml:space="preserve">złożyć </w:t>
      </w:r>
      <w:r w:rsidR="00E72191" w:rsidRPr="008D4B7E">
        <w:rPr>
          <w:color w:val="auto"/>
        </w:rPr>
        <w:t xml:space="preserve">Oświadczenie o przynależności albo braku przynależności do tej samej grupy kapitałowej według wzoru </w:t>
      </w:r>
      <w:r w:rsidR="00E72191" w:rsidRPr="005C539E">
        <w:rPr>
          <w:color w:val="auto"/>
        </w:rPr>
        <w:t xml:space="preserve">stanowiącego </w:t>
      </w:r>
      <w:r w:rsidR="00E72191" w:rsidRPr="005C539E">
        <w:rPr>
          <w:b/>
          <w:color w:val="auto"/>
        </w:rPr>
        <w:t xml:space="preserve">załącznik nr </w:t>
      </w:r>
      <w:r w:rsidR="000819D3" w:rsidRPr="005C539E">
        <w:rPr>
          <w:b/>
          <w:color w:val="auto"/>
        </w:rPr>
        <w:t>4</w:t>
      </w:r>
      <w:r w:rsidR="00E72191" w:rsidRPr="005C539E">
        <w:rPr>
          <w:b/>
          <w:color w:val="auto"/>
        </w:rPr>
        <w:t xml:space="preserve"> do SIWZ</w:t>
      </w:r>
      <w:r w:rsidR="00E72191" w:rsidRPr="005C539E">
        <w:rPr>
          <w:color w:val="auto"/>
        </w:rPr>
        <w:t xml:space="preserve">. Oświadczenie należy złożyć w oparciu o zamieszczony na stronie internetowej Zamawiającego wykaz ofert złożonych w danym postępowaniu. </w:t>
      </w:r>
    </w:p>
    <w:p w14:paraId="06D26AEA" w14:textId="77777777" w:rsidR="00B53BFA" w:rsidRPr="005C539E" w:rsidRDefault="00B53BFA" w:rsidP="00E51A54">
      <w:pPr>
        <w:pStyle w:val="Default"/>
        <w:jc w:val="both"/>
        <w:rPr>
          <w:color w:val="auto"/>
        </w:rPr>
      </w:pPr>
    </w:p>
    <w:p w14:paraId="597C5213" w14:textId="26E8A0AA" w:rsidR="00D16B24" w:rsidRPr="005C539E" w:rsidRDefault="00B53BFA" w:rsidP="00E51A54">
      <w:pPr>
        <w:pStyle w:val="Default"/>
        <w:jc w:val="both"/>
        <w:rPr>
          <w:i/>
        </w:rPr>
      </w:pPr>
      <w:r w:rsidRPr="005C539E">
        <w:t>W</w:t>
      </w:r>
      <w:r w:rsidRPr="005C539E">
        <w:rPr>
          <w:i/>
        </w:rPr>
        <w:t xml:space="preserve"> przypadku załączenia do oferty oświadczenia o  przynależności albo braku przynależności do grupy kapitałowej (powiązania kapitałowe) Zamawiający uznaje, że Wykonawca oświadcza, iż należy je uznać także jako aktualne na dzień otwarcia ofert i wskazane przez Wykonawcę w rozumieniu art. 10 ust. 2 Rozporządzenia Ministra Rozwoju z dnia 26 lipca 2016 r. w sprawie rodzajów dokumentów, jakich może żądać zamawiający od wykonawcy w postępowaniu o udzielenie zamówienia, Dz.U. z 2016 r poz. 1126 </w:t>
      </w:r>
      <w:proofErr w:type="spellStart"/>
      <w:r w:rsidRPr="005C539E">
        <w:rPr>
          <w:i/>
        </w:rPr>
        <w:t>późn</w:t>
      </w:r>
      <w:proofErr w:type="spellEnd"/>
      <w:r w:rsidRPr="005C539E">
        <w:rPr>
          <w:i/>
        </w:rPr>
        <w:t>. zm.. W przypadku jakakolwiek zmiany sytuacji w zakresie przynależności albo braku przynależności do grupy kapitałowej w toku postępowania Wykonawca zobowiązuje się do aktualizacji takiego oświadczenia pod rygorem poniesienia odpowiedzialności prawnej w przypadku nie dokonania takiej aktualizacji</w:t>
      </w:r>
      <w:r w:rsidR="007A017D" w:rsidRPr="005C539E">
        <w:rPr>
          <w:i/>
        </w:rPr>
        <w:t>.</w:t>
      </w:r>
    </w:p>
    <w:p w14:paraId="0E8F9FE8" w14:textId="77777777" w:rsidR="00015516" w:rsidRPr="005C539E" w:rsidRDefault="00015516" w:rsidP="00015516">
      <w:pPr>
        <w:widowControl w:val="0"/>
        <w:tabs>
          <w:tab w:val="left" w:pos="567"/>
        </w:tabs>
        <w:suppressAutoHyphens/>
        <w:spacing w:after="0" w:line="240" w:lineRule="auto"/>
        <w:jc w:val="both"/>
        <w:rPr>
          <w:rFonts w:ascii="Times New Roman" w:hAnsi="Times New Roman" w:cs="Times New Roman"/>
          <w:sz w:val="24"/>
          <w:szCs w:val="24"/>
        </w:rPr>
      </w:pPr>
    </w:p>
    <w:p w14:paraId="24E8193F" w14:textId="77777777" w:rsidR="00C418B1" w:rsidRPr="005C539E" w:rsidRDefault="00015516" w:rsidP="00015516">
      <w:pPr>
        <w:widowControl w:val="0"/>
        <w:tabs>
          <w:tab w:val="left" w:pos="567"/>
        </w:tabs>
        <w:suppressAutoHyphens/>
        <w:spacing w:after="0" w:line="240" w:lineRule="auto"/>
        <w:jc w:val="both"/>
        <w:rPr>
          <w:rFonts w:ascii="Times New Roman" w:hAnsi="Times New Roman" w:cs="Times New Roman"/>
          <w:b/>
          <w:bCs/>
          <w:sz w:val="24"/>
          <w:szCs w:val="24"/>
        </w:rPr>
      </w:pPr>
      <w:r w:rsidRPr="005C539E">
        <w:rPr>
          <w:rFonts w:ascii="Times New Roman" w:hAnsi="Times New Roman" w:cs="Times New Roman"/>
          <w:sz w:val="24"/>
          <w:szCs w:val="24"/>
        </w:rPr>
        <w:t xml:space="preserve">3. </w:t>
      </w:r>
      <w:r w:rsidR="00E72191" w:rsidRPr="005C539E">
        <w:rPr>
          <w:rFonts w:ascii="Times New Roman" w:hAnsi="Times New Roman" w:cs="Times New Roman"/>
          <w:b/>
          <w:bCs/>
          <w:sz w:val="24"/>
          <w:szCs w:val="24"/>
        </w:rPr>
        <w:t>Dokumenty i oświadczenia, które Wykonawca będzie zobowiązany zł</w:t>
      </w:r>
      <w:r w:rsidRPr="005C539E">
        <w:rPr>
          <w:rFonts w:ascii="Times New Roman" w:hAnsi="Times New Roman" w:cs="Times New Roman"/>
          <w:b/>
          <w:bCs/>
          <w:sz w:val="24"/>
          <w:szCs w:val="24"/>
        </w:rPr>
        <w:t>ożyć na wezwanie Zamawiającego.</w:t>
      </w:r>
      <w:r w:rsidR="00E72191" w:rsidRPr="005C539E">
        <w:rPr>
          <w:rFonts w:ascii="Times New Roman" w:hAnsi="Times New Roman" w:cs="Times New Roman"/>
          <w:b/>
          <w:bCs/>
          <w:sz w:val="24"/>
          <w:szCs w:val="24"/>
        </w:rPr>
        <w:t xml:space="preserve"> </w:t>
      </w:r>
    </w:p>
    <w:p w14:paraId="06CD974E" w14:textId="31D40C2B" w:rsidR="00015516" w:rsidRPr="005C539E" w:rsidRDefault="00C418B1" w:rsidP="00C418B1">
      <w:pPr>
        <w:widowControl w:val="0"/>
        <w:tabs>
          <w:tab w:val="left" w:pos="567"/>
        </w:tabs>
        <w:suppressAutoHyphens/>
        <w:spacing w:before="120" w:after="0" w:line="240" w:lineRule="auto"/>
        <w:jc w:val="both"/>
        <w:rPr>
          <w:rFonts w:ascii="Times New Roman" w:hAnsi="Times New Roman" w:cs="Times New Roman"/>
          <w:sz w:val="24"/>
          <w:szCs w:val="24"/>
          <w:u w:val="single"/>
        </w:rPr>
      </w:pPr>
      <w:r w:rsidRPr="005C539E">
        <w:rPr>
          <w:rFonts w:ascii="Times New Roman" w:hAnsi="Times New Roman" w:cs="Times New Roman"/>
          <w:bCs/>
          <w:sz w:val="24"/>
          <w:szCs w:val="24"/>
        </w:rPr>
        <w:t>3.1.</w:t>
      </w:r>
      <w:r w:rsidRPr="005C539E">
        <w:rPr>
          <w:rFonts w:ascii="Times New Roman" w:hAnsi="Times New Roman" w:cs="Times New Roman"/>
          <w:b/>
          <w:bCs/>
          <w:sz w:val="24"/>
          <w:szCs w:val="24"/>
        </w:rPr>
        <w:t xml:space="preserve"> </w:t>
      </w:r>
      <w:r w:rsidR="00015516" w:rsidRPr="005C539E">
        <w:rPr>
          <w:rFonts w:ascii="Times New Roman" w:hAnsi="Times New Roman" w:cs="Times New Roman"/>
          <w:b/>
          <w:bCs/>
          <w:sz w:val="24"/>
          <w:szCs w:val="24"/>
        </w:rPr>
        <w:t>Stosownie do zapisów art. 2</w:t>
      </w:r>
      <w:r w:rsidR="0050481D" w:rsidRPr="005C539E">
        <w:rPr>
          <w:rFonts w:ascii="Times New Roman" w:hAnsi="Times New Roman" w:cs="Times New Roman"/>
          <w:b/>
          <w:bCs/>
          <w:sz w:val="24"/>
          <w:szCs w:val="24"/>
        </w:rPr>
        <w:t>6</w:t>
      </w:r>
      <w:r w:rsidR="009C58BF" w:rsidRPr="005C539E">
        <w:rPr>
          <w:rFonts w:ascii="Times New Roman" w:hAnsi="Times New Roman" w:cs="Times New Roman"/>
          <w:b/>
          <w:bCs/>
          <w:sz w:val="24"/>
          <w:szCs w:val="24"/>
        </w:rPr>
        <w:t xml:space="preserve"> ust. 1 </w:t>
      </w:r>
      <w:r w:rsidR="00015516" w:rsidRPr="005C539E">
        <w:rPr>
          <w:rFonts w:ascii="Times New Roman" w:hAnsi="Times New Roman" w:cs="Times New Roman"/>
          <w:b/>
          <w:bCs/>
          <w:sz w:val="24"/>
          <w:szCs w:val="24"/>
        </w:rPr>
        <w:t xml:space="preserve">ustawy PZP, </w:t>
      </w:r>
      <w:r w:rsidR="00015516" w:rsidRPr="005C539E">
        <w:rPr>
          <w:rFonts w:ascii="Times New Roman" w:hAnsi="Times New Roman" w:cs="Times New Roman"/>
          <w:sz w:val="24"/>
          <w:szCs w:val="24"/>
          <w:u w:val="single"/>
        </w:rPr>
        <w:t>Zamawiający przed udzieleniem zamówienia, wezwie Wykonawcę, którego oferta została najwyżej oceniona, do złożenia w wyznaczonym, nie krótszym niż 10 dni, terminie aktualnych na dzień złożenia następujących oświadczeń lub dokumentów:</w:t>
      </w:r>
    </w:p>
    <w:p w14:paraId="6A73889F" w14:textId="47DD64F2" w:rsidR="005E6DFA" w:rsidRPr="005C539E" w:rsidRDefault="005E6DFA" w:rsidP="005E6DFA">
      <w:pPr>
        <w:widowControl w:val="0"/>
        <w:tabs>
          <w:tab w:val="left" w:pos="567"/>
          <w:tab w:val="num" w:pos="1571"/>
        </w:tabs>
        <w:adjustRightInd w:val="0"/>
        <w:spacing w:after="0" w:line="240" w:lineRule="auto"/>
        <w:ind w:left="284" w:right="-49" w:hanging="284"/>
        <w:jc w:val="both"/>
        <w:textAlignment w:val="baseline"/>
        <w:rPr>
          <w:rFonts w:ascii="Times New Roman" w:hAnsi="Times New Roman" w:cs="Times New Roman"/>
          <w:sz w:val="24"/>
          <w:szCs w:val="24"/>
        </w:rPr>
      </w:pPr>
      <w:r w:rsidRPr="005C539E">
        <w:rPr>
          <w:rFonts w:ascii="Times New Roman" w:hAnsi="Times New Roman" w:cs="Times New Roman"/>
          <w:sz w:val="24"/>
          <w:szCs w:val="24"/>
        </w:rPr>
        <w:t>1) informację z Krajowego Rejestru Karnego w zakresie określonym w art. 24 ust. 1 pkt 13, 14 i 21 ustawy PZP, wystawioną nie wcześniej niż 6 miesięcy przed upływem terminu składania ofert albo wniosków o dopuszczenie do udziału w postępowaniu;</w:t>
      </w:r>
    </w:p>
    <w:p w14:paraId="6D4D1A52" w14:textId="2059057B" w:rsidR="005E6DFA" w:rsidRPr="005C539E" w:rsidRDefault="005E6DFA" w:rsidP="005E6DFA">
      <w:pPr>
        <w:widowControl w:val="0"/>
        <w:tabs>
          <w:tab w:val="left" w:pos="567"/>
          <w:tab w:val="num" w:pos="1571"/>
        </w:tabs>
        <w:adjustRightInd w:val="0"/>
        <w:spacing w:after="0" w:line="240" w:lineRule="auto"/>
        <w:ind w:left="284" w:right="-49" w:hanging="284"/>
        <w:jc w:val="both"/>
        <w:textAlignment w:val="baseline"/>
        <w:rPr>
          <w:rFonts w:ascii="Times New Roman" w:hAnsi="Times New Roman" w:cs="Times New Roman"/>
          <w:sz w:val="24"/>
          <w:szCs w:val="24"/>
        </w:rPr>
      </w:pPr>
      <w:r w:rsidRPr="005C539E">
        <w:rPr>
          <w:rFonts w:ascii="Times New Roman" w:hAnsi="Times New Roman" w:cs="Times New Roman"/>
          <w:sz w:val="24"/>
          <w:szCs w:val="24"/>
        </w:rPr>
        <w:t xml:space="preserve">2) oświadczenie Wykonawcy </w:t>
      </w:r>
      <w:r w:rsidR="00C13517" w:rsidRPr="005C539E">
        <w:rPr>
          <w:rFonts w:ascii="Times New Roman" w:hAnsi="Times New Roman" w:cs="Times New Roman"/>
          <w:sz w:val="24"/>
          <w:szCs w:val="24"/>
        </w:rPr>
        <w:t xml:space="preserve">w zakresie art. 24 ust. 1 pkt 15 ustawy PZP </w:t>
      </w:r>
      <w:r w:rsidRPr="005C539E">
        <w:rPr>
          <w:rFonts w:ascii="Times New Roman" w:hAnsi="Times New Roman" w:cs="Times New Roman"/>
          <w:sz w:val="24"/>
          <w:szCs w:val="24"/>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819D3" w:rsidRPr="005C539E">
        <w:rPr>
          <w:rFonts w:ascii="Times New Roman" w:hAnsi="Times New Roman" w:cs="Times New Roman"/>
          <w:sz w:val="24"/>
          <w:szCs w:val="24"/>
        </w:rPr>
        <w:t xml:space="preserve">, </w:t>
      </w:r>
      <w:r w:rsidR="000819D3" w:rsidRPr="005C539E">
        <w:rPr>
          <w:rFonts w:ascii="Times New Roman" w:hAnsi="Times New Roman" w:cs="Times New Roman"/>
          <w:b/>
          <w:sz w:val="24"/>
          <w:szCs w:val="24"/>
        </w:rPr>
        <w:t>załącznik nr 5 do SIWZ</w:t>
      </w:r>
      <w:r w:rsidRPr="005C539E">
        <w:rPr>
          <w:rFonts w:ascii="Times New Roman" w:hAnsi="Times New Roman" w:cs="Times New Roman"/>
          <w:sz w:val="24"/>
          <w:szCs w:val="24"/>
        </w:rPr>
        <w:t>;</w:t>
      </w:r>
    </w:p>
    <w:p w14:paraId="41F79E78" w14:textId="06C09672" w:rsidR="005E6DFA" w:rsidRPr="005C539E" w:rsidRDefault="005E6DFA" w:rsidP="005E6DFA">
      <w:pPr>
        <w:widowControl w:val="0"/>
        <w:tabs>
          <w:tab w:val="left" w:pos="567"/>
          <w:tab w:val="num" w:pos="1571"/>
        </w:tabs>
        <w:adjustRightInd w:val="0"/>
        <w:spacing w:after="0" w:line="240" w:lineRule="auto"/>
        <w:ind w:left="284" w:right="-49" w:hanging="284"/>
        <w:jc w:val="both"/>
        <w:textAlignment w:val="baseline"/>
        <w:rPr>
          <w:rFonts w:ascii="Times New Roman" w:hAnsi="Times New Roman" w:cs="Times New Roman"/>
          <w:sz w:val="24"/>
          <w:szCs w:val="24"/>
        </w:rPr>
      </w:pPr>
      <w:r w:rsidRPr="005C539E">
        <w:rPr>
          <w:rFonts w:ascii="Times New Roman" w:hAnsi="Times New Roman" w:cs="Times New Roman"/>
          <w:sz w:val="24"/>
          <w:szCs w:val="24"/>
        </w:rPr>
        <w:t xml:space="preserve">3) oświadczenie Wykonawcy </w:t>
      </w:r>
      <w:r w:rsidR="00C13517" w:rsidRPr="005C539E">
        <w:rPr>
          <w:rFonts w:ascii="Times New Roman" w:hAnsi="Times New Roman" w:cs="Times New Roman"/>
          <w:sz w:val="24"/>
          <w:szCs w:val="24"/>
        </w:rPr>
        <w:t xml:space="preserve">w zakresie art. 24 ust. 1 pkt 22 ustawy PZP </w:t>
      </w:r>
      <w:r w:rsidRPr="005C539E">
        <w:rPr>
          <w:rFonts w:ascii="Times New Roman" w:hAnsi="Times New Roman" w:cs="Times New Roman"/>
          <w:sz w:val="24"/>
          <w:szCs w:val="24"/>
        </w:rPr>
        <w:t>o braku orzeczenia wobec niego tytułem środka zapobiegawczego zakazu ubiegania się o zamówienia publiczne</w:t>
      </w:r>
      <w:r w:rsidR="000819D3" w:rsidRPr="005C539E">
        <w:rPr>
          <w:rFonts w:ascii="Times New Roman" w:hAnsi="Times New Roman" w:cs="Times New Roman"/>
          <w:sz w:val="24"/>
          <w:szCs w:val="24"/>
        </w:rPr>
        <w:t xml:space="preserve">, </w:t>
      </w:r>
      <w:r w:rsidR="000819D3" w:rsidRPr="005C539E">
        <w:rPr>
          <w:rFonts w:ascii="Times New Roman" w:hAnsi="Times New Roman" w:cs="Times New Roman"/>
          <w:b/>
          <w:sz w:val="24"/>
          <w:szCs w:val="24"/>
        </w:rPr>
        <w:t>załącznik nr 6 do SIWZ</w:t>
      </w:r>
      <w:r w:rsidRPr="005C539E">
        <w:rPr>
          <w:rFonts w:ascii="Times New Roman" w:hAnsi="Times New Roman" w:cs="Times New Roman"/>
          <w:sz w:val="24"/>
          <w:szCs w:val="24"/>
        </w:rPr>
        <w:t>;</w:t>
      </w:r>
    </w:p>
    <w:p w14:paraId="50A3863D" w14:textId="1FBB27B8" w:rsidR="009A7E1E" w:rsidRDefault="005E6DFA" w:rsidP="005E6DFA">
      <w:pPr>
        <w:widowControl w:val="0"/>
        <w:tabs>
          <w:tab w:val="left" w:pos="567"/>
          <w:tab w:val="num" w:pos="1571"/>
        </w:tabs>
        <w:adjustRightInd w:val="0"/>
        <w:spacing w:after="0" w:line="240" w:lineRule="auto"/>
        <w:ind w:left="284" w:right="-49" w:hanging="284"/>
        <w:jc w:val="both"/>
        <w:textAlignment w:val="baseline"/>
        <w:rPr>
          <w:rFonts w:ascii="Times New Roman" w:hAnsi="Times New Roman" w:cs="Times New Roman"/>
          <w:sz w:val="24"/>
          <w:szCs w:val="24"/>
        </w:rPr>
      </w:pPr>
      <w:r w:rsidRPr="005C539E">
        <w:rPr>
          <w:rFonts w:ascii="Times New Roman" w:hAnsi="Times New Roman" w:cs="Times New Roman"/>
          <w:sz w:val="24"/>
          <w:szCs w:val="24"/>
        </w:rPr>
        <w:t>4) odpis z właściwego rejestru lub z centralnej ewidencji i</w:t>
      </w:r>
      <w:r w:rsidRPr="005E6DFA">
        <w:rPr>
          <w:rFonts w:ascii="Times New Roman" w:hAnsi="Times New Roman" w:cs="Times New Roman"/>
          <w:sz w:val="24"/>
          <w:szCs w:val="24"/>
        </w:rPr>
        <w:t xml:space="preserve"> informacji o działalności gospodarczej, jeżeli odrębne przepisy wymagają wpisu do rejestru lub ewidencji, w celu potwierdzenia braku podstaw wykluczenia na podstawie art. 24 ust. 5 pkt 1 ustawy PZP;</w:t>
      </w:r>
    </w:p>
    <w:p w14:paraId="69EF719E" w14:textId="5A448679" w:rsidR="00C418B1" w:rsidRDefault="00C418B1" w:rsidP="005E6DFA">
      <w:pPr>
        <w:widowControl w:val="0"/>
        <w:tabs>
          <w:tab w:val="left" w:pos="567"/>
          <w:tab w:val="num" w:pos="1571"/>
        </w:tabs>
        <w:adjustRightInd w:val="0"/>
        <w:spacing w:after="0" w:line="240" w:lineRule="auto"/>
        <w:ind w:left="284" w:right="-49" w:hanging="284"/>
        <w:jc w:val="both"/>
        <w:textAlignment w:val="baseline"/>
        <w:rPr>
          <w:rFonts w:ascii="Times New Roman" w:hAnsi="Times New Roman" w:cs="Times New Roman"/>
          <w:sz w:val="24"/>
          <w:szCs w:val="24"/>
        </w:rPr>
      </w:pPr>
    </w:p>
    <w:p w14:paraId="6338F0BF" w14:textId="02CB206D" w:rsidR="00C418B1" w:rsidRPr="00C418B1" w:rsidRDefault="00C418B1" w:rsidP="00C418B1">
      <w:pPr>
        <w:widowControl w:val="0"/>
        <w:tabs>
          <w:tab w:val="left" w:pos="567"/>
        </w:tabs>
        <w:suppressAutoHyphens/>
        <w:spacing w:after="0" w:line="240" w:lineRule="auto"/>
        <w:ind w:right="1"/>
        <w:jc w:val="both"/>
        <w:rPr>
          <w:rFonts w:ascii="Times New Roman" w:hAnsi="Times New Roman" w:cs="Times New Roman"/>
          <w:sz w:val="24"/>
          <w:szCs w:val="24"/>
        </w:rPr>
      </w:pPr>
      <w:r w:rsidRPr="00C418B1">
        <w:rPr>
          <w:rFonts w:ascii="Times New Roman" w:hAnsi="Times New Roman" w:cs="Times New Roman"/>
          <w:sz w:val="24"/>
          <w:szCs w:val="24"/>
        </w:rPr>
        <w:t>3.2. Uwaga, dokumenty wymienione w pkt. VIII 3.1. SIWZ należy złożyć na wezwanie Zamawiającego</w:t>
      </w:r>
      <w:r w:rsidR="0048059A">
        <w:rPr>
          <w:rFonts w:ascii="Times New Roman" w:hAnsi="Times New Roman" w:cs="Times New Roman"/>
          <w:sz w:val="24"/>
          <w:szCs w:val="24"/>
        </w:rPr>
        <w:t xml:space="preserve"> </w:t>
      </w:r>
      <w:r w:rsidRPr="00C418B1">
        <w:rPr>
          <w:rFonts w:ascii="Times New Roman" w:hAnsi="Times New Roman" w:cs="Times New Roman"/>
          <w:sz w:val="24"/>
          <w:szCs w:val="24"/>
        </w:rPr>
        <w:t>w postaci dokumentu elektronicznego opatrzonego kwalifikowanym podpisem elektronicznym na Platformie Zakupowej. Jednocześnie Zamawiający wskazuje, iż dokumenty określone w pkt VIII 3.1.2) i VIII 3.1.3) SIWZ należy złożyć w postaci oryginału opatrzonego kwalifikowanym podpisem elektronicznym. W przypadku pozostałych dokumentów określonych w pkt VIII 3.1. Zamawiający dopuszcza ich kopię potwierdzoną za zgodność z oryginałem opatrzoną kwalifikowanym podpisem elektronicznym.</w:t>
      </w:r>
    </w:p>
    <w:p w14:paraId="3F3CD2D8" w14:textId="3B3F0F6F" w:rsidR="0048059A" w:rsidRDefault="00C418B1" w:rsidP="00265F82">
      <w:pPr>
        <w:widowControl w:val="0"/>
        <w:tabs>
          <w:tab w:val="left" w:pos="567"/>
        </w:tabs>
        <w:suppressAutoHyphens/>
        <w:spacing w:after="0" w:line="240" w:lineRule="auto"/>
        <w:ind w:right="1"/>
        <w:jc w:val="both"/>
        <w:rPr>
          <w:rFonts w:ascii="Times New Roman" w:hAnsi="Times New Roman" w:cs="Times New Roman"/>
          <w:sz w:val="24"/>
          <w:szCs w:val="24"/>
        </w:rPr>
      </w:pPr>
      <w:r w:rsidRPr="00C418B1">
        <w:rPr>
          <w:rFonts w:ascii="Times New Roman" w:hAnsi="Times New Roman" w:cs="Times New Roman"/>
          <w:sz w:val="24"/>
          <w:szCs w:val="24"/>
        </w:rPr>
        <w:t>3.3. Dokumenty uzyskane przez Wykonawcę w oryginale jako elektroniczne, Wykonawca przekazuje upewniając się wcześniej, że plik jest podpisany podpisem kwalifikowanym wystawcy.</w:t>
      </w:r>
    </w:p>
    <w:p w14:paraId="0DA60F21" w14:textId="4F6F04B5" w:rsidR="00265F82" w:rsidRDefault="00265F82" w:rsidP="00265F82">
      <w:pPr>
        <w:widowControl w:val="0"/>
        <w:tabs>
          <w:tab w:val="left" w:pos="567"/>
          <w:tab w:val="num" w:pos="1571"/>
        </w:tabs>
        <w:suppressAutoHyphens/>
        <w:adjustRightInd w:val="0"/>
        <w:spacing w:after="0" w:line="240" w:lineRule="auto"/>
        <w:ind w:right="-49"/>
        <w:jc w:val="both"/>
        <w:textAlignment w:val="baseline"/>
        <w:rPr>
          <w:rFonts w:ascii="Times New Roman" w:hAnsi="Times New Roman" w:cs="Times New Roman"/>
          <w:sz w:val="24"/>
          <w:szCs w:val="24"/>
        </w:rPr>
      </w:pPr>
      <w:r w:rsidRPr="00C418B1">
        <w:rPr>
          <w:rFonts w:ascii="Times New Roman" w:hAnsi="Times New Roman" w:cs="Times New Roman"/>
          <w:sz w:val="24"/>
          <w:szCs w:val="24"/>
        </w:rPr>
        <w:t xml:space="preserve">3.4. Dodatkowo Zamawiający wyjaśnia, iż oferta, oświadczenia, wyjaśnienia i uzupełnienia (z wyjątkiem dokumentów wydanych w oryginale jako dokumenty elektroniczne podpisane przez </w:t>
      </w:r>
      <w:r w:rsidRPr="00C418B1">
        <w:rPr>
          <w:rFonts w:ascii="Times New Roman" w:hAnsi="Times New Roman" w:cs="Times New Roman"/>
          <w:sz w:val="24"/>
          <w:szCs w:val="24"/>
        </w:rPr>
        <w:lastRenderedPageBreak/>
        <w:t>wystawcę np. KRK) muszą być podpisane przez Wykonawcę kwalifikowanym podpisem elektronicznym zgodnie z zasadami wynikającymi z ustawy PZP oraz rozporządzenia w sprawie dokumentów.</w:t>
      </w:r>
    </w:p>
    <w:p w14:paraId="3FA9D6BB" w14:textId="5A31B014" w:rsidR="00C418B1" w:rsidRDefault="00C418B1" w:rsidP="00C418B1">
      <w:pPr>
        <w:widowControl w:val="0"/>
        <w:tabs>
          <w:tab w:val="left" w:pos="567"/>
          <w:tab w:val="num" w:pos="1571"/>
        </w:tabs>
        <w:suppressAutoHyphens/>
        <w:adjustRightInd w:val="0"/>
        <w:spacing w:after="0" w:line="240" w:lineRule="auto"/>
        <w:ind w:right="-49"/>
        <w:jc w:val="both"/>
        <w:textAlignment w:val="baseline"/>
        <w:rPr>
          <w:rFonts w:ascii="Times New Roman" w:hAnsi="Times New Roman" w:cs="Times New Roman"/>
          <w:sz w:val="24"/>
          <w:szCs w:val="24"/>
        </w:rPr>
      </w:pPr>
      <w:r w:rsidRPr="00C418B1">
        <w:rPr>
          <w:rFonts w:ascii="Times New Roman" w:hAnsi="Times New Roman" w:cs="Times New Roman"/>
          <w:sz w:val="24"/>
          <w:szCs w:val="24"/>
        </w:rPr>
        <w:t xml:space="preserve"> </w:t>
      </w:r>
    </w:p>
    <w:p w14:paraId="5E6C6481" w14:textId="50DA89A8" w:rsidR="009A7E1E" w:rsidRPr="00215547" w:rsidRDefault="00215547" w:rsidP="009A7E1E">
      <w:pPr>
        <w:widowControl w:val="0"/>
        <w:tabs>
          <w:tab w:val="left" w:pos="567"/>
          <w:tab w:val="num" w:pos="1571"/>
        </w:tabs>
        <w:adjustRightInd w:val="0"/>
        <w:spacing w:after="0" w:line="240" w:lineRule="auto"/>
        <w:ind w:right="-49"/>
        <w:jc w:val="both"/>
        <w:textAlignment w:val="baseline"/>
        <w:rPr>
          <w:rFonts w:ascii="Times New Roman" w:hAnsi="Times New Roman" w:cs="Times New Roman"/>
          <w:sz w:val="24"/>
          <w:szCs w:val="24"/>
        </w:rPr>
      </w:pPr>
      <w:r w:rsidRPr="00215547">
        <w:rPr>
          <w:rFonts w:ascii="Times New Roman" w:hAnsi="Times New Roman" w:cs="Times New Roman"/>
          <w:sz w:val="24"/>
          <w:szCs w:val="24"/>
        </w:rPr>
        <w:t>3.5.</w:t>
      </w:r>
      <w:r w:rsidR="00C418B1" w:rsidRPr="00215547">
        <w:rPr>
          <w:rFonts w:ascii="Times New Roman" w:hAnsi="Times New Roman" w:cs="Times New Roman"/>
          <w:sz w:val="24"/>
          <w:szCs w:val="24"/>
        </w:rPr>
        <w:t xml:space="preserve"> </w:t>
      </w:r>
      <w:r w:rsidR="009A7E1E" w:rsidRPr="00215547">
        <w:rPr>
          <w:rFonts w:ascii="Times New Roman" w:hAnsi="Times New Roman" w:cs="Times New Roman"/>
          <w:sz w:val="24"/>
          <w:szCs w:val="24"/>
        </w:rPr>
        <w:t xml:space="preserve">Jeżeli Wykonawca ma siedzibę lub miejsce zamieszkania poza terytorium Rzeczypospolitej Polskiej, zamiast dokumentów, o których mowa w pkt </w:t>
      </w:r>
      <w:r w:rsidR="00634FB2" w:rsidRPr="00215547">
        <w:rPr>
          <w:rFonts w:ascii="Times New Roman" w:hAnsi="Times New Roman" w:cs="Times New Roman"/>
          <w:sz w:val="24"/>
          <w:szCs w:val="24"/>
        </w:rPr>
        <w:t>VIII 3.1.1)</w:t>
      </w:r>
      <w:r w:rsidR="009A7E1E" w:rsidRPr="00215547">
        <w:rPr>
          <w:rFonts w:ascii="Times New Roman" w:hAnsi="Times New Roman" w:cs="Times New Roman"/>
          <w:sz w:val="24"/>
          <w:szCs w:val="24"/>
        </w:rPr>
        <w:t xml:space="preserve"> – </w:t>
      </w:r>
      <w:r w:rsidR="00634FB2" w:rsidRPr="00215547">
        <w:rPr>
          <w:rFonts w:ascii="Times New Roman" w:hAnsi="Times New Roman" w:cs="Times New Roman"/>
          <w:sz w:val="24"/>
          <w:szCs w:val="24"/>
        </w:rPr>
        <w:t>3.1.4)</w:t>
      </w:r>
      <w:r w:rsidR="009A7E1E" w:rsidRPr="00215547">
        <w:rPr>
          <w:rFonts w:ascii="Times New Roman" w:hAnsi="Times New Roman" w:cs="Times New Roman"/>
          <w:sz w:val="24"/>
          <w:szCs w:val="24"/>
        </w:rPr>
        <w:t xml:space="preserve"> powyżej, składa aktualne:</w:t>
      </w:r>
    </w:p>
    <w:p w14:paraId="7F58846C" w14:textId="183FE073" w:rsidR="009A7E1E" w:rsidRPr="00215547" w:rsidRDefault="00634FB2" w:rsidP="00634FB2">
      <w:pPr>
        <w:widowControl w:val="0"/>
        <w:tabs>
          <w:tab w:val="left" w:pos="567"/>
          <w:tab w:val="left" w:pos="993"/>
        </w:tabs>
        <w:adjustRightInd w:val="0"/>
        <w:spacing w:after="0" w:line="240" w:lineRule="auto"/>
        <w:ind w:right="-49"/>
        <w:jc w:val="both"/>
        <w:textAlignment w:val="baseline"/>
        <w:rPr>
          <w:rFonts w:ascii="Times New Roman" w:hAnsi="Times New Roman" w:cs="Times New Roman"/>
          <w:sz w:val="24"/>
          <w:szCs w:val="24"/>
        </w:rPr>
      </w:pPr>
      <w:r w:rsidRPr="00215547">
        <w:rPr>
          <w:rFonts w:ascii="Times New Roman" w:hAnsi="Times New Roman" w:cs="Times New Roman"/>
          <w:sz w:val="24"/>
          <w:szCs w:val="24"/>
        </w:rPr>
        <w:t xml:space="preserve">- </w:t>
      </w:r>
      <w:r w:rsidR="009A7E1E" w:rsidRPr="00215547">
        <w:rPr>
          <w:rFonts w:ascii="Times New Roman" w:hAnsi="Times New Roman" w:cs="Times New Roman"/>
          <w:sz w:val="24"/>
          <w:szCs w:val="24"/>
        </w:rPr>
        <w:t xml:space="preserve">dla pkt </w:t>
      </w:r>
      <w:r w:rsidRPr="00215547">
        <w:rPr>
          <w:rFonts w:ascii="Times New Roman" w:hAnsi="Times New Roman" w:cs="Times New Roman"/>
          <w:sz w:val="24"/>
          <w:szCs w:val="24"/>
        </w:rPr>
        <w:t xml:space="preserve">VIII 3.1.1) </w:t>
      </w:r>
      <w:r w:rsidR="009A7E1E" w:rsidRPr="00215547">
        <w:rPr>
          <w:rFonts w:ascii="Times New Roman" w:hAnsi="Times New Roman" w:cs="Times New Roman"/>
          <w:sz w:val="24"/>
          <w:szCs w:val="24"/>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01DD2218" w14:textId="202C4E0E" w:rsidR="009A7E1E" w:rsidRPr="00215547" w:rsidRDefault="000F7B54" w:rsidP="000F7B54">
      <w:pPr>
        <w:widowControl w:val="0"/>
        <w:tabs>
          <w:tab w:val="left" w:pos="567"/>
          <w:tab w:val="left" w:pos="993"/>
        </w:tabs>
        <w:adjustRightInd w:val="0"/>
        <w:spacing w:after="0" w:line="240" w:lineRule="auto"/>
        <w:ind w:right="-49"/>
        <w:jc w:val="both"/>
        <w:textAlignment w:val="baseline"/>
        <w:rPr>
          <w:rFonts w:ascii="Times New Roman" w:hAnsi="Times New Roman" w:cs="Times New Roman"/>
          <w:sz w:val="24"/>
          <w:szCs w:val="24"/>
        </w:rPr>
      </w:pPr>
      <w:r w:rsidRPr="00215547">
        <w:rPr>
          <w:rFonts w:ascii="Times New Roman" w:hAnsi="Times New Roman" w:cs="Times New Roman"/>
          <w:sz w:val="24"/>
          <w:szCs w:val="24"/>
        </w:rPr>
        <w:t xml:space="preserve">- </w:t>
      </w:r>
      <w:r w:rsidR="009A7E1E" w:rsidRPr="00215547">
        <w:rPr>
          <w:rFonts w:ascii="Times New Roman" w:hAnsi="Times New Roman" w:cs="Times New Roman"/>
          <w:sz w:val="24"/>
          <w:szCs w:val="24"/>
        </w:rPr>
        <w:t xml:space="preserve">dla pkt </w:t>
      </w:r>
      <w:r w:rsidRPr="00215547">
        <w:rPr>
          <w:rFonts w:ascii="Times New Roman" w:hAnsi="Times New Roman" w:cs="Times New Roman"/>
          <w:sz w:val="24"/>
          <w:szCs w:val="24"/>
        </w:rPr>
        <w:t xml:space="preserve">VIII 3.1.4) </w:t>
      </w:r>
      <w:r w:rsidR="009A7E1E" w:rsidRPr="00215547">
        <w:rPr>
          <w:rFonts w:ascii="Times New Roman" w:hAnsi="Times New Roman" w:cs="Times New Roman"/>
          <w:sz w:val="24"/>
          <w:szCs w:val="24"/>
        </w:rPr>
        <w:t>dokument lub dokumenty wystawione w kraju, w którym Wykonawca ma siedzibę lub miejsce zamieszkania, potwierdzające odpowiednio, że nie otwarto jego likwidacji ani nie ogłoszono upadłości.</w:t>
      </w:r>
    </w:p>
    <w:p w14:paraId="1B7193C4" w14:textId="0401C35F" w:rsidR="009A7E1E" w:rsidRPr="00215547" w:rsidRDefault="009A7E1E" w:rsidP="000F7B54">
      <w:pPr>
        <w:widowControl w:val="0"/>
        <w:tabs>
          <w:tab w:val="left" w:pos="567"/>
        </w:tabs>
        <w:adjustRightInd w:val="0"/>
        <w:spacing w:after="0" w:line="240" w:lineRule="auto"/>
        <w:ind w:right="-49"/>
        <w:jc w:val="both"/>
        <w:textAlignment w:val="baseline"/>
        <w:rPr>
          <w:rFonts w:ascii="Times New Roman" w:hAnsi="Times New Roman" w:cs="Times New Roman"/>
          <w:strike/>
          <w:sz w:val="24"/>
          <w:szCs w:val="24"/>
        </w:rPr>
      </w:pPr>
      <w:r w:rsidRPr="00215547">
        <w:rPr>
          <w:rFonts w:ascii="Times New Roman" w:hAnsi="Times New Roman" w:cs="Times New Roman"/>
          <w:sz w:val="24"/>
          <w:szCs w:val="24"/>
        </w:rPr>
        <w:t xml:space="preserve">Dokumenty, o których mowa w pkt </w:t>
      </w:r>
      <w:r w:rsidR="000F7B54" w:rsidRPr="00215547">
        <w:rPr>
          <w:rFonts w:ascii="Times New Roman" w:hAnsi="Times New Roman" w:cs="Times New Roman"/>
          <w:sz w:val="24"/>
          <w:szCs w:val="24"/>
        </w:rPr>
        <w:t xml:space="preserve">VIII 3.1.1) </w:t>
      </w:r>
      <w:r w:rsidRPr="00215547">
        <w:rPr>
          <w:rFonts w:ascii="Times New Roman" w:hAnsi="Times New Roman" w:cs="Times New Roman"/>
          <w:sz w:val="24"/>
          <w:szCs w:val="24"/>
        </w:rPr>
        <w:t xml:space="preserve"> i </w:t>
      </w:r>
      <w:r w:rsidR="000F7B54" w:rsidRPr="00215547">
        <w:rPr>
          <w:rFonts w:ascii="Times New Roman" w:hAnsi="Times New Roman" w:cs="Times New Roman"/>
          <w:sz w:val="24"/>
          <w:szCs w:val="24"/>
        </w:rPr>
        <w:t xml:space="preserve">VIII 3.1.4) </w:t>
      </w:r>
      <w:r w:rsidRPr="00215547">
        <w:rPr>
          <w:rFonts w:ascii="Times New Roman" w:hAnsi="Times New Roman" w:cs="Times New Roman"/>
          <w:sz w:val="24"/>
          <w:szCs w:val="24"/>
        </w:rPr>
        <w:t>powyżej, powinny być wystawione nie wcześniej niż</w:t>
      </w:r>
      <w:r w:rsidR="000F7B54" w:rsidRPr="00215547">
        <w:rPr>
          <w:rFonts w:ascii="Times New Roman" w:hAnsi="Times New Roman" w:cs="Times New Roman"/>
          <w:sz w:val="24"/>
          <w:szCs w:val="24"/>
        </w:rPr>
        <w:t xml:space="preserve"> </w:t>
      </w:r>
      <w:r w:rsidRPr="00215547">
        <w:rPr>
          <w:rFonts w:ascii="Times New Roman" w:hAnsi="Times New Roman" w:cs="Times New Roman"/>
          <w:sz w:val="24"/>
          <w:szCs w:val="24"/>
        </w:rPr>
        <w:t>6 miesięcy przed upływem terminu składania ofert albo wniosków o dopuszczenie do udziału w postępowaniu.</w:t>
      </w:r>
    </w:p>
    <w:p w14:paraId="6F3E7DA6" w14:textId="120995DF" w:rsidR="009A7E1E" w:rsidRPr="00215547" w:rsidRDefault="00215547" w:rsidP="00215547">
      <w:pPr>
        <w:widowControl w:val="0"/>
        <w:tabs>
          <w:tab w:val="left" w:pos="567"/>
        </w:tabs>
        <w:adjustRightInd w:val="0"/>
        <w:spacing w:after="0" w:line="240" w:lineRule="auto"/>
        <w:ind w:right="-49"/>
        <w:jc w:val="both"/>
        <w:textAlignment w:val="baseline"/>
        <w:rPr>
          <w:rFonts w:ascii="Times New Roman" w:hAnsi="Times New Roman" w:cs="Times New Roman"/>
          <w:sz w:val="24"/>
          <w:szCs w:val="24"/>
        </w:rPr>
      </w:pPr>
      <w:r w:rsidRPr="00215547">
        <w:rPr>
          <w:rFonts w:ascii="Times New Roman" w:hAnsi="Times New Roman" w:cs="Times New Roman"/>
          <w:sz w:val="24"/>
          <w:szCs w:val="24"/>
        </w:rPr>
        <w:t xml:space="preserve">3.6. </w:t>
      </w:r>
      <w:r w:rsidR="009A7E1E" w:rsidRPr="00215547">
        <w:rPr>
          <w:rFonts w:ascii="Times New Roman" w:hAnsi="Times New Roman" w:cs="Times New Roman"/>
          <w:sz w:val="24"/>
          <w:szCs w:val="24"/>
        </w:rPr>
        <w:t>Jeżeli w kraju, w którym Wykonawca ma siedzibę lub miejsce zamieszkania lub miejsce zamieszkania ma osoba, której dokument dotyczy, nie wydaje się do</w:t>
      </w:r>
      <w:r w:rsidRPr="00215547">
        <w:rPr>
          <w:rFonts w:ascii="Times New Roman" w:hAnsi="Times New Roman" w:cs="Times New Roman"/>
          <w:sz w:val="24"/>
          <w:szCs w:val="24"/>
        </w:rPr>
        <w:t>kumentów, o których mowa w pkt VIII 3.1.</w:t>
      </w:r>
      <w:r w:rsidR="009A7E1E" w:rsidRPr="00215547">
        <w:rPr>
          <w:rFonts w:ascii="Times New Roman" w:hAnsi="Times New Roman" w:cs="Times New Roman"/>
          <w:sz w:val="24"/>
          <w:szCs w:val="24"/>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B674A08" w14:textId="7B694B4A" w:rsidR="009A7E1E" w:rsidRPr="00215547" w:rsidRDefault="00215547" w:rsidP="00215547">
      <w:pPr>
        <w:widowControl w:val="0"/>
        <w:tabs>
          <w:tab w:val="left" w:pos="567"/>
        </w:tabs>
        <w:adjustRightInd w:val="0"/>
        <w:spacing w:after="0" w:line="240" w:lineRule="auto"/>
        <w:ind w:right="-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3.7. </w:t>
      </w:r>
      <w:r w:rsidR="009A7E1E" w:rsidRPr="00215547">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48FF124" w14:textId="7709F9B6" w:rsidR="009A7E1E" w:rsidRPr="00E61BC7" w:rsidRDefault="00E61BC7" w:rsidP="00E61BC7">
      <w:pPr>
        <w:widowControl w:val="0"/>
        <w:tabs>
          <w:tab w:val="left" w:pos="567"/>
        </w:tabs>
        <w:adjustRightInd w:val="0"/>
        <w:spacing w:after="0" w:line="240" w:lineRule="auto"/>
        <w:ind w:right="-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3.8. </w:t>
      </w:r>
      <w:r w:rsidR="009A7E1E" w:rsidRPr="00E61BC7">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pkt </w:t>
      </w:r>
      <w:r w:rsidR="00215547" w:rsidRPr="00E61BC7">
        <w:rPr>
          <w:rFonts w:ascii="Times New Roman" w:hAnsi="Times New Roman" w:cs="Times New Roman"/>
          <w:sz w:val="24"/>
          <w:szCs w:val="24"/>
        </w:rPr>
        <w:t xml:space="preserve">VIII 3.1.1) </w:t>
      </w:r>
      <w:r w:rsidR="009A7E1E" w:rsidRPr="00E61BC7">
        <w:rPr>
          <w:rFonts w:ascii="Times New Roman" w:hAnsi="Times New Roman" w:cs="Times New Roman"/>
          <w:sz w:val="24"/>
          <w:szCs w:val="24"/>
        </w:rPr>
        <w:t>powyżej, składa dokument,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4D8E5E31" w14:textId="694A1ECC" w:rsidR="00A73ED2" w:rsidRDefault="00E61BC7" w:rsidP="003253F6">
      <w:pPr>
        <w:widowControl w:val="0"/>
        <w:tabs>
          <w:tab w:val="left" w:pos="567"/>
        </w:tabs>
        <w:adjustRightInd w:val="0"/>
        <w:spacing w:after="0" w:line="240" w:lineRule="auto"/>
        <w:ind w:right="-49"/>
        <w:jc w:val="both"/>
        <w:textAlignment w:val="baseline"/>
        <w:rPr>
          <w:rFonts w:ascii="Times New Roman" w:hAnsi="Times New Roman" w:cs="Times New Roman"/>
          <w:sz w:val="24"/>
          <w:szCs w:val="24"/>
        </w:rPr>
      </w:pPr>
      <w:r w:rsidRPr="00E61BC7">
        <w:rPr>
          <w:rFonts w:ascii="Times New Roman" w:hAnsi="Times New Roman" w:cs="Times New Roman"/>
          <w:sz w:val="24"/>
          <w:szCs w:val="24"/>
        </w:rPr>
        <w:t xml:space="preserve">3.9. </w:t>
      </w:r>
      <w:r w:rsidR="009A7E1E" w:rsidRPr="00E61BC7">
        <w:rPr>
          <w:rFonts w:ascii="Times New 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49540B0" w14:textId="77777777" w:rsidR="003253F6" w:rsidRPr="003253F6" w:rsidRDefault="003253F6" w:rsidP="003253F6">
      <w:pPr>
        <w:widowControl w:val="0"/>
        <w:tabs>
          <w:tab w:val="left" w:pos="567"/>
        </w:tabs>
        <w:adjustRightInd w:val="0"/>
        <w:spacing w:after="0" w:line="240" w:lineRule="auto"/>
        <w:ind w:right="-49"/>
        <w:jc w:val="both"/>
        <w:textAlignment w:val="baseline"/>
        <w:rPr>
          <w:rFonts w:ascii="Times New Roman" w:hAnsi="Times New Roman" w:cs="Times New Roman"/>
          <w:sz w:val="24"/>
          <w:szCs w:val="24"/>
        </w:rPr>
      </w:pPr>
      <w:r w:rsidRPr="003253F6">
        <w:rPr>
          <w:rFonts w:ascii="Times New Roman" w:hAnsi="Times New Roman" w:cs="Times New Roman"/>
          <w:sz w:val="24"/>
          <w:szCs w:val="24"/>
        </w:rPr>
        <w:t>3.10. W przypadku wskazania przez Wykonawcę dostępności oświadczeń lub dokumentów, o których mowa powyżej w formie elektronicznej pod określonymi adresami internetowymi ogólnodostępnych i bezpłatnych baz danych, Zamawiający pobierze samodzielnie z tych baz danych wskazane przez Wykonawcę oświadczenia lub dokumenty.</w:t>
      </w:r>
    </w:p>
    <w:p w14:paraId="5B8C66A1" w14:textId="27F0A605" w:rsidR="003253F6" w:rsidRPr="00CE0EE8" w:rsidRDefault="003253F6" w:rsidP="00CE0EE8">
      <w:pPr>
        <w:widowControl w:val="0"/>
        <w:tabs>
          <w:tab w:val="left" w:pos="567"/>
        </w:tabs>
        <w:adjustRightInd w:val="0"/>
        <w:spacing w:after="0" w:line="240" w:lineRule="auto"/>
        <w:ind w:right="1"/>
        <w:jc w:val="both"/>
        <w:textAlignment w:val="baseline"/>
        <w:rPr>
          <w:rFonts w:ascii="Times New Roman" w:hAnsi="Times New Roman" w:cs="Times New Roman"/>
          <w:sz w:val="24"/>
          <w:szCs w:val="24"/>
        </w:rPr>
      </w:pPr>
      <w:r w:rsidRPr="003253F6">
        <w:rPr>
          <w:rFonts w:ascii="Times New Roman" w:hAnsi="Times New Roman" w:cs="Times New Roman"/>
          <w:sz w:val="24"/>
          <w:szCs w:val="24"/>
        </w:rPr>
        <w:t>3.11. W przypadku wskazania przez Wykonawcę oświadczeń lub dokumentów, o których mowa powyżej,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69C05F81" w14:textId="77777777" w:rsidR="00E72191" w:rsidRPr="006A108F" w:rsidRDefault="00CE3879" w:rsidP="006A108F">
      <w:pPr>
        <w:pStyle w:val="Default"/>
        <w:shd w:val="clear" w:color="auto" w:fill="BFBFBF" w:themeFill="background1" w:themeFillShade="BF"/>
        <w:jc w:val="both"/>
        <w:rPr>
          <w:b/>
          <w:bCs/>
          <w:color w:val="auto"/>
        </w:rPr>
      </w:pPr>
      <w:r w:rsidRPr="006A108F">
        <w:rPr>
          <w:b/>
          <w:bCs/>
          <w:color w:val="auto"/>
        </w:rPr>
        <w:lastRenderedPageBreak/>
        <w:t>IX.</w:t>
      </w:r>
      <w:r w:rsidR="00E72191" w:rsidRPr="006A108F">
        <w:rPr>
          <w:b/>
          <w:bCs/>
          <w:color w:val="auto"/>
        </w:rPr>
        <w:t xml:space="preserve"> </w:t>
      </w:r>
      <w:r w:rsidRPr="006A108F">
        <w:rPr>
          <w:b/>
          <w:bCs/>
          <w:color w:val="auto"/>
        </w:rPr>
        <w:t xml:space="preserve">INFORMACJA O SPOSOBIE POROZUMIEWANIA SIĘ ZAMAWIAJĄCEGO Z WYKONAWCAMI ORAZ PRZEKAZYWANIA OŚWIADCZEŃ I DOKUMENTÓW, A TAKŻE WSKAZANIE OSÓB UPRAWNIONYCH DO POROZUMIEWANIA SIĘ Z WYKONAWCAMI. </w:t>
      </w:r>
    </w:p>
    <w:p w14:paraId="50A70E2F" w14:textId="613887AE" w:rsidR="00B27D6B" w:rsidRPr="00B27D6B" w:rsidRDefault="00B27D6B" w:rsidP="00B27D6B">
      <w:pPr>
        <w:pStyle w:val="Default"/>
        <w:jc w:val="both"/>
        <w:rPr>
          <w:color w:val="auto"/>
        </w:rPr>
      </w:pPr>
      <w:r>
        <w:rPr>
          <w:color w:val="auto"/>
        </w:rPr>
        <w:t xml:space="preserve">1. </w:t>
      </w:r>
      <w:r w:rsidRPr="00B27D6B">
        <w:rPr>
          <w:color w:val="auto"/>
        </w:rPr>
        <w:t>Komunikacja między Zamawiającym, a Wykonawcami, w tym wszelkie oświadczenia,</w:t>
      </w:r>
      <w:r w:rsidR="00A53BF1">
        <w:rPr>
          <w:color w:val="auto"/>
        </w:rPr>
        <w:t xml:space="preserve"> wniosek o wyjaśnienie treści SIWZ, </w:t>
      </w:r>
      <w:r w:rsidRPr="00B27D6B">
        <w:rPr>
          <w:color w:val="auto"/>
        </w:rPr>
        <w:t xml:space="preserve"> wnioski, zawiadomienia oraz informacje Zamawiający i Wykonawcy przekazują wyłącznie za pośr</w:t>
      </w:r>
      <w:r w:rsidR="00D751A3">
        <w:rPr>
          <w:color w:val="auto"/>
        </w:rPr>
        <w:t xml:space="preserve">ednictwem Platformy Zakupowej, </w:t>
      </w:r>
      <w:r w:rsidRPr="00B27D6B">
        <w:rPr>
          <w:color w:val="auto"/>
        </w:rPr>
        <w:t>z zachowaniem formy elektronicznej.</w:t>
      </w:r>
      <w:r w:rsidR="00D751A3">
        <w:rPr>
          <w:color w:val="auto"/>
        </w:rPr>
        <w:t xml:space="preserve"> </w:t>
      </w:r>
      <w:r w:rsidRPr="00B27D6B">
        <w:rPr>
          <w:color w:val="auto"/>
        </w:rPr>
        <w:t xml:space="preserve">Za datę wpływu oświadczeń, wniosków, zawiadomień oraz informacji przyjmuje się ich datę wczytania do Platformy Zakupowej. </w:t>
      </w:r>
    </w:p>
    <w:p w14:paraId="33D7F1FF" w14:textId="39380469" w:rsidR="00B27D6B" w:rsidRPr="00B27D6B" w:rsidRDefault="00B27D6B" w:rsidP="00B27D6B">
      <w:pPr>
        <w:pStyle w:val="Default"/>
        <w:jc w:val="both"/>
        <w:rPr>
          <w:color w:val="auto"/>
        </w:rPr>
      </w:pPr>
      <w:r>
        <w:rPr>
          <w:color w:val="auto"/>
        </w:rPr>
        <w:t xml:space="preserve">2. </w:t>
      </w:r>
      <w:r w:rsidRPr="00B27D6B">
        <w:rPr>
          <w:color w:val="auto"/>
        </w:rPr>
        <w:t xml:space="preserve">Wykonawcy powinni we wszelkich kontaktach z Zamawiającym powoływać się na wskazany </w:t>
      </w:r>
      <w:r>
        <w:rPr>
          <w:color w:val="auto"/>
        </w:rPr>
        <w:t xml:space="preserve">u góry strony </w:t>
      </w:r>
      <w:r w:rsidR="00D751A3">
        <w:rPr>
          <w:color w:val="auto"/>
        </w:rPr>
        <w:t>(</w:t>
      </w:r>
      <w:r>
        <w:rPr>
          <w:color w:val="auto"/>
        </w:rPr>
        <w:t xml:space="preserve">w </w:t>
      </w:r>
      <w:r w:rsidR="00D751A3">
        <w:rPr>
          <w:color w:val="auto"/>
        </w:rPr>
        <w:t xml:space="preserve">tzw. </w:t>
      </w:r>
      <w:r>
        <w:rPr>
          <w:color w:val="auto"/>
        </w:rPr>
        <w:t>stopce</w:t>
      </w:r>
      <w:r w:rsidR="00D751A3">
        <w:rPr>
          <w:color w:val="auto"/>
        </w:rPr>
        <w:t>)</w:t>
      </w:r>
      <w:r>
        <w:rPr>
          <w:color w:val="auto"/>
        </w:rPr>
        <w:t xml:space="preserve"> </w:t>
      </w:r>
      <w:r w:rsidRPr="00B27D6B">
        <w:rPr>
          <w:color w:val="auto"/>
        </w:rPr>
        <w:t>numer referencyjny</w:t>
      </w:r>
      <w:r>
        <w:rPr>
          <w:color w:val="auto"/>
        </w:rPr>
        <w:t xml:space="preserve"> postępowania.</w:t>
      </w:r>
    </w:p>
    <w:p w14:paraId="30CADF29" w14:textId="4956BCBF" w:rsidR="00E72191" w:rsidRPr="008D4B7E" w:rsidRDefault="00B27D6B" w:rsidP="00E51A54">
      <w:pPr>
        <w:pStyle w:val="Default"/>
        <w:jc w:val="both"/>
        <w:rPr>
          <w:color w:val="auto"/>
        </w:rPr>
      </w:pPr>
      <w:r>
        <w:rPr>
          <w:color w:val="auto"/>
        </w:rPr>
        <w:t xml:space="preserve">3. </w:t>
      </w:r>
      <w:r w:rsidRPr="00B27D6B">
        <w:rPr>
          <w:color w:val="auto"/>
        </w:rPr>
        <w:t>Wykonawcy powinni kierować do Zamawiającego wszelką korespondencję z zachowaniem formy elektronicznej za pośrednictwem Platformy Zakupowej.</w:t>
      </w:r>
    </w:p>
    <w:p w14:paraId="71DFF717" w14:textId="2258AFAF" w:rsidR="00E72191" w:rsidRPr="008D4B7E" w:rsidRDefault="00B27D6B" w:rsidP="00E51A54">
      <w:pPr>
        <w:pStyle w:val="Default"/>
        <w:jc w:val="both"/>
        <w:rPr>
          <w:color w:val="auto"/>
        </w:rPr>
      </w:pPr>
      <w:r>
        <w:rPr>
          <w:color w:val="auto"/>
        </w:rPr>
        <w:t>4</w:t>
      </w:r>
      <w:r w:rsidR="00E72191" w:rsidRPr="008D4B7E">
        <w:rPr>
          <w:color w:val="auto"/>
        </w:rPr>
        <w:t xml:space="preserve">. Do porozumiewania się z Wykonawcami upoważniony </w:t>
      </w:r>
      <w:r>
        <w:rPr>
          <w:color w:val="auto"/>
        </w:rPr>
        <w:t>są</w:t>
      </w:r>
      <w:r w:rsidR="00E72191" w:rsidRPr="008D4B7E">
        <w:rPr>
          <w:color w:val="auto"/>
        </w:rPr>
        <w:t xml:space="preserve">: </w:t>
      </w:r>
    </w:p>
    <w:p w14:paraId="38172D55" w14:textId="79D4F765" w:rsidR="00E72191" w:rsidRDefault="00DD1C59" w:rsidP="00E51A54">
      <w:pPr>
        <w:pStyle w:val="Default"/>
        <w:jc w:val="both"/>
        <w:rPr>
          <w:color w:val="auto"/>
        </w:rPr>
      </w:pPr>
      <w:r>
        <w:rPr>
          <w:color w:val="auto"/>
        </w:rPr>
        <w:t>Mar</w:t>
      </w:r>
      <w:r w:rsidR="00B27D6B">
        <w:rPr>
          <w:color w:val="auto"/>
        </w:rPr>
        <w:t>iusz Cichecki, tel. 666-081-334,</w:t>
      </w:r>
    </w:p>
    <w:p w14:paraId="7A23D6C6" w14:textId="45537A10" w:rsidR="00B27D6B" w:rsidRPr="00940119" w:rsidRDefault="00B27D6B" w:rsidP="00E51A54">
      <w:pPr>
        <w:pStyle w:val="Default"/>
        <w:jc w:val="both"/>
        <w:rPr>
          <w:color w:val="auto"/>
        </w:rPr>
      </w:pPr>
      <w:r>
        <w:rPr>
          <w:color w:val="auto"/>
        </w:rPr>
        <w:t>Kamila Szczepańska te. 666-081-131</w:t>
      </w:r>
    </w:p>
    <w:p w14:paraId="6C32F902" w14:textId="77777777" w:rsidR="00E72191" w:rsidRPr="00940119" w:rsidRDefault="00E72191" w:rsidP="00E51A54">
      <w:pPr>
        <w:pStyle w:val="Default"/>
        <w:jc w:val="both"/>
        <w:rPr>
          <w:color w:val="auto"/>
        </w:rPr>
      </w:pPr>
    </w:p>
    <w:p w14:paraId="7A87A77A" w14:textId="77777777" w:rsidR="00E72191" w:rsidRPr="006A108F" w:rsidRDefault="00CE3879" w:rsidP="006A108F">
      <w:pPr>
        <w:pStyle w:val="Default"/>
        <w:shd w:val="clear" w:color="auto" w:fill="BFBFBF" w:themeFill="background1" w:themeFillShade="BF"/>
        <w:jc w:val="both"/>
        <w:rPr>
          <w:b/>
          <w:bCs/>
          <w:color w:val="auto"/>
          <w:highlight w:val="lightGray"/>
        </w:rPr>
      </w:pPr>
      <w:r w:rsidRPr="006A108F">
        <w:rPr>
          <w:b/>
          <w:bCs/>
          <w:color w:val="auto"/>
        </w:rPr>
        <w:t>X.</w:t>
      </w:r>
      <w:r w:rsidR="00E72191" w:rsidRPr="006A108F">
        <w:rPr>
          <w:b/>
          <w:bCs/>
          <w:color w:val="auto"/>
        </w:rPr>
        <w:t xml:space="preserve"> </w:t>
      </w:r>
      <w:r w:rsidRPr="006A108F">
        <w:rPr>
          <w:b/>
          <w:bCs/>
          <w:color w:val="auto"/>
        </w:rPr>
        <w:t>WYMAGANIA DOTYCZĄCE WADIUM</w:t>
      </w:r>
      <w:r w:rsidRPr="0009144E">
        <w:rPr>
          <w:b/>
          <w:bCs/>
          <w:color w:val="auto"/>
        </w:rPr>
        <w:t>.</w:t>
      </w:r>
      <w:r w:rsidRPr="006A108F">
        <w:rPr>
          <w:b/>
          <w:bCs/>
          <w:color w:val="auto"/>
          <w:highlight w:val="lightGray"/>
        </w:rPr>
        <w:t xml:space="preserve"> </w:t>
      </w:r>
    </w:p>
    <w:p w14:paraId="3513206A" w14:textId="2AAB4C93" w:rsidR="001744FC" w:rsidRPr="003423D2" w:rsidRDefault="001744FC" w:rsidP="003423D2">
      <w:pPr>
        <w:pStyle w:val="Default"/>
        <w:shd w:val="clear" w:color="auto" w:fill="FFFFFF" w:themeFill="background1"/>
        <w:jc w:val="both"/>
        <w:rPr>
          <w:color w:val="auto"/>
        </w:rPr>
      </w:pPr>
      <w:r w:rsidRPr="008E3270">
        <w:rPr>
          <w:color w:val="auto"/>
        </w:rPr>
        <w:t xml:space="preserve">1. Wykonawca, najpóźniej w dniu składania ofert a przed upływem terminu składania ofert, winien wnieść wadium w wysokości wynoszącej kwotę </w:t>
      </w:r>
      <w:r w:rsidR="00913DD9" w:rsidRPr="003423D2">
        <w:rPr>
          <w:b/>
          <w:color w:val="auto"/>
        </w:rPr>
        <w:t xml:space="preserve">5.000,00 </w:t>
      </w:r>
      <w:r w:rsidRPr="003423D2">
        <w:rPr>
          <w:b/>
          <w:color w:val="auto"/>
        </w:rPr>
        <w:t xml:space="preserve">zł. </w:t>
      </w:r>
      <w:r w:rsidRPr="003423D2">
        <w:rPr>
          <w:color w:val="auto"/>
        </w:rPr>
        <w:t xml:space="preserve">(słownie: </w:t>
      </w:r>
      <w:r w:rsidR="00913DD9" w:rsidRPr="003423D2">
        <w:rPr>
          <w:color w:val="auto"/>
        </w:rPr>
        <w:t>pięć tysięcy złotych</w:t>
      </w:r>
      <w:r w:rsidRPr="003423D2">
        <w:rPr>
          <w:color w:val="auto"/>
        </w:rPr>
        <w:t xml:space="preserve">). </w:t>
      </w:r>
    </w:p>
    <w:p w14:paraId="39CF4EC9" w14:textId="77777777" w:rsidR="001744FC" w:rsidRPr="003423D2" w:rsidRDefault="001744FC" w:rsidP="003423D2">
      <w:pPr>
        <w:pStyle w:val="Default"/>
        <w:shd w:val="clear" w:color="auto" w:fill="FFFFFF" w:themeFill="background1"/>
        <w:jc w:val="both"/>
        <w:rPr>
          <w:color w:val="auto"/>
        </w:rPr>
      </w:pPr>
      <w:r w:rsidRPr="003423D2">
        <w:rPr>
          <w:color w:val="auto"/>
        </w:rPr>
        <w:t xml:space="preserve">2. Wadium może być wnoszone w jednej lub kilku następujących formach: </w:t>
      </w:r>
    </w:p>
    <w:p w14:paraId="610E4B69" w14:textId="77777777" w:rsidR="001744FC" w:rsidRPr="003423D2" w:rsidRDefault="001744FC" w:rsidP="003423D2">
      <w:pPr>
        <w:pStyle w:val="Default"/>
        <w:shd w:val="clear" w:color="auto" w:fill="FFFFFF" w:themeFill="background1"/>
        <w:jc w:val="both"/>
        <w:rPr>
          <w:color w:val="auto"/>
        </w:rPr>
      </w:pPr>
      <w:r w:rsidRPr="003423D2">
        <w:rPr>
          <w:color w:val="auto"/>
        </w:rPr>
        <w:t>2.1 pieniądzu;</w:t>
      </w:r>
    </w:p>
    <w:p w14:paraId="7C6FE58A" w14:textId="77777777" w:rsidR="001744FC" w:rsidRPr="003423D2" w:rsidRDefault="001744FC" w:rsidP="003423D2">
      <w:pPr>
        <w:pStyle w:val="Default"/>
        <w:shd w:val="clear" w:color="auto" w:fill="FFFFFF" w:themeFill="background1"/>
        <w:jc w:val="both"/>
        <w:rPr>
          <w:color w:val="auto"/>
        </w:rPr>
      </w:pPr>
      <w:r w:rsidRPr="003423D2">
        <w:rPr>
          <w:color w:val="auto"/>
        </w:rPr>
        <w:t xml:space="preserve">2.2 poręczeniach bankowych lub poręczeniach spółdzielczej kasy oszczędnościowo-kredytowej, z tym że poręczenie kasy jest zawsze poręczeniem pieniężnym; </w:t>
      </w:r>
    </w:p>
    <w:p w14:paraId="6BC5DCA3" w14:textId="77777777" w:rsidR="001744FC" w:rsidRPr="003423D2" w:rsidRDefault="001744FC" w:rsidP="003423D2">
      <w:pPr>
        <w:pStyle w:val="Default"/>
        <w:shd w:val="clear" w:color="auto" w:fill="FFFFFF" w:themeFill="background1"/>
        <w:jc w:val="both"/>
        <w:rPr>
          <w:color w:val="auto"/>
        </w:rPr>
      </w:pPr>
      <w:r w:rsidRPr="003423D2">
        <w:rPr>
          <w:color w:val="auto"/>
        </w:rPr>
        <w:t xml:space="preserve">2.3 gwarancjach bankowych; </w:t>
      </w:r>
    </w:p>
    <w:p w14:paraId="20AE3CA6" w14:textId="77777777" w:rsidR="001744FC" w:rsidRPr="003423D2" w:rsidRDefault="001744FC" w:rsidP="003423D2">
      <w:pPr>
        <w:pStyle w:val="Default"/>
        <w:shd w:val="clear" w:color="auto" w:fill="FFFFFF" w:themeFill="background1"/>
        <w:jc w:val="both"/>
        <w:rPr>
          <w:color w:val="auto"/>
        </w:rPr>
      </w:pPr>
      <w:r w:rsidRPr="003423D2">
        <w:rPr>
          <w:color w:val="auto"/>
        </w:rPr>
        <w:t xml:space="preserve">2.4 gwarancjach ubezpieczeniowych; </w:t>
      </w:r>
    </w:p>
    <w:p w14:paraId="57596147" w14:textId="77777777" w:rsidR="001744FC" w:rsidRPr="003423D2" w:rsidRDefault="001744FC" w:rsidP="003423D2">
      <w:pPr>
        <w:pStyle w:val="Default"/>
        <w:shd w:val="clear" w:color="auto" w:fill="FFFFFF" w:themeFill="background1"/>
        <w:jc w:val="both"/>
        <w:rPr>
          <w:color w:val="auto"/>
        </w:rPr>
      </w:pPr>
      <w:r w:rsidRPr="003423D2">
        <w:rPr>
          <w:color w:val="auto"/>
        </w:rPr>
        <w:t>2.5 poręczeniach udzielanych przez podmioty, o których mowa w art. 6b ust. 5 pkt 2 ustawy z dnia 9 listopada 2000r. o utworzeniu Polskiej Agencji Rozwoju Przedsiębiorczości (</w:t>
      </w:r>
      <w:proofErr w:type="spellStart"/>
      <w:r w:rsidRPr="003423D2">
        <w:rPr>
          <w:color w:val="auto"/>
        </w:rPr>
        <w:t>t.j</w:t>
      </w:r>
      <w:proofErr w:type="spellEnd"/>
      <w:r w:rsidRPr="003423D2">
        <w:rPr>
          <w:color w:val="auto"/>
        </w:rPr>
        <w:t xml:space="preserve">. </w:t>
      </w:r>
      <w:proofErr w:type="spellStart"/>
      <w:r w:rsidRPr="003423D2">
        <w:rPr>
          <w:color w:val="auto"/>
        </w:rPr>
        <w:t>Dz.U.z</w:t>
      </w:r>
      <w:proofErr w:type="spellEnd"/>
      <w:r w:rsidRPr="003423D2">
        <w:rPr>
          <w:color w:val="auto"/>
        </w:rPr>
        <w:t xml:space="preserve"> 2016 r., poz. 359. </w:t>
      </w:r>
    </w:p>
    <w:p w14:paraId="1AF5CABF" w14:textId="77777777" w:rsidR="001744FC" w:rsidRPr="008E3270" w:rsidRDefault="001744FC" w:rsidP="003423D2">
      <w:pPr>
        <w:pStyle w:val="Default"/>
        <w:shd w:val="clear" w:color="auto" w:fill="FFFFFF" w:themeFill="background1"/>
        <w:jc w:val="both"/>
        <w:rPr>
          <w:color w:val="auto"/>
        </w:rPr>
      </w:pPr>
      <w:r w:rsidRPr="003423D2">
        <w:rPr>
          <w:color w:val="auto"/>
        </w:rPr>
        <w:t xml:space="preserve">3. Wadium wniesione w pieniądzu należy złożyć przelewem bankowym na konto Zamawiającego: tj. BGŻ BNP </w:t>
      </w:r>
      <w:proofErr w:type="spellStart"/>
      <w:r w:rsidRPr="003423D2">
        <w:rPr>
          <w:color w:val="auto"/>
        </w:rPr>
        <w:t>Paribas</w:t>
      </w:r>
      <w:proofErr w:type="spellEnd"/>
      <w:r w:rsidRPr="003423D2">
        <w:rPr>
          <w:color w:val="auto"/>
        </w:rPr>
        <w:t xml:space="preserve"> S.A. O/W Kraków  91 2030 0045 1110 0000 0034 2720</w:t>
      </w:r>
    </w:p>
    <w:p w14:paraId="626FAEB7" w14:textId="77777777" w:rsidR="001744FC" w:rsidRPr="008E3270" w:rsidRDefault="001744FC" w:rsidP="003423D2">
      <w:pPr>
        <w:pStyle w:val="Default"/>
        <w:shd w:val="clear" w:color="auto" w:fill="FFFFFF" w:themeFill="background1"/>
        <w:jc w:val="both"/>
        <w:rPr>
          <w:color w:val="auto"/>
        </w:rPr>
      </w:pPr>
      <w:r w:rsidRPr="008E3270">
        <w:rPr>
          <w:color w:val="auto"/>
        </w:rPr>
        <w:t xml:space="preserve">Za termin wniesienia wadium w formie pieniężnej uznaje się datę uznania środków na koncie Zamawiającego (dzień, godzina). </w:t>
      </w:r>
    </w:p>
    <w:p w14:paraId="3FD213F8" w14:textId="3D9B83EC" w:rsidR="00AC6909" w:rsidRPr="00AC6909" w:rsidRDefault="00AC6909" w:rsidP="00AC6909">
      <w:pPr>
        <w:pStyle w:val="Default"/>
        <w:jc w:val="both"/>
        <w:rPr>
          <w:color w:val="auto"/>
        </w:rPr>
      </w:pPr>
      <w:r w:rsidRPr="00AC6909">
        <w:rPr>
          <w:color w:val="auto"/>
        </w:rPr>
        <w:t xml:space="preserve">4. </w:t>
      </w:r>
      <w:r w:rsidRPr="00AC6909">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w:t>
      </w:r>
      <w:r w:rsidR="00020BD4">
        <w:t xml:space="preserve"> </w:t>
      </w:r>
      <w:r w:rsidRPr="00AC6909">
        <w:t>w sprawie zamówienia publicznego oraz wniesieniu zabezpieczenia należytego wykonania umowy, jeżeli jego wniesienia żądano.</w:t>
      </w:r>
    </w:p>
    <w:p w14:paraId="7954E3A9" w14:textId="42BAF320"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5. Zamawiający zwraca niezwłocznie wadium na wniosek Wykonawcy, który wycofał ofertę przed upływem terminu składania ofert.</w:t>
      </w:r>
    </w:p>
    <w:p w14:paraId="48AED10A" w14:textId="73B70D79"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6.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75965634" w14:textId="699CCAC0"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7. 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23760679" w14:textId="78AB8C4E"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8. Zamawiający zatrzymuje wadium wraz z odsetkami, jeżeli Wykonawca, którego oferta została wybrana:</w:t>
      </w:r>
    </w:p>
    <w:p w14:paraId="01E313EC" w14:textId="4FB9502E"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6909">
        <w:rPr>
          <w:rFonts w:ascii="Times New Roman" w:hAnsi="Times New Roman" w:cs="Times New Roman"/>
          <w:sz w:val="24"/>
          <w:szCs w:val="24"/>
        </w:rPr>
        <w:t>odmówił podpisania umowy w sprawie realizacji zamówienia publicznego na warunkach określonych w ofercie;</w:t>
      </w:r>
    </w:p>
    <w:p w14:paraId="7F7FEE8A" w14:textId="23417856"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AC6909">
        <w:rPr>
          <w:rFonts w:ascii="Times New Roman" w:hAnsi="Times New Roman" w:cs="Times New Roman"/>
          <w:sz w:val="24"/>
          <w:szCs w:val="24"/>
        </w:rPr>
        <w:t>jeżeli zawarcie umowy w sprawie zamówienia publicznego stało się niemożliwe z przyczyn leżących po stronie Wykonawcy;</w:t>
      </w:r>
    </w:p>
    <w:p w14:paraId="69EF31F9" w14:textId="656BDA06"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9.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nie wniósł wymaganego zabezpieczenia należytego wykonania umowy.</w:t>
      </w:r>
    </w:p>
    <w:p w14:paraId="32869D65" w14:textId="77777777" w:rsidR="00AC6909" w:rsidRPr="00AC6909" w:rsidRDefault="00AC6909" w:rsidP="00AC6909">
      <w:pPr>
        <w:tabs>
          <w:tab w:val="left" w:pos="567"/>
        </w:tabs>
        <w:spacing w:after="0" w:line="240" w:lineRule="auto"/>
        <w:ind w:right="1"/>
        <w:jc w:val="both"/>
        <w:rPr>
          <w:rFonts w:ascii="Times New Roman" w:hAnsi="Times New Roman" w:cs="Times New Roman"/>
          <w:sz w:val="24"/>
          <w:szCs w:val="24"/>
        </w:rPr>
      </w:pPr>
      <w:r w:rsidRPr="00AC6909">
        <w:rPr>
          <w:rFonts w:ascii="Times New Roman" w:hAnsi="Times New Roman" w:cs="Times New Roman"/>
          <w:sz w:val="24"/>
          <w:szCs w:val="24"/>
        </w:rPr>
        <w:t xml:space="preserve">10. W przypadku złożenia wadium w formie pieniężnej winno ono zostać zaksięgowane na koncie Zamawiającego do chwili upływu terminu składania ofert. Zaleca się aby kopia przelewu została załączona do oferty przy czym kopia ta nie musi być podpisana przy użyciu kwalifikowanego podpisu elektronicznego oraz nie musi być podbita za zgodność z oryginałem. W przypadku złożenia wadium w innej formie niż pieniężna, oryginał dowodu wniesienia wadium musi zostać złożony wraz z ofertą. Jako oryginał dokumentu elektronicznego Zamawiający rozumie dokument w formie elektronicznej wystawiony przez gwaranta/poręczyciela lub dokument podpisany przez gwaranta/poręczyciela kwalifikowanym podpisem elektronicznym. Warunki powyższego nie spełnia kopia elektroniczna dokumentu podpisana przez Wykonawcę kwalifikowanym podpisem elektronicznym. </w:t>
      </w:r>
    </w:p>
    <w:p w14:paraId="0C184328" w14:textId="77777777" w:rsidR="00E72191" w:rsidRPr="006A108F" w:rsidRDefault="00CE3879" w:rsidP="001400C2">
      <w:pPr>
        <w:pStyle w:val="Default"/>
        <w:shd w:val="clear" w:color="auto" w:fill="BFBFBF" w:themeFill="background1" w:themeFillShade="BF"/>
        <w:spacing w:before="240"/>
        <w:rPr>
          <w:color w:val="auto"/>
        </w:rPr>
      </w:pPr>
      <w:r w:rsidRPr="006A108F">
        <w:rPr>
          <w:b/>
          <w:bCs/>
          <w:color w:val="auto"/>
        </w:rPr>
        <w:t>XI.</w:t>
      </w:r>
      <w:r w:rsidR="00E72191" w:rsidRPr="006A108F">
        <w:rPr>
          <w:b/>
          <w:bCs/>
          <w:color w:val="auto"/>
        </w:rPr>
        <w:t xml:space="preserve"> </w:t>
      </w:r>
      <w:r w:rsidRPr="006A108F">
        <w:rPr>
          <w:b/>
          <w:bCs/>
          <w:color w:val="auto"/>
        </w:rPr>
        <w:t xml:space="preserve">TERMIN ZWIĄZANIA OFERTĄ. </w:t>
      </w:r>
    </w:p>
    <w:p w14:paraId="19D51154" w14:textId="5C7480F6" w:rsidR="00E72191" w:rsidRPr="008D4B7E" w:rsidRDefault="00E72191" w:rsidP="00DB1D01">
      <w:pPr>
        <w:pStyle w:val="Default"/>
        <w:jc w:val="both"/>
        <w:rPr>
          <w:color w:val="auto"/>
        </w:rPr>
      </w:pPr>
      <w:r w:rsidRPr="008D4B7E">
        <w:rPr>
          <w:color w:val="auto"/>
        </w:rPr>
        <w:t xml:space="preserve">1. </w:t>
      </w:r>
      <w:r w:rsidR="00A251CD">
        <w:rPr>
          <w:color w:val="auto"/>
        </w:rPr>
        <w:t>Termin związania ofertą wynosi 6</w:t>
      </w:r>
      <w:r w:rsidRPr="008D4B7E">
        <w:rPr>
          <w:color w:val="auto"/>
        </w:rPr>
        <w:t xml:space="preserve">0 dni. </w:t>
      </w:r>
    </w:p>
    <w:p w14:paraId="1E06750C" w14:textId="77777777" w:rsidR="00E72191" w:rsidRPr="008D4B7E" w:rsidRDefault="00E72191" w:rsidP="00DB1D01">
      <w:pPr>
        <w:pStyle w:val="Default"/>
        <w:jc w:val="both"/>
        <w:rPr>
          <w:color w:val="auto"/>
        </w:rPr>
      </w:pPr>
      <w:r w:rsidRPr="008D4B7E">
        <w:rPr>
          <w:color w:val="auto"/>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78C5034E" w14:textId="77777777" w:rsidR="00E72191" w:rsidRPr="008D4B7E" w:rsidRDefault="00E72191" w:rsidP="00DB1D01">
      <w:pPr>
        <w:pStyle w:val="Default"/>
        <w:jc w:val="both"/>
        <w:rPr>
          <w:color w:val="auto"/>
        </w:rPr>
      </w:pPr>
      <w:r w:rsidRPr="008D4B7E">
        <w:rPr>
          <w:color w:val="auto"/>
        </w:rPr>
        <w:t xml:space="preserve">3.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1EDDD95E" w14:textId="70BB7D84" w:rsidR="00E72191" w:rsidRDefault="00E72191" w:rsidP="000A6DB3">
      <w:pPr>
        <w:pStyle w:val="Default"/>
        <w:jc w:val="both"/>
        <w:rPr>
          <w:color w:val="auto"/>
        </w:rPr>
      </w:pPr>
      <w:r w:rsidRPr="008D4B7E">
        <w:rPr>
          <w:color w:val="auto"/>
        </w:rPr>
        <w:t xml:space="preserve">4. Bieg terminu związania ofertą rozpoczyna się wraz z upływem terminu do składania i otwarcia ofert. </w:t>
      </w:r>
    </w:p>
    <w:p w14:paraId="63CB22C4" w14:textId="77777777" w:rsidR="00DD4820" w:rsidRPr="008D4B7E" w:rsidRDefault="00DD4820" w:rsidP="000A6DB3">
      <w:pPr>
        <w:pStyle w:val="Default"/>
        <w:jc w:val="both"/>
        <w:rPr>
          <w:color w:val="auto"/>
        </w:rPr>
      </w:pPr>
    </w:p>
    <w:p w14:paraId="3FE8A658" w14:textId="77777777" w:rsidR="00E72191" w:rsidRPr="006A108F" w:rsidRDefault="00CE3879" w:rsidP="006A108F">
      <w:pPr>
        <w:pStyle w:val="Default"/>
        <w:shd w:val="clear" w:color="auto" w:fill="BFBFBF" w:themeFill="background1" w:themeFillShade="BF"/>
        <w:rPr>
          <w:color w:val="auto"/>
        </w:rPr>
      </w:pPr>
      <w:r w:rsidRPr="006A108F">
        <w:rPr>
          <w:b/>
          <w:bCs/>
          <w:color w:val="auto"/>
        </w:rPr>
        <w:t>XII.</w:t>
      </w:r>
      <w:r w:rsidR="00E72191" w:rsidRPr="006A108F">
        <w:rPr>
          <w:b/>
          <w:bCs/>
          <w:color w:val="auto"/>
        </w:rPr>
        <w:t xml:space="preserve"> </w:t>
      </w:r>
      <w:r w:rsidRPr="006A108F">
        <w:rPr>
          <w:b/>
          <w:bCs/>
          <w:color w:val="auto"/>
        </w:rPr>
        <w:t xml:space="preserve">OPIS SPOSOBU PRZYGOTOWYWANIA OFERT. </w:t>
      </w:r>
    </w:p>
    <w:p w14:paraId="731A7293" w14:textId="383D4EF9" w:rsidR="008A79B7" w:rsidRPr="008A79B7" w:rsidRDefault="00B806C0" w:rsidP="00F2799C">
      <w:pPr>
        <w:pStyle w:val="Akapitzlist"/>
        <w:spacing w:line="264" w:lineRule="auto"/>
        <w:ind w:left="0"/>
        <w:contextualSpacing w:val="0"/>
        <w:jc w:val="both"/>
      </w:pPr>
      <w:r>
        <w:t>1.</w:t>
      </w:r>
      <w:r w:rsidR="00ED7F6A">
        <w:t xml:space="preserve"> </w:t>
      </w:r>
      <w:r w:rsidR="008A79B7" w:rsidRPr="008A79B7">
        <w:t>Ofertę należy złożyć pod rygorem nieważności w postaci elektronicznej, podpisaną kwalifikowanym podpisem elektronicznym przez osoby upoważnione do tych czynności. Wykonawca składa ofertę na Formularzu Ofertowym (wg Załącznika nr 1 do SIWZ) za pośrednictwem Platformy Zakupowej. Oferta oraz dokumenty, co do których wymagana jest forma oryginału, muszą zostać podpisane indywidualnie (każdy z nich) kwalifikowanym podpisem elektronicznym.</w:t>
      </w:r>
    </w:p>
    <w:p w14:paraId="58AA7919" w14:textId="13C05733" w:rsidR="008A79B7" w:rsidRPr="008A79B7" w:rsidRDefault="00F9760E" w:rsidP="00F2799C">
      <w:pPr>
        <w:pStyle w:val="Akapitzlist"/>
        <w:spacing w:line="264" w:lineRule="auto"/>
        <w:ind w:left="0"/>
        <w:contextualSpacing w:val="0"/>
        <w:jc w:val="both"/>
      </w:pPr>
      <w:r>
        <w:t>2.</w:t>
      </w:r>
      <w:r w:rsidR="00ED7F6A">
        <w:t xml:space="preserve"> </w:t>
      </w:r>
      <w:r w:rsidR="008A79B7" w:rsidRPr="008A79B7">
        <w:t xml:space="preserve">Treść złożonej oferty musi odpowiadać treści niniejszej SIWZ. Wykonawca ma prawo złożyć tylko jedną ofertę. </w:t>
      </w:r>
      <w:r w:rsidR="007F67EE" w:rsidRPr="008A79B7">
        <w:t>Oferta powinna być sporządzona w języku polskim</w:t>
      </w:r>
      <w:r w:rsidR="007F67EE">
        <w:t>.</w:t>
      </w:r>
    </w:p>
    <w:p w14:paraId="7CAEFFD0" w14:textId="03ABF3F7" w:rsidR="007F67EE" w:rsidRPr="007F67EE" w:rsidRDefault="00F9760E" w:rsidP="00F2799C">
      <w:pPr>
        <w:pStyle w:val="Akapitzlist"/>
        <w:spacing w:line="264" w:lineRule="auto"/>
        <w:ind w:left="0"/>
        <w:contextualSpacing w:val="0"/>
        <w:jc w:val="both"/>
      </w:pPr>
      <w:r>
        <w:t xml:space="preserve">3. </w:t>
      </w:r>
      <w:r w:rsidR="007F67EE" w:rsidRPr="007F67EE">
        <w:t xml:space="preserve">W przypadku złożenia oferty </w:t>
      </w:r>
      <w:r w:rsidR="00105FE3">
        <w:t xml:space="preserve">oraz innych </w:t>
      </w:r>
      <w:r w:rsidR="007F67EE" w:rsidRPr="007F67EE">
        <w:t xml:space="preserve">dokumentów przez </w:t>
      </w:r>
      <w:proofErr w:type="spellStart"/>
      <w:r w:rsidR="007F67EE" w:rsidRPr="007F67EE">
        <w:t>osob</w:t>
      </w:r>
      <w:proofErr w:type="spellEnd"/>
      <w:r w:rsidR="007F67EE" w:rsidRPr="007F67EE">
        <w:t xml:space="preserve">(ę) </w:t>
      </w:r>
      <w:proofErr w:type="spellStart"/>
      <w:r w:rsidR="007F67EE" w:rsidRPr="007F67EE">
        <w:t>niewymienion</w:t>
      </w:r>
      <w:proofErr w:type="spellEnd"/>
      <w:r w:rsidR="007F67EE" w:rsidRPr="007F67EE">
        <w:t>(ą)e w dokumencie rejestracyjnym (ewidencyjnym) Wykonawcy, należy do oferty dołączyć stosowne pełnomocnictwo opatrzone kwalifikowanym podpisem elektronicznym</w:t>
      </w:r>
      <w:r w:rsidR="007F67EE">
        <w:t>.</w:t>
      </w:r>
    </w:p>
    <w:p w14:paraId="26B06B83" w14:textId="6E27177C" w:rsidR="008A79B7" w:rsidRPr="008A79B7" w:rsidRDefault="00F9760E" w:rsidP="00F2799C">
      <w:pPr>
        <w:pStyle w:val="Akapitzlist"/>
        <w:spacing w:line="264" w:lineRule="auto"/>
        <w:ind w:left="0"/>
        <w:contextualSpacing w:val="0"/>
        <w:jc w:val="both"/>
      </w:pPr>
      <w:r>
        <w:lastRenderedPageBreak/>
        <w:t xml:space="preserve">4. </w:t>
      </w:r>
      <w:r w:rsidR="00ED7F6A">
        <w:t xml:space="preserve"> </w:t>
      </w:r>
      <w:r w:rsidR="008A79B7" w:rsidRPr="008A79B7">
        <w:t>Wykonawca poniesie wszelkie koszty związane z przygotowaniem i złożeniem oferty.</w:t>
      </w:r>
    </w:p>
    <w:p w14:paraId="591949CB" w14:textId="4D1CD27B" w:rsidR="008A79B7" w:rsidRPr="008A79B7" w:rsidRDefault="00B806C0" w:rsidP="00F2799C">
      <w:pPr>
        <w:pStyle w:val="Akapitzlist"/>
        <w:spacing w:line="264" w:lineRule="auto"/>
        <w:ind w:left="0"/>
        <w:contextualSpacing w:val="0"/>
        <w:jc w:val="both"/>
      </w:pPr>
      <w:r>
        <w:t xml:space="preserve">5. </w:t>
      </w:r>
      <w:r w:rsidR="008A79B7" w:rsidRPr="00B712D5">
        <w:rPr>
          <w:rFonts w:eastAsiaTheme="minorHAnsi"/>
          <w:lang w:eastAsia="en-US"/>
        </w:rPr>
        <w:t>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86 ust. 4 ustawy, tj. nazwa (firma) Wykonawcy, adres Wykonawcy, informacje dotyczące ceny, terminu wykonania zamówienia, okresu gwarancji, warunków płatności zawarte w ofercie.</w:t>
      </w:r>
    </w:p>
    <w:p w14:paraId="3A30DC58" w14:textId="77777777" w:rsidR="008A79B7" w:rsidRPr="008A79B7" w:rsidRDefault="008A79B7" w:rsidP="00F2799C">
      <w:pPr>
        <w:pStyle w:val="Akapitzlist"/>
        <w:spacing w:line="264" w:lineRule="auto"/>
        <w:ind w:left="0"/>
        <w:contextualSpacing w:val="0"/>
        <w:jc w:val="both"/>
      </w:pPr>
      <w:r w:rsidRPr="00B806C0">
        <w:rPr>
          <w:b/>
        </w:rPr>
        <w:t>Uwaga:</w:t>
      </w:r>
      <w:r w:rsidRPr="008A79B7">
        <w:t xml:space="preserve"> Wszelkie informacje stanowiące tajemnicę przedsiębiorstwa w rozumieniu ustawy z dnia 16 kwietnia 1993 r. o zwalczaniu nieuczciwej konkurencji (Dz. U. z 2018 r. poz. 419), które Wykonawca pragnie zastrzec jako tajemnicę przedsiębiorstwa, muszą zostać załączone na Platformie Zakupowej w osobnym pliku w miejscu właściwym dla Informacji stanowiących tajemnicę przedsiębiorstwa. </w:t>
      </w:r>
    </w:p>
    <w:p w14:paraId="7F81EF83" w14:textId="0CC1ABE5" w:rsidR="008A79B7" w:rsidRPr="008A79B7" w:rsidRDefault="00ED7F6A" w:rsidP="00F2799C">
      <w:pPr>
        <w:pStyle w:val="Akapitzlist"/>
        <w:numPr>
          <w:ilvl w:val="0"/>
          <w:numId w:val="14"/>
        </w:numPr>
        <w:spacing w:line="264" w:lineRule="auto"/>
        <w:ind w:left="0" w:firstLine="0"/>
        <w:jc w:val="both"/>
      </w:pPr>
      <w:r>
        <w:t xml:space="preserve"> </w:t>
      </w:r>
      <w:r w:rsidR="008A79B7" w:rsidRPr="008A79B7">
        <w:t>Wykonawcy mogą wspólnie ubiegać się o udzielenie zamówienia, w takim przypadku:</w:t>
      </w:r>
    </w:p>
    <w:p w14:paraId="36CE62BC" w14:textId="1EE352C9" w:rsidR="008A79B7" w:rsidRPr="008A79B7" w:rsidRDefault="008A79B7" w:rsidP="00F2799C">
      <w:pPr>
        <w:pStyle w:val="Akapitzlist"/>
        <w:numPr>
          <w:ilvl w:val="1"/>
          <w:numId w:val="14"/>
        </w:numPr>
        <w:spacing w:line="264" w:lineRule="auto"/>
        <w:ind w:left="567" w:hanging="283"/>
        <w:contextualSpacing w:val="0"/>
        <w:jc w:val="both"/>
      </w:pPr>
      <w:r>
        <w:t xml:space="preserve"> O</w:t>
      </w:r>
      <w:r w:rsidRPr="008A79B7">
        <w:t>ferta Wykonawców wspólnie ubiegających się o udzielenie zamówienia musi być podpisana w taki sposób, by prawnie zobowiązywała wszystkich Wykonawców występujących wspólnie,</w:t>
      </w:r>
    </w:p>
    <w:p w14:paraId="14592F5B" w14:textId="0CC6D790" w:rsidR="008A79B7" w:rsidRPr="008A79B7" w:rsidRDefault="008A79B7" w:rsidP="00F2799C">
      <w:pPr>
        <w:pStyle w:val="Akapitzlist"/>
        <w:numPr>
          <w:ilvl w:val="1"/>
          <w:numId w:val="14"/>
        </w:numPr>
        <w:spacing w:line="264" w:lineRule="auto"/>
        <w:ind w:left="567" w:hanging="283"/>
        <w:contextualSpacing w:val="0"/>
        <w:jc w:val="both"/>
      </w:pPr>
      <w:r>
        <w:t>Z</w:t>
      </w:r>
      <w:r w:rsidRPr="008A79B7">
        <w:t>godnie z art. 23 ust. 2 ustawy muszą ustanowić pełnomocnika do reprezentowania ich w postępowaniu o udzielenie niniejszego zamówienia lub do reprezentowania ich w postępowaniu oraz zawarcia umowy o udzielenie przedm</w:t>
      </w:r>
      <w:r w:rsidR="002C1F16">
        <w:t>iotowego zamówienia publicznego. Stosowne pełnomocnictwo opatrzone kwalifikowanym podpisem elektronicznych należy dołączyć do oferty.</w:t>
      </w:r>
    </w:p>
    <w:p w14:paraId="3C7A6E7B" w14:textId="6B4AB079" w:rsidR="008A79B7" w:rsidRPr="008A79B7" w:rsidRDefault="008A79B7" w:rsidP="00F2799C">
      <w:pPr>
        <w:pStyle w:val="Akapitzlist"/>
        <w:numPr>
          <w:ilvl w:val="1"/>
          <w:numId w:val="14"/>
        </w:numPr>
        <w:spacing w:line="264" w:lineRule="auto"/>
        <w:ind w:left="567" w:hanging="283"/>
        <w:contextualSpacing w:val="0"/>
        <w:jc w:val="both"/>
      </w:pPr>
      <w:r>
        <w:t xml:space="preserve"> W</w:t>
      </w:r>
      <w:r w:rsidRPr="008A79B7">
        <w:t>szelka korespondencja oraz rozliczenia dokonywane będą wyłącznie z pełnomocnikiem,</w:t>
      </w:r>
    </w:p>
    <w:p w14:paraId="3FED35E8" w14:textId="728A4C93" w:rsidR="008A79B7" w:rsidRDefault="008A79B7" w:rsidP="00F2799C">
      <w:pPr>
        <w:pStyle w:val="Akapitzlist"/>
        <w:numPr>
          <w:ilvl w:val="1"/>
          <w:numId w:val="14"/>
        </w:numPr>
        <w:spacing w:line="264" w:lineRule="auto"/>
        <w:ind w:left="567" w:hanging="283"/>
        <w:contextualSpacing w:val="0"/>
        <w:jc w:val="both"/>
      </w:pPr>
      <w:r>
        <w:t xml:space="preserve"> P</w:t>
      </w:r>
      <w:r w:rsidRPr="008A79B7">
        <w:t>rzed podpisaniem umowy przedłożą pełnomocnictwo do zawarcia umowy w sprawie zamówienia publicznego, jeżeli pełnomocnictwo takie nie zostało dołączone do oferty.</w:t>
      </w:r>
    </w:p>
    <w:p w14:paraId="0C5806B2" w14:textId="4AED7D92" w:rsidR="00060E43" w:rsidRPr="00060E43" w:rsidRDefault="00060E43" w:rsidP="00F2799C">
      <w:pPr>
        <w:pStyle w:val="Akapitzlist"/>
        <w:spacing w:line="264" w:lineRule="auto"/>
        <w:ind w:left="0"/>
        <w:contextualSpacing w:val="0"/>
        <w:jc w:val="both"/>
      </w:pPr>
      <w:r>
        <w:t xml:space="preserve">7. </w:t>
      </w:r>
      <w:r w:rsidRPr="00060E43">
        <w:t>Wszystkie dokumenty wchodzące w skład oferty oraz składane w trakcie postępowania należy złożyć na Platformie Zakupowej</w:t>
      </w:r>
      <w:r>
        <w:t xml:space="preserve"> </w:t>
      </w:r>
      <w:r w:rsidRPr="00060E43">
        <w:t xml:space="preserve">w postaci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 z </w:t>
      </w:r>
      <w:proofErr w:type="spellStart"/>
      <w:r w:rsidRPr="00060E43">
        <w:t>późn</w:t>
      </w:r>
      <w:proofErr w:type="spellEnd"/>
      <w:r w:rsidRPr="00060E43">
        <w:t>. zm.).</w:t>
      </w:r>
    </w:p>
    <w:p w14:paraId="280596D5" w14:textId="7D7E25E9" w:rsidR="00060E43" w:rsidRPr="00B806C0" w:rsidRDefault="00060E43" w:rsidP="00B806C0">
      <w:pPr>
        <w:spacing w:after="0" w:line="240" w:lineRule="auto"/>
        <w:jc w:val="both"/>
        <w:rPr>
          <w:rFonts w:ascii="Times New Roman" w:hAnsi="Times New Roman"/>
          <w:sz w:val="24"/>
          <w:szCs w:val="24"/>
        </w:rPr>
      </w:pPr>
      <w:r w:rsidRPr="00B806C0">
        <w:rPr>
          <w:rFonts w:ascii="Times New Roman" w:hAnsi="Times New Roman"/>
          <w:sz w:val="24"/>
          <w:szCs w:val="24"/>
        </w:rPr>
        <w:t xml:space="preserve">8. </w:t>
      </w:r>
      <w:r w:rsidR="00ED7F6A" w:rsidRPr="00B806C0">
        <w:rPr>
          <w:rFonts w:ascii="Times New Roman" w:hAnsi="Times New Roman"/>
          <w:sz w:val="24"/>
          <w:szCs w:val="24"/>
        </w:rPr>
        <w:t xml:space="preserve"> </w:t>
      </w:r>
      <w:r w:rsidRPr="00B806C0">
        <w:rPr>
          <w:rFonts w:ascii="Times New Roman" w:hAnsi="Times New Roman"/>
          <w:sz w:val="24"/>
          <w:szCs w:val="24"/>
        </w:rPr>
        <w:t>Dokumenty i oświadczenia wchodzące w skład oferty oraz składane w trakcie postępowania, sporządzone w językach obcych muszą być złożone wraz z tłumaczeniami na język polski.</w:t>
      </w:r>
    </w:p>
    <w:p w14:paraId="79783DBF" w14:textId="23D4E796" w:rsidR="00060E43" w:rsidRPr="00B806C0" w:rsidRDefault="00060E43" w:rsidP="00B806C0">
      <w:pPr>
        <w:spacing w:after="0" w:line="240" w:lineRule="auto"/>
        <w:jc w:val="both"/>
        <w:rPr>
          <w:rFonts w:ascii="Times New Roman" w:hAnsi="Times New Roman"/>
          <w:sz w:val="24"/>
          <w:szCs w:val="24"/>
        </w:rPr>
      </w:pPr>
      <w:r w:rsidRPr="00B806C0">
        <w:rPr>
          <w:rFonts w:ascii="Times New Roman" w:hAnsi="Times New Roman"/>
          <w:sz w:val="24"/>
          <w:szCs w:val="24"/>
        </w:rPr>
        <w:t xml:space="preserve">9. Dokumenty lub oświadczenia, o których mowa w Rozporządzeniu w sprawie rodzajów dokumentów, składane są w oryginale w postaci dokumentu elektronicznego lub w elektronicznej kopii dokumentu lub oświadczenia poświadczonej za zgodność z oryginałem. </w:t>
      </w:r>
    </w:p>
    <w:p w14:paraId="14E5B676" w14:textId="4528BA7A" w:rsidR="00060E43" w:rsidRPr="00B806C0" w:rsidRDefault="00060E43" w:rsidP="00B806C0">
      <w:pPr>
        <w:spacing w:after="0" w:line="240" w:lineRule="auto"/>
        <w:jc w:val="both"/>
        <w:rPr>
          <w:rFonts w:ascii="Times New Roman" w:hAnsi="Times New Roman"/>
          <w:sz w:val="24"/>
          <w:szCs w:val="24"/>
        </w:rPr>
      </w:pPr>
      <w:r w:rsidRPr="00B806C0">
        <w:rPr>
          <w:rFonts w:ascii="Times New Roman" w:hAnsi="Times New Roman"/>
          <w:sz w:val="24"/>
          <w:szCs w:val="24"/>
        </w:rPr>
        <w:t>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B9579E6" w14:textId="3FF36FED" w:rsidR="00060E43" w:rsidRPr="00B806C0" w:rsidRDefault="00060E43" w:rsidP="00B806C0">
      <w:pPr>
        <w:spacing w:after="0" w:line="240" w:lineRule="auto"/>
        <w:jc w:val="both"/>
        <w:rPr>
          <w:rFonts w:ascii="Times New Roman" w:hAnsi="Times New Roman"/>
          <w:sz w:val="24"/>
          <w:szCs w:val="24"/>
        </w:rPr>
      </w:pPr>
      <w:r w:rsidRPr="00B806C0">
        <w:rPr>
          <w:rFonts w:ascii="Times New Roman" w:hAnsi="Times New Roman"/>
          <w:sz w:val="24"/>
          <w:szCs w:val="24"/>
        </w:rPr>
        <w:t>11. Poświadczenia za zgodność z oryginałem elektronicznej kopii dokumentu lub ośw</w:t>
      </w:r>
      <w:r w:rsidR="00555F7A" w:rsidRPr="00B806C0">
        <w:rPr>
          <w:rFonts w:ascii="Times New Roman" w:hAnsi="Times New Roman"/>
          <w:sz w:val="24"/>
          <w:szCs w:val="24"/>
        </w:rPr>
        <w:t>iadczenia, o której mowa w pkt 10</w:t>
      </w:r>
      <w:r w:rsidRPr="00B806C0">
        <w:rPr>
          <w:rFonts w:ascii="Times New Roman" w:hAnsi="Times New Roman"/>
          <w:sz w:val="24"/>
          <w:szCs w:val="24"/>
        </w:rPr>
        <w:t xml:space="preserve"> następuje przy użyciu kwalifikowanego podpisu elektronicznego. </w:t>
      </w:r>
    </w:p>
    <w:p w14:paraId="40724CC3" w14:textId="3364D0E6" w:rsidR="00060E43" w:rsidRPr="00B806C0" w:rsidRDefault="00060E43" w:rsidP="00B806C0">
      <w:pPr>
        <w:spacing w:after="0" w:line="240" w:lineRule="auto"/>
        <w:jc w:val="both"/>
        <w:rPr>
          <w:rFonts w:ascii="Times New Roman" w:hAnsi="Times New Roman"/>
          <w:sz w:val="24"/>
          <w:szCs w:val="24"/>
        </w:rPr>
      </w:pPr>
      <w:r w:rsidRPr="00B806C0">
        <w:rPr>
          <w:rFonts w:ascii="Times New Roman" w:hAnsi="Times New Roman"/>
          <w:sz w:val="24"/>
          <w:szCs w:val="24"/>
        </w:rPr>
        <w:t xml:space="preserve">12. Ilekroć w SIWZ, a także w załącznikach do SIWZ występuje wymóg podpisywania dokumentów lub oświadczeń lub też potwierdzania dokumentów lub oświadczeń za zgodność z oryginałem, należy przez to rozumieć że oświadczenia i dokumenty te powinny być opatrzone </w:t>
      </w:r>
      <w:r w:rsidRPr="00B806C0">
        <w:rPr>
          <w:rFonts w:ascii="Times New Roman" w:hAnsi="Times New Roman"/>
          <w:sz w:val="24"/>
          <w:szCs w:val="24"/>
        </w:rPr>
        <w:lastRenderedPageBreak/>
        <w:t xml:space="preserve">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w:t>
      </w:r>
    </w:p>
    <w:p w14:paraId="6A9E73B7" w14:textId="77777777" w:rsidR="00E72191" w:rsidRPr="008D4B7E" w:rsidRDefault="00E72191" w:rsidP="000137BA">
      <w:pPr>
        <w:pStyle w:val="Default"/>
        <w:rPr>
          <w:color w:val="auto"/>
        </w:rPr>
      </w:pPr>
    </w:p>
    <w:p w14:paraId="5BCA3315" w14:textId="0B1EE6B7" w:rsidR="00E72191" w:rsidRPr="008D4B7E" w:rsidRDefault="00CE3879" w:rsidP="006A108F">
      <w:pPr>
        <w:pStyle w:val="Default"/>
        <w:shd w:val="clear" w:color="auto" w:fill="BFBFBF" w:themeFill="background1" w:themeFillShade="BF"/>
        <w:rPr>
          <w:color w:val="auto"/>
        </w:rPr>
      </w:pPr>
      <w:r w:rsidRPr="008D4B7E">
        <w:rPr>
          <w:b/>
          <w:bCs/>
          <w:color w:val="auto"/>
        </w:rPr>
        <w:t>XIII.</w:t>
      </w:r>
      <w:r w:rsidR="00E72191" w:rsidRPr="008D4B7E">
        <w:rPr>
          <w:b/>
          <w:bCs/>
          <w:color w:val="auto"/>
        </w:rPr>
        <w:t xml:space="preserve"> </w:t>
      </w:r>
      <w:r w:rsidR="009C10E3">
        <w:rPr>
          <w:b/>
          <w:bCs/>
          <w:color w:val="auto"/>
        </w:rPr>
        <w:t>SKŁADANIE I OTWARCIE</w:t>
      </w:r>
      <w:r w:rsidRPr="008D4B7E">
        <w:rPr>
          <w:b/>
          <w:bCs/>
          <w:color w:val="auto"/>
        </w:rPr>
        <w:t xml:space="preserve"> OFERT. </w:t>
      </w:r>
    </w:p>
    <w:p w14:paraId="77169347" w14:textId="685EBF39" w:rsidR="001B74EA" w:rsidRPr="00DD272C" w:rsidRDefault="009C10E3" w:rsidP="009C10E3">
      <w:pPr>
        <w:spacing w:after="0" w:line="240" w:lineRule="auto"/>
        <w:jc w:val="both"/>
        <w:rPr>
          <w:rFonts w:ascii="Times New Roman" w:hAnsi="Times New Roman"/>
          <w:b/>
          <w:sz w:val="24"/>
          <w:szCs w:val="24"/>
        </w:rPr>
      </w:pPr>
      <w:r>
        <w:rPr>
          <w:rFonts w:ascii="Times New Roman" w:hAnsi="Times New Roman"/>
          <w:sz w:val="24"/>
          <w:szCs w:val="24"/>
        </w:rPr>
        <w:t xml:space="preserve">1. </w:t>
      </w:r>
      <w:r w:rsidRPr="009C10E3">
        <w:rPr>
          <w:rFonts w:ascii="Times New Roman" w:hAnsi="Times New Roman"/>
          <w:sz w:val="24"/>
          <w:szCs w:val="24"/>
        </w:rPr>
        <w:t>Ofertę należy złożyć pod rygorem nieważności w postaci elektronicznej, podpisaną kwalifikowanym podpisem elektronicznym przez osoby upoważnione do tych czynności</w:t>
      </w:r>
      <w:r>
        <w:rPr>
          <w:rFonts w:ascii="Times New Roman" w:hAnsi="Times New Roman"/>
          <w:sz w:val="24"/>
          <w:szCs w:val="24"/>
        </w:rPr>
        <w:t xml:space="preserve"> </w:t>
      </w:r>
      <w:r w:rsidRPr="009C10E3">
        <w:rPr>
          <w:rFonts w:ascii="Times New Roman" w:hAnsi="Times New Roman"/>
          <w:sz w:val="24"/>
          <w:szCs w:val="24"/>
        </w:rPr>
        <w:t>za pośrednictwem Platformy Zakupowej</w:t>
      </w:r>
      <w:r>
        <w:rPr>
          <w:rFonts w:ascii="Times New Roman" w:hAnsi="Times New Roman"/>
          <w:sz w:val="24"/>
          <w:szCs w:val="24"/>
        </w:rPr>
        <w:t xml:space="preserve"> - </w:t>
      </w:r>
      <w:hyperlink r:id="rId14" w:history="1">
        <w:r w:rsidRPr="009C10E3">
          <w:rPr>
            <w:rStyle w:val="Hipercze"/>
            <w:rFonts w:ascii="Times New Roman" w:hAnsi="Times New Roman" w:cs="Times New Roman"/>
            <w:sz w:val="24"/>
            <w:szCs w:val="24"/>
          </w:rPr>
          <w:t>https://platformazakupowa.pl/pn/izoo_krakow</w:t>
        </w:r>
      </w:hyperlink>
    </w:p>
    <w:p w14:paraId="381D0527" w14:textId="1F1F2848" w:rsidR="001B74EA" w:rsidRPr="009B3770" w:rsidRDefault="009C10E3" w:rsidP="009C10E3">
      <w:pPr>
        <w:spacing w:after="0" w:line="240" w:lineRule="auto"/>
        <w:jc w:val="both"/>
        <w:rPr>
          <w:rFonts w:ascii="Times New Roman" w:hAnsi="Times New Roman"/>
          <w:sz w:val="24"/>
          <w:szCs w:val="24"/>
        </w:rPr>
      </w:pPr>
      <w:r>
        <w:rPr>
          <w:rFonts w:ascii="Times New Roman" w:hAnsi="Times New Roman"/>
          <w:sz w:val="24"/>
          <w:szCs w:val="24"/>
        </w:rPr>
        <w:t xml:space="preserve">2. </w:t>
      </w:r>
      <w:r w:rsidR="004B3419">
        <w:rPr>
          <w:rFonts w:ascii="Times New Roman" w:hAnsi="Times New Roman"/>
          <w:sz w:val="24"/>
          <w:szCs w:val="24"/>
        </w:rPr>
        <w:t xml:space="preserve"> </w:t>
      </w:r>
      <w:r w:rsidR="001B74EA" w:rsidRPr="00DD272C">
        <w:rPr>
          <w:rFonts w:ascii="Times New Roman" w:hAnsi="Times New Roman"/>
          <w:sz w:val="24"/>
          <w:szCs w:val="24"/>
        </w:rPr>
        <w:t xml:space="preserve">Termin składania ofert upływa </w:t>
      </w:r>
      <w:r w:rsidR="00EC5802">
        <w:rPr>
          <w:rFonts w:ascii="Times New Roman" w:hAnsi="Times New Roman"/>
          <w:b/>
          <w:sz w:val="24"/>
          <w:szCs w:val="24"/>
        </w:rPr>
        <w:t>30.04.</w:t>
      </w:r>
      <w:r w:rsidR="00220AFC">
        <w:rPr>
          <w:rFonts w:ascii="Times New Roman" w:hAnsi="Times New Roman"/>
          <w:b/>
          <w:sz w:val="24"/>
          <w:szCs w:val="24"/>
        </w:rPr>
        <w:t>20</w:t>
      </w:r>
      <w:r w:rsidR="00BF3012">
        <w:rPr>
          <w:rFonts w:ascii="Times New Roman" w:hAnsi="Times New Roman"/>
          <w:b/>
          <w:sz w:val="24"/>
          <w:szCs w:val="24"/>
        </w:rPr>
        <w:t>20</w:t>
      </w:r>
      <w:r w:rsidR="001B74EA" w:rsidRPr="009B3770">
        <w:rPr>
          <w:rFonts w:ascii="Times New Roman" w:hAnsi="Times New Roman"/>
          <w:b/>
          <w:sz w:val="24"/>
          <w:szCs w:val="24"/>
        </w:rPr>
        <w:t xml:space="preserve"> r. o godz. </w:t>
      </w:r>
      <w:r w:rsidR="00EC5802">
        <w:rPr>
          <w:rFonts w:ascii="Times New Roman" w:hAnsi="Times New Roman"/>
          <w:b/>
          <w:sz w:val="24"/>
          <w:szCs w:val="24"/>
        </w:rPr>
        <w:t>09</w:t>
      </w:r>
      <w:r w:rsidR="001B74EA" w:rsidRPr="009B3770">
        <w:rPr>
          <w:rFonts w:ascii="Times New Roman" w:hAnsi="Times New Roman"/>
          <w:b/>
          <w:sz w:val="24"/>
          <w:szCs w:val="24"/>
        </w:rPr>
        <w:t>:</w:t>
      </w:r>
      <w:r w:rsidR="0032418F" w:rsidRPr="009B3770">
        <w:rPr>
          <w:rFonts w:ascii="Times New Roman" w:hAnsi="Times New Roman"/>
          <w:b/>
          <w:sz w:val="24"/>
          <w:szCs w:val="24"/>
        </w:rPr>
        <w:t>00</w:t>
      </w:r>
      <w:r w:rsidR="001B74EA" w:rsidRPr="009B3770">
        <w:rPr>
          <w:rFonts w:ascii="Times New Roman" w:hAnsi="Times New Roman"/>
          <w:b/>
          <w:sz w:val="24"/>
          <w:szCs w:val="24"/>
        </w:rPr>
        <w:t>.</w:t>
      </w:r>
      <w:r w:rsidR="001B74EA" w:rsidRPr="009B3770">
        <w:rPr>
          <w:rFonts w:ascii="Times New Roman" w:hAnsi="Times New Roman"/>
          <w:sz w:val="24"/>
          <w:szCs w:val="24"/>
        </w:rPr>
        <w:t xml:space="preserve"> </w:t>
      </w:r>
    </w:p>
    <w:p w14:paraId="4C5B7478" w14:textId="33CD8D4B" w:rsidR="001B74EA" w:rsidRDefault="009C10E3" w:rsidP="009C10E3">
      <w:pPr>
        <w:spacing w:after="0" w:line="240" w:lineRule="auto"/>
        <w:jc w:val="both"/>
        <w:rPr>
          <w:rFonts w:ascii="Times New Roman" w:hAnsi="Times New Roman"/>
          <w:sz w:val="24"/>
          <w:szCs w:val="24"/>
        </w:rPr>
      </w:pPr>
      <w:r>
        <w:rPr>
          <w:rFonts w:ascii="Times New Roman" w:hAnsi="Times New Roman"/>
          <w:sz w:val="24"/>
          <w:szCs w:val="24"/>
        </w:rPr>
        <w:t>3.</w:t>
      </w:r>
      <w:r w:rsidR="004B3419" w:rsidRPr="009B3770">
        <w:rPr>
          <w:rFonts w:ascii="Times New Roman" w:hAnsi="Times New Roman"/>
          <w:sz w:val="24"/>
          <w:szCs w:val="24"/>
        </w:rPr>
        <w:t xml:space="preserve"> </w:t>
      </w:r>
      <w:r w:rsidR="001B74EA" w:rsidRPr="009B3770">
        <w:rPr>
          <w:rFonts w:ascii="Times New Roman" w:hAnsi="Times New Roman"/>
          <w:sz w:val="24"/>
          <w:szCs w:val="24"/>
        </w:rPr>
        <w:t xml:space="preserve">Zamawiający otworzy oferty w obecności wykonawców, którzy zechcą przybyć w dniu, w którym upływa termin składania ofert, dnia </w:t>
      </w:r>
      <w:r w:rsidR="00EC5802">
        <w:rPr>
          <w:rFonts w:ascii="Times New Roman" w:hAnsi="Times New Roman"/>
          <w:b/>
          <w:sz w:val="24"/>
          <w:szCs w:val="24"/>
        </w:rPr>
        <w:t>30.04</w:t>
      </w:r>
      <w:r w:rsidR="00220AFC">
        <w:rPr>
          <w:rFonts w:ascii="Times New Roman" w:hAnsi="Times New Roman"/>
          <w:b/>
          <w:sz w:val="24"/>
          <w:szCs w:val="24"/>
        </w:rPr>
        <w:t>.20</w:t>
      </w:r>
      <w:r w:rsidR="00BF3012">
        <w:rPr>
          <w:rFonts w:ascii="Times New Roman" w:hAnsi="Times New Roman"/>
          <w:b/>
          <w:sz w:val="24"/>
          <w:szCs w:val="24"/>
        </w:rPr>
        <w:t>20</w:t>
      </w:r>
      <w:r w:rsidR="0032418F" w:rsidRPr="009B3770">
        <w:rPr>
          <w:rFonts w:ascii="Times New Roman" w:hAnsi="Times New Roman"/>
          <w:b/>
          <w:sz w:val="24"/>
          <w:szCs w:val="24"/>
        </w:rPr>
        <w:t xml:space="preserve"> r</w:t>
      </w:r>
      <w:r w:rsidR="0032418F" w:rsidRPr="00505F84">
        <w:rPr>
          <w:rFonts w:ascii="Times New Roman" w:hAnsi="Times New Roman"/>
          <w:b/>
          <w:sz w:val="24"/>
          <w:szCs w:val="24"/>
        </w:rPr>
        <w:t xml:space="preserve">. o godz. </w:t>
      </w:r>
      <w:r w:rsidR="00EC5802">
        <w:rPr>
          <w:rFonts w:ascii="Times New Roman" w:hAnsi="Times New Roman"/>
          <w:b/>
          <w:sz w:val="24"/>
          <w:szCs w:val="24"/>
        </w:rPr>
        <w:t>09</w:t>
      </w:r>
      <w:r w:rsidR="001B74EA" w:rsidRPr="00505F84">
        <w:rPr>
          <w:rFonts w:ascii="Times New Roman" w:hAnsi="Times New Roman"/>
          <w:b/>
          <w:sz w:val="24"/>
          <w:szCs w:val="24"/>
        </w:rPr>
        <w:t>:</w:t>
      </w:r>
      <w:r w:rsidR="0032418F" w:rsidRPr="00505F84">
        <w:rPr>
          <w:rFonts w:ascii="Times New Roman" w:hAnsi="Times New Roman"/>
          <w:b/>
          <w:sz w:val="24"/>
          <w:szCs w:val="24"/>
        </w:rPr>
        <w:t>15</w:t>
      </w:r>
      <w:r w:rsidR="001B74EA" w:rsidRPr="00505F84">
        <w:rPr>
          <w:rFonts w:ascii="Times New Roman" w:hAnsi="Times New Roman"/>
          <w:sz w:val="24"/>
          <w:szCs w:val="24"/>
        </w:rPr>
        <w:t xml:space="preserve"> w </w:t>
      </w:r>
      <w:r w:rsidR="002E56FF">
        <w:rPr>
          <w:rFonts w:ascii="Times New Roman" w:hAnsi="Times New Roman"/>
          <w:sz w:val="24"/>
          <w:szCs w:val="24"/>
        </w:rPr>
        <w:t xml:space="preserve">Budynku Głównym </w:t>
      </w:r>
      <w:r w:rsidR="001B74EA" w:rsidRPr="008B50A8">
        <w:rPr>
          <w:rFonts w:ascii="Times New Roman" w:hAnsi="Times New Roman"/>
          <w:sz w:val="24"/>
          <w:szCs w:val="24"/>
        </w:rPr>
        <w:t>Instytutu Zootechniki – Państwowego Instytutu</w:t>
      </w:r>
      <w:r w:rsidR="001B74EA" w:rsidRPr="00DD272C">
        <w:rPr>
          <w:rFonts w:ascii="Times New Roman" w:hAnsi="Times New Roman"/>
          <w:sz w:val="24"/>
          <w:szCs w:val="24"/>
        </w:rPr>
        <w:t xml:space="preserve"> Badawczego przy ul. Krakowskiej 1</w:t>
      </w:r>
      <w:r w:rsidR="002E56FF">
        <w:rPr>
          <w:rFonts w:ascii="Times New Roman" w:hAnsi="Times New Roman"/>
          <w:sz w:val="24"/>
          <w:szCs w:val="24"/>
        </w:rPr>
        <w:t xml:space="preserve"> </w:t>
      </w:r>
      <w:r w:rsidR="002E56FF" w:rsidRPr="00DD272C">
        <w:rPr>
          <w:rFonts w:ascii="Times New Roman" w:hAnsi="Times New Roman"/>
          <w:sz w:val="24"/>
          <w:szCs w:val="24"/>
        </w:rPr>
        <w:t>w Balicach</w:t>
      </w:r>
      <w:r w:rsidR="002E56FF">
        <w:rPr>
          <w:rFonts w:ascii="Times New Roman" w:hAnsi="Times New Roman"/>
          <w:sz w:val="24"/>
          <w:szCs w:val="24"/>
        </w:rPr>
        <w:t xml:space="preserve"> </w:t>
      </w:r>
      <w:r w:rsidR="00B7409E">
        <w:rPr>
          <w:rFonts w:ascii="Times New Roman" w:hAnsi="Times New Roman"/>
          <w:sz w:val="24"/>
          <w:szCs w:val="24"/>
        </w:rPr>
        <w:t>(kod pocztowy: 32-083)</w:t>
      </w:r>
      <w:r w:rsidR="001B74EA" w:rsidRPr="00DD272C">
        <w:rPr>
          <w:rFonts w:ascii="Times New Roman" w:hAnsi="Times New Roman"/>
          <w:sz w:val="24"/>
          <w:szCs w:val="24"/>
        </w:rPr>
        <w:t>,</w:t>
      </w:r>
      <w:r w:rsidR="002E56FF">
        <w:rPr>
          <w:rFonts w:ascii="Times New Roman" w:hAnsi="Times New Roman"/>
          <w:sz w:val="24"/>
          <w:szCs w:val="24"/>
        </w:rPr>
        <w:t xml:space="preserve"> </w:t>
      </w:r>
      <w:r w:rsidR="00F70140">
        <w:rPr>
          <w:rFonts w:ascii="Times New Roman" w:hAnsi="Times New Roman"/>
          <w:sz w:val="24"/>
          <w:szCs w:val="24"/>
        </w:rPr>
        <w:t>Zespół Zamówień Publicznych</w:t>
      </w:r>
      <w:r w:rsidR="002E56FF">
        <w:rPr>
          <w:rFonts w:ascii="Times New Roman" w:hAnsi="Times New Roman"/>
          <w:sz w:val="24"/>
          <w:szCs w:val="24"/>
        </w:rPr>
        <w:t xml:space="preserve"> pok.</w:t>
      </w:r>
      <w:r w:rsidR="008F3FC2">
        <w:rPr>
          <w:rFonts w:ascii="Times New Roman" w:hAnsi="Times New Roman"/>
          <w:sz w:val="24"/>
          <w:szCs w:val="24"/>
        </w:rPr>
        <w:t xml:space="preserve"> </w:t>
      </w:r>
      <w:r w:rsidR="008F3FC2">
        <w:rPr>
          <w:rFonts w:ascii="Times New Roman" w:hAnsi="Times New Roman"/>
          <w:sz w:val="24"/>
          <w:szCs w:val="24"/>
        </w:rPr>
        <w:br/>
        <w:t>nr</w:t>
      </w:r>
      <w:r w:rsidR="002E56FF">
        <w:rPr>
          <w:rFonts w:ascii="Times New Roman" w:hAnsi="Times New Roman"/>
          <w:sz w:val="24"/>
          <w:szCs w:val="24"/>
        </w:rPr>
        <w:t xml:space="preserve"> 127.</w:t>
      </w:r>
      <w:r w:rsidR="001B74EA" w:rsidRPr="00DD272C">
        <w:rPr>
          <w:rFonts w:ascii="Times New Roman" w:hAnsi="Times New Roman"/>
          <w:sz w:val="24"/>
          <w:szCs w:val="24"/>
        </w:rPr>
        <w:t xml:space="preserve"> Bezpośrednio przed otwarciem ofert zamawiający poda kwotę, jaką zamierza przeznaczyć na sfinansowanie zamówienia</w:t>
      </w:r>
      <w:r w:rsidR="001B74EA">
        <w:rPr>
          <w:rFonts w:ascii="Times New Roman" w:hAnsi="Times New Roman"/>
          <w:sz w:val="24"/>
          <w:szCs w:val="24"/>
        </w:rPr>
        <w:t>.</w:t>
      </w:r>
    </w:p>
    <w:p w14:paraId="4174C625" w14:textId="32CC4BCF" w:rsidR="0077671A" w:rsidRPr="0077671A" w:rsidRDefault="0077671A" w:rsidP="0077671A">
      <w:pPr>
        <w:spacing w:after="0" w:line="240" w:lineRule="auto"/>
        <w:jc w:val="both"/>
        <w:rPr>
          <w:rFonts w:ascii="Times New Roman" w:hAnsi="Times New Roman"/>
          <w:sz w:val="24"/>
          <w:szCs w:val="24"/>
        </w:rPr>
      </w:pPr>
      <w:r w:rsidRPr="0077671A">
        <w:rPr>
          <w:rFonts w:ascii="Times New Roman" w:hAnsi="Times New Roman"/>
          <w:sz w:val="24"/>
          <w:szCs w:val="24"/>
        </w:rPr>
        <w:t xml:space="preserve">4. Wykonawca posiadający konto na Platformie Zakupowej, za jej pośrednictwem może przed upływem terminu składania ofert samodzielnie zmienić lub wycofać ofertę. </w:t>
      </w:r>
    </w:p>
    <w:p w14:paraId="37E255E7" w14:textId="01C82D79" w:rsidR="0077671A" w:rsidRPr="0077671A" w:rsidRDefault="0077671A" w:rsidP="0077671A">
      <w:pPr>
        <w:spacing w:after="0" w:line="240" w:lineRule="auto"/>
        <w:jc w:val="both"/>
        <w:rPr>
          <w:rFonts w:ascii="Times New Roman" w:hAnsi="Times New Roman"/>
          <w:sz w:val="24"/>
          <w:szCs w:val="24"/>
        </w:rPr>
      </w:pPr>
      <w:r w:rsidRPr="0077671A">
        <w:rPr>
          <w:rFonts w:ascii="Times New Roman" w:hAnsi="Times New Roman"/>
          <w:sz w:val="24"/>
          <w:szCs w:val="24"/>
        </w:rPr>
        <w:t xml:space="preserve">5. 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5" w:tgtFrame="_blank" w:history="1">
        <w:r w:rsidRPr="0077671A">
          <w:rPr>
            <w:rFonts w:ascii="Times New Roman" w:hAnsi="Times New Roman"/>
            <w:sz w:val="24"/>
            <w:szCs w:val="24"/>
          </w:rPr>
          <w:t>cwk@platformazakupowa.pl</w:t>
        </w:r>
      </w:hyperlink>
      <w:r w:rsidRPr="0077671A">
        <w:rPr>
          <w:rFonts w:ascii="Times New Roman" w:hAnsi="Times New Roman"/>
          <w:sz w:val="24"/>
          <w:szCs w:val="24"/>
        </w:rPr>
        <w:t xml:space="preserve">.  </w:t>
      </w:r>
    </w:p>
    <w:p w14:paraId="01065E4E" w14:textId="1E5662BB" w:rsidR="0077671A" w:rsidRPr="0077671A" w:rsidRDefault="0077671A" w:rsidP="0077671A">
      <w:pPr>
        <w:spacing w:after="0" w:line="240" w:lineRule="auto"/>
        <w:jc w:val="both"/>
        <w:rPr>
          <w:rFonts w:ascii="Times New Roman" w:hAnsi="Times New Roman"/>
          <w:sz w:val="24"/>
          <w:szCs w:val="24"/>
        </w:rPr>
      </w:pPr>
      <w:r w:rsidRPr="0077671A">
        <w:rPr>
          <w:rFonts w:ascii="Times New Roman" w:hAnsi="Times New Roman"/>
          <w:sz w:val="24"/>
          <w:szCs w:val="24"/>
        </w:rPr>
        <w:t xml:space="preserve">6. Na Platformie Zakupowej w zakładce „Instrukcje dla Wykonawców” opisana jest szczegółowa procedura zmiany i wycofania oferty. </w:t>
      </w:r>
    </w:p>
    <w:p w14:paraId="1088A4A9" w14:textId="3606C969" w:rsidR="00E72191" w:rsidRPr="00053B31" w:rsidRDefault="0077671A" w:rsidP="00053B31">
      <w:pPr>
        <w:spacing w:after="0" w:line="240" w:lineRule="auto"/>
        <w:jc w:val="both"/>
        <w:rPr>
          <w:rFonts w:ascii="Times New Roman" w:hAnsi="Times New Roman"/>
          <w:sz w:val="24"/>
          <w:szCs w:val="24"/>
        </w:rPr>
      </w:pPr>
      <w:r w:rsidRPr="0077671A">
        <w:rPr>
          <w:rFonts w:ascii="Times New Roman" w:hAnsi="Times New Roman"/>
          <w:sz w:val="24"/>
          <w:szCs w:val="24"/>
        </w:rPr>
        <w:t xml:space="preserve">7. Wykonawca po upływie terminu do składania ofert nie może skutecznie dokonać zmiany ani wycofać złożonej oferty (załączników). </w:t>
      </w:r>
    </w:p>
    <w:p w14:paraId="65219360" w14:textId="77777777" w:rsidR="00E72191" w:rsidRPr="008D4B7E" w:rsidRDefault="00CE3879" w:rsidP="000E691B">
      <w:pPr>
        <w:pStyle w:val="Default"/>
        <w:shd w:val="clear" w:color="auto" w:fill="BFBFBF" w:themeFill="background1" w:themeFillShade="BF"/>
        <w:spacing w:before="240"/>
        <w:rPr>
          <w:color w:val="auto"/>
        </w:rPr>
      </w:pPr>
      <w:r w:rsidRPr="006A108F">
        <w:rPr>
          <w:b/>
          <w:bCs/>
          <w:color w:val="auto"/>
        </w:rPr>
        <w:t>XIV.</w:t>
      </w:r>
      <w:r w:rsidR="00E72191" w:rsidRPr="006A108F">
        <w:rPr>
          <w:b/>
          <w:bCs/>
          <w:color w:val="auto"/>
        </w:rPr>
        <w:t xml:space="preserve"> </w:t>
      </w:r>
      <w:r w:rsidRPr="006A108F">
        <w:rPr>
          <w:b/>
          <w:bCs/>
          <w:color w:val="auto"/>
        </w:rPr>
        <w:t>OPIS SPOSOBU OBLICZENIA CENY.</w:t>
      </w:r>
      <w:r w:rsidRPr="008D4B7E">
        <w:rPr>
          <w:b/>
          <w:bCs/>
          <w:color w:val="auto"/>
        </w:rPr>
        <w:t xml:space="preserve"> </w:t>
      </w:r>
    </w:p>
    <w:p w14:paraId="27EBFC94" w14:textId="6E8DB438" w:rsidR="00D3555E" w:rsidRPr="00E77693" w:rsidRDefault="00D3555E" w:rsidP="00D3555E">
      <w:pPr>
        <w:pStyle w:val="Nagwek1"/>
        <w:keepNext w:val="0"/>
        <w:widowControl w:val="0"/>
        <w:numPr>
          <w:ilvl w:val="0"/>
          <w:numId w:val="0"/>
        </w:numPr>
        <w:spacing w:before="0"/>
        <w:ind w:firstLine="1"/>
        <w:rPr>
          <w:b w:val="0"/>
        </w:rPr>
      </w:pPr>
      <w:r>
        <w:rPr>
          <w:b w:val="0"/>
          <w:lang w:val="pl-PL"/>
        </w:rPr>
        <w:t xml:space="preserve">1. </w:t>
      </w:r>
      <w:r w:rsidRPr="00E77693">
        <w:rPr>
          <w:b w:val="0"/>
        </w:rPr>
        <w:t>Rozliczenia między wykonawcą a zamawiającym prowadzone będą w polskich złotych (PLN).</w:t>
      </w:r>
    </w:p>
    <w:p w14:paraId="234572DD" w14:textId="3EBD01A8" w:rsidR="00D3555E" w:rsidRPr="00E77693" w:rsidRDefault="00D3555E" w:rsidP="00D3555E">
      <w:pPr>
        <w:pStyle w:val="Nagwek1"/>
        <w:keepNext w:val="0"/>
        <w:widowControl w:val="0"/>
        <w:numPr>
          <w:ilvl w:val="0"/>
          <w:numId w:val="0"/>
        </w:numPr>
        <w:spacing w:before="0"/>
        <w:ind w:firstLine="1"/>
        <w:rPr>
          <w:b w:val="0"/>
        </w:rPr>
      </w:pPr>
      <w:r>
        <w:rPr>
          <w:b w:val="0"/>
          <w:lang w:val="pl-PL"/>
        </w:rPr>
        <w:t xml:space="preserve">2. </w:t>
      </w:r>
      <w:r w:rsidRPr="00E77693">
        <w:rPr>
          <w:b w:val="0"/>
        </w:rPr>
        <w:t>Ceny w ofercie należy określać z dokładnością do dwóch miejsc po przecinku, stosując zasadę opisaną w § 5 ust. 6 rozporządzenia Ministra Finansów dnia 28 listopada 2008 r. w sprawie zwrotu podatku niektórym podatnikom (…), (Dz. U. Nr 212, poz. 1337).</w:t>
      </w:r>
    </w:p>
    <w:p w14:paraId="3A544B7F" w14:textId="293BE2ED" w:rsidR="00D3555E" w:rsidRPr="00E77693" w:rsidRDefault="00D3555E" w:rsidP="00D3555E">
      <w:pPr>
        <w:pStyle w:val="Nagwek1"/>
        <w:keepNext w:val="0"/>
        <w:widowControl w:val="0"/>
        <w:numPr>
          <w:ilvl w:val="0"/>
          <w:numId w:val="0"/>
        </w:numPr>
        <w:spacing w:before="0"/>
        <w:ind w:left="1"/>
        <w:rPr>
          <w:b w:val="0"/>
        </w:rPr>
      </w:pPr>
      <w:r>
        <w:rPr>
          <w:b w:val="0"/>
          <w:lang w:val="pl-PL"/>
        </w:rPr>
        <w:t xml:space="preserve">3. </w:t>
      </w:r>
      <w:r w:rsidRPr="00E77693">
        <w:rPr>
          <w:b w:val="0"/>
        </w:rPr>
        <w:t xml:space="preserve">Cena oferty jest ceną orientacyjną, może się ona zmienić w przypadku gdy zmieni się cena i ilość </w:t>
      </w:r>
      <w:r>
        <w:rPr>
          <w:b w:val="0"/>
        </w:rPr>
        <w:t xml:space="preserve">zakupionego paliwa określona w </w:t>
      </w:r>
      <w:r w:rsidRPr="00E77693">
        <w:rPr>
          <w:b w:val="0"/>
        </w:rPr>
        <w:t xml:space="preserve">Formularzu </w:t>
      </w:r>
      <w:r>
        <w:rPr>
          <w:b w:val="0"/>
        </w:rPr>
        <w:t>Ofert</w:t>
      </w:r>
      <w:r>
        <w:rPr>
          <w:b w:val="0"/>
          <w:lang w:val="pl-PL"/>
        </w:rPr>
        <w:t>y</w:t>
      </w:r>
      <w:r w:rsidRPr="00E77693">
        <w:rPr>
          <w:b w:val="0"/>
        </w:rPr>
        <w:t>. Cena określona w ofercie będzie stanowiła jedynie podstawę oceny ofert i wyboru oferty najkorzystniejszej.</w:t>
      </w:r>
    </w:p>
    <w:p w14:paraId="62D588FD" w14:textId="302FE25B" w:rsidR="00D3555E" w:rsidRDefault="00D3555E" w:rsidP="0062493B">
      <w:pPr>
        <w:pStyle w:val="Nagwek1"/>
        <w:keepNext w:val="0"/>
        <w:widowControl w:val="0"/>
        <w:numPr>
          <w:ilvl w:val="0"/>
          <w:numId w:val="0"/>
        </w:numPr>
        <w:spacing w:before="0"/>
        <w:ind w:left="1"/>
        <w:rPr>
          <w:b w:val="0"/>
        </w:rPr>
      </w:pPr>
      <w:r>
        <w:rPr>
          <w:b w:val="0"/>
          <w:lang w:val="pl-PL"/>
        </w:rPr>
        <w:t xml:space="preserve">4. </w:t>
      </w:r>
      <w:r w:rsidRPr="00E77693">
        <w:rPr>
          <w:b w:val="0"/>
        </w:rPr>
        <w:t>Cena oferty musi zawierać wszelkie koszty niezbędne do zreal</w:t>
      </w:r>
      <w:r>
        <w:rPr>
          <w:b w:val="0"/>
        </w:rPr>
        <w:t xml:space="preserve">izowania zamówienia., w tym  </w:t>
      </w:r>
      <w:r w:rsidRPr="00E77693">
        <w:rPr>
          <w:b w:val="0"/>
        </w:rPr>
        <w:t>wszystkie wyma</w:t>
      </w:r>
      <w:r>
        <w:rPr>
          <w:b w:val="0"/>
        </w:rPr>
        <w:t>gane przepisami prawa podatki</w:t>
      </w:r>
      <w:r>
        <w:rPr>
          <w:b w:val="0"/>
          <w:lang w:val="pl-PL"/>
        </w:rPr>
        <w:t xml:space="preserve"> i </w:t>
      </w:r>
      <w:r w:rsidRPr="00E77693">
        <w:rPr>
          <w:b w:val="0"/>
        </w:rPr>
        <w:t>opłaty.</w:t>
      </w:r>
    </w:p>
    <w:p w14:paraId="023FB52E" w14:textId="0B07B05C" w:rsidR="00813591" w:rsidRPr="00813591" w:rsidRDefault="0062493B" w:rsidP="00813591">
      <w:pPr>
        <w:pStyle w:val="Default"/>
        <w:jc w:val="both"/>
        <w:rPr>
          <w:color w:val="auto"/>
        </w:rPr>
      </w:pPr>
      <w:r>
        <w:rPr>
          <w:color w:val="auto"/>
        </w:rPr>
        <w:t>5</w:t>
      </w:r>
      <w:r w:rsidR="00813591">
        <w:rPr>
          <w:color w:val="auto"/>
        </w:rPr>
        <w:t xml:space="preserve">. </w:t>
      </w:r>
      <w:r w:rsidR="00813591" w:rsidRPr="003D2A13">
        <w:t xml:space="preserve">Dla wyliczenia ceny (poprawy omyłek), Zamawiający w pierwszej kolejności za poprawne uzna jednostkowe kwoty </w:t>
      </w:r>
      <w:r w:rsidR="00813591">
        <w:t>brutto</w:t>
      </w:r>
      <w:r w:rsidR="00813591" w:rsidRPr="003D2A13">
        <w:t xml:space="preserve"> </w:t>
      </w:r>
      <w:r w:rsidR="00813591">
        <w:t>wskazane przez Wykonawców w załączniku</w:t>
      </w:r>
      <w:r w:rsidR="00813591" w:rsidRPr="003D2A13">
        <w:t xml:space="preserve"> do SIWZ </w:t>
      </w:r>
      <w:r w:rsidR="00813591">
        <w:t>–</w:t>
      </w:r>
      <w:r w:rsidR="00813591" w:rsidRPr="003D2A13">
        <w:t xml:space="preserve"> </w:t>
      </w:r>
      <w:r w:rsidR="00813591">
        <w:t>Formularz oferty</w:t>
      </w:r>
      <w:r w:rsidR="00813591" w:rsidRPr="003D2A13">
        <w:t>.</w:t>
      </w:r>
    </w:p>
    <w:p w14:paraId="198A8F82" w14:textId="3ACB3EAE" w:rsidR="002B000C" w:rsidRPr="008D4B7E" w:rsidRDefault="0062493B" w:rsidP="002B000C">
      <w:pPr>
        <w:pStyle w:val="Default"/>
        <w:jc w:val="both"/>
        <w:rPr>
          <w:color w:val="auto"/>
        </w:rPr>
      </w:pPr>
      <w:r>
        <w:rPr>
          <w:color w:val="auto"/>
        </w:rPr>
        <w:t>6</w:t>
      </w:r>
      <w:r w:rsidR="002B000C" w:rsidRPr="008D4B7E">
        <w:rPr>
          <w:color w:val="auto"/>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3B0249F" w14:textId="4003D93A" w:rsidR="002B000C" w:rsidRDefault="0062493B" w:rsidP="002B000C">
      <w:pPr>
        <w:pStyle w:val="Default"/>
        <w:jc w:val="both"/>
        <w:rPr>
          <w:color w:val="auto"/>
        </w:rPr>
      </w:pPr>
      <w:r>
        <w:rPr>
          <w:color w:val="auto"/>
        </w:rPr>
        <w:t>7</w:t>
      </w:r>
      <w:r w:rsidR="002B000C" w:rsidRPr="008D4B7E">
        <w:rPr>
          <w:color w:val="auto"/>
        </w:rPr>
        <w:t xml:space="preserve">. Wykonawca, składając ofertę, informuje zamawiającego, czy wybór oferty będzie prowadzić do powstania u zamawiającego obowiązku podatkowego, wskazując nazwę (rodzaj) towaru lub </w:t>
      </w:r>
      <w:r w:rsidR="002B000C" w:rsidRPr="008D4B7E">
        <w:rPr>
          <w:color w:val="auto"/>
        </w:rPr>
        <w:lastRenderedPageBreak/>
        <w:t>usługi, których dostawa lub świadczenie będzie prowadzić do jego powstania, oraz wskazując ich wartość bez kwoty podatku.</w:t>
      </w:r>
    </w:p>
    <w:p w14:paraId="6EB155F1" w14:textId="0229C975" w:rsidR="001A38FD" w:rsidRPr="003C4EBC" w:rsidRDefault="001A38FD" w:rsidP="002B000C">
      <w:pPr>
        <w:pStyle w:val="Default"/>
        <w:jc w:val="both"/>
        <w:rPr>
          <w:color w:val="auto"/>
          <w:u w:val="single"/>
        </w:rPr>
      </w:pPr>
      <w:r w:rsidRPr="003C4EBC">
        <w:rPr>
          <w:color w:val="auto"/>
          <w:u w:val="single"/>
        </w:rPr>
        <w:t xml:space="preserve">8. </w:t>
      </w:r>
      <w:r w:rsidR="003C4EBC" w:rsidRPr="003C4EBC">
        <w:rPr>
          <w:color w:val="auto"/>
          <w:u w:val="single"/>
        </w:rPr>
        <w:t>Określony</w:t>
      </w:r>
      <w:r w:rsidRPr="003C4EBC">
        <w:rPr>
          <w:color w:val="auto"/>
          <w:u w:val="single"/>
        </w:rPr>
        <w:t xml:space="preserve"> </w:t>
      </w:r>
      <w:r w:rsidR="003A03FD" w:rsidRPr="003C4EBC">
        <w:rPr>
          <w:color w:val="auto"/>
          <w:u w:val="single"/>
        </w:rPr>
        <w:t>w formularzu oferty WIBOR 1M</w:t>
      </w:r>
      <w:r w:rsidR="003C4EBC" w:rsidRPr="003C4EBC">
        <w:rPr>
          <w:color w:val="auto"/>
          <w:u w:val="single"/>
        </w:rPr>
        <w:t xml:space="preserve"> jest </w:t>
      </w:r>
      <w:r w:rsidR="003A03FD" w:rsidRPr="003C4EBC">
        <w:rPr>
          <w:u w:val="single"/>
        </w:rPr>
        <w:t>przyjętym</w:t>
      </w:r>
      <w:r w:rsidR="003C4EBC" w:rsidRPr="003C4EBC">
        <w:rPr>
          <w:u w:val="single"/>
        </w:rPr>
        <w:t xml:space="preserve"> wskaźnikiem</w:t>
      </w:r>
      <w:r w:rsidR="003A03FD" w:rsidRPr="003C4EBC">
        <w:rPr>
          <w:u w:val="single"/>
        </w:rPr>
        <w:t xml:space="preserve"> dla celu porównania ofert i wyboru najkorzystniejszej oferty</w:t>
      </w:r>
      <w:r w:rsidR="003C4EBC" w:rsidRPr="003C4EBC">
        <w:rPr>
          <w:u w:val="single"/>
        </w:rPr>
        <w:t>. Umowa zostanie zawarta ze wskaźnikiem obowiązywania w dniu zawarcia umowy.</w:t>
      </w:r>
    </w:p>
    <w:p w14:paraId="45D3F6CF" w14:textId="798ADDC0" w:rsidR="00E72191" w:rsidRPr="008D4B7E" w:rsidRDefault="00E72191" w:rsidP="00BF03C9">
      <w:pPr>
        <w:pStyle w:val="Default"/>
        <w:jc w:val="both"/>
        <w:rPr>
          <w:color w:val="auto"/>
        </w:rPr>
      </w:pPr>
    </w:p>
    <w:p w14:paraId="6FB04893" w14:textId="77777777" w:rsidR="00E72191" w:rsidRPr="008D4B7E" w:rsidRDefault="00CE3879" w:rsidP="006A108F">
      <w:pPr>
        <w:pStyle w:val="Default"/>
        <w:shd w:val="clear" w:color="auto" w:fill="BFBFBF" w:themeFill="background1" w:themeFillShade="BF"/>
        <w:rPr>
          <w:color w:val="auto"/>
        </w:rPr>
      </w:pPr>
      <w:r w:rsidRPr="008D4B7E">
        <w:rPr>
          <w:b/>
          <w:bCs/>
          <w:color w:val="auto"/>
        </w:rPr>
        <w:t>XV.</w:t>
      </w:r>
      <w:r w:rsidR="00E72191" w:rsidRPr="008D4B7E">
        <w:rPr>
          <w:b/>
          <w:bCs/>
          <w:color w:val="auto"/>
        </w:rPr>
        <w:t xml:space="preserve"> </w:t>
      </w:r>
      <w:r w:rsidRPr="008D4B7E">
        <w:rPr>
          <w:b/>
          <w:bCs/>
          <w:color w:val="auto"/>
        </w:rPr>
        <w:t xml:space="preserve">OPIS KRYTERIÓW, KTÓRYMI ZAMAWIAJĄCY BĘDZIE SIĘ KIEROWAŁ PRZY WYBORZE OFERTY WRAZ Z PODANIEM ZNACZENIA TYCH KRYTERIÓW I SPOSOBU OCENY OFERT. </w:t>
      </w:r>
    </w:p>
    <w:p w14:paraId="58DD2663" w14:textId="77777777" w:rsidR="005A26BB" w:rsidRPr="001B74EA" w:rsidRDefault="001B74EA" w:rsidP="006B0CCE">
      <w:pPr>
        <w:pStyle w:val="Akapitzlist"/>
        <w:numPr>
          <w:ilvl w:val="0"/>
          <w:numId w:val="2"/>
        </w:numPr>
        <w:spacing w:after="60"/>
        <w:ind w:left="0" w:firstLine="0"/>
        <w:jc w:val="both"/>
      </w:pPr>
      <w:r w:rsidRPr="001B74EA">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1B74EA" w:rsidRPr="00AF559B" w14:paraId="44A80EEE" w14:textId="77777777" w:rsidTr="003D2A13">
        <w:trPr>
          <w:trHeight w:val="454"/>
        </w:trPr>
        <w:tc>
          <w:tcPr>
            <w:tcW w:w="850" w:type="dxa"/>
            <w:shd w:val="pct20" w:color="auto" w:fill="auto"/>
            <w:vAlign w:val="center"/>
          </w:tcPr>
          <w:p w14:paraId="37168EE3" w14:textId="77777777" w:rsidR="001B74EA" w:rsidRPr="00AF559B" w:rsidRDefault="001B74EA" w:rsidP="003D2A13">
            <w:pPr>
              <w:spacing w:after="60" w:line="240" w:lineRule="auto"/>
              <w:jc w:val="center"/>
              <w:rPr>
                <w:rFonts w:ascii="Times New Roman" w:hAnsi="Times New Roman"/>
                <w:b/>
                <w:i/>
                <w:sz w:val="24"/>
                <w:szCs w:val="24"/>
              </w:rPr>
            </w:pPr>
            <w:r w:rsidRPr="00AF559B">
              <w:rPr>
                <w:rFonts w:ascii="Times New Roman" w:hAnsi="Times New Roman"/>
                <w:b/>
                <w:i/>
                <w:sz w:val="24"/>
                <w:szCs w:val="24"/>
              </w:rPr>
              <w:t>Lp.</w:t>
            </w:r>
          </w:p>
        </w:tc>
        <w:tc>
          <w:tcPr>
            <w:tcW w:w="6521" w:type="dxa"/>
            <w:shd w:val="pct20" w:color="auto" w:fill="auto"/>
            <w:vAlign w:val="center"/>
          </w:tcPr>
          <w:p w14:paraId="77747C05" w14:textId="77777777" w:rsidR="001B74EA" w:rsidRPr="00AF559B" w:rsidRDefault="001B74EA" w:rsidP="003D2A13">
            <w:pPr>
              <w:spacing w:after="60" w:line="240" w:lineRule="auto"/>
              <w:jc w:val="center"/>
              <w:rPr>
                <w:rFonts w:ascii="Times New Roman" w:hAnsi="Times New Roman"/>
                <w:b/>
                <w:i/>
                <w:sz w:val="24"/>
                <w:szCs w:val="24"/>
              </w:rPr>
            </w:pPr>
            <w:r w:rsidRPr="00AF559B">
              <w:rPr>
                <w:rFonts w:ascii="Times New Roman" w:hAnsi="Times New Roman"/>
                <w:b/>
                <w:i/>
                <w:sz w:val="24"/>
                <w:szCs w:val="24"/>
              </w:rPr>
              <w:t>Kryterium</w:t>
            </w:r>
          </w:p>
        </w:tc>
        <w:tc>
          <w:tcPr>
            <w:tcW w:w="992" w:type="dxa"/>
            <w:shd w:val="pct20" w:color="auto" w:fill="auto"/>
            <w:vAlign w:val="center"/>
          </w:tcPr>
          <w:p w14:paraId="4AC6B8B0" w14:textId="77777777" w:rsidR="001B74EA" w:rsidRPr="00AF559B" w:rsidRDefault="001B74EA" w:rsidP="003D2A13">
            <w:pPr>
              <w:spacing w:after="60" w:line="240" w:lineRule="auto"/>
              <w:jc w:val="center"/>
              <w:rPr>
                <w:rFonts w:ascii="Times New Roman" w:hAnsi="Times New Roman"/>
                <w:b/>
                <w:i/>
                <w:sz w:val="24"/>
                <w:szCs w:val="24"/>
              </w:rPr>
            </w:pPr>
            <w:r w:rsidRPr="00AF559B">
              <w:rPr>
                <w:rFonts w:ascii="Times New Roman" w:hAnsi="Times New Roman"/>
                <w:b/>
                <w:i/>
                <w:sz w:val="24"/>
                <w:szCs w:val="24"/>
              </w:rPr>
              <w:t>Ranga</w:t>
            </w:r>
          </w:p>
        </w:tc>
      </w:tr>
      <w:tr w:rsidR="001B74EA" w:rsidRPr="00AF559B" w14:paraId="1534CB04" w14:textId="77777777" w:rsidTr="003D2A13">
        <w:trPr>
          <w:trHeight w:val="279"/>
        </w:trPr>
        <w:tc>
          <w:tcPr>
            <w:tcW w:w="850" w:type="dxa"/>
            <w:vAlign w:val="center"/>
          </w:tcPr>
          <w:p w14:paraId="7E5195E0" w14:textId="77777777" w:rsidR="001B74EA" w:rsidRPr="00AF559B" w:rsidRDefault="001B74EA" w:rsidP="003D2A13">
            <w:pPr>
              <w:spacing w:after="60" w:line="240" w:lineRule="auto"/>
              <w:jc w:val="center"/>
              <w:rPr>
                <w:rFonts w:ascii="Times New Roman" w:hAnsi="Times New Roman"/>
                <w:sz w:val="24"/>
                <w:szCs w:val="24"/>
              </w:rPr>
            </w:pPr>
            <w:r w:rsidRPr="00AF559B">
              <w:rPr>
                <w:rFonts w:ascii="Times New Roman" w:hAnsi="Times New Roman"/>
                <w:sz w:val="24"/>
                <w:szCs w:val="24"/>
              </w:rPr>
              <w:t>1.</w:t>
            </w:r>
          </w:p>
        </w:tc>
        <w:tc>
          <w:tcPr>
            <w:tcW w:w="6521" w:type="dxa"/>
            <w:vAlign w:val="center"/>
          </w:tcPr>
          <w:p w14:paraId="1AEFB547" w14:textId="77777777" w:rsidR="001B74EA" w:rsidRPr="008F135E" w:rsidRDefault="001B74EA" w:rsidP="003D2A13">
            <w:pPr>
              <w:spacing w:after="60" w:line="240" w:lineRule="auto"/>
              <w:jc w:val="both"/>
              <w:rPr>
                <w:rFonts w:ascii="Times New Roman" w:hAnsi="Times New Roman"/>
                <w:sz w:val="24"/>
                <w:szCs w:val="24"/>
              </w:rPr>
            </w:pPr>
            <w:r w:rsidRPr="008F135E">
              <w:rPr>
                <w:rFonts w:ascii="Times New Roman" w:hAnsi="Times New Roman"/>
                <w:sz w:val="24"/>
                <w:szCs w:val="24"/>
              </w:rPr>
              <w:t xml:space="preserve">Oferowana cena brutto </w:t>
            </w:r>
          </w:p>
        </w:tc>
        <w:tc>
          <w:tcPr>
            <w:tcW w:w="992" w:type="dxa"/>
            <w:vAlign w:val="center"/>
          </w:tcPr>
          <w:p w14:paraId="790A24DA" w14:textId="77777777" w:rsidR="001B74EA" w:rsidRPr="00AF559B" w:rsidRDefault="001B74EA" w:rsidP="003D2A13">
            <w:pPr>
              <w:spacing w:after="60" w:line="240" w:lineRule="auto"/>
              <w:jc w:val="center"/>
              <w:rPr>
                <w:rFonts w:ascii="Times New Roman" w:hAnsi="Times New Roman"/>
                <w:sz w:val="24"/>
                <w:szCs w:val="24"/>
              </w:rPr>
            </w:pPr>
            <w:r>
              <w:rPr>
                <w:rFonts w:ascii="Times New Roman" w:hAnsi="Times New Roman"/>
                <w:sz w:val="24"/>
                <w:szCs w:val="24"/>
              </w:rPr>
              <w:t>100</w:t>
            </w:r>
            <w:r w:rsidRPr="00AF559B">
              <w:rPr>
                <w:rFonts w:ascii="Times New Roman" w:hAnsi="Times New Roman"/>
                <w:sz w:val="24"/>
                <w:szCs w:val="24"/>
              </w:rPr>
              <w:t>%</w:t>
            </w:r>
          </w:p>
        </w:tc>
      </w:tr>
    </w:tbl>
    <w:p w14:paraId="7D4EFEC0" w14:textId="77777777" w:rsidR="001B74EA" w:rsidRPr="005A5B55" w:rsidRDefault="001B74EA" w:rsidP="006B0CCE">
      <w:pPr>
        <w:numPr>
          <w:ilvl w:val="0"/>
          <w:numId w:val="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Wartość punktowa ceny (kryterium 1) jest wyliczana wg wzoru:</w:t>
      </w:r>
    </w:p>
    <w:p w14:paraId="5A900BCD" w14:textId="77777777" w:rsidR="001B74EA" w:rsidRPr="00AF559B" w:rsidRDefault="001B74EA" w:rsidP="001B74EA">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ceny = </w:t>
      </w:r>
      <w:r w:rsidRPr="00AF559B">
        <w:rPr>
          <w:rFonts w:ascii="Times New Roman" w:hAnsi="Times New Roman"/>
          <w:b/>
          <w:noProof/>
          <w:position w:val="-30"/>
          <w:sz w:val="24"/>
          <w:szCs w:val="24"/>
          <w:lang w:eastAsia="pl-PL"/>
        </w:rPr>
        <w:drawing>
          <wp:inline distT="0" distB="0" distL="0" distR="0" wp14:anchorId="04E74F48" wp14:editId="38D92864">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6321A1A5" w14:textId="77777777" w:rsidR="001B74EA" w:rsidRPr="00AF559B" w:rsidRDefault="001B74EA" w:rsidP="001B74EA">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1C431F8B" w14:textId="77777777" w:rsidR="001B74EA" w:rsidRPr="00AF559B" w:rsidRDefault="001B74EA" w:rsidP="001B74EA">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561DE0DA" w14:textId="77777777" w:rsidR="001B74EA" w:rsidRDefault="001B74EA" w:rsidP="001B74EA">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sidRPr="00AF559B">
        <w:rPr>
          <w:rFonts w:ascii="Times New Roman" w:hAnsi="Times New Roman"/>
          <w:sz w:val="24"/>
          <w:szCs w:val="24"/>
          <w:vertAlign w:val="subscript"/>
        </w:rPr>
        <w:t>n</w:t>
      </w:r>
      <w:proofErr w:type="spellEnd"/>
      <w:r>
        <w:rPr>
          <w:rFonts w:ascii="Times New Roman" w:hAnsi="Times New Roman"/>
          <w:sz w:val="24"/>
          <w:szCs w:val="24"/>
        </w:rPr>
        <w:t xml:space="preserve"> - cena najniższa,</w:t>
      </w:r>
    </w:p>
    <w:p w14:paraId="5347DE5D" w14:textId="77777777" w:rsidR="001B74EA" w:rsidRDefault="001B74EA" w:rsidP="005A26BB">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cena badana.</w:t>
      </w:r>
    </w:p>
    <w:p w14:paraId="41E553A2" w14:textId="732D29C0" w:rsidR="00F77813" w:rsidRDefault="001B74EA" w:rsidP="00B712D5">
      <w:pPr>
        <w:pStyle w:val="Default"/>
        <w:spacing w:before="120"/>
        <w:jc w:val="both"/>
        <w:rPr>
          <w:color w:val="auto"/>
        </w:rPr>
      </w:pPr>
      <w:r>
        <w:rPr>
          <w:color w:val="auto"/>
        </w:rPr>
        <w:t>2</w:t>
      </w:r>
      <w:r w:rsidR="00E72191" w:rsidRPr="008D4B7E">
        <w:rPr>
          <w:color w:val="auto"/>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26A7A0EA" w14:textId="77777777" w:rsidR="00F2799C" w:rsidRPr="008D4B7E" w:rsidRDefault="00F2799C" w:rsidP="00B712D5">
      <w:pPr>
        <w:pStyle w:val="Default"/>
        <w:spacing w:before="120"/>
        <w:jc w:val="both"/>
        <w:rPr>
          <w:color w:val="auto"/>
        </w:rPr>
      </w:pPr>
    </w:p>
    <w:p w14:paraId="2E66DABB" w14:textId="77777777" w:rsidR="00E72191" w:rsidRPr="008D4B7E" w:rsidRDefault="00CE3879" w:rsidP="006A108F">
      <w:pPr>
        <w:pStyle w:val="Default"/>
        <w:shd w:val="clear" w:color="auto" w:fill="BFBFBF" w:themeFill="background1" w:themeFillShade="BF"/>
        <w:rPr>
          <w:color w:val="auto"/>
        </w:rPr>
      </w:pPr>
      <w:r w:rsidRPr="008D4B7E">
        <w:rPr>
          <w:b/>
          <w:bCs/>
          <w:color w:val="auto"/>
        </w:rPr>
        <w:t>XVI.</w:t>
      </w:r>
      <w:r w:rsidR="00E72191" w:rsidRPr="008D4B7E">
        <w:rPr>
          <w:b/>
          <w:bCs/>
          <w:color w:val="auto"/>
        </w:rPr>
        <w:t xml:space="preserve"> </w:t>
      </w:r>
      <w:r w:rsidRPr="008D4B7E">
        <w:rPr>
          <w:b/>
          <w:bCs/>
          <w:color w:val="auto"/>
        </w:rPr>
        <w:t xml:space="preserve">INFORMACJĘ O FORMALNOŚCIACH, JAKIE POWINNY ZOSTAĆ DOPEŁNIONE PO WYBORZE OFERTY W CELU ZAWARCIA UMOWY W SPRAWIE ZAMÓWIENIA PUBLICZNEGO. </w:t>
      </w:r>
    </w:p>
    <w:p w14:paraId="3AE20A35" w14:textId="77777777" w:rsidR="00E72191" w:rsidRPr="008D4B7E" w:rsidRDefault="00E72191" w:rsidP="00587B31">
      <w:pPr>
        <w:pStyle w:val="Default"/>
        <w:jc w:val="both"/>
        <w:rPr>
          <w:color w:val="auto"/>
        </w:rPr>
      </w:pPr>
      <w:r w:rsidRPr="008D4B7E">
        <w:rPr>
          <w:color w:val="auto"/>
        </w:rPr>
        <w:t xml:space="preserve">1. Przed podpisaniem umowy wykonawca na żądanie Zamawiającego powinien złożyć: </w:t>
      </w:r>
      <w:r w:rsidR="00614018">
        <w:rPr>
          <w:color w:val="auto"/>
        </w:rPr>
        <w:t>dokument potwierdzający umocowanie do zawarcia umowy ze strony Wykonawcy.</w:t>
      </w:r>
    </w:p>
    <w:p w14:paraId="0CAE57AB" w14:textId="77777777" w:rsidR="00E72191" w:rsidRPr="008D4B7E" w:rsidRDefault="00E72191" w:rsidP="00587B31">
      <w:pPr>
        <w:pStyle w:val="Default"/>
        <w:jc w:val="both"/>
        <w:rPr>
          <w:color w:val="auto"/>
        </w:rPr>
      </w:pPr>
      <w:r w:rsidRPr="008D4B7E">
        <w:rPr>
          <w:color w:val="auto"/>
        </w:rPr>
        <w:t xml:space="preserve">2. Wybrany Wykonawca jest zobowiązany do zawarcia umowy w terminie i miejscu wyznaczonym przez Zamawiającego. </w:t>
      </w:r>
    </w:p>
    <w:p w14:paraId="1765E861" w14:textId="77777777" w:rsidR="00E72191" w:rsidRPr="008D4B7E" w:rsidRDefault="00E72191" w:rsidP="000137BA">
      <w:pPr>
        <w:pStyle w:val="Default"/>
        <w:rPr>
          <w:color w:val="auto"/>
        </w:rPr>
      </w:pPr>
    </w:p>
    <w:p w14:paraId="3B909FFD" w14:textId="77777777" w:rsidR="00E72191" w:rsidRPr="008D4B7E" w:rsidRDefault="00CE3879" w:rsidP="006A108F">
      <w:pPr>
        <w:pStyle w:val="Default"/>
        <w:shd w:val="clear" w:color="auto" w:fill="BFBFBF" w:themeFill="background1" w:themeFillShade="BF"/>
        <w:jc w:val="both"/>
        <w:rPr>
          <w:color w:val="auto"/>
        </w:rPr>
      </w:pPr>
      <w:r w:rsidRPr="008D4B7E">
        <w:rPr>
          <w:b/>
          <w:bCs/>
          <w:color w:val="auto"/>
        </w:rPr>
        <w:t>XVII.</w:t>
      </w:r>
      <w:r w:rsidR="00E72191" w:rsidRPr="008D4B7E">
        <w:rPr>
          <w:b/>
          <w:bCs/>
          <w:color w:val="auto"/>
        </w:rPr>
        <w:t xml:space="preserve"> </w:t>
      </w:r>
      <w:r w:rsidRPr="008D4B7E">
        <w:rPr>
          <w:b/>
          <w:bCs/>
          <w:color w:val="auto"/>
        </w:rPr>
        <w:t xml:space="preserve">WYMAGANIA DOTYCZĄCE ZABEZPIECZENIA NALEŻYTEGO WYKONANIA UMOWY. </w:t>
      </w:r>
    </w:p>
    <w:p w14:paraId="36568314" w14:textId="77777777" w:rsidR="00E72191" w:rsidRPr="008D4B7E" w:rsidRDefault="00E72191" w:rsidP="00587B31">
      <w:pPr>
        <w:pStyle w:val="Default"/>
        <w:rPr>
          <w:color w:val="auto"/>
        </w:rPr>
      </w:pPr>
      <w:r w:rsidRPr="008D4B7E">
        <w:rPr>
          <w:color w:val="auto"/>
        </w:rPr>
        <w:t xml:space="preserve">1. </w:t>
      </w:r>
      <w:r w:rsidR="00587B31">
        <w:rPr>
          <w:color w:val="auto"/>
        </w:rPr>
        <w:t>Zamawiający nie wymaga wniesienia zabezpieczenia należytego wykonania umowy.</w:t>
      </w:r>
    </w:p>
    <w:p w14:paraId="2FEF6BC3" w14:textId="77777777" w:rsidR="00E72191" w:rsidRPr="008D4B7E" w:rsidRDefault="00E72191" w:rsidP="000137BA">
      <w:pPr>
        <w:pStyle w:val="Default"/>
        <w:rPr>
          <w:color w:val="auto"/>
        </w:rPr>
      </w:pPr>
    </w:p>
    <w:p w14:paraId="0F05D4FC" w14:textId="4C8CFAF8" w:rsidR="00E72191" w:rsidRPr="008D4B7E" w:rsidRDefault="00CE3879" w:rsidP="006A108F">
      <w:pPr>
        <w:pStyle w:val="Default"/>
        <w:shd w:val="clear" w:color="auto" w:fill="BFBFBF" w:themeFill="background1" w:themeFillShade="BF"/>
        <w:rPr>
          <w:color w:val="auto"/>
        </w:rPr>
      </w:pPr>
      <w:r w:rsidRPr="008D4B7E">
        <w:rPr>
          <w:b/>
          <w:bCs/>
          <w:color w:val="auto"/>
        </w:rPr>
        <w:t>XVIII.</w:t>
      </w:r>
      <w:r w:rsidR="00E72191" w:rsidRPr="008D4B7E">
        <w:rPr>
          <w:b/>
          <w:bCs/>
          <w:color w:val="auto"/>
        </w:rPr>
        <w:t xml:space="preserve"> </w:t>
      </w:r>
      <w:r w:rsidRPr="008D4B7E">
        <w:rPr>
          <w:b/>
          <w:bCs/>
          <w:color w:val="auto"/>
        </w:rPr>
        <w:t xml:space="preserve">WZÓR UMOWY </w:t>
      </w:r>
      <w:r w:rsidR="00876488">
        <w:rPr>
          <w:b/>
          <w:bCs/>
          <w:color w:val="auto"/>
        </w:rPr>
        <w:t>OKREŚLONY JEST W</w:t>
      </w:r>
      <w:r w:rsidRPr="008D4B7E">
        <w:rPr>
          <w:b/>
          <w:bCs/>
          <w:color w:val="auto"/>
        </w:rPr>
        <w:t xml:space="preserve"> ZAŁĄCZNIK</w:t>
      </w:r>
      <w:r w:rsidR="00876488">
        <w:rPr>
          <w:b/>
          <w:bCs/>
          <w:color w:val="auto"/>
        </w:rPr>
        <w:t>U</w:t>
      </w:r>
      <w:r w:rsidRPr="008D4B7E">
        <w:rPr>
          <w:b/>
          <w:bCs/>
          <w:color w:val="auto"/>
        </w:rPr>
        <w:t xml:space="preserve"> NR </w:t>
      </w:r>
      <w:r w:rsidR="00FD7730">
        <w:rPr>
          <w:b/>
          <w:bCs/>
          <w:color w:val="auto"/>
        </w:rPr>
        <w:t>7</w:t>
      </w:r>
      <w:r w:rsidRPr="008D4B7E">
        <w:rPr>
          <w:b/>
          <w:bCs/>
          <w:color w:val="auto"/>
        </w:rPr>
        <w:t xml:space="preserve"> DO SIWZ. </w:t>
      </w:r>
    </w:p>
    <w:p w14:paraId="6DC8836A" w14:textId="77777777" w:rsidR="00E72191" w:rsidRPr="008D4B7E" w:rsidRDefault="00E72191" w:rsidP="000137BA">
      <w:pPr>
        <w:pStyle w:val="Default"/>
        <w:rPr>
          <w:color w:val="auto"/>
        </w:rPr>
      </w:pPr>
    </w:p>
    <w:p w14:paraId="4066585E" w14:textId="77777777" w:rsidR="005A26BB" w:rsidRDefault="00CE3879" w:rsidP="006A108F">
      <w:pPr>
        <w:pStyle w:val="Default"/>
        <w:shd w:val="clear" w:color="auto" w:fill="BFBFBF" w:themeFill="background1" w:themeFillShade="BF"/>
        <w:rPr>
          <w:color w:val="auto"/>
        </w:rPr>
      </w:pPr>
      <w:r w:rsidRPr="008D4B7E">
        <w:rPr>
          <w:b/>
          <w:bCs/>
          <w:color w:val="auto"/>
        </w:rPr>
        <w:t>XIX.</w:t>
      </w:r>
      <w:r w:rsidR="00E72191" w:rsidRPr="008D4B7E">
        <w:rPr>
          <w:b/>
          <w:bCs/>
          <w:color w:val="auto"/>
        </w:rPr>
        <w:t xml:space="preserve"> </w:t>
      </w:r>
      <w:r w:rsidRPr="008D4B7E">
        <w:rPr>
          <w:b/>
          <w:bCs/>
          <w:color w:val="auto"/>
        </w:rPr>
        <w:t xml:space="preserve">POUCZENIE O ŚRODKACH OCHRONY PRAWNEJ PRZYSŁUGUJĄCYCH WYKONAWCY W TOKU POSTĘPOWANIA O UDZIELENIE ZAMÓWIENIA. </w:t>
      </w:r>
    </w:p>
    <w:p w14:paraId="3158E67D" w14:textId="77777777" w:rsidR="00E72191" w:rsidRPr="008D4B7E" w:rsidRDefault="00E72191" w:rsidP="005A26BB">
      <w:pPr>
        <w:pStyle w:val="Default"/>
        <w:rPr>
          <w:color w:val="auto"/>
        </w:rPr>
      </w:pPr>
      <w:r w:rsidRPr="008D4B7E">
        <w:rPr>
          <w:color w:val="auto"/>
        </w:rPr>
        <w:t xml:space="preserve">1. Środki ochrony prawnej przysługują wykonawcom i uczestnikom konkursu, a także innym podmiotom, jeżeli mają lub mieli interes w uzyskaniu danego zamówienia oraz ponieśli lub mogą ponieść szkodę w wyniku naruszenia przez Zamawiającego przepisów ustawy. </w:t>
      </w:r>
    </w:p>
    <w:p w14:paraId="3A8F292B" w14:textId="77777777" w:rsidR="00E72191" w:rsidRPr="008D4B7E" w:rsidRDefault="00E72191" w:rsidP="00587B31">
      <w:pPr>
        <w:pStyle w:val="Default"/>
        <w:jc w:val="both"/>
        <w:rPr>
          <w:color w:val="auto"/>
        </w:rPr>
      </w:pPr>
      <w:r w:rsidRPr="008D4B7E">
        <w:rPr>
          <w:color w:val="auto"/>
        </w:rPr>
        <w:t xml:space="preserve">2. Środki ochrony prawnej wobec ogłoszenia o zamówieniu oraz specyfikacji istotnych warunków zamówienia przysługują również organizacjom wpisanym na listę prowadzoną przez Prezesa Urzędu Zamówień Publicznych. </w:t>
      </w:r>
    </w:p>
    <w:p w14:paraId="212B35B5" w14:textId="77777777" w:rsidR="00E72191" w:rsidRDefault="00E72191" w:rsidP="00587B31">
      <w:pPr>
        <w:pStyle w:val="Default"/>
        <w:jc w:val="both"/>
        <w:rPr>
          <w:color w:val="auto"/>
        </w:rPr>
      </w:pPr>
      <w:r w:rsidRPr="008D4B7E">
        <w:rPr>
          <w:color w:val="auto"/>
        </w:rPr>
        <w:lastRenderedPageBreak/>
        <w:t xml:space="preserve">3. Sposób korzystania oraz rozpatrywania środków ochrony prawnej regulują przepisy ustawy Prawo Zamówień Publicznych Dział VI, art. 179 </w:t>
      </w:r>
      <w:r w:rsidR="00587B31">
        <w:rPr>
          <w:color w:val="auto"/>
        </w:rPr>
        <w:t>-</w:t>
      </w:r>
      <w:r w:rsidRPr="008D4B7E">
        <w:rPr>
          <w:color w:val="auto"/>
        </w:rPr>
        <w:t xml:space="preserve"> art. 198 ustawy PZP. </w:t>
      </w:r>
    </w:p>
    <w:p w14:paraId="11B8277D" w14:textId="77777777" w:rsidR="00E72191" w:rsidRPr="008D4B7E" w:rsidRDefault="00E72191" w:rsidP="000137BA">
      <w:pPr>
        <w:pStyle w:val="Default"/>
        <w:rPr>
          <w:color w:val="auto"/>
        </w:rPr>
      </w:pPr>
    </w:p>
    <w:p w14:paraId="60CFABDE" w14:textId="77777777" w:rsidR="00E72191" w:rsidRPr="008D4B7E" w:rsidRDefault="00CE3879" w:rsidP="006A108F">
      <w:pPr>
        <w:pStyle w:val="Default"/>
        <w:shd w:val="clear" w:color="auto" w:fill="BFBFBF" w:themeFill="background1" w:themeFillShade="BF"/>
        <w:rPr>
          <w:color w:val="auto"/>
        </w:rPr>
      </w:pPr>
      <w:r w:rsidRPr="008D4B7E">
        <w:rPr>
          <w:b/>
          <w:bCs/>
          <w:color w:val="auto"/>
        </w:rPr>
        <w:t>XX.</w:t>
      </w:r>
      <w:r w:rsidR="00E72191" w:rsidRPr="008D4B7E">
        <w:rPr>
          <w:b/>
          <w:bCs/>
          <w:color w:val="auto"/>
        </w:rPr>
        <w:t xml:space="preserve"> </w:t>
      </w:r>
      <w:r w:rsidRPr="008D4B7E">
        <w:rPr>
          <w:b/>
          <w:bCs/>
          <w:color w:val="auto"/>
        </w:rPr>
        <w:t xml:space="preserve">POSTANOWIENIA OGÓLNE </w:t>
      </w:r>
    </w:p>
    <w:p w14:paraId="1A014C1A" w14:textId="77777777" w:rsidR="00E72191" w:rsidRPr="008D4B7E" w:rsidRDefault="00E72191" w:rsidP="000137BA">
      <w:pPr>
        <w:pStyle w:val="Default"/>
        <w:rPr>
          <w:color w:val="auto"/>
        </w:rPr>
      </w:pPr>
      <w:r w:rsidRPr="008D4B7E">
        <w:rPr>
          <w:color w:val="auto"/>
        </w:rPr>
        <w:t xml:space="preserve">1. Zamawiający nie dopuszcza składania ofert częściowych. </w:t>
      </w:r>
    </w:p>
    <w:p w14:paraId="3ED13CDD" w14:textId="77777777" w:rsidR="00E72191" w:rsidRPr="008D4B7E" w:rsidRDefault="00E72191" w:rsidP="000137BA">
      <w:pPr>
        <w:pStyle w:val="Default"/>
        <w:rPr>
          <w:color w:val="auto"/>
        </w:rPr>
      </w:pPr>
      <w:r w:rsidRPr="008D4B7E">
        <w:rPr>
          <w:color w:val="auto"/>
        </w:rPr>
        <w:t xml:space="preserve">2. Zamawiający nie przewiduje możliwości zawarcia umowy ramowej. </w:t>
      </w:r>
    </w:p>
    <w:p w14:paraId="7C18C5B2" w14:textId="77777777" w:rsidR="00E72191" w:rsidRPr="008D4B7E" w:rsidRDefault="00E72191" w:rsidP="000137BA">
      <w:pPr>
        <w:pStyle w:val="Default"/>
        <w:rPr>
          <w:color w:val="auto"/>
        </w:rPr>
      </w:pPr>
      <w:r w:rsidRPr="008D4B7E">
        <w:rPr>
          <w:color w:val="auto"/>
        </w:rPr>
        <w:t>3. Zamawiający</w:t>
      </w:r>
      <w:r w:rsidR="00587B31">
        <w:rPr>
          <w:color w:val="auto"/>
        </w:rPr>
        <w:t xml:space="preserve"> nie przewiduje udzielenia zamówień uzupełniających.</w:t>
      </w:r>
      <w:r w:rsidRPr="008D4B7E">
        <w:rPr>
          <w:color w:val="auto"/>
        </w:rPr>
        <w:t xml:space="preserve"> </w:t>
      </w:r>
    </w:p>
    <w:p w14:paraId="5D652E94" w14:textId="77777777" w:rsidR="00E72191" w:rsidRPr="008D4B7E" w:rsidRDefault="00E72191" w:rsidP="000137BA">
      <w:pPr>
        <w:pStyle w:val="Default"/>
        <w:rPr>
          <w:color w:val="auto"/>
        </w:rPr>
      </w:pPr>
      <w:r w:rsidRPr="008D4B7E">
        <w:rPr>
          <w:color w:val="auto"/>
        </w:rPr>
        <w:t xml:space="preserve">4. Zamawiający nie dopuszcza składania ofert wariantowych. </w:t>
      </w:r>
    </w:p>
    <w:p w14:paraId="0DB8D9C8" w14:textId="77777777" w:rsidR="00E72191" w:rsidRPr="008D4B7E" w:rsidRDefault="00E72191" w:rsidP="000137BA">
      <w:pPr>
        <w:pStyle w:val="Default"/>
        <w:rPr>
          <w:color w:val="auto"/>
        </w:rPr>
      </w:pPr>
      <w:r w:rsidRPr="008D4B7E">
        <w:rPr>
          <w:color w:val="auto"/>
        </w:rPr>
        <w:t xml:space="preserve">5. Rozliczenia pomiędzy Wykonawcą a Zamawiającym będą dokonywane w złotych polskich (PLN). </w:t>
      </w:r>
    </w:p>
    <w:p w14:paraId="0787845C" w14:textId="77777777" w:rsidR="00E72191" w:rsidRPr="008D4B7E" w:rsidRDefault="00E72191" w:rsidP="000137BA">
      <w:pPr>
        <w:pStyle w:val="Default"/>
        <w:rPr>
          <w:color w:val="auto"/>
        </w:rPr>
      </w:pPr>
      <w:r w:rsidRPr="008D4B7E">
        <w:rPr>
          <w:color w:val="auto"/>
        </w:rPr>
        <w:t xml:space="preserve">6. Zamawiający nie przewiduje aukcji elektronicznej. </w:t>
      </w:r>
    </w:p>
    <w:p w14:paraId="74ED6176" w14:textId="77777777" w:rsidR="00E72191" w:rsidRPr="008D4B7E" w:rsidRDefault="00E72191" w:rsidP="000137BA">
      <w:pPr>
        <w:pStyle w:val="Default"/>
        <w:rPr>
          <w:color w:val="auto"/>
        </w:rPr>
      </w:pPr>
      <w:r w:rsidRPr="008D4B7E">
        <w:rPr>
          <w:color w:val="auto"/>
        </w:rPr>
        <w:t xml:space="preserve">7. Zamawiający nie przewiduje zwrotu kosztów udziału w postępowaniu. </w:t>
      </w:r>
    </w:p>
    <w:p w14:paraId="51C0D3DE" w14:textId="731C7FA3" w:rsidR="00E72191" w:rsidRDefault="00E72191" w:rsidP="00587B31">
      <w:pPr>
        <w:pStyle w:val="Default"/>
        <w:jc w:val="both"/>
        <w:rPr>
          <w:color w:val="auto"/>
        </w:rPr>
      </w:pPr>
      <w:r w:rsidRPr="008D4B7E">
        <w:rPr>
          <w:color w:val="auto"/>
        </w:rPr>
        <w:t>8</w:t>
      </w:r>
      <w:r w:rsidRPr="00427BFC">
        <w:rPr>
          <w:color w:val="auto"/>
        </w:rPr>
        <w:t>. Zamawiający żąda wskazania przez Wykonawcę tej części zamówienia, odpowiednio do treści postanowień SIWZ, której wykonanie za</w:t>
      </w:r>
      <w:r w:rsidR="00815CA7" w:rsidRPr="00427BFC">
        <w:rPr>
          <w:color w:val="auto"/>
        </w:rPr>
        <w:t xml:space="preserve">mierza powierzyć podwykonawcom. </w:t>
      </w:r>
    </w:p>
    <w:p w14:paraId="6D8CC9FB" w14:textId="77777777" w:rsidR="006F6A24" w:rsidRDefault="006F6A24" w:rsidP="00587B31">
      <w:pPr>
        <w:pStyle w:val="Default"/>
        <w:jc w:val="both"/>
        <w:rPr>
          <w:color w:val="auto"/>
        </w:rPr>
      </w:pPr>
    </w:p>
    <w:p w14:paraId="4D2D9652" w14:textId="77777777" w:rsidR="006F6A24" w:rsidRDefault="006F6A24" w:rsidP="006F6A24">
      <w:pPr>
        <w:pStyle w:val="Default"/>
        <w:shd w:val="clear" w:color="auto" w:fill="BFBFBF" w:themeFill="background1" w:themeFillShade="BF"/>
        <w:rPr>
          <w:color w:val="auto"/>
        </w:rPr>
      </w:pPr>
      <w:r w:rsidRPr="008D4B7E">
        <w:rPr>
          <w:b/>
          <w:bCs/>
          <w:color w:val="auto"/>
        </w:rPr>
        <w:t>XX</w:t>
      </w:r>
      <w:r>
        <w:rPr>
          <w:b/>
          <w:bCs/>
          <w:color w:val="auto"/>
        </w:rPr>
        <w:t>I</w:t>
      </w:r>
      <w:r w:rsidRPr="008D4B7E">
        <w:rPr>
          <w:b/>
          <w:bCs/>
          <w:color w:val="auto"/>
        </w:rPr>
        <w:t xml:space="preserve">. </w:t>
      </w:r>
      <w:r>
        <w:rPr>
          <w:b/>
          <w:bCs/>
          <w:color w:val="auto"/>
        </w:rPr>
        <w:t xml:space="preserve">INFORMACJE DOTYCZĄCE </w:t>
      </w:r>
      <w:r w:rsidRPr="008D4B7E">
        <w:rPr>
          <w:b/>
          <w:bCs/>
          <w:color w:val="auto"/>
        </w:rPr>
        <w:t xml:space="preserve"> </w:t>
      </w:r>
      <w:r>
        <w:rPr>
          <w:b/>
          <w:bCs/>
          <w:color w:val="auto"/>
        </w:rPr>
        <w:t>DANYCH OSOBOWYCH</w:t>
      </w:r>
    </w:p>
    <w:p w14:paraId="68ECB69B" w14:textId="77777777" w:rsidR="006F6A24" w:rsidRPr="00A27184" w:rsidRDefault="006F6A24" w:rsidP="006F6A24">
      <w:pPr>
        <w:spacing w:before="120" w:after="0" w:line="240" w:lineRule="auto"/>
        <w:ind w:firstLine="567"/>
        <w:jc w:val="both"/>
        <w:rPr>
          <w:rFonts w:ascii="Times New Roman" w:eastAsia="Times New Roman" w:hAnsi="Times New Roman" w:cs="Times New Roman"/>
          <w:sz w:val="24"/>
          <w:szCs w:val="24"/>
          <w:lang w:eastAsia="pl-PL"/>
        </w:rPr>
      </w:pPr>
      <w:r w:rsidRPr="00A27184">
        <w:rPr>
          <w:rFonts w:ascii="Times New Roman" w:eastAsia="Times New Roman" w:hAnsi="Times New Roman" w:cs="Times New Roman"/>
          <w:sz w:val="24"/>
          <w:szCs w:val="24"/>
          <w:lang w:eastAsia="pl-PL"/>
        </w:rPr>
        <w:t xml:space="preserve">Zgodnie z art. 13 ust. 1 i 2 </w:t>
      </w:r>
      <w:r w:rsidRPr="00A27184">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7184">
        <w:rPr>
          <w:rFonts w:ascii="Times New Roman" w:eastAsia="Times New Roman" w:hAnsi="Times New Roman" w:cs="Times New Roman"/>
          <w:sz w:val="24"/>
          <w:szCs w:val="24"/>
          <w:lang w:eastAsia="pl-PL"/>
        </w:rPr>
        <w:t xml:space="preserve">dalej „RODO”, informuję, że: </w:t>
      </w:r>
    </w:p>
    <w:p w14:paraId="5C264AF3" w14:textId="77777777" w:rsidR="006F6A24" w:rsidRPr="00E86DC1" w:rsidRDefault="006F6A24" w:rsidP="006B0CCE">
      <w:pPr>
        <w:pStyle w:val="Akapitzlist"/>
        <w:numPr>
          <w:ilvl w:val="0"/>
          <w:numId w:val="7"/>
        </w:numPr>
        <w:ind w:left="426" w:hanging="426"/>
        <w:jc w:val="both"/>
        <w:rPr>
          <w:rFonts w:eastAsia="Times New Roman"/>
          <w:color w:val="FF0000"/>
        </w:rPr>
      </w:pPr>
      <w:r w:rsidRPr="00E86DC1">
        <w:rPr>
          <w:rFonts w:eastAsia="Times New Roman"/>
        </w:rPr>
        <w:t xml:space="preserve">administratorem Pani/Pana danych osobowych jest </w:t>
      </w:r>
      <w:r>
        <w:rPr>
          <w:rStyle w:val="Pogrubienie"/>
        </w:rPr>
        <w:t>Instytut Zootechniki – Państwowy Instytut Badawczy</w:t>
      </w:r>
      <w:r>
        <w:t xml:space="preserve"> z siedzibą w Krakowie, z adresem: ul. </w:t>
      </w:r>
      <w:proofErr w:type="spellStart"/>
      <w:r>
        <w:t>Sarego</w:t>
      </w:r>
      <w:proofErr w:type="spellEnd"/>
      <w:r>
        <w:t xml:space="preserve"> 2, 31-047 Kraków</w:t>
      </w:r>
    </w:p>
    <w:p w14:paraId="441622AB" w14:textId="77777777" w:rsidR="006F6A24" w:rsidRPr="00E86DC1" w:rsidRDefault="006F6A24" w:rsidP="006B0CCE">
      <w:pPr>
        <w:pStyle w:val="Akapitzlist"/>
        <w:numPr>
          <w:ilvl w:val="0"/>
          <w:numId w:val="7"/>
        </w:numPr>
        <w:ind w:left="426" w:hanging="426"/>
        <w:jc w:val="both"/>
        <w:rPr>
          <w:rFonts w:eastAsia="Times New Roman"/>
          <w:color w:val="FF0000"/>
        </w:rPr>
      </w:pPr>
      <w:r w:rsidRPr="00E86DC1">
        <w:rPr>
          <w:rFonts w:eastAsia="Times New Roman"/>
        </w:rPr>
        <w:t xml:space="preserve">inspektorem ochrony danych osobowych w </w:t>
      </w:r>
      <w:r>
        <w:rPr>
          <w:rStyle w:val="Pogrubienie"/>
        </w:rPr>
        <w:t>Instytucie Zootechniki – Państwowym Instytucie Badawczym</w:t>
      </w:r>
      <w:r>
        <w:t xml:space="preserve"> z siedzibą w Krakowie, z adresem: ul. </w:t>
      </w:r>
      <w:proofErr w:type="spellStart"/>
      <w:r>
        <w:t>Sarego</w:t>
      </w:r>
      <w:proofErr w:type="spellEnd"/>
      <w:r>
        <w:t xml:space="preserve"> 2 </w:t>
      </w:r>
      <w:r w:rsidRPr="00E86DC1">
        <w:rPr>
          <w:rFonts w:eastAsia="Times New Roman"/>
        </w:rPr>
        <w:t>jest Pan</w:t>
      </w:r>
      <w:r w:rsidRPr="00E86DC1">
        <w:t xml:space="preserve"> </w:t>
      </w:r>
      <w:r>
        <w:t xml:space="preserve">Rafał Andrzejewski, e-mail: </w:t>
      </w:r>
      <w:hyperlink r:id="rId17" w:history="1">
        <w:r>
          <w:rPr>
            <w:rStyle w:val="Hipercze"/>
          </w:rPr>
          <w:t>iod@izoo.krakow.pl</w:t>
        </w:r>
      </w:hyperlink>
      <w:r>
        <w:t>,</w:t>
      </w:r>
    </w:p>
    <w:p w14:paraId="203CE486" w14:textId="39D1738E" w:rsidR="006F6A24" w:rsidRPr="00470524" w:rsidRDefault="006F6A24" w:rsidP="006B0CCE">
      <w:pPr>
        <w:pStyle w:val="Akapitzlist"/>
        <w:numPr>
          <w:ilvl w:val="0"/>
          <w:numId w:val="7"/>
        </w:numPr>
        <w:ind w:left="426" w:hanging="426"/>
        <w:jc w:val="both"/>
        <w:rPr>
          <w:rFonts w:eastAsia="Times New Roman"/>
        </w:rPr>
      </w:pPr>
      <w:r w:rsidRPr="00470524">
        <w:rPr>
          <w:rFonts w:eastAsia="Times New Roman"/>
        </w:rPr>
        <w:t xml:space="preserve">Pani/Pana dane osobowe przetwarzane będą na podstawie art. 6 ust. 1 lit. c RODO w celu związanym z postępowaniem o udzielenie zamówienia </w:t>
      </w:r>
      <w:r w:rsidR="00470524" w:rsidRPr="00470524">
        <w:rPr>
          <w:rFonts w:eastAsia="Times New Roman"/>
        </w:rPr>
        <w:t xml:space="preserve">publicznego </w:t>
      </w:r>
      <w:r w:rsidR="00470524" w:rsidRPr="00E7341C">
        <w:rPr>
          <w:rFonts w:eastAsia="Times New Roman"/>
          <w:color w:val="FF0000"/>
        </w:rPr>
        <w:t>na „</w:t>
      </w:r>
      <w:r w:rsidR="00E7341C" w:rsidRPr="00E7341C">
        <w:rPr>
          <w:color w:val="FF0000"/>
        </w:rPr>
        <w:t xml:space="preserve">Dostawa w ramach leasingu </w:t>
      </w:r>
      <w:r w:rsidR="00337FDC">
        <w:rPr>
          <w:color w:val="FF0000"/>
        </w:rPr>
        <w:t>operacyjnego</w:t>
      </w:r>
      <w:r w:rsidR="00E7341C" w:rsidRPr="00E7341C">
        <w:rPr>
          <w:color w:val="FF0000"/>
        </w:rPr>
        <w:t xml:space="preserve"> systemu do analizy </w:t>
      </w:r>
      <w:proofErr w:type="spellStart"/>
      <w:r w:rsidR="00E7341C" w:rsidRPr="00E7341C">
        <w:rPr>
          <w:color w:val="FF0000"/>
        </w:rPr>
        <w:t>genomicznej</w:t>
      </w:r>
      <w:proofErr w:type="spellEnd"/>
      <w:r w:rsidR="00E7341C" w:rsidRPr="00E7341C">
        <w:rPr>
          <w:color w:val="FF0000"/>
        </w:rPr>
        <w:t xml:space="preserve"> zwierząt gospodar</w:t>
      </w:r>
      <w:r w:rsidR="00E7341C">
        <w:rPr>
          <w:color w:val="FF0000"/>
        </w:rPr>
        <w:t>s</w:t>
      </w:r>
      <w:r w:rsidR="00E7341C" w:rsidRPr="00E7341C">
        <w:rPr>
          <w:color w:val="FF0000"/>
        </w:rPr>
        <w:t>kich”</w:t>
      </w:r>
      <w:r w:rsidRPr="00E7341C">
        <w:rPr>
          <w:rFonts w:eastAsia="Times New Roman"/>
          <w:color w:val="FF0000"/>
        </w:rPr>
        <w:t xml:space="preserve">  </w:t>
      </w:r>
      <w:r w:rsidRPr="00470524">
        <w:rPr>
          <w:rFonts w:eastAsia="Times New Roman"/>
        </w:rPr>
        <w:t>prowadzonym w trybie przetargu nieograniczonego.</w:t>
      </w:r>
    </w:p>
    <w:p w14:paraId="5B179975" w14:textId="77777777" w:rsidR="006F6A24" w:rsidRPr="00A27184" w:rsidRDefault="006F6A24" w:rsidP="006B0CCE">
      <w:pPr>
        <w:pStyle w:val="Akapitzlist"/>
        <w:numPr>
          <w:ilvl w:val="0"/>
          <w:numId w:val="7"/>
        </w:numPr>
        <w:ind w:left="426" w:hanging="426"/>
        <w:jc w:val="both"/>
        <w:rPr>
          <w:rFonts w:eastAsia="Times New Roman"/>
          <w:color w:val="00B0F0"/>
        </w:rPr>
      </w:pPr>
      <w:r w:rsidRPr="00A27184">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27184">
        <w:rPr>
          <w:rFonts w:eastAsia="Times New Roman"/>
        </w:rPr>
        <w:t>Pzp</w:t>
      </w:r>
      <w:proofErr w:type="spellEnd"/>
      <w:r w:rsidRPr="00A27184">
        <w:rPr>
          <w:rFonts w:eastAsia="Times New Roman"/>
        </w:rPr>
        <w:t xml:space="preserve">”;  </w:t>
      </w:r>
    </w:p>
    <w:p w14:paraId="336700DC" w14:textId="77777777" w:rsidR="006F6A24" w:rsidRPr="00A27184" w:rsidRDefault="006F6A24" w:rsidP="006B0CCE">
      <w:pPr>
        <w:pStyle w:val="Akapitzlist"/>
        <w:numPr>
          <w:ilvl w:val="0"/>
          <w:numId w:val="7"/>
        </w:numPr>
        <w:ind w:left="426" w:hanging="426"/>
        <w:jc w:val="both"/>
        <w:rPr>
          <w:rFonts w:eastAsia="Times New Roman"/>
          <w:color w:val="00B0F0"/>
        </w:rPr>
      </w:pPr>
      <w:r w:rsidRPr="00A27184">
        <w:rPr>
          <w:rFonts w:eastAsia="Times New Roman"/>
        </w:rPr>
        <w:t xml:space="preserve">Pani/Pana dane osobowe będą przechowywane, zgodnie z art. 97 ust. 1 ustawy </w:t>
      </w:r>
      <w:proofErr w:type="spellStart"/>
      <w:r w:rsidRPr="00A27184">
        <w:rPr>
          <w:rFonts w:eastAsia="Times New Roman"/>
        </w:rPr>
        <w:t>Pzp</w:t>
      </w:r>
      <w:proofErr w:type="spellEnd"/>
      <w:r w:rsidRPr="00A27184">
        <w:rPr>
          <w:rFonts w:eastAsia="Times New Roman"/>
        </w:rPr>
        <w:t>, przez okres 4 lat od dnia zakończenia postępowania o udzielenie zamówienia, a jeżeli czas trwania umowy przekracza 4 lata, okres przechowywania obejmuje cały czas trwania umowy;</w:t>
      </w:r>
    </w:p>
    <w:p w14:paraId="1198CC38" w14:textId="77777777" w:rsidR="006F6A24" w:rsidRPr="00A27184" w:rsidRDefault="006F6A24" w:rsidP="006B0CCE">
      <w:pPr>
        <w:pStyle w:val="Akapitzlist"/>
        <w:numPr>
          <w:ilvl w:val="0"/>
          <w:numId w:val="7"/>
        </w:numPr>
        <w:ind w:left="426" w:hanging="426"/>
        <w:jc w:val="both"/>
        <w:rPr>
          <w:rFonts w:eastAsia="Times New Roman"/>
          <w:b/>
          <w:i/>
        </w:rPr>
      </w:pPr>
      <w:r w:rsidRPr="00A27184">
        <w:rPr>
          <w:rFonts w:eastAsia="Times New Roman"/>
        </w:rPr>
        <w:t xml:space="preserve">obowiązek podania przez Panią/Pana danych osobowych bezpośrednio Pani/Pana dotyczących jest wymogiem ustawowym określonym w przepisach ustawy </w:t>
      </w:r>
      <w:proofErr w:type="spellStart"/>
      <w:r w:rsidRPr="00A27184">
        <w:rPr>
          <w:rFonts w:eastAsia="Times New Roman"/>
        </w:rPr>
        <w:t>Pzp</w:t>
      </w:r>
      <w:proofErr w:type="spellEnd"/>
      <w:r w:rsidRPr="00A27184">
        <w:rPr>
          <w:rFonts w:eastAsia="Times New Roman"/>
        </w:rPr>
        <w:t xml:space="preserve">, związanym z udziałem w postępowaniu o udzielenie zamówienia publicznego; konsekwencje niepodania określonych danych wynikają z ustawy </w:t>
      </w:r>
      <w:proofErr w:type="spellStart"/>
      <w:r w:rsidRPr="00A27184">
        <w:rPr>
          <w:rFonts w:eastAsia="Times New Roman"/>
        </w:rPr>
        <w:t>Pzp</w:t>
      </w:r>
      <w:proofErr w:type="spellEnd"/>
      <w:r w:rsidRPr="00A27184">
        <w:rPr>
          <w:rFonts w:eastAsia="Times New Roman"/>
        </w:rPr>
        <w:t xml:space="preserve">;  </w:t>
      </w:r>
    </w:p>
    <w:p w14:paraId="2DDF4115" w14:textId="77777777" w:rsidR="006F6A24" w:rsidRPr="00A27184" w:rsidRDefault="006F6A24" w:rsidP="006B0CCE">
      <w:pPr>
        <w:pStyle w:val="Akapitzlist"/>
        <w:numPr>
          <w:ilvl w:val="0"/>
          <w:numId w:val="7"/>
        </w:numPr>
        <w:ind w:left="426" w:hanging="426"/>
        <w:jc w:val="both"/>
        <w:rPr>
          <w:rFonts w:eastAsiaTheme="minorHAnsi"/>
          <w:lang w:eastAsia="en-US"/>
        </w:rPr>
      </w:pPr>
      <w:r w:rsidRPr="00A27184">
        <w:rPr>
          <w:rFonts w:eastAsia="Times New Roman"/>
        </w:rPr>
        <w:t>w odniesieniu do Pani/Pana danych osobowych decyzje nie będą podejmowane w sposób zautomatyzowany, stosowanie do art. 22 RODO;</w:t>
      </w:r>
    </w:p>
    <w:p w14:paraId="68D09A11" w14:textId="77777777" w:rsidR="006F6A24" w:rsidRPr="00A27184" w:rsidRDefault="006F6A24" w:rsidP="006B0CCE">
      <w:pPr>
        <w:pStyle w:val="Akapitzlist"/>
        <w:numPr>
          <w:ilvl w:val="0"/>
          <w:numId w:val="7"/>
        </w:numPr>
        <w:ind w:left="426" w:hanging="426"/>
        <w:jc w:val="both"/>
        <w:rPr>
          <w:rFonts w:eastAsia="Times New Roman"/>
          <w:color w:val="00B0F0"/>
        </w:rPr>
      </w:pPr>
      <w:r w:rsidRPr="00A27184">
        <w:rPr>
          <w:rFonts w:eastAsia="Times New Roman"/>
        </w:rPr>
        <w:t>posiada Pani/Pan:</w:t>
      </w:r>
    </w:p>
    <w:p w14:paraId="25B37D68" w14:textId="77777777" w:rsidR="006F6A24" w:rsidRPr="00A27184" w:rsidRDefault="006F6A24" w:rsidP="006B0CCE">
      <w:pPr>
        <w:pStyle w:val="Akapitzlist"/>
        <w:numPr>
          <w:ilvl w:val="0"/>
          <w:numId w:val="8"/>
        </w:numPr>
        <w:ind w:left="709" w:hanging="283"/>
        <w:jc w:val="both"/>
        <w:rPr>
          <w:rFonts w:eastAsia="Times New Roman"/>
          <w:color w:val="00B0F0"/>
        </w:rPr>
      </w:pPr>
      <w:r w:rsidRPr="00A27184">
        <w:rPr>
          <w:rFonts w:eastAsia="Times New Roman"/>
        </w:rPr>
        <w:t>na podstawie art. 15 RODO prawo dostępu do danych osobowych Pani/Pana dotyczących;</w:t>
      </w:r>
    </w:p>
    <w:p w14:paraId="71DEC297" w14:textId="77777777" w:rsidR="006F6A24" w:rsidRPr="00A27184" w:rsidRDefault="006F6A24" w:rsidP="006B0CCE">
      <w:pPr>
        <w:pStyle w:val="Akapitzlist"/>
        <w:numPr>
          <w:ilvl w:val="0"/>
          <w:numId w:val="8"/>
        </w:numPr>
        <w:ind w:left="709" w:hanging="283"/>
        <w:jc w:val="both"/>
        <w:rPr>
          <w:rFonts w:eastAsia="Times New Roman"/>
        </w:rPr>
      </w:pPr>
      <w:r w:rsidRPr="00A27184">
        <w:rPr>
          <w:rFonts w:eastAsia="Times New Roman"/>
        </w:rPr>
        <w:t xml:space="preserve">na podstawie art. 16 RODO prawo do sprostowania Pani/Pana danych osobowych </w:t>
      </w:r>
      <w:r w:rsidRPr="00A27184">
        <w:rPr>
          <w:rFonts w:eastAsia="Times New Roman"/>
          <w:b/>
          <w:vertAlign w:val="superscript"/>
        </w:rPr>
        <w:t>**</w:t>
      </w:r>
      <w:r w:rsidRPr="00A27184">
        <w:rPr>
          <w:rFonts w:eastAsia="Times New Roman"/>
        </w:rPr>
        <w:t>;</w:t>
      </w:r>
    </w:p>
    <w:p w14:paraId="09DC0376" w14:textId="77777777" w:rsidR="006F6A24" w:rsidRPr="00A27184" w:rsidRDefault="006F6A24" w:rsidP="006B0CCE">
      <w:pPr>
        <w:pStyle w:val="Akapitzlist"/>
        <w:numPr>
          <w:ilvl w:val="0"/>
          <w:numId w:val="8"/>
        </w:numPr>
        <w:ind w:left="709" w:hanging="283"/>
        <w:jc w:val="both"/>
        <w:rPr>
          <w:rFonts w:eastAsia="Times New Roman"/>
        </w:rPr>
      </w:pPr>
      <w:r w:rsidRPr="00A27184">
        <w:rPr>
          <w:rFonts w:eastAsia="Times New Roman"/>
        </w:rPr>
        <w:t xml:space="preserve">na podstawie art. 18 RODO prawo żądania od administratora ograniczenia przetwarzania danych osobowych z zastrzeżeniem przypadków, o których mowa w art. 18 ust. 2 RODO ***;  </w:t>
      </w:r>
    </w:p>
    <w:p w14:paraId="587D68DC" w14:textId="77777777" w:rsidR="006F6A24" w:rsidRPr="00A27184" w:rsidRDefault="006F6A24" w:rsidP="006B0CCE">
      <w:pPr>
        <w:pStyle w:val="Akapitzlist"/>
        <w:numPr>
          <w:ilvl w:val="0"/>
          <w:numId w:val="8"/>
        </w:numPr>
        <w:ind w:left="709" w:hanging="283"/>
        <w:jc w:val="both"/>
        <w:rPr>
          <w:rFonts w:eastAsia="Times New Roman"/>
          <w:i/>
          <w:color w:val="00B0F0"/>
        </w:rPr>
      </w:pPr>
      <w:r w:rsidRPr="00A27184">
        <w:rPr>
          <w:rFonts w:eastAsia="Times New Roman"/>
        </w:rPr>
        <w:lastRenderedPageBreak/>
        <w:t>prawo do wniesienia skargi do Prezesa Urzędu Ochrony Danych Osobowych, gdy uzna Pani/Pan, że przetwarzanie danych osobowych Pani/Pana dotyczących narusza przepisy RODO;</w:t>
      </w:r>
    </w:p>
    <w:p w14:paraId="5E2C9317" w14:textId="77777777" w:rsidR="006F6A24" w:rsidRPr="00A27184" w:rsidRDefault="006F6A24" w:rsidP="006B0CCE">
      <w:pPr>
        <w:pStyle w:val="Akapitzlist"/>
        <w:numPr>
          <w:ilvl w:val="0"/>
          <w:numId w:val="7"/>
        </w:numPr>
        <w:ind w:left="426" w:hanging="426"/>
        <w:jc w:val="both"/>
        <w:rPr>
          <w:rFonts w:eastAsia="Times New Roman"/>
          <w:i/>
          <w:color w:val="00B0F0"/>
        </w:rPr>
      </w:pPr>
      <w:r w:rsidRPr="00A27184">
        <w:rPr>
          <w:rFonts w:eastAsia="Times New Roman"/>
        </w:rPr>
        <w:t>nie przysługuje Pani/Panu:</w:t>
      </w:r>
    </w:p>
    <w:p w14:paraId="6F13CB05" w14:textId="77777777" w:rsidR="006F6A24" w:rsidRPr="00A27184" w:rsidRDefault="006F6A24" w:rsidP="006B0CCE">
      <w:pPr>
        <w:pStyle w:val="Akapitzlist"/>
        <w:numPr>
          <w:ilvl w:val="0"/>
          <w:numId w:val="9"/>
        </w:numPr>
        <w:ind w:left="709" w:hanging="283"/>
        <w:jc w:val="both"/>
        <w:rPr>
          <w:rFonts w:eastAsia="Times New Roman"/>
          <w:i/>
          <w:color w:val="00B0F0"/>
        </w:rPr>
      </w:pPr>
      <w:r w:rsidRPr="00A27184">
        <w:rPr>
          <w:rFonts w:eastAsia="Times New Roman"/>
        </w:rPr>
        <w:t>w związku z art. 17 ust. 3 lit. b, d lub e RODO prawo do usunięcia danych osobowych;</w:t>
      </w:r>
    </w:p>
    <w:p w14:paraId="65606DB5" w14:textId="77777777" w:rsidR="006F6A24" w:rsidRPr="00A27184" w:rsidRDefault="006F6A24" w:rsidP="006B0CCE">
      <w:pPr>
        <w:pStyle w:val="Akapitzlist"/>
        <w:numPr>
          <w:ilvl w:val="0"/>
          <w:numId w:val="9"/>
        </w:numPr>
        <w:ind w:left="709" w:hanging="283"/>
        <w:jc w:val="both"/>
        <w:rPr>
          <w:rFonts w:eastAsia="Times New Roman"/>
          <w:b/>
          <w:i/>
        </w:rPr>
      </w:pPr>
      <w:r w:rsidRPr="00A27184">
        <w:rPr>
          <w:rFonts w:eastAsia="Times New Roman"/>
        </w:rPr>
        <w:t>prawo do przenoszenia danych osobowych, o którym mowa w art. 20 RODO;</w:t>
      </w:r>
    </w:p>
    <w:p w14:paraId="3F5DB25D" w14:textId="77777777" w:rsidR="006F6A24" w:rsidRDefault="006F6A24" w:rsidP="006F6A24">
      <w:pPr>
        <w:pStyle w:val="Default"/>
        <w:jc w:val="both"/>
        <w:rPr>
          <w:color w:val="auto"/>
        </w:rPr>
      </w:pPr>
      <w:r w:rsidRPr="00A27184">
        <w:rPr>
          <w:rFonts w:eastAsia="Times New Roman"/>
          <w:b/>
        </w:rPr>
        <w:t>na podstawie art. 21 RODO prawo sprzeciwu, wobec przetwarzania danych osobowych, gdyż podstawą prawną przetwarzania Pani/Pana danych osobowych jest art. 6 ust. 1 lit. c RODO</w:t>
      </w:r>
      <w:r w:rsidRPr="00A27184">
        <w:rPr>
          <w:rFonts w:eastAsia="Times New Roman"/>
        </w:rPr>
        <w:t>.</w:t>
      </w:r>
    </w:p>
    <w:p w14:paraId="08906C0F" w14:textId="77777777" w:rsidR="006F6A24" w:rsidRPr="00587B31" w:rsidRDefault="006F6A24" w:rsidP="00587B31">
      <w:pPr>
        <w:pStyle w:val="Default"/>
        <w:jc w:val="both"/>
        <w:rPr>
          <w:strike/>
          <w:color w:val="auto"/>
        </w:rPr>
      </w:pPr>
    </w:p>
    <w:p w14:paraId="278E3FDC" w14:textId="77777777" w:rsidR="00E72191" w:rsidRPr="008D4B7E" w:rsidRDefault="00CE3879" w:rsidP="006A108F">
      <w:pPr>
        <w:pStyle w:val="Default"/>
        <w:shd w:val="clear" w:color="auto" w:fill="BFBFBF" w:themeFill="background1" w:themeFillShade="BF"/>
        <w:rPr>
          <w:color w:val="auto"/>
        </w:rPr>
      </w:pPr>
      <w:r w:rsidRPr="008D4B7E">
        <w:rPr>
          <w:b/>
          <w:bCs/>
          <w:color w:val="auto"/>
        </w:rPr>
        <w:t>XX</w:t>
      </w:r>
      <w:r w:rsidR="00587B31">
        <w:rPr>
          <w:b/>
          <w:bCs/>
          <w:color w:val="auto"/>
        </w:rPr>
        <w:t>I</w:t>
      </w:r>
      <w:r w:rsidR="006F6A24">
        <w:rPr>
          <w:b/>
          <w:bCs/>
          <w:color w:val="auto"/>
        </w:rPr>
        <w:t>I</w:t>
      </w:r>
      <w:r w:rsidRPr="008D4B7E">
        <w:rPr>
          <w:b/>
          <w:bCs/>
          <w:color w:val="auto"/>
        </w:rPr>
        <w:t xml:space="preserve">. ZAŁĄCZNIKI DO SIWZ </w:t>
      </w:r>
    </w:p>
    <w:p w14:paraId="28AF96EA" w14:textId="77777777" w:rsidR="00E228A5" w:rsidRPr="008D4B7E" w:rsidRDefault="00E228A5" w:rsidP="00E228A5">
      <w:pPr>
        <w:pStyle w:val="Default"/>
        <w:jc w:val="both"/>
        <w:rPr>
          <w:color w:val="auto"/>
        </w:rPr>
      </w:pPr>
      <w:r w:rsidRPr="002A4AAA">
        <w:rPr>
          <w:b/>
          <w:color w:val="auto"/>
        </w:rPr>
        <w:t>Załącznik nr 1</w:t>
      </w:r>
      <w:r w:rsidRPr="008D4B7E">
        <w:rPr>
          <w:color w:val="auto"/>
        </w:rPr>
        <w:t xml:space="preserve"> – Formularz oferty</w:t>
      </w:r>
      <w:r>
        <w:rPr>
          <w:color w:val="auto"/>
        </w:rPr>
        <w:t>.</w:t>
      </w:r>
      <w:r w:rsidRPr="008D4B7E">
        <w:rPr>
          <w:color w:val="auto"/>
        </w:rPr>
        <w:t xml:space="preserve"> </w:t>
      </w:r>
    </w:p>
    <w:p w14:paraId="733D4AB9" w14:textId="4DDCAB1A" w:rsidR="00E228A5" w:rsidRPr="00BE4AEC" w:rsidRDefault="00E228A5" w:rsidP="00E228A5">
      <w:pPr>
        <w:pStyle w:val="Default"/>
        <w:jc w:val="both"/>
        <w:rPr>
          <w:color w:val="auto"/>
        </w:rPr>
      </w:pPr>
      <w:r w:rsidRPr="002A4AAA">
        <w:rPr>
          <w:b/>
          <w:color w:val="auto"/>
        </w:rPr>
        <w:t>Załącznik nr 2</w:t>
      </w:r>
      <w:r w:rsidRPr="00BE4AEC">
        <w:rPr>
          <w:color w:val="auto"/>
        </w:rPr>
        <w:t xml:space="preserve"> –  </w:t>
      </w:r>
      <w:r w:rsidR="003D07F0">
        <w:rPr>
          <w:color w:val="auto"/>
        </w:rPr>
        <w:t>Opis przedmiotu zamówienia.</w:t>
      </w:r>
    </w:p>
    <w:p w14:paraId="1168927F" w14:textId="713C28EE" w:rsidR="00E228A5" w:rsidRDefault="00E228A5" w:rsidP="00E228A5">
      <w:pPr>
        <w:pStyle w:val="Default"/>
        <w:jc w:val="both"/>
      </w:pPr>
      <w:r w:rsidRPr="002A4AAA">
        <w:rPr>
          <w:b/>
          <w:color w:val="auto"/>
        </w:rPr>
        <w:t>Załącznik nr 3</w:t>
      </w:r>
      <w:r>
        <w:rPr>
          <w:color w:val="auto"/>
        </w:rPr>
        <w:t xml:space="preserve"> </w:t>
      </w:r>
      <w:r w:rsidRPr="00BE4AEC">
        <w:rPr>
          <w:color w:val="auto"/>
        </w:rPr>
        <w:t>–</w:t>
      </w:r>
      <w:r>
        <w:rPr>
          <w:color w:val="auto"/>
        </w:rPr>
        <w:t xml:space="preserve"> </w:t>
      </w:r>
      <w:r w:rsidR="00AF11AE">
        <w:rPr>
          <w:color w:val="auto"/>
        </w:rPr>
        <w:t xml:space="preserve"> </w:t>
      </w:r>
      <w:r w:rsidR="00AF11AE" w:rsidRPr="009242CC">
        <w:rPr>
          <w:color w:val="auto"/>
        </w:rPr>
        <w:t>Jednolitego Europejskie</w:t>
      </w:r>
      <w:r w:rsidR="00AF11AE">
        <w:rPr>
          <w:color w:val="auto"/>
        </w:rPr>
        <w:t>go Dokumentu Zamówienia – JEDZ.</w:t>
      </w:r>
    </w:p>
    <w:p w14:paraId="73C8CC34" w14:textId="703AD18D" w:rsidR="00E228A5" w:rsidRPr="008D4B7E" w:rsidRDefault="00E228A5" w:rsidP="00E228A5">
      <w:pPr>
        <w:pStyle w:val="Default"/>
        <w:jc w:val="both"/>
        <w:rPr>
          <w:color w:val="auto"/>
        </w:rPr>
      </w:pPr>
      <w:r w:rsidRPr="002A4AAA">
        <w:rPr>
          <w:b/>
          <w:color w:val="auto"/>
        </w:rPr>
        <w:t>Załącznik nr 4</w:t>
      </w:r>
      <w:r>
        <w:rPr>
          <w:color w:val="auto"/>
        </w:rPr>
        <w:t xml:space="preserve"> </w:t>
      </w:r>
      <w:r w:rsidRPr="008D4B7E">
        <w:rPr>
          <w:color w:val="auto"/>
        </w:rPr>
        <w:t>–</w:t>
      </w:r>
      <w:r w:rsidR="00AF11AE">
        <w:rPr>
          <w:color w:val="auto"/>
        </w:rPr>
        <w:t xml:space="preserve">  </w:t>
      </w:r>
      <w:r w:rsidR="00AF11AE" w:rsidRPr="008D4B7E">
        <w:rPr>
          <w:color w:val="auto"/>
        </w:rPr>
        <w:t>Oświadczenie o przynależności albo braku przynależności do tej samej grupy kapitałowej</w:t>
      </w:r>
      <w:r w:rsidR="00AF11AE">
        <w:rPr>
          <w:color w:val="auto"/>
        </w:rPr>
        <w:t>.</w:t>
      </w:r>
    </w:p>
    <w:p w14:paraId="794EDE53" w14:textId="130E6597" w:rsidR="00E228A5" w:rsidRPr="008D4B7E" w:rsidRDefault="00E228A5" w:rsidP="00AF11AE">
      <w:pPr>
        <w:pStyle w:val="Default"/>
        <w:jc w:val="both"/>
        <w:rPr>
          <w:color w:val="auto"/>
        </w:rPr>
      </w:pPr>
      <w:r w:rsidRPr="002A4AAA">
        <w:rPr>
          <w:b/>
          <w:color w:val="auto"/>
        </w:rPr>
        <w:t>Załącznik nr 5</w:t>
      </w:r>
      <w:r w:rsidRPr="008D4B7E">
        <w:rPr>
          <w:color w:val="auto"/>
        </w:rPr>
        <w:t xml:space="preserve"> –</w:t>
      </w:r>
      <w:r>
        <w:rPr>
          <w:color w:val="auto"/>
        </w:rPr>
        <w:t xml:space="preserve"> </w:t>
      </w:r>
      <w:r w:rsidR="00AF11AE">
        <w:rPr>
          <w:color w:val="auto"/>
        </w:rPr>
        <w:t>O</w:t>
      </w:r>
      <w:r w:rsidR="00AF11AE" w:rsidRPr="008D4B7E">
        <w:rPr>
          <w:color w:val="auto"/>
        </w:rPr>
        <w:t xml:space="preserve">świadczenia </w:t>
      </w:r>
      <w:r w:rsidR="00AF11AE">
        <w:rPr>
          <w:color w:val="auto"/>
        </w:rPr>
        <w:t xml:space="preserve">Wykonawcy </w:t>
      </w:r>
      <w:r w:rsidR="00AF11AE" w:rsidRPr="005E6DFA">
        <w:t>o braku wydania wobec niego prawomocnego wyroku sądu lub ostatecznej decyzji administracyjnej o zaleganiu z uiszczaniem podatków, opłat lub składek na ubezpieczenia społeczne lub zdrowotne</w:t>
      </w:r>
      <w:r w:rsidR="0028557E">
        <w:t>.</w:t>
      </w:r>
    </w:p>
    <w:p w14:paraId="2C5F0935" w14:textId="77777777" w:rsidR="0028557E" w:rsidRDefault="00E228A5" w:rsidP="0028557E">
      <w:pPr>
        <w:pStyle w:val="Default"/>
        <w:jc w:val="both"/>
      </w:pPr>
      <w:r w:rsidRPr="002A4AAA">
        <w:rPr>
          <w:b/>
          <w:color w:val="auto"/>
        </w:rPr>
        <w:t>Załącznik nr 6</w:t>
      </w:r>
      <w:r>
        <w:rPr>
          <w:color w:val="auto"/>
        </w:rPr>
        <w:t xml:space="preserve"> </w:t>
      </w:r>
      <w:r w:rsidRPr="008D4B7E">
        <w:rPr>
          <w:color w:val="auto"/>
        </w:rPr>
        <w:t xml:space="preserve">– </w:t>
      </w:r>
      <w:r>
        <w:rPr>
          <w:color w:val="auto"/>
        </w:rPr>
        <w:t>O</w:t>
      </w:r>
      <w:r w:rsidRPr="008D4B7E">
        <w:rPr>
          <w:color w:val="auto"/>
        </w:rPr>
        <w:t xml:space="preserve">świadczenia </w:t>
      </w:r>
      <w:r w:rsidR="0028557E" w:rsidRPr="005E6DFA">
        <w:t>Wykonawcy o braku orzeczenia wobec niego tytułem środka zapobiegawczego zakazu ubiegania się o zamówienia publiczne</w:t>
      </w:r>
      <w:r w:rsidR="0028557E">
        <w:t>.</w:t>
      </w:r>
    </w:p>
    <w:p w14:paraId="5A699623" w14:textId="5269E499" w:rsidR="00E228A5" w:rsidRDefault="00E228A5" w:rsidP="0028557E">
      <w:pPr>
        <w:pStyle w:val="Default"/>
        <w:jc w:val="both"/>
      </w:pPr>
      <w:r w:rsidRPr="00622D75">
        <w:rPr>
          <w:b/>
        </w:rPr>
        <w:t>Załącznik nr 7</w:t>
      </w:r>
      <w:r w:rsidRPr="00C4429E">
        <w:t xml:space="preserve"> – </w:t>
      </w:r>
      <w:r w:rsidR="00F3721C">
        <w:t>Istotne postanowienia umowy.</w:t>
      </w:r>
    </w:p>
    <w:p w14:paraId="2FA03150" w14:textId="1E9C7AEB" w:rsidR="00E228A5" w:rsidRDefault="00E228A5" w:rsidP="00E228A5">
      <w:pPr>
        <w:pStyle w:val="Default"/>
      </w:pPr>
    </w:p>
    <w:p w14:paraId="5E51886B" w14:textId="36B76FEC" w:rsidR="00934B2D" w:rsidRDefault="00934B2D" w:rsidP="00E228A5">
      <w:pPr>
        <w:pStyle w:val="Default"/>
      </w:pPr>
    </w:p>
    <w:p w14:paraId="364D8B06" w14:textId="1A6EB10A" w:rsidR="00B712D5" w:rsidRDefault="00B712D5" w:rsidP="00E228A5">
      <w:pPr>
        <w:pStyle w:val="Default"/>
      </w:pPr>
    </w:p>
    <w:p w14:paraId="238A8F9F" w14:textId="2B74BB5A" w:rsidR="00B712D5" w:rsidRDefault="00B712D5" w:rsidP="00E228A5">
      <w:pPr>
        <w:pStyle w:val="Default"/>
      </w:pPr>
    </w:p>
    <w:p w14:paraId="38444490" w14:textId="2C8DFED1" w:rsidR="00F2799C" w:rsidRDefault="00F2799C" w:rsidP="00E228A5">
      <w:pPr>
        <w:pStyle w:val="Default"/>
      </w:pPr>
    </w:p>
    <w:p w14:paraId="5E755CEF" w14:textId="6CCD6908" w:rsidR="00F2799C" w:rsidRDefault="00F2799C" w:rsidP="00E228A5">
      <w:pPr>
        <w:pStyle w:val="Default"/>
      </w:pPr>
    </w:p>
    <w:p w14:paraId="1F43484D" w14:textId="7A84E068" w:rsidR="00F2799C" w:rsidRDefault="00F2799C" w:rsidP="00E228A5">
      <w:pPr>
        <w:pStyle w:val="Default"/>
      </w:pPr>
    </w:p>
    <w:p w14:paraId="56A1F23C" w14:textId="5FEA4BEA" w:rsidR="00005AD9" w:rsidRDefault="00005AD9" w:rsidP="00E228A5">
      <w:pPr>
        <w:pStyle w:val="Default"/>
      </w:pPr>
    </w:p>
    <w:p w14:paraId="3A6F35C3" w14:textId="7B8B8C1A" w:rsidR="00005AD9" w:rsidRDefault="00005AD9" w:rsidP="00E228A5">
      <w:pPr>
        <w:pStyle w:val="Default"/>
      </w:pPr>
    </w:p>
    <w:p w14:paraId="338ABF53" w14:textId="0C0BB744" w:rsidR="00005AD9" w:rsidRDefault="00005AD9" w:rsidP="00E228A5">
      <w:pPr>
        <w:pStyle w:val="Default"/>
      </w:pPr>
    </w:p>
    <w:p w14:paraId="38826B78" w14:textId="4012BFC7" w:rsidR="00005AD9" w:rsidRDefault="00005AD9" w:rsidP="00E228A5">
      <w:pPr>
        <w:pStyle w:val="Default"/>
      </w:pPr>
    </w:p>
    <w:p w14:paraId="2A5406BE" w14:textId="41F1ABF1" w:rsidR="00005AD9" w:rsidRDefault="00005AD9" w:rsidP="00E228A5">
      <w:pPr>
        <w:pStyle w:val="Default"/>
      </w:pPr>
    </w:p>
    <w:p w14:paraId="6F5E1DA8" w14:textId="64910238" w:rsidR="00005AD9" w:rsidRDefault="00005AD9" w:rsidP="00E228A5">
      <w:pPr>
        <w:pStyle w:val="Default"/>
      </w:pPr>
    </w:p>
    <w:p w14:paraId="2A0F0F90" w14:textId="6815869F" w:rsidR="00005AD9" w:rsidRDefault="00005AD9" w:rsidP="00E228A5">
      <w:pPr>
        <w:pStyle w:val="Default"/>
      </w:pPr>
    </w:p>
    <w:p w14:paraId="1CDA7108" w14:textId="4FBFF08B" w:rsidR="00005AD9" w:rsidRDefault="00005AD9" w:rsidP="00E228A5">
      <w:pPr>
        <w:pStyle w:val="Default"/>
      </w:pPr>
    </w:p>
    <w:p w14:paraId="117BE827" w14:textId="65A5EC20" w:rsidR="00005AD9" w:rsidRDefault="00005AD9" w:rsidP="00E228A5">
      <w:pPr>
        <w:pStyle w:val="Default"/>
      </w:pPr>
    </w:p>
    <w:p w14:paraId="296087E7" w14:textId="3F251F36" w:rsidR="00005AD9" w:rsidRDefault="00005AD9" w:rsidP="00E228A5">
      <w:pPr>
        <w:pStyle w:val="Default"/>
      </w:pPr>
    </w:p>
    <w:p w14:paraId="0E2B3ECD" w14:textId="3AB9BD73" w:rsidR="00005AD9" w:rsidRDefault="00005AD9" w:rsidP="00E228A5">
      <w:pPr>
        <w:pStyle w:val="Default"/>
      </w:pPr>
    </w:p>
    <w:p w14:paraId="02A5C06B" w14:textId="041B6A02" w:rsidR="00005AD9" w:rsidRDefault="00005AD9" w:rsidP="00E228A5">
      <w:pPr>
        <w:pStyle w:val="Default"/>
      </w:pPr>
    </w:p>
    <w:p w14:paraId="2ABE74CB" w14:textId="60D0BD26" w:rsidR="00005AD9" w:rsidRDefault="00005AD9" w:rsidP="00E228A5">
      <w:pPr>
        <w:pStyle w:val="Default"/>
      </w:pPr>
    </w:p>
    <w:p w14:paraId="42F53757" w14:textId="746BCDB1" w:rsidR="00005AD9" w:rsidRDefault="00005AD9" w:rsidP="00E228A5">
      <w:pPr>
        <w:pStyle w:val="Default"/>
      </w:pPr>
    </w:p>
    <w:p w14:paraId="66BEFBAE" w14:textId="6D3F8412" w:rsidR="00005AD9" w:rsidRDefault="00005AD9" w:rsidP="00E228A5">
      <w:pPr>
        <w:pStyle w:val="Default"/>
      </w:pPr>
    </w:p>
    <w:p w14:paraId="38BA9BA7" w14:textId="7DA07CDC" w:rsidR="00005AD9" w:rsidRDefault="00005AD9" w:rsidP="00E228A5">
      <w:pPr>
        <w:pStyle w:val="Default"/>
      </w:pPr>
    </w:p>
    <w:p w14:paraId="10E2F7EA" w14:textId="68DCA0F1" w:rsidR="00005AD9" w:rsidRDefault="00005AD9" w:rsidP="00E228A5">
      <w:pPr>
        <w:pStyle w:val="Default"/>
      </w:pPr>
    </w:p>
    <w:p w14:paraId="73172B51" w14:textId="4249A739" w:rsidR="00005AD9" w:rsidRDefault="00005AD9" w:rsidP="00E228A5">
      <w:pPr>
        <w:pStyle w:val="Default"/>
      </w:pPr>
    </w:p>
    <w:p w14:paraId="1EA10A44" w14:textId="4937CEFC" w:rsidR="00005AD9" w:rsidRDefault="00005AD9" w:rsidP="00E228A5">
      <w:pPr>
        <w:pStyle w:val="Default"/>
      </w:pPr>
    </w:p>
    <w:p w14:paraId="7D0C7614" w14:textId="01070AD9" w:rsidR="003318F6" w:rsidRDefault="003318F6" w:rsidP="00E228A5">
      <w:pPr>
        <w:pStyle w:val="Default"/>
      </w:pPr>
    </w:p>
    <w:p w14:paraId="5AEDABA9" w14:textId="7E3F0A29" w:rsidR="00203B2E" w:rsidRDefault="00203B2E" w:rsidP="00E228A5">
      <w:pPr>
        <w:pStyle w:val="Default"/>
      </w:pPr>
    </w:p>
    <w:p w14:paraId="0F01451E" w14:textId="77777777" w:rsidR="00F2799C" w:rsidRPr="003D4494" w:rsidRDefault="00F2799C" w:rsidP="00E228A5">
      <w:pPr>
        <w:pStyle w:val="Default"/>
      </w:pPr>
    </w:p>
    <w:p w14:paraId="7448D04B" w14:textId="4F7E73F5" w:rsidR="009D1ADC" w:rsidRPr="009D1ADC" w:rsidRDefault="009D1ADC" w:rsidP="009D1ADC">
      <w:pPr>
        <w:shd w:val="clear" w:color="auto" w:fill="FFFFFF"/>
        <w:tabs>
          <w:tab w:val="left" w:leader="dot" w:pos="2232"/>
        </w:tabs>
        <w:ind w:right="23"/>
        <w:jc w:val="center"/>
        <w:rPr>
          <w:rFonts w:ascii="Times New Roman" w:hAnsi="Times New Roman" w:cs="Times New Roman"/>
          <w:b/>
          <w:bCs/>
          <w:sz w:val="24"/>
          <w:szCs w:val="24"/>
          <w:u w:val="single"/>
        </w:rPr>
      </w:pPr>
      <w:r w:rsidRPr="009D1ADC">
        <w:rPr>
          <w:rFonts w:ascii="Times New Roman" w:hAnsi="Times New Roman" w:cs="Times New Roman"/>
          <w:b/>
          <w:bCs/>
          <w:sz w:val="24"/>
          <w:szCs w:val="24"/>
          <w:u w:val="single"/>
        </w:rPr>
        <w:lastRenderedPageBreak/>
        <w:t>ZAŁĄCZNIK NR 1 DO SIWZ</w:t>
      </w:r>
    </w:p>
    <w:p w14:paraId="286BD278" w14:textId="77777777" w:rsidR="009D1ADC" w:rsidRPr="00986FA3" w:rsidRDefault="009D1ADC" w:rsidP="00986FA3">
      <w:pPr>
        <w:spacing w:before="240"/>
        <w:jc w:val="center"/>
        <w:rPr>
          <w:rFonts w:ascii="Times New Roman" w:hAnsi="Times New Roman" w:cs="Times New Roman"/>
          <w:b/>
          <w:bCs/>
          <w:sz w:val="24"/>
          <w:szCs w:val="24"/>
        </w:rPr>
      </w:pPr>
      <w:r w:rsidRPr="009D1ADC">
        <w:rPr>
          <w:rFonts w:ascii="Times New Roman" w:hAnsi="Times New Roman" w:cs="Times New Roman"/>
          <w:b/>
          <w:bCs/>
          <w:sz w:val="24"/>
          <w:szCs w:val="24"/>
        </w:rPr>
        <w:t>FORMULARZ OFERTY</w:t>
      </w:r>
    </w:p>
    <w:p w14:paraId="4B761DEF" w14:textId="77777777" w:rsidR="009D1ADC" w:rsidRPr="009D1ADC" w:rsidRDefault="009D1ADC" w:rsidP="009D1ADC">
      <w:pPr>
        <w:rPr>
          <w:rFonts w:ascii="Times New Roman" w:hAnsi="Times New Roman" w:cs="Times New Roman"/>
          <w:sz w:val="24"/>
          <w:szCs w:val="24"/>
        </w:rPr>
      </w:pPr>
      <w:r w:rsidRPr="009D1ADC">
        <w:rPr>
          <w:rFonts w:ascii="Times New Roman" w:hAnsi="Times New Roman" w:cs="Times New Roman"/>
          <w:sz w:val="24"/>
          <w:szCs w:val="24"/>
        </w:rPr>
        <w:t xml:space="preserve">Niniejsza oferta zawiera </w:t>
      </w:r>
      <w:r w:rsidRPr="002D06A5">
        <w:rPr>
          <w:rFonts w:ascii="Times New Roman" w:hAnsi="Times New Roman" w:cs="Times New Roman"/>
          <w:sz w:val="24"/>
          <w:szCs w:val="24"/>
          <w:shd w:val="clear" w:color="auto" w:fill="D9D9D9" w:themeFill="background1" w:themeFillShade="D9"/>
        </w:rPr>
        <w:t>............</w:t>
      </w:r>
      <w:r w:rsidRPr="009D1ADC">
        <w:rPr>
          <w:rFonts w:ascii="Times New Roman" w:hAnsi="Times New Roman" w:cs="Times New Roman"/>
          <w:sz w:val="24"/>
          <w:szCs w:val="24"/>
        </w:rPr>
        <w:t xml:space="preserve"> kolejno ponumerowanych, zaparafowanych i zszytych stron.</w:t>
      </w:r>
    </w:p>
    <w:p w14:paraId="0D673996" w14:textId="77777777" w:rsidR="009D1ADC" w:rsidRPr="002D06A5" w:rsidRDefault="009D1ADC" w:rsidP="009D1ADC">
      <w:pPr>
        <w:rPr>
          <w:rFonts w:ascii="Times New Roman" w:hAnsi="Times New Roman" w:cs="Times New Roman"/>
          <w:sz w:val="24"/>
          <w:szCs w:val="24"/>
          <w:shd w:val="clear" w:color="auto" w:fill="D9D9D9" w:themeFill="background1" w:themeFillShade="D9"/>
        </w:rPr>
      </w:pPr>
      <w:r w:rsidRPr="009D1ADC">
        <w:rPr>
          <w:rFonts w:ascii="Times New Roman" w:hAnsi="Times New Roman" w:cs="Times New Roman"/>
          <w:sz w:val="24"/>
          <w:szCs w:val="24"/>
        </w:rPr>
        <w:t xml:space="preserve">Nazwa Oferenta </w:t>
      </w:r>
      <w:r w:rsidRPr="002D06A5">
        <w:rPr>
          <w:rFonts w:ascii="Times New Roman" w:hAnsi="Times New Roman" w:cs="Times New Roman"/>
          <w:sz w:val="24"/>
          <w:szCs w:val="24"/>
          <w:shd w:val="clear" w:color="auto" w:fill="D9D9D9" w:themeFill="background1" w:themeFillShade="D9"/>
        </w:rPr>
        <w:t>:.................................................................</w:t>
      </w:r>
    </w:p>
    <w:p w14:paraId="4C18E836" w14:textId="77777777" w:rsidR="009D1ADC" w:rsidRPr="009D1ADC" w:rsidRDefault="009D1ADC" w:rsidP="009D1ADC">
      <w:pPr>
        <w:spacing w:before="120" w:line="360" w:lineRule="exact"/>
        <w:rPr>
          <w:rFonts w:ascii="Times New Roman" w:hAnsi="Times New Roman" w:cs="Times New Roman"/>
          <w:sz w:val="24"/>
          <w:szCs w:val="24"/>
        </w:rPr>
      </w:pPr>
      <w:r w:rsidRPr="009D1ADC">
        <w:rPr>
          <w:rFonts w:ascii="Times New Roman" w:hAnsi="Times New Roman" w:cs="Times New Roman"/>
          <w:sz w:val="24"/>
          <w:szCs w:val="24"/>
        </w:rPr>
        <w:t xml:space="preserve">Adres </w:t>
      </w:r>
      <w:r w:rsidRPr="009D1ADC">
        <w:rPr>
          <w:rFonts w:ascii="Times New Roman" w:hAnsi="Times New Roman" w:cs="Times New Roman"/>
          <w:i/>
          <w:sz w:val="24"/>
          <w:szCs w:val="24"/>
        </w:rPr>
        <w:t>(miejscowość, kod, ulica, numer)</w:t>
      </w:r>
      <w:r w:rsidRPr="009D1ADC">
        <w:rPr>
          <w:rFonts w:ascii="Times New Roman" w:hAnsi="Times New Roman" w:cs="Times New Roman"/>
          <w:sz w:val="24"/>
          <w:szCs w:val="24"/>
        </w:rPr>
        <w:t>: .</w:t>
      </w:r>
      <w:r w:rsidRPr="002D06A5">
        <w:rPr>
          <w:rFonts w:ascii="Times New Roman" w:hAnsi="Times New Roman" w:cs="Times New Roman"/>
          <w:sz w:val="24"/>
          <w:szCs w:val="24"/>
          <w:shd w:val="clear" w:color="auto" w:fill="D9D9D9" w:themeFill="background1" w:themeFillShade="D9"/>
        </w:rPr>
        <w:t>.....................................................</w:t>
      </w:r>
    </w:p>
    <w:p w14:paraId="72914CB6" w14:textId="379BFC84" w:rsidR="009D1ADC" w:rsidRPr="00940119" w:rsidRDefault="009D1ADC" w:rsidP="009D1ADC">
      <w:pPr>
        <w:rPr>
          <w:rFonts w:ascii="Times New Roman" w:hAnsi="Times New Roman" w:cs="Times New Roman"/>
          <w:sz w:val="24"/>
          <w:szCs w:val="24"/>
          <w:lang w:val="en-US"/>
        </w:rPr>
      </w:pPr>
      <w:r w:rsidRPr="00940119">
        <w:rPr>
          <w:rFonts w:ascii="Times New Roman" w:hAnsi="Times New Roman" w:cs="Times New Roman"/>
          <w:sz w:val="24"/>
          <w:szCs w:val="24"/>
          <w:lang w:val="en-US"/>
        </w:rPr>
        <w:t xml:space="preserve">tel. </w:t>
      </w:r>
      <w:r w:rsidRPr="002D06A5">
        <w:rPr>
          <w:rFonts w:ascii="Times New Roman" w:hAnsi="Times New Roman" w:cs="Times New Roman"/>
          <w:sz w:val="24"/>
          <w:szCs w:val="24"/>
          <w:shd w:val="clear" w:color="auto" w:fill="D9D9D9" w:themeFill="background1" w:themeFillShade="D9"/>
          <w:lang w:val="en-US"/>
        </w:rPr>
        <w:t>................................................</w:t>
      </w:r>
      <w:r w:rsidRPr="00940119">
        <w:rPr>
          <w:rFonts w:ascii="Times New Roman" w:hAnsi="Times New Roman" w:cs="Times New Roman"/>
          <w:sz w:val="24"/>
          <w:szCs w:val="24"/>
          <w:lang w:val="en-US"/>
        </w:rPr>
        <w:t xml:space="preserve">  </w:t>
      </w:r>
    </w:p>
    <w:p w14:paraId="4B38CDF0" w14:textId="77777777" w:rsidR="009D1ADC" w:rsidRPr="00940119" w:rsidRDefault="009D1ADC" w:rsidP="009D1ADC">
      <w:pPr>
        <w:rPr>
          <w:rFonts w:ascii="Times New Roman" w:hAnsi="Times New Roman" w:cs="Times New Roman"/>
          <w:sz w:val="24"/>
          <w:szCs w:val="24"/>
          <w:lang w:val="en-US"/>
        </w:rPr>
      </w:pPr>
      <w:r w:rsidRPr="00940119">
        <w:rPr>
          <w:rFonts w:ascii="Times New Roman" w:hAnsi="Times New Roman" w:cs="Times New Roman"/>
          <w:sz w:val="24"/>
          <w:szCs w:val="24"/>
          <w:lang w:val="en-US"/>
        </w:rPr>
        <w:t xml:space="preserve">e-mail: </w:t>
      </w:r>
      <w:r w:rsidRPr="002D06A5">
        <w:rPr>
          <w:rFonts w:ascii="Times New Roman" w:hAnsi="Times New Roman" w:cs="Times New Roman"/>
          <w:sz w:val="24"/>
          <w:szCs w:val="24"/>
          <w:shd w:val="clear" w:color="auto" w:fill="D9D9D9" w:themeFill="background1" w:themeFillShade="D9"/>
          <w:lang w:val="en-US"/>
        </w:rPr>
        <w:t>.................................................................</w:t>
      </w:r>
    </w:p>
    <w:p w14:paraId="5D4158B6" w14:textId="77777777" w:rsidR="009D1ADC" w:rsidRDefault="009D1ADC" w:rsidP="001554D3">
      <w:pPr>
        <w:shd w:val="clear" w:color="auto" w:fill="FFFFFF" w:themeFill="background1"/>
        <w:spacing w:after="360"/>
        <w:rPr>
          <w:rFonts w:ascii="Times New Roman" w:hAnsi="Times New Roman" w:cs="Times New Roman"/>
          <w:sz w:val="24"/>
          <w:szCs w:val="24"/>
          <w:shd w:val="clear" w:color="auto" w:fill="D9D9D9" w:themeFill="background1" w:themeFillShade="D9"/>
        </w:rPr>
      </w:pPr>
      <w:r w:rsidRPr="009A0779">
        <w:rPr>
          <w:rFonts w:ascii="Times New Roman" w:hAnsi="Times New Roman" w:cs="Times New Roman"/>
          <w:sz w:val="24"/>
          <w:szCs w:val="24"/>
          <w:lang w:val="en-US"/>
        </w:rPr>
        <w:t xml:space="preserve">NIP </w:t>
      </w:r>
      <w:r w:rsidRPr="009A0779">
        <w:rPr>
          <w:rFonts w:ascii="Times New Roman" w:hAnsi="Times New Roman" w:cs="Times New Roman"/>
          <w:sz w:val="24"/>
          <w:szCs w:val="24"/>
          <w:shd w:val="clear" w:color="auto" w:fill="D9D9D9" w:themeFill="background1" w:themeFillShade="D9"/>
          <w:lang w:val="en-US"/>
        </w:rPr>
        <w:t xml:space="preserve">.......................................  </w:t>
      </w:r>
      <w:r w:rsidRPr="009A0779">
        <w:rPr>
          <w:rFonts w:ascii="Times New Roman" w:hAnsi="Times New Roman" w:cs="Times New Roman"/>
          <w:sz w:val="24"/>
          <w:szCs w:val="24"/>
          <w:lang w:val="en-US"/>
        </w:rPr>
        <w:t xml:space="preserve">    </w:t>
      </w:r>
      <w:r w:rsidRPr="00383AFE">
        <w:rPr>
          <w:rFonts w:ascii="Times New Roman" w:hAnsi="Times New Roman" w:cs="Times New Roman"/>
          <w:sz w:val="24"/>
          <w:szCs w:val="24"/>
          <w:lang w:val="en-GB"/>
        </w:rPr>
        <w:t>REGON</w:t>
      </w:r>
      <w:r w:rsidRPr="00383AFE">
        <w:rPr>
          <w:rFonts w:ascii="Times New Roman" w:hAnsi="Times New Roman" w:cs="Times New Roman"/>
          <w:sz w:val="24"/>
          <w:szCs w:val="24"/>
          <w:shd w:val="clear" w:color="auto" w:fill="D9D9D9" w:themeFill="background1" w:themeFillShade="D9"/>
          <w:lang w:val="en-GB"/>
        </w:rPr>
        <w:t xml:space="preserve"> ………………………</w:t>
      </w:r>
      <w:r w:rsidR="00730019" w:rsidRPr="00383AFE">
        <w:rPr>
          <w:rFonts w:ascii="Times New Roman" w:hAnsi="Times New Roman" w:cs="Times New Roman"/>
          <w:sz w:val="24"/>
          <w:szCs w:val="24"/>
          <w:shd w:val="clear" w:color="auto" w:fill="FFFFFF" w:themeFill="background1"/>
          <w:lang w:val="en-GB"/>
        </w:rPr>
        <w:t xml:space="preserve"> </w:t>
      </w:r>
      <w:r w:rsidR="00730019" w:rsidRPr="001554D3">
        <w:rPr>
          <w:rFonts w:ascii="Times New Roman" w:hAnsi="Times New Roman" w:cs="Times New Roman"/>
          <w:sz w:val="24"/>
          <w:szCs w:val="24"/>
          <w:shd w:val="clear" w:color="auto" w:fill="FFFFFF" w:themeFill="background1"/>
        </w:rPr>
        <w:t>KRS</w:t>
      </w:r>
      <w:r w:rsidR="001554D3" w:rsidRPr="001554D3">
        <w:rPr>
          <w:rFonts w:ascii="Times New Roman" w:hAnsi="Times New Roman" w:cs="Times New Roman"/>
          <w:sz w:val="24"/>
          <w:szCs w:val="24"/>
          <w:shd w:val="clear" w:color="auto" w:fill="D9D9D9" w:themeFill="background1" w:themeFillShade="D9"/>
        </w:rPr>
        <w:t>……………………..</w:t>
      </w:r>
    </w:p>
    <w:tbl>
      <w:tblPr>
        <w:tblStyle w:val="Tabela-Siatka"/>
        <w:tblW w:w="0" w:type="auto"/>
        <w:tblLook w:val="04A0" w:firstRow="1" w:lastRow="0" w:firstColumn="1" w:lastColumn="0" w:noHBand="0" w:noVBand="1"/>
      </w:tblPr>
      <w:tblGrid>
        <w:gridCol w:w="9062"/>
      </w:tblGrid>
      <w:tr w:rsidR="00E342A3" w:rsidRPr="00EF0623" w14:paraId="0DE0E9F1" w14:textId="77777777" w:rsidTr="003D2A13">
        <w:tc>
          <w:tcPr>
            <w:tcW w:w="9212" w:type="dxa"/>
          </w:tcPr>
          <w:p w14:paraId="2EF526DE" w14:textId="77777777" w:rsidR="00E342A3" w:rsidRPr="00EF0623" w:rsidRDefault="00E342A3" w:rsidP="003D2A13">
            <w:pPr>
              <w:shd w:val="clear" w:color="auto" w:fill="FFFFFF" w:themeFill="background1"/>
              <w:jc w:val="both"/>
              <w:rPr>
                <w:rFonts w:ascii="Times New Roman" w:eastAsia="Calibri" w:hAnsi="Times New Roman" w:cs="Times New Roman"/>
                <w:sz w:val="24"/>
                <w:szCs w:val="24"/>
                <w:shd w:val="clear" w:color="auto" w:fill="E7E6E6"/>
              </w:rPr>
            </w:pPr>
            <w:r w:rsidRPr="00EF0623">
              <w:rPr>
                <w:rFonts w:ascii="Times New Roman" w:eastAsia="Calibri" w:hAnsi="Times New Roman" w:cs="Times New Roman"/>
                <w:b/>
                <w:sz w:val="24"/>
                <w:szCs w:val="24"/>
              </w:rPr>
              <w:t>OŚWIADCZAM/MY</w:t>
            </w:r>
            <w:r w:rsidRPr="00EF0623">
              <w:rPr>
                <w:rFonts w:ascii="Times New Roman" w:eastAsia="Calibri" w:hAnsi="Times New Roman" w:cs="Times New Roman"/>
                <w:sz w:val="24"/>
                <w:szCs w:val="24"/>
              </w:rPr>
              <w:t xml:space="preserve">, że </w:t>
            </w:r>
            <w:r w:rsidRPr="00EF0623">
              <w:rPr>
                <w:rFonts w:ascii="Times New Roman" w:eastAsia="Calibri" w:hAnsi="Times New Roman" w:cs="Times New Roman"/>
                <w:sz w:val="24"/>
                <w:szCs w:val="24"/>
                <w:shd w:val="clear" w:color="auto" w:fill="FFFFFF" w:themeFill="background1"/>
              </w:rPr>
              <w:t>jestem: małym</w:t>
            </w:r>
            <w:r>
              <w:rPr>
                <w:rFonts w:ascii="Times New Roman" w:eastAsia="Calibri" w:hAnsi="Times New Roman" w:cs="Times New Roman"/>
                <w:sz w:val="24"/>
                <w:szCs w:val="24"/>
                <w:shd w:val="clear" w:color="auto" w:fill="FFFFFF" w:themeFill="background1"/>
              </w:rPr>
              <w:t xml:space="preserve">, </w:t>
            </w:r>
            <w:r w:rsidRPr="00EF0623">
              <w:rPr>
                <w:rFonts w:ascii="Times New Roman" w:eastAsia="Calibri" w:hAnsi="Times New Roman" w:cs="Times New Roman"/>
                <w:sz w:val="24"/>
                <w:szCs w:val="24"/>
                <w:shd w:val="clear" w:color="auto" w:fill="FFFFFF" w:themeFill="background1"/>
              </w:rPr>
              <w:t xml:space="preserve">średnim przedsiębiorcą        </w:t>
            </w:r>
            <w:r w:rsidRPr="00EF0623">
              <w:rPr>
                <w:rFonts w:ascii="Times New Roman" w:eastAsia="Calibri" w:hAnsi="Times New Roman" w:cs="Times New Roman"/>
                <w:sz w:val="24"/>
                <w:szCs w:val="24"/>
                <w:shd w:val="clear" w:color="auto" w:fill="E7E6E6"/>
              </w:rPr>
              <w:t xml:space="preserve"> TAK* / NIE*</w:t>
            </w:r>
          </w:p>
        </w:tc>
      </w:tr>
      <w:tr w:rsidR="00E342A3" w:rsidRPr="00EF0623" w14:paraId="2B37DB26" w14:textId="77777777" w:rsidTr="003D2A13">
        <w:trPr>
          <w:trHeight w:val="1387"/>
        </w:trPr>
        <w:tc>
          <w:tcPr>
            <w:tcW w:w="9212" w:type="dxa"/>
          </w:tcPr>
          <w:p w14:paraId="087B8D7C" w14:textId="77777777" w:rsidR="00E342A3" w:rsidRPr="00EF0623" w:rsidRDefault="00E342A3" w:rsidP="003D2A13">
            <w:pPr>
              <w:pStyle w:val="Tekstprzypisudolnego"/>
              <w:spacing w:before="120"/>
              <w:ind w:left="0" w:firstLine="0"/>
              <w:rPr>
                <w:rStyle w:val="DeltaViewInsertion"/>
                <w:b w:val="0"/>
                <w:i w:val="0"/>
                <w:sz w:val="18"/>
                <w:szCs w:val="18"/>
              </w:rPr>
            </w:pPr>
            <w:r w:rsidRPr="00EF0623">
              <w:rPr>
                <w:rStyle w:val="DeltaViewInsertion"/>
                <w:sz w:val="18"/>
                <w:szCs w:val="18"/>
              </w:rPr>
              <w:t>Małe przedsiębiorstwo: przedsiębiorstwo, które zatrudnia mniej niż 50 osób i którego roczny obrót lub roczna suma bilansowa nie przekracza 10 milionów EUR.</w:t>
            </w:r>
          </w:p>
          <w:p w14:paraId="06EF73BD" w14:textId="77777777" w:rsidR="00E342A3" w:rsidRPr="00EF0623" w:rsidRDefault="00E342A3" w:rsidP="003D2A13">
            <w:pPr>
              <w:pStyle w:val="Tekstprzypisudolnego"/>
              <w:spacing w:before="120"/>
              <w:ind w:left="0"/>
              <w:rPr>
                <w:rStyle w:val="DeltaViewInsertion"/>
                <w:i w:val="0"/>
                <w:sz w:val="18"/>
                <w:szCs w:val="18"/>
              </w:rPr>
            </w:pPr>
            <w:r w:rsidRPr="00EF0623">
              <w:rPr>
                <w:rStyle w:val="DeltaViewInsertion"/>
                <w:sz w:val="18"/>
                <w:szCs w:val="18"/>
              </w:rPr>
              <w:t xml:space="preserve">Średnie </w:t>
            </w:r>
            <w:r>
              <w:rPr>
                <w:rStyle w:val="DeltaViewInsertion"/>
                <w:i w:val="0"/>
                <w:sz w:val="18"/>
                <w:szCs w:val="18"/>
              </w:rPr>
              <w:t xml:space="preserve"> </w:t>
            </w:r>
            <w:proofErr w:type="spellStart"/>
            <w:r>
              <w:rPr>
                <w:rStyle w:val="DeltaViewInsertion"/>
                <w:i w:val="0"/>
                <w:sz w:val="18"/>
                <w:szCs w:val="18"/>
              </w:rPr>
              <w:t>Średnie</w:t>
            </w:r>
            <w:proofErr w:type="spellEnd"/>
            <w:r>
              <w:rPr>
                <w:rStyle w:val="DeltaViewInsertion"/>
                <w:i w:val="0"/>
                <w:sz w:val="18"/>
                <w:szCs w:val="18"/>
              </w:rPr>
              <w:t xml:space="preserve"> </w:t>
            </w:r>
            <w:r w:rsidRPr="00EF0623">
              <w:rPr>
                <w:rStyle w:val="DeltaViewInsertion"/>
                <w:sz w:val="18"/>
                <w:szCs w:val="18"/>
              </w:rPr>
              <w:t>przedsiębiorstwa: przedsiębiorstwa, które nie są mikroprzedsiębiorstwami ani małymi przedsiębiorstwami</w:t>
            </w:r>
            <w:r w:rsidRPr="00EF0623">
              <w:rPr>
                <w:sz w:val="18"/>
                <w:szCs w:val="18"/>
              </w:rPr>
              <w:t xml:space="preserve"> i które </w:t>
            </w:r>
            <w:r w:rsidRPr="00EF0623">
              <w:rPr>
                <w:b/>
                <w:sz w:val="18"/>
                <w:szCs w:val="18"/>
              </w:rPr>
              <w:t>zatrudniają mniej niż 250 osób</w:t>
            </w:r>
            <w:r w:rsidRPr="00EF0623">
              <w:rPr>
                <w:sz w:val="18"/>
                <w:szCs w:val="18"/>
              </w:rPr>
              <w:t xml:space="preserve"> i których </w:t>
            </w:r>
            <w:r w:rsidRPr="00EF0623">
              <w:rPr>
                <w:b/>
                <w:sz w:val="18"/>
                <w:szCs w:val="18"/>
              </w:rPr>
              <w:t>roczny obrót nie przekracza 50 milionów EUR</w:t>
            </w:r>
            <w:r w:rsidRPr="00EF0623">
              <w:rPr>
                <w:sz w:val="18"/>
                <w:szCs w:val="18"/>
              </w:rPr>
              <w:t xml:space="preserve"> </w:t>
            </w:r>
            <w:r w:rsidRPr="00EF0623">
              <w:rPr>
                <w:b/>
                <w:i/>
                <w:sz w:val="18"/>
                <w:szCs w:val="18"/>
              </w:rPr>
              <w:t>lub</w:t>
            </w:r>
            <w:r w:rsidRPr="00EF0623">
              <w:rPr>
                <w:sz w:val="18"/>
                <w:szCs w:val="18"/>
              </w:rPr>
              <w:t xml:space="preserve"> </w:t>
            </w:r>
            <w:r w:rsidRPr="00EF0623">
              <w:rPr>
                <w:b/>
                <w:sz w:val="18"/>
                <w:szCs w:val="18"/>
              </w:rPr>
              <w:t>roczna suma bilansowa nie przekracza 43 milionów EUR</w:t>
            </w:r>
            <w:r w:rsidRPr="00EF0623">
              <w:rPr>
                <w:sz w:val="18"/>
                <w:szCs w:val="18"/>
              </w:rPr>
              <w:t>.</w:t>
            </w:r>
          </w:p>
        </w:tc>
      </w:tr>
      <w:tr w:rsidR="00E342A3" w:rsidRPr="00EF0623" w14:paraId="40A3CDE9" w14:textId="77777777" w:rsidTr="003D2A13">
        <w:tc>
          <w:tcPr>
            <w:tcW w:w="9212" w:type="dxa"/>
          </w:tcPr>
          <w:p w14:paraId="18DF1135" w14:textId="77777777" w:rsidR="00E342A3" w:rsidRPr="00EF0623" w:rsidRDefault="00E342A3" w:rsidP="003D2A13">
            <w:pPr>
              <w:rPr>
                <w:rFonts w:ascii="Times New Roman" w:hAnsi="Times New Roman" w:cs="Times New Roman"/>
                <w:i/>
                <w:sz w:val="18"/>
                <w:szCs w:val="18"/>
              </w:rPr>
            </w:pPr>
            <w:r w:rsidRPr="00EF0623">
              <w:rPr>
                <w:rFonts w:ascii="Times New Roman" w:hAnsi="Times New Roman" w:cs="Times New Roman"/>
                <w:i/>
                <w:sz w:val="18"/>
                <w:szCs w:val="18"/>
              </w:rPr>
              <w:t xml:space="preserve">Powyższa informacja jest niezbędna, w celu wypełnienia przez Zamawiającego, ogłoszenia o udzieleniu zamówienia  </w:t>
            </w:r>
            <w:r>
              <w:rPr>
                <w:rFonts w:ascii="Times New Roman" w:hAnsi="Times New Roman" w:cs="Times New Roman"/>
                <w:i/>
                <w:sz w:val="18"/>
                <w:szCs w:val="18"/>
              </w:rPr>
              <w:t>- zał. Nr 4 do Rozporządzenia Ministra Rozwoju w sprawie wzorów ogłoszeń zamieszczanych w Biuletynie Zamówień Publicznych</w:t>
            </w:r>
          </w:p>
        </w:tc>
      </w:tr>
    </w:tbl>
    <w:p w14:paraId="671F2B33" w14:textId="77777777" w:rsidR="009D1ADC" w:rsidRDefault="009D1ADC" w:rsidP="00E342A3">
      <w:pPr>
        <w:spacing w:before="360" w:line="360" w:lineRule="auto"/>
        <w:rPr>
          <w:rFonts w:ascii="Times New Roman" w:eastAsia="Calibri" w:hAnsi="Times New Roman" w:cs="Times New Roman"/>
          <w:sz w:val="24"/>
          <w:szCs w:val="24"/>
          <w:shd w:val="clear" w:color="auto" w:fill="E7E6E6"/>
        </w:rPr>
      </w:pPr>
      <w:r w:rsidRPr="009D1ADC">
        <w:rPr>
          <w:rFonts w:ascii="Times New Roman" w:hAnsi="Times New Roman" w:cs="Times New Roman"/>
          <w:sz w:val="24"/>
          <w:szCs w:val="24"/>
        </w:rPr>
        <w:t xml:space="preserve">Do kontaktowania się z Zamawiającym upoważniamy p. </w:t>
      </w:r>
      <w:r w:rsidR="002D06A5" w:rsidRPr="002D06A5">
        <w:rPr>
          <w:rFonts w:ascii="Times New Roman" w:eastAsia="Calibri" w:hAnsi="Times New Roman" w:cs="Times New Roman"/>
          <w:sz w:val="24"/>
          <w:szCs w:val="24"/>
          <w:shd w:val="clear" w:color="auto" w:fill="E7E6E6"/>
        </w:rPr>
        <w:t>...................................... tel. .............</w:t>
      </w:r>
    </w:p>
    <w:p w14:paraId="31C92F47" w14:textId="7130F688" w:rsidR="00B94D7E" w:rsidRPr="006873A5" w:rsidRDefault="00B94D7E" w:rsidP="007706ED">
      <w:pPr>
        <w:pStyle w:val="Nagwek3"/>
        <w:numPr>
          <w:ilvl w:val="0"/>
          <w:numId w:val="0"/>
        </w:numPr>
        <w:ind w:left="284"/>
        <w:jc w:val="both"/>
        <w:rPr>
          <w:rFonts w:ascii="Times New Roman" w:hAnsi="Times New Roman"/>
          <w:spacing w:val="6"/>
          <w:sz w:val="24"/>
          <w:szCs w:val="24"/>
        </w:rPr>
      </w:pPr>
      <w:r w:rsidRPr="00610A34">
        <w:rPr>
          <w:rFonts w:ascii="Times New Roman" w:hAnsi="Times New Roman"/>
          <w:b w:val="0"/>
          <w:bCs w:val="0"/>
          <w:sz w:val="24"/>
          <w:szCs w:val="24"/>
        </w:rPr>
        <w:t>Nawiązując do postępowania o zamówienie publiczne prowadzone w trybie przetargu nieograniczonego na</w:t>
      </w:r>
      <w:r>
        <w:rPr>
          <w:rFonts w:ascii="Times New Roman" w:hAnsi="Times New Roman"/>
          <w:b w:val="0"/>
          <w:bCs w:val="0"/>
          <w:sz w:val="24"/>
          <w:szCs w:val="24"/>
        </w:rPr>
        <w:t>:</w:t>
      </w:r>
      <w:r w:rsidR="008737CA">
        <w:rPr>
          <w:rFonts w:ascii="Times New Roman" w:hAnsi="Times New Roman"/>
          <w:b w:val="0"/>
          <w:sz w:val="24"/>
          <w:szCs w:val="24"/>
        </w:rPr>
        <w:t xml:space="preserve"> </w:t>
      </w:r>
      <w:r w:rsidRPr="005325A5">
        <w:rPr>
          <w:rFonts w:ascii="Times New Roman" w:hAnsi="Times New Roman"/>
          <w:b w:val="0"/>
          <w:color w:val="FF0000"/>
          <w:sz w:val="24"/>
          <w:szCs w:val="24"/>
        </w:rPr>
        <w:t>„</w:t>
      </w:r>
      <w:r w:rsidR="00E7341C" w:rsidRPr="00E7341C">
        <w:rPr>
          <w:rFonts w:ascii="Times New Roman" w:hAnsi="Times New Roman"/>
          <w:b w:val="0"/>
          <w:color w:val="FF0000"/>
          <w:sz w:val="24"/>
          <w:szCs w:val="24"/>
        </w:rPr>
        <w:t xml:space="preserve">Dostawa w ramach leasingu </w:t>
      </w:r>
      <w:r w:rsidR="00337FDC">
        <w:rPr>
          <w:rFonts w:ascii="Times New Roman" w:hAnsi="Times New Roman"/>
          <w:b w:val="0"/>
          <w:color w:val="FF0000"/>
          <w:sz w:val="24"/>
          <w:szCs w:val="24"/>
        </w:rPr>
        <w:t>operacyjnego</w:t>
      </w:r>
      <w:r w:rsidR="00E7341C" w:rsidRPr="00E7341C">
        <w:rPr>
          <w:rFonts w:ascii="Times New Roman" w:hAnsi="Times New Roman"/>
          <w:b w:val="0"/>
          <w:color w:val="FF0000"/>
          <w:sz w:val="24"/>
          <w:szCs w:val="24"/>
        </w:rPr>
        <w:t xml:space="preserve"> systemu do analizy </w:t>
      </w:r>
      <w:proofErr w:type="spellStart"/>
      <w:r w:rsidR="00E7341C" w:rsidRPr="00E7341C">
        <w:rPr>
          <w:rFonts w:ascii="Times New Roman" w:hAnsi="Times New Roman"/>
          <w:b w:val="0"/>
          <w:color w:val="FF0000"/>
          <w:sz w:val="24"/>
          <w:szCs w:val="24"/>
        </w:rPr>
        <w:t>genomicznej</w:t>
      </w:r>
      <w:proofErr w:type="spellEnd"/>
      <w:r w:rsidR="00E7341C" w:rsidRPr="00E7341C">
        <w:rPr>
          <w:rFonts w:ascii="Times New Roman" w:hAnsi="Times New Roman"/>
          <w:b w:val="0"/>
          <w:color w:val="FF0000"/>
          <w:sz w:val="24"/>
          <w:szCs w:val="24"/>
        </w:rPr>
        <w:t xml:space="preserve"> zwierząt gospodar</w:t>
      </w:r>
      <w:r w:rsidR="00E7341C">
        <w:rPr>
          <w:rFonts w:ascii="Times New Roman" w:hAnsi="Times New Roman"/>
          <w:b w:val="0"/>
          <w:color w:val="FF0000"/>
          <w:sz w:val="24"/>
          <w:szCs w:val="24"/>
        </w:rPr>
        <w:t>s</w:t>
      </w:r>
      <w:r w:rsidR="00E7341C" w:rsidRPr="00E7341C">
        <w:rPr>
          <w:rFonts w:ascii="Times New Roman" w:hAnsi="Times New Roman"/>
          <w:b w:val="0"/>
          <w:color w:val="FF0000"/>
          <w:sz w:val="24"/>
          <w:szCs w:val="24"/>
        </w:rPr>
        <w:t>kich</w:t>
      </w:r>
    </w:p>
    <w:p w14:paraId="6F77F005" w14:textId="42A8C4AE" w:rsidR="00171046" w:rsidRDefault="00171046" w:rsidP="000F33A1">
      <w:pPr>
        <w:pStyle w:val="Tekstpodstawowy3"/>
        <w:spacing w:line="240" w:lineRule="auto"/>
        <w:rPr>
          <w:b/>
          <w:i/>
          <w:iCs/>
          <w:color w:val="FF0000"/>
        </w:rPr>
      </w:pPr>
    </w:p>
    <w:p w14:paraId="585B152A" w14:textId="7FF8E491" w:rsidR="00005F5D" w:rsidRDefault="00005F5D" w:rsidP="00005F5D">
      <w:pPr>
        <w:pStyle w:val="Tekstpodstawowy3"/>
        <w:spacing w:line="240" w:lineRule="auto"/>
        <w:rPr>
          <w:i/>
          <w:iCs/>
        </w:rPr>
      </w:pPr>
      <w:r>
        <w:rPr>
          <w:b/>
          <w:bCs/>
          <w:i/>
          <w:iCs/>
        </w:rPr>
        <w:t>OFERUJEMY</w:t>
      </w:r>
      <w:r>
        <w:rPr>
          <w:i/>
          <w:iCs/>
        </w:rPr>
        <w:t xml:space="preserve"> wykonanie zamówienia za poniższą cenę całkowitą:</w:t>
      </w:r>
    </w:p>
    <w:p w14:paraId="0A6582BE" w14:textId="77777777" w:rsidR="00D065AD" w:rsidRDefault="00D065AD" w:rsidP="00005F5D">
      <w:pPr>
        <w:pStyle w:val="Tekstpodstawowy3"/>
        <w:spacing w:line="240" w:lineRule="auto"/>
        <w:rPr>
          <w:i/>
          <w:iCs/>
        </w:rPr>
      </w:pPr>
    </w:p>
    <w:tbl>
      <w:tblPr>
        <w:tblW w:w="9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1276"/>
        <w:gridCol w:w="851"/>
        <w:gridCol w:w="1295"/>
        <w:gridCol w:w="1681"/>
        <w:gridCol w:w="2459"/>
      </w:tblGrid>
      <w:tr w:rsidR="00D065AD" w14:paraId="4C9FCB87" w14:textId="77777777" w:rsidTr="00AC3D73">
        <w:trPr>
          <w:trHeight w:val="270"/>
        </w:trPr>
        <w:tc>
          <w:tcPr>
            <w:tcW w:w="9240" w:type="dxa"/>
            <w:gridSpan w:val="6"/>
          </w:tcPr>
          <w:p w14:paraId="246EE04E" w14:textId="60815611" w:rsidR="00D065AD" w:rsidRDefault="00D065AD" w:rsidP="00802206">
            <w:pPr>
              <w:jc w:val="center"/>
            </w:pPr>
            <w:r>
              <w:t xml:space="preserve">Kalkulacja przygotowana na podstawie WIBOR </w:t>
            </w:r>
            <w:r w:rsidR="00802206" w:rsidRPr="00357763">
              <w:t>1M =</w:t>
            </w:r>
            <w:r w:rsidR="003A03FD" w:rsidRPr="00357763">
              <w:t>1,</w:t>
            </w:r>
            <w:r w:rsidR="00802206" w:rsidRPr="00357763">
              <w:t xml:space="preserve"> 19</w:t>
            </w:r>
          </w:p>
        </w:tc>
      </w:tr>
      <w:tr w:rsidR="00D065AD" w14:paraId="5F1367C1" w14:textId="77777777" w:rsidTr="00AC3D73">
        <w:trPr>
          <w:trHeight w:val="633"/>
        </w:trPr>
        <w:tc>
          <w:tcPr>
            <w:tcW w:w="1678" w:type="dxa"/>
          </w:tcPr>
          <w:p w14:paraId="294FE6EA" w14:textId="77777777" w:rsidR="00D065AD" w:rsidRDefault="00D065AD" w:rsidP="00AC3D73">
            <w:pPr>
              <w:jc w:val="center"/>
            </w:pPr>
            <w:r>
              <w:t xml:space="preserve">Opłata wstępna </w:t>
            </w:r>
            <w:r w:rsidRPr="00F57D2C">
              <w:rPr>
                <w:b/>
              </w:rPr>
              <w:t>45%</w:t>
            </w:r>
            <w:r>
              <w:t xml:space="preserve"> ceny całkowitej</w:t>
            </w:r>
          </w:p>
        </w:tc>
        <w:tc>
          <w:tcPr>
            <w:tcW w:w="1276" w:type="dxa"/>
          </w:tcPr>
          <w:p w14:paraId="795A75EC" w14:textId="77777777" w:rsidR="00D065AD" w:rsidRDefault="00D065AD" w:rsidP="00AC3D73">
            <w:pPr>
              <w:jc w:val="center"/>
            </w:pPr>
            <w:r>
              <w:t>Wysokość raty stałej</w:t>
            </w:r>
          </w:p>
        </w:tc>
        <w:tc>
          <w:tcPr>
            <w:tcW w:w="851" w:type="dxa"/>
          </w:tcPr>
          <w:p w14:paraId="1E6AD38D" w14:textId="77777777" w:rsidR="00D065AD" w:rsidRDefault="00D065AD" w:rsidP="00AC3D73">
            <w:pPr>
              <w:jc w:val="center"/>
            </w:pPr>
            <w:r>
              <w:t>Ilość rat</w:t>
            </w:r>
          </w:p>
        </w:tc>
        <w:tc>
          <w:tcPr>
            <w:tcW w:w="1295" w:type="dxa"/>
          </w:tcPr>
          <w:p w14:paraId="03428299" w14:textId="77777777" w:rsidR="00D065AD" w:rsidRDefault="00D065AD" w:rsidP="00AC3D73">
            <w:pPr>
              <w:jc w:val="center"/>
            </w:pPr>
            <w:r>
              <w:t>Wartość łączna rat  (2x3)</w:t>
            </w:r>
          </w:p>
        </w:tc>
        <w:tc>
          <w:tcPr>
            <w:tcW w:w="1681" w:type="dxa"/>
          </w:tcPr>
          <w:p w14:paraId="2998C7CE" w14:textId="77777777" w:rsidR="00D065AD" w:rsidRDefault="00D065AD" w:rsidP="00AC3D73">
            <w:pPr>
              <w:jc w:val="center"/>
            </w:pPr>
            <w:r>
              <w:t xml:space="preserve">Opłata końcowa </w:t>
            </w:r>
            <w:r w:rsidRPr="00721B7C">
              <w:rPr>
                <w:b/>
              </w:rPr>
              <w:t>0,1%</w:t>
            </w:r>
            <w:r>
              <w:t xml:space="preserve"> ceny całkowitej</w:t>
            </w:r>
          </w:p>
        </w:tc>
        <w:tc>
          <w:tcPr>
            <w:tcW w:w="2459" w:type="dxa"/>
          </w:tcPr>
          <w:p w14:paraId="6535E15C" w14:textId="77777777" w:rsidR="00D065AD" w:rsidRDefault="00D065AD" w:rsidP="00AC3D73">
            <w:pPr>
              <w:jc w:val="center"/>
            </w:pPr>
            <w:r w:rsidRPr="00626E8A">
              <w:rPr>
                <w:b/>
              </w:rPr>
              <w:t>Cena całkowita</w:t>
            </w:r>
            <w:r>
              <w:t xml:space="preserve">                (1+4+5)</w:t>
            </w:r>
          </w:p>
        </w:tc>
      </w:tr>
      <w:tr w:rsidR="00D065AD" w14:paraId="4FDB4C36" w14:textId="77777777" w:rsidTr="00AC3D73">
        <w:trPr>
          <w:trHeight w:val="308"/>
        </w:trPr>
        <w:tc>
          <w:tcPr>
            <w:tcW w:w="1678" w:type="dxa"/>
          </w:tcPr>
          <w:p w14:paraId="06802F15" w14:textId="77777777" w:rsidR="00D065AD" w:rsidRDefault="00D065AD" w:rsidP="00AC3D73">
            <w:pPr>
              <w:jc w:val="center"/>
            </w:pPr>
            <w:r>
              <w:t>1</w:t>
            </w:r>
          </w:p>
        </w:tc>
        <w:tc>
          <w:tcPr>
            <w:tcW w:w="1276" w:type="dxa"/>
          </w:tcPr>
          <w:p w14:paraId="7E9AF58B" w14:textId="77777777" w:rsidR="00D065AD" w:rsidRDefault="00D065AD" w:rsidP="00AC3D73">
            <w:pPr>
              <w:jc w:val="center"/>
            </w:pPr>
            <w:r>
              <w:t>2</w:t>
            </w:r>
          </w:p>
        </w:tc>
        <w:tc>
          <w:tcPr>
            <w:tcW w:w="851" w:type="dxa"/>
          </w:tcPr>
          <w:p w14:paraId="19CAC930" w14:textId="77777777" w:rsidR="00D065AD" w:rsidRDefault="00D065AD" w:rsidP="00AC3D73">
            <w:pPr>
              <w:jc w:val="center"/>
            </w:pPr>
            <w:r>
              <w:t>3</w:t>
            </w:r>
          </w:p>
        </w:tc>
        <w:tc>
          <w:tcPr>
            <w:tcW w:w="1295" w:type="dxa"/>
          </w:tcPr>
          <w:p w14:paraId="1394FB4D" w14:textId="77777777" w:rsidR="00D065AD" w:rsidRDefault="00D065AD" w:rsidP="00AC3D73">
            <w:pPr>
              <w:jc w:val="center"/>
            </w:pPr>
            <w:r>
              <w:t>4</w:t>
            </w:r>
          </w:p>
        </w:tc>
        <w:tc>
          <w:tcPr>
            <w:tcW w:w="1681" w:type="dxa"/>
          </w:tcPr>
          <w:p w14:paraId="557969AD" w14:textId="77777777" w:rsidR="00D065AD" w:rsidRDefault="00D065AD" w:rsidP="00AC3D73">
            <w:pPr>
              <w:jc w:val="center"/>
            </w:pPr>
            <w:r>
              <w:t>5</w:t>
            </w:r>
          </w:p>
        </w:tc>
        <w:tc>
          <w:tcPr>
            <w:tcW w:w="2459" w:type="dxa"/>
          </w:tcPr>
          <w:p w14:paraId="2DD7EE3C" w14:textId="77777777" w:rsidR="00D065AD" w:rsidRDefault="00D065AD" w:rsidP="00AC3D73">
            <w:pPr>
              <w:jc w:val="center"/>
            </w:pPr>
            <w:r>
              <w:t>6</w:t>
            </w:r>
          </w:p>
        </w:tc>
      </w:tr>
      <w:tr w:rsidR="00D065AD" w14:paraId="371708E6" w14:textId="77777777" w:rsidTr="00AC3D73">
        <w:trPr>
          <w:trHeight w:val="930"/>
        </w:trPr>
        <w:tc>
          <w:tcPr>
            <w:tcW w:w="1678" w:type="dxa"/>
          </w:tcPr>
          <w:p w14:paraId="2B079A58" w14:textId="77777777" w:rsidR="00D065AD" w:rsidRDefault="00D065AD" w:rsidP="00AC3D73">
            <w:pPr>
              <w:jc w:val="both"/>
            </w:pPr>
          </w:p>
          <w:p w14:paraId="5DB8FCEE" w14:textId="77777777" w:rsidR="00D065AD" w:rsidRPr="00F57D2C" w:rsidRDefault="00D065AD" w:rsidP="00AC3D73">
            <w:pPr>
              <w:jc w:val="center"/>
            </w:pPr>
            <w:r>
              <w:t>…………………                 zł. brutto</w:t>
            </w:r>
          </w:p>
        </w:tc>
        <w:tc>
          <w:tcPr>
            <w:tcW w:w="1276" w:type="dxa"/>
          </w:tcPr>
          <w:p w14:paraId="1CCC23EF" w14:textId="77777777" w:rsidR="00D065AD" w:rsidRDefault="00D065AD" w:rsidP="00AC3D73">
            <w:pPr>
              <w:jc w:val="center"/>
            </w:pPr>
          </w:p>
          <w:p w14:paraId="5E8B49C2" w14:textId="77777777" w:rsidR="00D065AD" w:rsidRDefault="00D065AD" w:rsidP="00AC3D73">
            <w:pPr>
              <w:jc w:val="center"/>
            </w:pPr>
            <w:r>
              <w:t>…………………                 zł. brutto</w:t>
            </w:r>
          </w:p>
        </w:tc>
        <w:tc>
          <w:tcPr>
            <w:tcW w:w="851" w:type="dxa"/>
          </w:tcPr>
          <w:p w14:paraId="209991B0" w14:textId="77777777" w:rsidR="00D065AD" w:rsidRDefault="00D065AD" w:rsidP="00AC3D73">
            <w:pPr>
              <w:jc w:val="center"/>
            </w:pPr>
          </w:p>
          <w:p w14:paraId="3E76CA3B" w14:textId="77777777" w:rsidR="00D065AD" w:rsidRDefault="00D065AD" w:rsidP="00AC3D73">
            <w:pPr>
              <w:jc w:val="center"/>
            </w:pPr>
            <w:r>
              <w:t>35</w:t>
            </w:r>
          </w:p>
        </w:tc>
        <w:tc>
          <w:tcPr>
            <w:tcW w:w="1295" w:type="dxa"/>
          </w:tcPr>
          <w:p w14:paraId="6E39033C" w14:textId="77777777" w:rsidR="00D065AD" w:rsidRDefault="00D065AD" w:rsidP="00AC3D73">
            <w:pPr>
              <w:jc w:val="both"/>
            </w:pPr>
          </w:p>
          <w:p w14:paraId="1C3E11C8" w14:textId="77777777" w:rsidR="00D065AD" w:rsidRDefault="00D065AD" w:rsidP="00AC3D73">
            <w:pPr>
              <w:jc w:val="center"/>
            </w:pPr>
            <w:r>
              <w:t>…………………                 zł. brutto</w:t>
            </w:r>
          </w:p>
        </w:tc>
        <w:tc>
          <w:tcPr>
            <w:tcW w:w="1681" w:type="dxa"/>
          </w:tcPr>
          <w:p w14:paraId="143CD83C" w14:textId="77777777" w:rsidR="00D065AD" w:rsidRDefault="00D065AD" w:rsidP="00AC3D73">
            <w:pPr>
              <w:jc w:val="both"/>
            </w:pPr>
          </w:p>
          <w:p w14:paraId="7D404092" w14:textId="77777777" w:rsidR="00D065AD" w:rsidRDefault="00D065AD" w:rsidP="00AC3D73">
            <w:pPr>
              <w:jc w:val="center"/>
            </w:pPr>
            <w:r>
              <w:t>…………………                 zł. brutto</w:t>
            </w:r>
          </w:p>
        </w:tc>
        <w:tc>
          <w:tcPr>
            <w:tcW w:w="2459" w:type="dxa"/>
          </w:tcPr>
          <w:p w14:paraId="24FA2BE2" w14:textId="77777777" w:rsidR="00D065AD" w:rsidRDefault="00D065AD" w:rsidP="00AC3D73">
            <w:pPr>
              <w:jc w:val="center"/>
            </w:pPr>
          </w:p>
          <w:p w14:paraId="2C7246E8" w14:textId="77777777" w:rsidR="00D065AD" w:rsidRPr="00626E8A" w:rsidRDefault="00D065AD" w:rsidP="00AC3D73">
            <w:pPr>
              <w:jc w:val="center"/>
              <w:rPr>
                <w:b/>
              </w:rPr>
            </w:pPr>
            <w:r w:rsidRPr="00626E8A">
              <w:rPr>
                <w:b/>
              </w:rPr>
              <w:t>…………………                            zł. brutto</w:t>
            </w:r>
          </w:p>
        </w:tc>
      </w:tr>
    </w:tbl>
    <w:p w14:paraId="339E5DE5" w14:textId="29577DE6" w:rsidR="00005F5D" w:rsidRDefault="00005F5D" w:rsidP="000F33A1">
      <w:pPr>
        <w:pStyle w:val="Tekstpodstawowy3"/>
        <w:spacing w:line="240" w:lineRule="auto"/>
        <w:rPr>
          <w:b/>
          <w:i/>
          <w:iCs/>
          <w:color w:val="FF0000"/>
        </w:rPr>
      </w:pPr>
    </w:p>
    <w:p w14:paraId="19721261" w14:textId="77777777" w:rsidR="000F33A1" w:rsidRPr="00040E21" w:rsidRDefault="000F33A1" w:rsidP="000F33A1">
      <w:pPr>
        <w:shd w:val="clear" w:color="auto" w:fill="D9D9D9"/>
        <w:spacing w:before="120" w:after="0" w:line="240" w:lineRule="auto"/>
        <w:jc w:val="both"/>
        <w:rPr>
          <w:rFonts w:ascii="Times New Roman" w:eastAsia="Calibri" w:hAnsi="Times New Roman" w:cs="Times New Roman"/>
          <w:sz w:val="24"/>
          <w:szCs w:val="24"/>
        </w:rPr>
      </w:pPr>
      <w:r w:rsidRPr="00040E21">
        <w:rPr>
          <w:rFonts w:ascii="Times New Roman" w:eastAsia="Calibri" w:hAnsi="Times New Roman" w:cs="Times New Roman"/>
          <w:b/>
          <w:sz w:val="24"/>
          <w:szCs w:val="24"/>
          <w:shd w:val="clear" w:color="auto" w:fill="FFFFFF"/>
        </w:rPr>
        <w:t>PODWYKONAWCY</w:t>
      </w:r>
      <w:r w:rsidRPr="00040E21">
        <w:rPr>
          <w:rFonts w:ascii="Times New Roman" w:eastAsia="Calibri" w:hAnsi="Times New Roman" w:cs="Times New Roman"/>
          <w:sz w:val="24"/>
          <w:szCs w:val="24"/>
          <w:shd w:val="clear" w:color="auto" w:fill="FFFFFF"/>
        </w:rPr>
        <w:t xml:space="preserve"> zostanie powierzona następująca część zamówienia.: </w:t>
      </w:r>
      <w:r w:rsidRPr="00040E21">
        <w:rPr>
          <w:rFonts w:ascii="Times New Roman" w:eastAsia="Calibri" w:hAnsi="Times New Roman" w:cs="Times New Roman"/>
          <w:sz w:val="24"/>
          <w:szCs w:val="24"/>
        </w:rPr>
        <w:t xml:space="preserve">   </w:t>
      </w:r>
      <w:r w:rsidRPr="00040E21">
        <w:rPr>
          <w:rFonts w:ascii="Times New Roman" w:eastAsia="Calibri" w:hAnsi="Times New Roman" w:cs="Times New Roman"/>
          <w:i/>
          <w:sz w:val="24"/>
          <w:szCs w:val="24"/>
        </w:rPr>
        <w:t>...........................................................................................................................................</w:t>
      </w:r>
      <w:r w:rsidRPr="00040E21">
        <w:rPr>
          <w:rFonts w:ascii="Times New Roman" w:eastAsia="Calibri" w:hAnsi="Times New Roman" w:cs="Times New Roman"/>
          <w:sz w:val="24"/>
          <w:szCs w:val="24"/>
        </w:rPr>
        <w:t xml:space="preserve"> </w:t>
      </w:r>
    </w:p>
    <w:p w14:paraId="4837CBE2" w14:textId="77777777" w:rsidR="000F33A1" w:rsidRPr="00040E21" w:rsidRDefault="000F33A1" w:rsidP="000F33A1">
      <w:pPr>
        <w:shd w:val="clear" w:color="auto" w:fill="D9D9D9"/>
        <w:spacing w:before="120" w:after="0" w:line="240" w:lineRule="auto"/>
        <w:jc w:val="both"/>
        <w:rPr>
          <w:rFonts w:ascii="Times New Roman" w:eastAsia="Calibri" w:hAnsi="Times New Roman" w:cs="Times New Roman"/>
          <w:i/>
          <w:sz w:val="24"/>
          <w:szCs w:val="24"/>
        </w:rPr>
      </w:pPr>
      <w:r w:rsidRPr="00040E21">
        <w:rPr>
          <w:rFonts w:ascii="Times New Roman" w:eastAsia="Calibri" w:hAnsi="Times New Roman" w:cs="Times New Roman"/>
          <w:i/>
          <w:sz w:val="24"/>
          <w:szCs w:val="24"/>
        </w:rPr>
        <w:t xml:space="preserve"> ..........................................................................................................................................</w:t>
      </w:r>
    </w:p>
    <w:p w14:paraId="45D83803" w14:textId="2DEC6CF4" w:rsidR="000F33A1" w:rsidRPr="00F64616" w:rsidRDefault="000F33A1" w:rsidP="00F64616">
      <w:pPr>
        <w:spacing w:line="256" w:lineRule="auto"/>
        <w:ind w:left="142"/>
        <w:jc w:val="center"/>
        <w:rPr>
          <w:rFonts w:ascii="Times New Roman" w:eastAsia="Calibri" w:hAnsi="Times New Roman" w:cs="Times New Roman"/>
          <w:sz w:val="18"/>
          <w:szCs w:val="18"/>
        </w:rPr>
      </w:pPr>
      <w:r w:rsidRPr="00040E21">
        <w:rPr>
          <w:rFonts w:ascii="Times New Roman" w:eastAsia="Calibri" w:hAnsi="Times New Roman" w:cs="Times New Roman"/>
          <w:sz w:val="18"/>
          <w:szCs w:val="18"/>
        </w:rPr>
        <w:t>(brak wypełnienia powyższego pola oznacza, iż Wykonawca wykona zamówi</w:t>
      </w:r>
      <w:r w:rsidR="00F64616">
        <w:rPr>
          <w:rFonts w:ascii="Times New Roman" w:eastAsia="Calibri" w:hAnsi="Times New Roman" w:cs="Times New Roman"/>
          <w:sz w:val="18"/>
          <w:szCs w:val="18"/>
        </w:rPr>
        <w:t>enia bez udziału podwykonawców)</w:t>
      </w:r>
    </w:p>
    <w:p w14:paraId="12E9B32B" w14:textId="77777777" w:rsidR="000F33A1" w:rsidRPr="009D1ADC" w:rsidRDefault="000F33A1" w:rsidP="00F64616">
      <w:pPr>
        <w:spacing w:after="0" w:line="360" w:lineRule="auto"/>
        <w:jc w:val="both"/>
        <w:rPr>
          <w:rFonts w:ascii="Times New Roman" w:hAnsi="Times New Roman" w:cs="Times New Roman"/>
          <w:sz w:val="24"/>
          <w:szCs w:val="24"/>
        </w:rPr>
      </w:pPr>
      <w:r w:rsidRPr="009D1ADC">
        <w:rPr>
          <w:rFonts w:ascii="Times New Roman" w:hAnsi="Times New Roman" w:cs="Times New Roman"/>
          <w:b/>
          <w:bCs/>
          <w:sz w:val="24"/>
          <w:szCs w:val="24"/>
        </w:rPr>
        <w:lastRenderedPageBreak/>
        <w:t>ZOBOWIĄZUJEMY SIĘ</w:t>
      </w:r>
      <w:r w:rsidRPr="009D1ADC">
        <w:rPr>
          <w:rFonts w:ascii="Times New Roman" w:hAnsi="Times New Roman" w:cs="Times New Roman"/>
          <w:sz w:val="24"/>
          <w:szCs w:val="24"/>
        </w:rPr>
        <w:t xml:space="preserve"> do wykonywania przedmiotu zamówienia zgodnie z zapisami SIWZ.</w:t>
      </w:r>
    </w:p>
    <w:p w14:paraId="2A8B3790" w14:textId="77777777" w:rsidR="000F33A1" w:rsidRPr="009D1ADC" w:rsidRDefault="000F33A1" w:rsidP="006B0CCE">
      <w:pPr>
        <w:numPr>
          <w:ilvl w:val="0"/>
          <w:numId w:val="5"/>
        </w:numPr>
        <w:spacing w:after="0" w:line="240" w:lineRule="auto"/>
        <w:jc w:val="both"/>
        <w:rPr>
          <w:rFonts w:ascii="Times New Roman" w:hAnsi="Times New Roman" w:cs="Times New Roman"/>
          <w:b/>
          <w:sz w:val="24"/>
          <w:szCs w:val="24"/>
        </w:rPr>
      </w:pPr>
      <w:r w:rsidRPr="009D1ADC">
        <w:rPr>
          <w:rFonts w:ascii="Times New Roman" w:hAnsi="Times New Roman" w:cs="Times New Roman"/>
          <w:b/>
          <w:sz w:val="24"/>
          <w:szCs w:val="24"/>
        </w:rPr>
        <w:t>OŚWIADCZAMY</w:t>
      </w:r>
      <w:r w:rsidRPr="009D1ADC">
        <w:rPr>
          <w:rFonts w:ascii="Times New Roman" w:hAnsi="Times New Roman" w:cs="Times New Roman"/>
          <w:sz w:val="24"/>
          <w:szCs w:val="24"/>
        </w:rPr>
        <w:t xml:space="preserve">, że zapoznaliśmy się z SIWZ, uważamy się za związanych określonymi w niej postanowieniami i zasadami postępowania oraz </w:t>
      </w:r>
      <w:r w:rsidRPr="009D1ADC">
        <w:rPr>
          <w:rFonts w:ascii="Times New Roman" w:hAnsi="Times New Roman" w:cs="Times New Roman"/>
          <w:bCs/>
          <w:sz w:val="24"/>
          <w:szCs w:val="24"/>
        </w:rPr>
        <w:t>zobowiązujemy się</w:t>
      </w:r>
      <w:r w:rsidRPr="009D1ADC">
        <w:rPr>
          <w:rFonts w:ascii="Times New Roman" w:hAnsi="Times New Roman" w:cs="Times New Roman"/>
          <w:sz w:val="24"/>
          <w:szCs w:val="24"/>
        </w:rPr>
        <w:t xml:space="preserve"> do wykonywania przedmiotu zamówienia  zgodnie z SIWZ.</w:t>
      </w:r>
    </w:p>
    <w:p w14:paraId="39DF58F8" w14:textId="77777777" w:rsidR="000F33A1" w:rsidRDefault="000F33A1" w:rsidP="006B0CCE">
      <w:pPr>
        <w:numPr>
          <w:ilvl w:val="0"/>
          <w:numId w:val="5"/>
        </w:numPr>
        <w:spacing w:before="120" w:after="0" w:line="240" w:lineRule="auto"/>
        <w:jc w:val="both"/>
        <w:rPr>
          <w:rFonts w:ascii="Times New Roman" w:hAnsi="Times New Roman" w:cs="Times New Roman"/>
          <w:sz w:val="24"/>
          <w:szCs w:val="24"/>
        </w:rPr>
      </w:pPr>
      <w:r w:rsidRPr="009D1ADC">
        <w:rPr>
          <w:rFonts w:ascii="Times New Roman" w:hAnsi="Times New Roman" w:cs="Times New Roman"/>
          <w:b/>
          <w:sz w:val="24"/>
          <w:szCs w:val="24"/>
        </w:rPr>
        <w:t xml:space="preserve">UWAŻAMY </w:t>
      </w:r>
      <w:r w:rsidRPr="009D1ADC">
        <w:rPr>
          <w:rFonts w:ascii="Times New Roman" w:hAnsi="Times New Roman" w:cs="Times New Roman"/>
          <w:sz w:val="24"/>
          <w:szCs w:val="24"/>
        </w:rPr>
        <w:t xml:space="preserve">się za związanych niniejszą ofertą na czas wskazany w SIWZ, czyli przez okres </w:t>
      </w:r>
      <w:r w:rsidRPr="009D1ADC">
        <w:rPr>
          <w:rFonts w:ascii="Times New Roman" w:hAnsi="Times New Roman" w:cs="Times New Roman"/>
          <w:b/>
          <w:sz w:val="24"/>
          <w:szCs w:val="24"/>
        </w:rPr>
        <w:t>30</w:t>
      </w:r>
      <w:r w:rsidRPr="009D1ADC">
        <w:rPr>
          <w:rFonts w:ascii="Times New Roman" w:hAnsi="Times New Roman" w:cs="Times New Roman"/>
          <w:b/>
          <w:bCs/>
          <w:sz w:val="24"/>
          <w:szCs w:val="24"/>
        </w:rPr>
        <w:t xml:space="preserve"> dni</w:t>
      </w:r>
      <w:r w:rsidRPr="009D1ADC">
        <w:rPr>
          <w:rFonts w:ascii="Times New Roman" w:hAnsi="Times New Roman" w:cs="Times New Roman"/>
          <w:sz w:val="24"/>
          <w:szCs w:val="24"/>
        </w:rPr>
        <w:t xml:space="preserve"> od upływu terminu składania ofert.</w:t>
      </w:r>
    </w:p>
    <w:p w14:paraId="4864EAC6" w14:textId="77777777" w:rsidR="000F33A1" w:rsidRPr="00A7291D" w:rsidRDefault="000F33A1" w:rsidP="006B0CCE">
      <w:pPr>
        <w:numPr>
          <w:ilvl w:val="0"/>
          <w:numId w:val="5"/>
        </w:numPr>
        <w:spacing w:before="120" w:after="0" w:line="240" w:lineRule="auto"/>
        <w:jc w:val="both"/>
        <w:rPr>
          <w:rFonts w:ascii="Times New Roman" w:hAnsi="Times New Roman" w:cs="Times New Roman"/>
          <w:sz w:val="24"/>
          <w:szCs w:val="24"/>
        </w:rPr>
      </w:pPr>
      <w:r w:rsidRPr="009D1ADC">
        <w:rPr>
          <w:rFonts w:ascii="Times New Roman" w:hAnsi="Times New Roman" w:cs="Times New Roman"/>
          <w:b/>
          <w:sz w:val="24"/>
          <w:szCs w:val="24"/>
        </w:rPr>
        <w:t>OŚWIADCZAMY</w:t>
      </w:r>
      <w:r w:rsidRPr="00A7291D">
        <w:rPr>
          <w:rFonts w:ascii="Times New Roman" w:hAnsi="Times New Roman" w:cs="Times New Roman"/>
          <w:sz w:val="24"/>
          <w:szCs w:val="24"/>
        </w:rPr>
        <w:t>, że wypełni</w:t>
      </w:r>
      <w:r>
        <w:rPr>
          <w:rFonts w:ascii="Times New Roman" w:hAnsi="Times New Roman" w:cs="Times New Roman"/>
          <w:sz w:val="24"/>
          <w:szCs w:val="24"/>
        </w:rPr>
        <w:t>liśmy</w:t>
      </w:r>
      <w:r w:rsidRPr="00A7291D">
        <w:rPr>
          <w:rFonts w:ascii="Times New Roman" w:hAnsi="Times New Roman" w:cs="Times New Roman"/>
          <w:sz w:val="24"/>
          <w:szCs w:val="24"/>
        </w:rPr>
        <w:t xml:space="preserve"> obowiązki informacyjne przewidziane w art. 13 lub art. 14 RODO</w:t>
      </w:r>
      <w:r>
        <w:rPr>
          <w:rFonts w:ascii="Times New Roman" w:hAnsi="Times New Roman" w:cs="Times New Roman"/>
          <w:sz w:val="24"/>
          <w:szCs w:val="24"/>
        </w:rPr>
        <w:t>¹</w:t>
      </w:r>
      <w:r w:rsidRPr="00A7291D">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28F8F1C" w14:textId="77777777" w:rsidR="000F33A1" w:rsidRPr="00A7291D" w:rsidRDefault="000F33A1" w:rsidP="000F33A1">
      <w:pPr>
        <w:spacing w:before="120" w:after="0" w:line="240" w:lineRule="auto"/>
        <w:ind w:left="720"/>
        <w:jc w:val="both"/>
        <w:rPr>
          <w:rFonts w:ascii="Times New Roman" w:hAnsi="Times New Roman" w:cs="Times New Roman"/>
          <w:sz w:val="16"/>
          <w:szCs w:val="16"/>
        </w:rPr>
      </w:pPr>
      <w:r w:rsidRPr="00A7291D">
        <w:rPr>
          <w:rFonts w:ascii="Times New Roman" w:hAnsi="Times New Roman" w:cs="Times New Roman"/>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721591" w14:textId="77777777" w:rsidR="000F33A1" w:rsidRPr="007B5972" w:rsidRDefault="000F33A1" w:rsidP="000F33A1">
      <w:pPr>
        <w:spacing w:before="120" w:after="0" w:line="240" w:lineRule="auto"/>
        <w:ind w:left="720"/>
        <w:jc w:val="both"/>
        <w:rPr>
          <w:rFonts w:ascii="Times New Roman" w:hAnsi="Times New Roman" w:cs="Times New Roman"/>
          <w:sz w:val="16"/>
          <w:szCs w:val="16"/>
        </w:rPr>
      </w:pPr>
      <w:r w:rsidRPr="00A7291D">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B220D7" w14:textId="1C6D4FF4" w:rsidR="000F33A1" w:rsidRDefault="000F33A1" w:rsidP="006B0CCE">
      <w:pPr>
        <w:numPr>
          <w:ilvl w:val="0"/>
          <w:numId w:val="5"/>
        </w:numPr>
        <w:spacing w:before="120" w:after="0" w:line="240" w:lineRule="auto"/>
        <w:jc w:val="both"/>
        <w:rPr>
          <w:rFonts w:ascii="Times New Roman" w:hAnsi="Times New Roman" w:cs="Times New Roman"/>
          <w:sz w:val="24"/>
          <w:szCs w:val="24"/>
        </w:rPr>
      </w:pPr>
      <w:r w:rsidRPr="009D1ADC">
        <w:rPr>
          <w:rFonts w:ascii="Times New Roman" w:hAnsi="Times New Roman" w:cs="Times New Roman"/>
          <w:b/>
          <w:sz w:val="24"/>
          <w:szCs w:val="24"/>
        </w:rPr>
        <w:t xml:space="preserve">ZAŁĄCZNIKAMI </w:t>
      </w:r>
      <w:r w:rsidRPr="009D1ADC">
        <w:rPr>
          <w:rFonts w:ascii="Times New Roman" w:hAnsi="Times New Roman" w:cs="Times New Roman"/>
          <w:sz w:val="24"/>
          <w:szCs w:val="24"/>
        </w:rPr>
        <w:t>do niniejszej oferty, stanowiącymi jej integralną część są:</w:t>
      </w:r>
    </w:p>
    <w:p w14:paraId="1AD09D61" w14:textId="77777777" w:rsidR="00800C10" w:rsidRPr="00F64616" w:rsidRDefault="00800C10" w:rsidP="00800C10">
      <w:pPr>
        <w:pStyle w:val="Akapitzlist"/>
        <w:jc w:val="both"/>
        <w:rPr>
          <w:sz w:val="20"/>
          <w:szCs w:val="20"/>
        </w:rPr>
      </w:pPr>
      <w:r w:rsidRPr="00F64616">
        <w:rPr>
          <w:b/>
          <w:sz w:val="20"/>
          <w:szCs w:val="20"/>
        </w:rPr>
        <w:t>OŚWIADCZAMY</w:t>
      </w:r>
      <w:r w:rsidRPr="00F64616">
        <w:rPr>
          <w:sz w:val="20"/>
          <w:szCs w:val="20"/>
        </w:rPr>
        <w:t xml:space="preserve">, iż w przypadku załączenia do oferty oświadczenia o  przynależności albo braku przynależności do grupy kapitałowej (powiązania kapitałowe) należy je uznać także jako aktualne na dzień otwarcia ofert i wskazane przez Wykonawcę w rozumieniu art. 10 ust. 2 Rozporządzenia Ministra Rozwoju z dnia 26 lipca 2016 r. w sprawie rodzajów dokumentów, jakich może żądać zamawiający od wykonawcy w postępowaniu o udzielenie zamówienia, Dz.U. z 2016 r poz. 1126 </w:t>
      </w:r>
      <w:proofErr w:type="spellStart"/>
      <w:r w:rsidRPr="00F64616">
        <w:rPr>
          <w:sz w:val="20"/>
          <w:szCs w:val="20"/>
        </w:rPr>
        <w:t>późn</w:t>
      </w:r>
      <w:proofErr w:type="spellEnd"/>
      <w:r w:rsidRPr="00F64616">
        <w:rPr>
          <w:sz w:val="20"/>
          <w:szCs w:val="20"/>
        </w:rPr>
        <w:t>. zm.. W przypadku jakakolwiek zmiany sytuacji w zakresie przynależności albo braku przynależności do grupy kapitałowej w toku postępowania zobowiązujemy się do aktualizacji takiego oświadczenia pod rygorem poniesienia odpowiedzialności prawnej w przypadku nie dokonania takiej aktualizacji.).</w:t>
      </w:r>
    </w:p>
    <w:p w14:paraId="28A110F8" w14:textId="77777777" w:rsidR="00800C10" w:rsidRPr="009D1ADC" w:rsidRDefault="00800C10" w:rsidP="00800C10">
      <w:pPr>
        <w:spacing w:before="120" w:after="0" w:line="240" w:lineRule="auto"/>
        <w:ind w:left="720"/>
        <w:jc w:val="both"/>
        <w:rPr>
          <w:rFonts w:ascii="Times New Roman" w:hAnsi="Times New Roman" w:cs="Times New Roman"/>
          <w:sz w:val="24"/>
          <w:szCs w:val="24"/>
        </w:rPr>
      </w:pPr>
    </w:p>
    <w:p w14:paraId="4BA27E52" w14:textId="77777777" w:rsidR="000F33A1" w:rsidRPr="009D1ADC" w:rsidRDefault="000F33A1" w:rsidP="006B0CCE">
      <w:pPr>
        <w:numPr>
          <w:ilvl w:val="0"/>
          <w:numId w:val="4"/>
        </w:numPr>
        <w:tabs>
          <w:tab w:val="clear" w:pos="900"/>
        </w:tabs>
        <w:spacing w:before="120" w:after="0" w:line="240" w:lineRule="auto"/>
        <w:ind w:left="709" w:hanging="283"/>
        <w:jc w:val="both"/>
        <w:rPr>
          <w:rFonts w:ascii="Times New Roman" w:hAnsi="Times New Roman" w:cs="Times New Roman"/>
          <w:sz w:val="24"/>
          <w:szCs w:val="24"/>
        </w:rPr>
      </w:pPr>
      <w:r w:rsidRPr="009D1ADC">
        <w:rPr>
          <w:rFonts w:ascii="Times New Roman" w:hAnsi="Times New Roman" w:cs="Times New Roman"/>
          <w:sz w:val="24"/>
          <w:szCs w:val="24"/>
        </w:rPr>
        <w:t xml:space="preserve">. . . . . . . . . . . . . . . . . . . . . . . . . . . . . . . . . . . . . . . . . . . . . . . . . . . . . . . . . . . . . . . . . . . . . . </w:t>
      </w:r>
    </w:p>
    <w:p w14:paraId="33D4DBB1" w14:textId="77777777" w:rsidR="000F33A1" w:rsidRDefault="000F33A1" w:rsidP="006B0CCE">
      <w:pPr>
        <w:numPr>
          <w:ilvl w:val="0"/>
          <w:numId w:val="4"/>
        </w:numPr>
        <w:tabs>
          <w:tab w:val="clear" w:pos="900"/>
        </w:tabs>
        <w:spacing w:before="120" w:after="0" w:line="240" w:lineRule="auto"/>
        <w:ind w:left="709" w:hanging="283"/>
        <w:jc w:val="both"/>
        <w:rPr>
          <w:rFonts w:ascii="Times New Roman" w:hAnsi="Times New Roman" w:cs="Times New Roman"/>
          <w:sz w:val="24"/>
          <w:szCs w:val="24"/>
        </w:rPr>
      </w:pPr>
      <w:r w:rsidRPr="009D1ADC">
        <w:rPr>
          <w:rFonts w:ascii="Times New Roman" w:hAnsi="Times New Roman" w:cs="Times New Roman"/>
          <w:sz w:val="24"/>
          <w:szCs w:val="24"/>
        </w:rPr>
        <w:t xml:space="preserve">. . . . . . . . . . . . . . . . . . . . . . . . . . . . . . . . . . . . . . . . . . . . . . . . . . . . . . . . . . . . . . . . . . . . . . </w:t>
      </w:r>
    </w:p>
    <w:p w14:paraId="07FCEF38" w14:textId="77777777" w:rsidR="000F33A1" w:rsidRDefault="000F33A1" w:rsidP="000F33A1">
      <w:pPr>
        <w:spacing w:before="120" w:after="0" w:line="240" w:lineRule="auto"/>
        <w:ind w:left="709"/>
        <w:jc w:val="both"/>
        <w:rPr>
          <w:rFonts w:ascii="Times New Roman" w:hAnsi="Times New Roman" w:cs="Times New Roman"/>
          <w:sz w:val="24"/>
          <w:szCs w:val="24"/>
        </w:rPr>
      </w:pPr>
    </w:p>
    <w:p w14:paraId="77F02327" w14:textId="43D9745E" w:rsidR="00F64616" w:rsidRDefault="00F64616" w:rsidP="000D0A8A">
      <w:pPr>
        <w:shd w:val="clear" w:color="auto" w:fill="FFFFFF"/>
        <w:tabs>
          <w:tab w:val="left" w:leader="dot" w:pos="2232"/>
        </w:tabs>
        <w:ind w:right="23"/>
        <w:rPr>
          <w:rFonts w:ascii="Times New Roman" w:hAnsi="Times New Roman" w:cs="Times New Roman"/>
          <w:b/>
          <w:bCs/>
          <w:sz w:val="24"/>
          <w:szCs w:val="24"/>
          <w:u w:val="single"/>
        </w:rPr>
      </w:pPr>
    </w:p>
    <w:p w14:paraId="08520ED2" w14:textId="250E1D4E" w:rsidR="000306BC" w:rsidRDefault="000306BC" w:rsidP="000D0A8A">
      <w:pPr>
        <w:shd w:val="clear" w:color="auto" w:fill="FFFFFF"/>
        <w:tabs>
          <w:tab w:val="left" w:leader="dot" w:pos="2232"/>
        </w:tabs>
        <w:ind w:right="23"/>
        <w:rPr>
          <w:rFonts w:ascii="Times New Roman" w:hAnsi="Times New Roman" w:cs="Times New Roman"/>
          <w:b/>
          <w:bCs/>
          <w:sz w:val="24"/>
          <w:szCs w:val="24"/>
          <w:u w:val="single"/>
        </w:rPr>
      </w:pPr>
    </w:p>
    <w:p w14:paraId="2986FCA0" w14:textId="28E98FD7" w:rsidR="003F3C39" w:rsidRDefault="003F3C39" w:rsidP="000D0A8A">
      <w:pPr>
        <w:shd w:val="clear" w:color="auto" w:fill="FFFFFF"/>
        <w:tabs>
          <w:tab w:val="left" w:leader="dot" w:pos="2232"/>
        </w:tabs>
        <w:ind w:right="23"/>
        <w:rPr>
          <w:rFonts w:ascii="Times New Roman" w:hAnsi="Times New Roman" w:cs="Times New Roman"/>
          <w:b/>
          <w:bCs/>
          <w:sz w:val="24"/>
          <w:szCs w:val="24"/>
          <w:u w:val="single"/>
        </w:rPr>
      </w:pPr>
    </w:p>
    <w:p w14:paraId="233FFB22" w14:textId="0C537846" w:rsidR="003F3C39" w:rsidRDefault="003F3C39" w:rsidP="000D0A8A">
      <w:pPr>
        <w:shd w:val="clear" w:color="auto" w:fill="FFFFFF"/>
        <w:tabs>
          <w:tab w:val="left" w:leader="dot" w:pos="2232"/>
        </w:tabs>
        <w:ind w:right="23"/>
        <w:rPr>
          <w:rFonts w:ascii="Times New Roman" w:hAnsi="Times New Roman" w:cs="Times New Roman"/>
          <w:b/>
          <w:bCs/>
          <w:sz w:val="24"/>
          <w:szCs w:val="24"/>
          <w:u w:val="single"/>
        </w:rPr>
      </w:pPr>
    </w:p>
    <w:p w14:paraId="7939CA2D" w14:textId="4A357B5A" w:rsidR="003F3C39" w:rsidRDefault="003F3C39" w:rsidP="000D0A8A">
      <w:pPr>
        <w:shd w:val="clear" w:color="auto" w:fill="FFFFFF"/>
        <w:tabs>
          <w:tab w:val="left" w:leader="dot" w:pos="2232"/>
        </w:tabs>
        <w:ind w:right="23"/>
        <w:rPr>
          <w:rFonts w:ascii="Times New Roman" w:hAnsi="Times New Roman" w:cs="Times New Roman"/>
          <w:b/>
          <w:bCs/>
          <w:sz w:val="24"/>
          <w:szCs w:val="24"/>
          <w:u w:val="single"/>
        </w:rPr>
      </w:pPr>
    </w:p>
    <w:p w14:paraId="00CA1AD1" w14:textId="15E735F6" w:rsidR="00203B2E" w:rsidRDefault="00203B2E" w:rsidP="000D0A8A">
      <w:pPr>
        <w:shd w:val="clear" w:color="auto" w:fill="FFFFFF"/>
        <w:tabs>
          <w:tab w:val="left" w:leader="dot" w:pos="2232"/>
        </w:tabs>
        <w:ind w:right="23"/>
        <w:rPr>
          <w:rFonts w:ascii="Times New Roman" w:hAnsi="Times New Roman" w:cs="Times New Roman"/>
          <w:b/>
          <w:bCs/>
          <w:sz w:val="24"/>
          <w:szCs w:val="24"/>
          <w:u w:val="single"/>
        </w:rPr>
      </w:pPr>
    </w:p>
    <w:p w14:paraId="620DCC5F" w14:textId="5A49583F" w:rsidR="00203B2E" w:rsidRDefault="00203B2E" w:rsidP="000D0A8A">
      <w:pPr>
        <w:shd w:val="clear" w:color="auto" w:fill="FFFFFF"/>
        <w:tabs>
          <w:tab w:val="left" w:leader="dot" w:pos="2232"/>
        </w:tabs>
        <w:ind w:right="23"/>
        <w:rPr>
          <w:rFonts w:ascii="Times New Roman" w:hAnsi="Times New Roman" w:cs="Times New Roman"/>
          <w:b/>
          <w:bCs/>
          <w:sz w:val="24"/>
          <w:szCs w:val="24"/>
          <w:u w:val="single"/>
        </w:rPr>
      </w:pPr>
    </w:p>
    <w:p w14:paraId="4ACB56BB" w14:textId="5B67678A" w:rsidR="00203B2E" w:rsidRDefault="00203B2E" w:rsidP="000D0A8A">
      <w:pPr>
        <w:shd w:val="clear" w:color="auto" w:fill="FFFFFF"/>
        <w:tabs>
          <w:tab w:val="left" w:leader="dot" w:pos="2232"/>
        </w:tabs>
        <w:ind w:right="23"/>
        <w:rPr>
          <w:rFonts w:ascii="Times New Roman" w:hAnsi="Times New Roman" w:cs="Times New Roman"/>
          <w:b/>
          <w:bCs/>
          <w:sz w:val="24"/>
          <w:szCs w:val="24"/>
          <w:u w:val="single"/>
        </w:rPr>
      </w:pPr>
    </w:p>
    <w:p w14:paraId="28FC057B" w14:textId="4E57D019" w:rsidR="00203B2E" w:rsidRDefault="00203B2E" w:rsidP="000D0A8A">
      <w:pPr>
        <w:shd w:val="clear" w:color="auto" w:fill="FFFFFF"/>
        <w:tabs>
          <w:tab w:val="left" w:leader="dot" w:pos="2232"/>
        </w:tabs>
        <w:ind w:right="23"/>
        <w:rPr>
          <w:rFonts w:ascii="Times New Roman" w:hAnsi="Times New Roman" w:cs="Times New Roman"/>
          <w:b/>
          <w:bCs/>
          <w:sz w:val="24"/>
          <w:szCs w:val="24"/>
          <w:u w:val="single"/>
        </w:rPr>
      </w:pPr>
    </w:p>
    <w:p w14:paraId="19D74000" w14:textId="77777777" w:rsidR="00203B2E" w:rsidRDefault="00203B2E" w:rsidP="000D0A8A">
      <w:pPr>
        <w:shd w:val="clear" w:color="auto" w:fill="FFFFFF"/>
        <w:tabs>
          <w:tab w:val="left" w:leader="dot" w:pos="2232"/>
        </w:tabs>
        <w:ind w:right="23"/>
        <w:rPr>
          <w:rFonts w:ascii="Times New Roman" w:hAnsi="Times New Roman" w:cs="Times New Roman"/>
          <w:b/>
          <w:bCs/>
          <w:sz w:val="24"/>
          <w:szCs w:val="24"/>
          <w:u w:val="single"/>
        </w:rPr>
      </w:pPr>
    </w:p>
    <w:p w14:paraId="4D34DD14" w14:textId="5FBFB859" w:rsidR="003F3C39" w:rsidRDefault="003F3C39" w:rsidP="000D0A8A">
      <w:pPr>
        <w:shd w:val="clear" w:color="auto" w:fill="FFFFFF"/>
        <w:tabs>
          <w:tab w:val="left" w:leader="dot" w:pos="2232"/>
        </w:tabs>
        <w:ind w:right="23"/>
        <w:rPr>
          <w:rFonts w:ascii="Times New Roman" w:hAnsi="Times New Roman" w:cs="Times New Roman"/>
          <w:b/>
          <w:bCs/>
          <w:sz w:val="24"/>
          <w:szCs w:val="24"/>
          <w:u w:val="single"/>
        </w:rPr>
      </w:pPr>
    </w:p>
    <w:p w14:paraId="59101AC1" w14:textId="77777777" w:rsidR="00CE4C65" w:rsidRDefault="00CE4C65" w:rsidP="000D0A8A">
      <w:pPr>
        <w:shd w:val="clear" w:color="auto" w:fill="FFFFFF"/>
        <w:tabs>
          <w:tab w:val="left" w:leader="dot" w:pos="2232"/>
        </w:tabs>
        <w:ind w:right="23"/>
        <w:rPr>
          <w:rFonts w:ascii="Times New Roman" w:hAnsi="Times New Roman" w:cs="Times New Roman"/>
          <w:b/>
          <w:bCs/>
          <w:sz w:val="24"/>
          <w:szCs w:val="24"/>
          <w:u w:val="single"/>
        </w:rPr>
      </w:pPr>
    </w:p>
    <w:p w14:paraId="78BA2AC3" w14:textId="01EAB15B" w:rsidR="00E6585D" w:rsidRDefault="00E6585D" w:rsidP="00456945">
      <w:pPr>
        <w:shd w:val="clear" w:color="auto" w:fill="FFFFFF"/>
        <w:tabs>
          <w:tab w:val="left" w:leader="dot" w:pos="2232"/>
        </w:tabs>
        <w:ind w:right="23"/>
        <w:jc w:val="center"/>
        <w:rPr>
          <w:rFonts w:ascii="Times New Roman" w:hAnsi="Times New Roman" w:cs="Times New Roman"/>
          <w:b/>
          <w:bCs/>
          <w:sz w:val="24"/>
          <w:szCs w:val="24"/>
          <w:u w:val="single"/>
        </w:rPr>
      </w:pPr>
      <w:r w:rsidRPr="00E6585D">
        <w:rPr>
          <w:rFonts w:ascii="Times New Roman" w:hAnsi="Times New Roman" w:cs="Times New Roman"/>
          <w:b/>
          <w:bCs/>
          <w:sz w:val="24"/>
          <w:szCs w:val="24"/>
          <w:u w:val="single"/>
        </w:rPr>
        <w:lastRenderedPageBreak/>
        <w:t xml:space="preserve">ZAŁĄCZNIK NR </w:t>
      </w:r>
      <w:r w:rsidR="009F4B00">
        <w:rPr>
          <w:rFonts w:ascii="Times New Roman" w:hAnsi="Times New Roman" w:cs="Times New Roman"/>
          <w:b/>
          <w:bCs/>
          <w:sz w:val="24"/>
          <w:szCs w:val="24"/>
          <w:u w:val="single"/>
        </w:rPr>
        <w:t>2</w:t>
      </w:r>
      <w:r w:rsidRPr="00E6585D">
        <w:rPr>
          <w:rFonts w:ascii="Times New Roman" w:hAnsi="Times New Roman" w:cs="Times New Roman"/>
          <w:b/>
          <w:bCs/>
          <w:sz w:val="24"/>
          <w:szCs w:val="24"/>
          <w:u w:val="single"/>
        </w:rPr>
        <w:t xml:space="preserve"> DO SIWZ</w:t>
      </w:r>
    </w:p>
    <w:p w14:paraId="5543BD84" w14:textId="5DC59A2A" w:rsidR="003D07F0" w:rsidRDefault="003D07F0" w:rsidP="008E2B7B">
      <w:pPr>
        <w:shd w:val="clear" w:color="auto" w:fill="FFFFFF"/>
        <w:tabs>
          <w:tab w:val="left" w:leader="dot" w:pos="2232"/>
        </w:tabs>
        <w:ind w:right="23"/>
        <w:jc w:val="center"/>
        <w:rPr>
          <w:rFonts w:ascii="Times New Roman" w:hAnsi="Times New Roman" w:cs="Times New Roman"/>
          <w:b/>
          <w:bCs/>
          <w:sz w:val="24"/>
          <w:szCs w:val="24"/>
        </w:rPr>
      </w:pPr>
      <w:r w:rsidRPr="003D07F0">
        <w:rPr>
          <w:rFonts w:ascii="Times New Roman" w:hAnsi="Times New Roman" w:cs="Times New Roman"/>
          <w:b/>
          <w:bCs/>
          <w:sz w:val="24"/>
          <w:szCs w:val="24"/>
        </w:rPr>
        <w:t>OPIS PRZEDMIOTU ZAMÓWIENIA</w:t>
      </w:r>
    </w:p>
    <w:p w14:paraId="00B83260" w14:textId="77777777" w:rsidR="008E2B7B" w:rsidRDefault="008E2B7B" w:rsidP="008E2B7B">
      <w:pPr>
        <w:shd w:val="clear" w:color="auto" w:fill="FFFFFF"/>
        <w:tabs>
          <w:tab w:val="left" w:leader="dot" w:pos="2232"/>
        </w:tabs>
        <w:ind w:right="23"/>
        <w:jc w:val="center"/>
        <w:rPr>
          <w:rFonts w:ascii="Times New Roman" w:hAnsi="Times New Roman" w:cs="Times New Roman"/>
          <w:b/>
          <w:bCs/>
          <w:sz w:val="24"/>
          <w:szCs w:val="24"/>
        </w:rPr>
      </w:pPr>
    </w:p>
    <w:p w14:paraId="36B66B71"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 xml:space="preserve">Wysokoprzepustowy </w:t>
      </w:r>
      <w:proofErr w:type="spellStart"/>
      <w:r w:rsidRPr="00084F90">
        <w:rPr>
          <w:rFonts w:ascii="Times New Roman" w:hAnsi="Times New Roman" w:cs="Times New Roman"/>
          <w:sz w:val="24"/>
          <w:szCs w:val="24"/>
        </w:rPr>
        <w:t>sekwenator</w:t>
      </w:r>
      <w:proofErr w:type="spellEnd"/>
      <w:r w:rsidRPr="00084F90">
        <w:rPr>
          <w:rFonts w:ascii="Times New Roman" w:hAnsi="Times New Roman" w:cs="Times New Roman"/>
          <w:sz w:val="24"/>
          <w:szCs w:val="24"/>
        </w:rPr>
        <w:t xml:space="preserve"> następnej generacji – </w:t>
      </w:r>
      <w:proofErr w:type="spellStart"/>
      <w:r w:rsidRPr="00084F90">
        <w:rPr>
          <w:rFonts w:ascii="Times New Roman" w:hAnsi="Times New Roman" w:cs="Times New Roman"/>
          <w:sz w:val="24"/>
          <w:szCs w:val="24"/>
        </w:rPr>
        <w:t>wysokorzepustowy</w:t>
      </w:r>
      <w:proofErr w:type="spellEnd"/>
      <w:r w:rsidRPr="00084F90">
        <w:rPr>
          <w:rFonts w:ascii="Times New Roman" w:hAnsi="Times New Roman" w:cs="Times New Roman"/>
          <w:sz w:val="24"/>
          <w:szCs w:val="24"/>
        </w:rPr>
        <w:t xml:space="preserve"> aparat znajdujący szerokie zastosowanie w wielu aplikacjach bazujących na metodzie sekwencjonowania przez syntezę (</w:t>
      </w:r>
      <w:proofErr w:type="spellStart"/>
      <w:r w:rsidRPr="00084F90">
        <w:rPr>
          <w:rFonts w:ascii="Times New Roman" w:hAnsi="Times New Roman" w:cs="Times New Roman"/>
          <w:sz w:val="24"/>
          <w:szCs w:val="24"/>
        </w:rPr>
        <w:t>sequencing</w:t>
      </w:r>
      <w:proofErr w:type="spellEnd"/>
      <w:r w:rsidRPr="00084F90">
        <w:rPr>
          <w:rFonts w:ascii="Times New Roman" w:hAnsi="Times New Roman" w:cs="Times New Roman"/>
          <w:sz w:val="24"/>
          <w:szCs w:val="24"/>
        </w:rPr>
        <w:t xml:space="preserve"> by </w:t>
      </w:r>
      <w:proofErr w:type="spellStart"/>
      <w:r w:rsidRPr="00084F90">
        <w:rPr>
          <w:rFonts w:ascii="Times New Roman" w:hAnsi="Times New Roman" w:cs="Times New Roman"/>
          <w:sz w:val="24"/>
          <w:szCs w:val="24"/>
        </w:rPr>
        <w:t>synthesis</w:t>
      </w:r>
      <w:proofErr w:type="spellEnd"/>
      <w:r w:rsidRPr="00084F90">
        <w:rPr>
          <w:rFonts w:ascii="Times New Roman" w:hAnsi="Times New Roman" w:cs="Times New Roman"/>
          <w:sz w:val="24"/>
          <w:szCs w:val="24"/>
        </w:rPr>
        <w:t xml:space="preserve">  - SBS) umożliwiających analizę sekwencji na poziomie genomów, </w:t>
      </w:r>
      <w:proofErr w:type="spellStart"/>
      <w:r w:rsidRPr="00084F90">
        <w:rPr>
          <w:rFonts w:ascii="Times New Roman" w:hAnsi="Times New Roman" w:cs="Times New Roman"/>
          <w:sz w:val="24"/>
          <w:szCs w:val="24"/>
        </w:rPr>
        <w:t>transkryptomów</w:t>
      </w:r>
      <w:proofErr w:type="spellEnd"/>
      <w:r w:rsidRPr="00084F90">
        <w:rPr>
          <w:rFonts w:ascii="Times New Roman" w:hAnsi="Times New Roman" w:cs="Times New Roman"/>
          <w:sz w:val="24"/>
          <w:szCs w:val="24"/>
        </w:rPr>
        <w:t xml:space="preserve">, </w:t>
      </w:r>
      <w:proofErr w:type="spellStart"/>
      <w:r w:rsidRPr="00084F90">
        <w:rPr>
          <w:rFonts w:ascii="Times New Roman" w:hAnsi="Times New Roman" w:cs="Times New Roman"/>
          <w:sz w:val="24"/>
          <w:szCs w:val="24"/>
        </w:rPr>
        <w:t>miRNAów</w:t>
      </w:r>
      <w:proofErr w:type="spellEnd"/>
      <w:r w:rsidRPr="00084F90">
        <w:rPr>
          <w:rFonts w:ascii="Times New Roman" w:hAnsi="Times New Roman" w:cs="Times New Roman"/>
          <w:sz w:val="24"/>
          <w:szCs w:val="24"/>
        </w:rPr>
        <w:t xml:space="preserve"> oraz </w:t>
      </w:r>
      <w:proofErr w:type="spellStart"/>
      <w:r w:rsidRPr="00084F90">
        <w:rPr>
          <w:rFonts w:ascii="Times New Roman" w:hAnsi="Times New Roman" w:cs="Times New Roman"/>
          <w:sz w:val="24"/>
          <w:szCs w:val="24"/>
        </w:rPr>
        <w:t>metylomów</w:t>
      </w:r>
      <w:proofErr w:type="spellEnd"/>
      <w:r w:rsidRPr="00084F90">
        <w:rPr>
          <w:rFonts w:ascii="Times New Roman" w:hAnsi="Times New Roman" w:cs="Times New Roman"/>
          <w:sz w:val="24"/>
          <w:szCs w:val="24"/>
        </w:rPr>
        <w:t xml:space="preserve">). </w:t>
      </w:r>
    </w:p>
    <w:p w14:paraId="0F449F34"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Wymagania techniczne aparatu:</w:t>
      </w:r>
    </w:p>
    <w:p w14:paraId="569C3680" w14:textId="77777777" w:rsidR="00890A03" w:rsidRPr="00084F90" w:rsidRDefault="00890A03" w:rsidP="00890A03">
      <w:pPr>
        <w:pStyle w:val="Akapitzlist"/>
        <w:numPr>
          <w:ilvl w:val="0"/>
          <w:numId w:val="42"/>
        </w:numPr>
        <w:spacing w:after="160" w:line="259" w:lineRule="auto"/>
        <w:jc w:val="both"/>
      </w:pPr>
      <w:r w:rsidRPr="00084F90">
        <w:t>Urządzenie posiada zintegrowany, moduł do amplifikacji oraz moduł do odczytu sekwencji. Procesy amplifikacji oraz sekwencjonowania przebiegają w jednym urządzeniu, w pełni automatycznie, bez ingerencji użytkownika i nie wymagają dodatkowych urządzeń.</w:t>
      </w:r>
    </w:p>
    <w:p w14:paraId="41E3B793" w14:textId="77777777" w:rsidR="00890A03" w:rsidRPr="00084F90" w:rsidRDefault="00890A03" w:rsidP="00890A03">
      <w:pPr>
        <w:pStyle w:val="Akapitzlist"/>
        <w:numPr>
          <w:ilvl w:val="0"/>
          <w:numId w:val="42"/>
        </w:numPr>
        <w:spacing w:after="160" w:line="259" w:lineRule="auto"/>
        <w:jc w:val="both"/>
      </w:pPr>
      <w:r w:rsidRPr="00084F90">
        <w:t>Możliwość sekwencjonowania w trybie dwukierunkowym (tryb sparowanych końców, „</w:t>
      </w:r>
      <w:proofErr w:type="spellStart"/>
      <w:r w:rsidRPr="00084F90">
        <w:t>paired</w:t>
      </w:r>
      <w:proofErr w:type="spellEnd"/>
      <w:r w:rsidRPr="00084F90">
        <w:t>-end”) wszystkich odczytywanych sekwencji bez ingerencji użytkownika. Tryb w pełni automatyczny.</w:t>
      </w:r>
    </w:p>
    <w:p w14:paraId="58064B88" w14:textId="77777777" w:rsidR="00890A03" w:rsidRPr="00084F90" w:rsidRDefault="00890A03" w:rsidP="00890A03">
      <w:pPr>
        <w:pStyle w:val="Akapitzlist"/>
        <w:numPr>
          <w:ilvl w:val="0"/>
          <w:numId w:val="42"/>
        </w:numPr>
        <w:spacing w:after="160" w:line="259" w:lineRule="auto"/>
        <w:jc w:val="both"/>
      </w:pPr>
      <w:r w:rsidRPr="00084F90">
        <w:t xml:space="preserve">Wydajność w jednym cyklu pracy urządzenia (liczba par zasad DNA odczytywana w jednym biegu sekwencjonowania) w trybie sparowanych końców nie mniejsza niż 100 </w:t>
      </w:r>
      <w:proofErr w:type="spellStart"/>
      <w:r w:rsidRPr="00084F90">
        <w:t>Gb</w:t>
      </w:r>
      <w:proofErr w:type="spellEnd"/>
      <w:r w:rsidRPr="00084F90">
        <w:t>.</w:t>
      </w:r>
    </w:p>
    <w:p w14:paraId="048C850A" w14:textId="77777777" w:rsidR="00890A03" w:rsidRPr="00084F90" w:rsidRDefault="00890A03" w:rsidP="00890A03">
      <w:pPr>
        <w:pStyle w:val="Akapitzlist"/>
        <w:numPr>
          <w:ilvl w:val="0"/>
          <w:numId w:val="42"/>
        </w:numPr>
        <w:spacing w:after="160" w:line="259" w:lineRule="auto"/>
        <w:jc w:val="both"/>
      </w:pPr>
      <w:r w:rsidRPr="00084F90">
        <w:t>Możliwość uzyskania minimum 600 milionów odczytów w trybie sparowanych końców w trakcie jednego cyklu pracy (jeden bieg sekwencjonowania).</w:t>
      </w:r>
    </w:p>
    <w:p w14:paraId="1DD881F0" w14:textId="77777777" w:rsidR="00890A03" w:rsidRPr="00084F90" w:rsidRDefault="00890A03" w:rsidP="00890A03">
      <w:pPr>
        <w:pStyle w:val="Akapitzlist"/>
        <w:numPr>
          <w:ilvl w:val="0"/>
          <w:numId w:val="42"/>
        </w:numPr>
        <w:spacing w:after="160" w:line="259" w:lineRule="auto"/>
        <w:jc w:val="both"/>
      </w:pPr>
      <w:r w:rsidRPr="00084F90">
        <w:t>Zmienna długość odczytu sekwencji z możliwością dostosowania jej do wybranej aplikacji. Odczyt w zakresie minimum od 75 do 150 bp.</w:t>
      </w:r>
    </w:p>
    <w:p w14:paraId="15FD9B99" w14:textId="77777777" w:rsidR="00890A03" w:rsidRPr="00084F90" w:rsidRDefault="00890A03" w:rsidP="00890A03">
      <w:pPr>
        <w:pStyle w:val="Akapitzlist"/>
        <w:numPr>
          <w:ilvl w:val="0"/>
          <w:numId w:val="42"/>
        </w:numPr>
        <w:spacing w:after="160" w:line="259" w:lineRule="auto"/>
        <w:jc w:val="both"/>
      </w:pPr>
      <w:r w:rsidRPr="00084F90">
        <w:t>Jakość odczytu sekwencji Q30 dla &gt;70% uzyskiwanych danych przy długości odczytu 2x150 bp dla optymalnie przygotowanej biblioteki testowej.</w:t>
      </w:r>
    </w:p>
    <w:p w14:paraId="3D46F408" w14:textId="77777777" w:rsidR="00890A03" w:rsidRPr="00084F90" w:rsidRDefault="00890A03" w:rsidP="00890A03">
      <w:pPr>
        <w:pStyle w:val="Akapitzlist"/>
        <w:numPr>
          <w:ilvl w:val="0"/>
          <w:numId w:val="42"/>
        </w:numPr>
        <w:spacing w:after="160" w:line="259" w:lineRule="auto"/>
        <w:jc w:val="both"/>
      </w:pPr>
      <w:r w:rsidRPr="00084F90">
        <w:t>Urządzenie pozwala na sekwencjonowanie w jednym cyklu pracy:</w:t>
      </w:r>
    </w:p>
    <w:p w14:paraId="660C9A44" w14:textId="77777777" w:rsidR="00890A03" w:rsidRPr="00084F90" w:rsidRDefault="00890A03" w:rsidP="00890A03">
      <w:pPr>
        <w:pStyle w:val="Akapitzlist"/>
        <w:jc w:val="both"/>
      </w:pPr>
      <w:r w:rsidRPr="00084F90">
        <w:t>- minimum 1 ludzkiego genomu przy pokryciu 30x,</w:t>
      </w:r>
    </w:p>
    <w:p w14:paraId="0C8707DC" w14:textId="77777777" w:rsidR="00890A03" w:rsidRPr="00084F90" w:rsidRDefault="00890A03" w:rsidP="00890A03">
      <w:pPr>
        <w:pStyle w:val="Akapitzlist"/>
        <w:jc w:val="both"/>
      </w:pPr>
      <w:r w:rsidRPr="00084F90">
        <w:t xml:space="preserve">- minimum 1 ludzkiego </w:t>
      </w:r>
      <w:proofErr w:type="spellStart"/>
      <w:r w:rsidRPr="00084F90">
        <w:t>metylomu</w:t>
      </w:r>
      <w:proofErr w:type="spellEnd"/>
      <w:r w:rsidRPr="00084F90">
        <w:t xml:space="preserve"> przy pokryciu 30x,</w:t>
      </w:r>
    </w:p>
    <w:p w14:paraId="33453EA4" w14:textId="77777777" w:rsidR="00890A03" w:rsidRPr="00084F90" w:rsidRDefault="00890A03" w:rsidP="00890A03">
      <w:pPr>
        <w:pStyle w:val="Akapitzlist"/>
        <w:jc w:val="both"/>
      </w:pPr>
      <w:r w:rsidRPr="00084F90">
        <w:t xml:space="preserve">- minimum 7 ludzkich </w:t>
      </w:r>
      <w:proofErr w:type="spellStart"/>
      <w:r w:rsidRPr="00084F90">
        <w:t>egzomów</w:t>
      </w:r>
      <w:proofErr w:type="spellEnd"/>
      <w:r w:rsidRPr="00084F90">
        <w:t xml:space="preserve"> przy pokryciu minimum 20x,</w:t>
      </w:r>
    </w:p>
    <w:p w14:paraId="0280EA81" w14:textId="77777777" w:rsidR="00890A03" w:rsidRPr="00084F90" w:rsidRDefault="00890A03" w:rsidP="00890A03">
      <w:pPr>
        <w:pStyle w:val="Akapitzlist"/>
        <w:jc w:val="both"/>
      </w:pPr>
      <w:r w:rsidRPr="00084F90">
        <w:t xml:space="preserve">- minimum 7 ludzkich pełnych </w:t>
      </w:r>
      <w:proofErr w:type="spellStart"/>
      <w:r w:rsidRPr="00084F90">
        <w:t>transkryptomów</w:t>
      </w:r>
      <w:proofErr w:type="spellEnd"/>
      <w:r w:rsidRPr="00084F90">
        <w:t>- 50 mln odczytów każdy,</w:t>
      </w:r>
    </w:p>
    <w:p w14:paraId="26B110EF" w14:textId="77777777" w:rsidR="00890A03" w:rsidRPr="00084F90" w:rsidRDefault="00890A03" w:rsidP="00890A03">
      <w:pPr>
        <w:pStyle w:val="Akapitzlist"/>
        <w:jc w:val="both"/>
      </w:pPr>
      <w:r w:rsidRPr="00084F90">
        <w:t xml:space="preserve">-minimum 30 ludzkich profili ekspresyjnych mRNA – 10 mln odczytów każdy,       </w:t>
      </w:r>
    </w:p>
    <w:p w14:paraId="71E371E5" w14:textId="77777777" w:rsidR="00890A03" w:rsidRPr="00084F90" w:rsidRDefault="00890A03" w:rsidP="00890A03">
      <w:pPr>
        <w:pStyle w:val="Akapitzlist"/>
        <w:numPr>
          <w:ilvl w:val="0"/>
          <w:numId w:val="42"/>
        </w:numPr>
        <w:spacing w:after="160" w:line="259" w:lineRule="auto"/>
        <w:jc w:val="both"/>
      </w:pPr>
      <w:r w:rsidRPr="00084F90">
        <w:t xml:space="preserve"> Urządzenie umożliwia skanowanie </w:t>
      </w:r>
      <w:proofErr w:type="spellStart"/>
      <w:r w:rsidRPr="00084F90">
        <w:t>mikromacierzy</w:t>
      </w:r>
      <w:proofErr w:type="spellEnd"/>
      <w:r w:rsidRPr="00084F90">
        <w:t xml:space="preserve"> typu SNP do analiz cytogenetycznych oraz </w:t>
      </w:r>
      <w:proofErr w:type="spellStart"/>
      <w:r w:rsidRPr="00084F90">
        <w:t>kariomapowania</w:t>
      </w:r>
      <w:proofErr w:type="spellEnd"/>
      <w:r w:rsidRPr="00084F90">
        <w:t>.</w:t>
      </w:r>
    </w:p>
    <w:p w14:paraId="3D956390" w14:textId="77777777" w:rsidR="00890A03" w:rsidRPr="00084F90" w:rsidRDefault="00890A03" w:rsidP="00890A03">
      <w:pPr>
        <w:pStyle w:val="Akapitzlist"/>
        <w:numPr>
          <w:ilvl w:val="0"/>
          <w:numId w:val="42"/>
        </w:numPr>
        <w:spacing w:after="160" w:line="259" w:lineRule="auto"/>
        <w:jc w:val="both"/>
      </w:pPr>
      <w:r w:rsidRPr="00084F90">
        <w:t>Zintegrowany komputer sterujący z wbudowanym ekranem dotykowym.</w:t>
      </w:r>
    </w:p>
    <w:p w14:paraId="27197171" w14:textId="77777777" w:rsidR="00890A03" w:rsidRPr="00084F90" w:rsidRDefault="00890A03" w:rsidP="00890A03">
      <w:pPr>
        <w:pStyle w:val="Akapitzlist"/>
        <w:numPr>
          <w:ilvl w:val="0"/>
          <w:numId w:val="42"/>
        </w:numPr>
        <w:spacing w:after="160" w:line="259" w:lineRule="auto"/>
        <w:jc w:val="both"/>
      </w:pPr>
      <w:r w:rsidRPr="00084F90">
        <w:t>Waga kompletnego urządzenie poniżej 100 kg.</w:t>
      </w:r>
    </w:p>
    <w:p w14:paraId="1621C5A2" w14:textId="77777777" w:rsidR="00890A03" w:rsidRPr="00084F90" w:rsidRDefault="00890A03" w:rsidP="00890A03">
      <w:pPr>
        <w:pStyle w:val="Akapitzlist"/>
        <w:numPr>
          <w:ilvl w:val="0"/>
          <w:numId w:val="42"/>
        </w:numPr>
        <w:spacing w:after="160" w:line="259" w:lineRule="auto"/>
        <w:jc w:val="both"/>
      </w:pPr>
      <w:r w:rsidRPr="00084F90">
        <w:t>Zestaw odczynników niezbędny do uruchomienie sytemu.</w:t>
      </w:r>
    </w:p>
    <w:p w14:paraId="28A79991" w14:textId="77777777" w:rsidR="00890A03" w:rsidRPr="00084F90" w:rsidRDefault="00890A03" w:rsidP="00890A03">
      <w:pPr>
        <w:pStyle w:val="Akapitzlist"/>
        <w:numPr>
          <w:ilvl w:val="0"/>
          <w:numId w:val="42"/>
        </w:numPr>
        <w:spacing w:after="160" w:line="259" w:lineRule="auto"/>
        <w:jc w:val="both"/>
      </w:pPr>
      <w:r w:rsidRPr="00084F90">
        <w:t>Klawiatura, mysz, UPS w zestawie.</w:t>
      </w:r>
    </w:p>
    <w:p w14:paraId="40BB0E9E"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Dodatkowo w zestawie powinny znaleźć się odczynniki umożliwiające wykonanie dwóch reakcji sekwencjonowania w co najmniej 75-cyklach.</w:t>
      </w:r>
    </w:p>
    <w:p w14:paraId="632C8D0D" w14:textId="77743C34"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Aparat powinien posiadać 24-miesięczny okres gwarancji obejmujący w razie awarii:</w:t>
      </w:r>
    </w:p>
    <w:p w14:paraId="3F2C1AC4"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-czas reakcji serwisu rozumiany również jako przystąpienie do zdalnej diagnozy wynoszący 48 godzin od wysłania zgłoszenia;</w:t>
      </w:r>
    </w:p>
    <w:p w14:paraId="1A0BB263"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-czas naprawy wynoszący do 14 dni (do 28 dni w przypadku konieczności sprowadzenia części od producenta) od wysłania zgłoszenia;</w:t>
      </w:r>
    </w:p>
    <w:p w14:paraId="4DC749FE"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lastRenderedPageBreak/>
        <w:t>- w przypadku trzykrotnej naprawy danego modułu wymianę modułu na nowy;</w:t>
      </w:r>
    </w:p>
    <w:p w14:paraId="716E80CB"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 gwarancja na wymienione części powinna obowiązywać do końca trwania gwarancji na całość systemu jednak nie krócej niż 90 dni od daty wymiany;</w:t>
      </w:r>
    </w:p>
    <w:p w14:paraId="374FDEB0"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 dostępność części zamiennych: do 3 lat od daty instalacji systemu;</w:t>
      </w:r>
    </w:p>
    <w:p w14:paraId="0E1ED1FE" w14:textId="77777777" w:rsidR="00890A03" w:rsidRPr="00084F90" w:rsidRDefault="00890A03" w:rsidP="00890A03">
      <w:pPr>
        <w:jc w:val="both"/>
        <w:rPr>
          <w:rFonts w:ascii="Times New Roman" w:hAnsi="Times New Roman" w:cs="Times New Roman"/>
          <w:sz w:val="24"/>
          <w:szCs w:val="24"/>
        </w:rPr>
      </w:pPr>
      <w:r w:rsidRPr="00084F90">
        <w:rPr>
          <w:rFonts w:ascii="Times New Roman" w:hAnsi="Times New Roman" w:cs="Times New Roman"/>
          <w:sz w:val="24"/>
          <w:szCs w:val="24"/>
        </w:rPr>
        <w:t>-w przypadku awarii urządzenia w trakcie prowadzenia reakcji, odczynniki do sekwencjonowania (</w:t>
      </w:r>
      <w:proofErr w:type="spellStart"/>
      <w:r w:rsidRPr="00084F90">
        <w:rPr>
          <w:rFonts w:ascii="Times New Roman" w:hAnsi="Times New Roman" w:cs="Times New Roman"/>
          <w:sz w:val="24"/>
          <w:szCs w:val="24"/>
        </w:rPr>
        <w:t>NextSeq</w:t>
      </w:r>
      <w:proofErr w:type="spellEnd"/>
      <w:r w:rsidRPr="00084F90">
        <w:rPr>
          <w:rFonts w:ascii="Times New Roman" w:hAnsi="Times New Roman" w:cs="Times New Roman"/>
          <w:sz w:val="24"/>
          <w:szCs w:val="24"/>
        </w:rPr>
        <w:t xml:space="preserve"> Reagent Kit) użyte do tej reakcji powinny zostać zwrócone.</w:t>
      </w:r>
    </w:p>
    <w:p w14:paraId="5FFA3951" w14:textId="5E03C090" w:rsidR="003D07F0" w:rsidRDefault="003D07F0" w:rsidP="003F3C39">
      <w:pPr>
        <w:shd w:val="clear" w:color="auto" w:fill="FFFFFF"/>
        <w:tabs>
          <w:tab w:val="left" w:leader="dot" w:pos="2232"/>
        </w:tabs>
        <w:ind w:right="23"/>
        <w:jc w:val="center"/>
        <w:rPr>
          <w:rFonts w:ascii="Times New Roman" w:hAnsi="Times New Roman" w:cs="Times New Roman"/>
          <w:b/>
          <w:bCs/>
          <w:sz w:val="24"/>
          <w:szCs w:val="24"/>
          <w:u w:val="single"/>
        </w:rPr>
      </w:pPr>
    </w:p>
    <w:p w14:paraId="50FF3FAF" w14:textId="3E6CF334" w:rsidR="00070E4C" w:rsidRDefault="00070E4C" w:rsidP="003F3C39">
      <w:pPr>
        <w:shd w:val="clear" w:color="auto" w:fill="FFFFFF"/>
        <w:tabs>
          <w:tab w:val="left" w:leader="dot" w:pos="2232"/>
        </w:tabs>
        <w:ind w:right="23"/>
        <w:jc w:val="center"/>
        <w:rPr>
          <w:rFonts w:ascii="Times New Roman" w:hAnsi="Times New Roman" w:cs="Times New Roman"/>
          <w:b/>
          <w:bCs/>
          <w:sz w:val="24"/>
          <w:szCs w:val="24"/>
          <w:u w:val="single"/>
        </w:rPr>
      </w:pPr>
    </w:p>
    <w:p w14:paraId="632D48BA" w14:textId="77777777" w:rsidR="003D07F0" w:rsidRDefault="003D07F0" w:rsidP="003F3C39">
      <w:pPr>
        <w:shd w:val="clear" w:color="auto" w:fill="FFFFFF"/>
        <w:tabs>
          <w:tab w:val="left" w:leader="dot" w:pos="2232"/>
        </w:tabs>
        <w:ind w:right="23"/>
        <w:jc w:val="center"/>
        <w:rPr>
          <w:rFonts w:ascii="Times New Roman" w:hAnsi="Times New Roman" w:cs="Times New Roman"/>
          <w:b/>
          <w:bCs/>
          <w:sz w:val="24"/>
          <w:szCs w:val="24"/>
          <w:u w:val="single"/>
        </w:rPr>
      </w:pPr>
    </w:p>
    <w:p w14:paraId="461D3EFE" w14:textId="2A19489B" w:rsidR="006E7199" w:rsidRDefault="00357D53" w:rsidP="00BA18E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E02692A" w14:textId="5A88FFDD" w:rsidR="00CD58C3" w:rsidRDefault="00CD58C3" w:rsidP="00E20BBC">
      <w:pPr>
        <w:shd w:val="clear" w:color="auto" w:fill="FFFFFF"/>
        <w:tabs>
          <w:tab w:val="left" w:leader="dot" w:pos="2232"/>
        </w:tabs>
        <w:ind w:right="23"/>
        <w:rPr>
          <w:rFonts w:ascii="Times New Roman" w:hAnsi="Times New Roman" w:cs="Times New Roman"/>
          <w:b/>
          <w:bCs/>
          <w:sz w:val="24"/>
          <w:szCs w:val="24"/>
          <w:u w:val="single"/>
        </w:rPr>
      </w:pPr>
    </w:p>
    <w:p w14:paraId="669F2181" w14:textId="34ACA353" w:rsidR="00694E98" w:rsidRDefault="00694E98" w:rsidP="00694E98">
      <w:pPr>
        <w:shd w:val="clear" w:color="auto" w:fill="FFFFFF"/>
        <w:tabs>
          <w:tab w:val="left" w:leader="dot" w:pos="2232"/>
        </w:tabs>
        <w:ind w:right="23"/>
        <w:jc w:val="center"/>
        <w:rPr>
          <w:rFonts w:ascii="Times New Roman" w:hAnsi="Times New Roman" w:cs="Times New Roman"/>
          <w:b/>
          <w:bCs/>
          <w:sz w:val="24"/>
          <w:szCs w:val="24"/>
          <w:u w:val="single"/>
        </w:rPr>
      </w:pPr>
      <w:r w:rsidRPr="00E6585D">
        <w:rPr>
          <w:rFonts w:ascii="Times New Roman" w:hAnsi="Times New Roman" w:cs="Times New Roman"/>
          <w:b/>
          <w:bCs/>
          <w:sz w:val="24"/>
          <w:szCs w:val="24"/>
          <w:u w:val="single"/>
        </w:rPr>
        <w:t xml:space="preserve">ZAŁĄCZNIK NR </w:t>
      </w:r>
      <w:r w:rsidR="008E2B7B">
        <w:rPr>
          <w:rFonts w:ascii="Times New Roman" w:hAnsi="Times New Roman" w:cs="Times New Roman"/>
          <w:b/>
          <w:bCs/>
          <w:sz w:val="24"/>
          <w:szCs w:val="24"/>
          <w:u w:val="single"/>
        </w:rPr>
        <w:t>4</w:t>
      </w:r>
      <w:r w:rsidRPr="00E6585D">
        <w:rPr>
          <w:rFonts w:ascii="Times New Roman" w:hAnsi="Times New Roman" w:cs="Times New Roman"/>
          <w:b/>
          <w:bCs/>
          <w:sz w:val="24"/>
          <w:szCs w:val="24"/>
          <w:u w:val="single"/>
        </w:rPr>
        <w:t xml:space="preserve"> DO SIWZ</w:t>
      </w:r>
    </w:p>
    <w:p w14:paraId="4573FB3E" w14:textId="77777777" w:rsidR="008E2B7B" w:rsidRDefault="008E2B7B" w:rsidP="008E2B7B">
      <w:pPr>
        <w:shd w:val="clear" w:color="auto" w:fill="FFFFFF"/>
        <w:tabs>
          <w:tab w:val="left" w:leader="dot" w:pos="2232"/>
        </w:tabs>
        <w:ind w:right="23"/>
        <w:jc w:val="center"/>
        <w:rPr>
          <w:i/>
          <w:iCs/>
        </w:rPr>
      </w:pPr>
      <w:r>
        <w:rPr>
          <w:i/>
          <w:iCs/>
          <w:noProof/>
          <w:lang w:eastAsia="pl-PL"/>
        </w:rPr>
        <mc:AlternateContent>
          <mc:Choice Requires="wps">
            <w:drawing>
              <wp:anchor distT="0" distB="0" distL="114300" distR="114300" simplePos="0" relativeHeight="251669504" behindDoc="0" locked="0" layoutInCell="1" allowOverlap="1" wp14:anchorId="785DA981" wp14:editId="3C3CC501">
                <wp:simplePos x="0" y="0"/>
                <wp:positionH relativeFrom="column">
                  <wp:posOffset>-147320</wp:posOffset>
                </wp:positionH>
                <wp:positionV relativeFrom="paragraph">
                  <wp:posOffset>274955</wp:posOffset>
                </wp:positionV>
                <wp:extent cx="2409825" cy="1019175"/>
                <wp:effectExtent l="0" t="0" r="2857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191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819DF1" w14:textId="77777777" w:rsidR="008E2B7B" w:rsidRDefault="008E2B7B" w:rsidP="008E2B7B"/>
                          <w:p w14:paraId="3494DB60" w14:textId="77777777" w:rsidR="008E2B7B" w:rsidRDefault="008E2B7B" w:rsidP="008E2B7B">
                            <w:pPr>
                              <w:rPr>
                                <w:sz w:val="12"/>
                              </w:rPr>
                            </w:pPr>
                          </w:p>
                          <w:p w14:paraId="4DB0CDE3" w14:textId="77777777" w:rsidR="008E2B7B" w:rsidRDefault="008E2B7B" w:rsidP="008E2B7B">
                            <w:pPr>
                              <w:rPr>
                                <w:sz w:val="12"/>
                              </w:rPr>
                            </w:pPr>
                          </w:p>
                          <w:p w14:paraId="12D75968" w14:textId="77777777" w:rsidR="008E2B7B" w:rsidRPr="0070166A" w:rsidRDefault="008E2B7B" w:rsidP="008E2B7B">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6A8D9962" w14:textId="77777777" w:rsidR="008E2B7B" w:rsidRDefault="008E2B7B" w:rsidP="008E2B7B">
                            <w:pPr>
                              <w:rPr>
                                <w:sz w:val="12"/>
                              </w:rPr>
                            </w:pPr>
                          </w:p>
                          <w:p w14:paraId="5542440E" w14:textId="77777777" w:rsidR="008E2B7B" w:rsidRDefault="008E2B7B" w:rsidP="008E2B7B">
                            <w:pPr>
                              <w:rPr>
                                <w:sz w:val="12"/>
                              </w:rPr>
                            </w:pPr>
                          </w:p>
                          <w:p w14:paraId="6A39A5CC" w14:textId="77777777" w:rsidR="008E2B7B" w:rsidRDefault="008E2B7B" w:rsidP="008E2B7B">
                            <w:pPr>
                              <w:rPr>
                                <w:sz w:val="12"/>
                              </w:rPr>
                            </w:pPr>
                          </w:p>
                          <w:p w14:paraId="409A85B6" w14:textId="77777777" w:rsidR="008E2B7B" w:rsidRDefault="008E2B7B" w:rsidP="008E2B7B">
                            <w:pPr>
                              <w:rPr>
                                <w:sz w:val="12"/>
                              </w:rPr>
                            </w:pPr>
                          </w:p>
                          <w:p w14:paraId="0308619A" w14:textId="77777777" w:rsidR="008E2B7B" w:rsidRDefault="008E2B7B" w:rsidP="008E2B7B">
                            <w:pPr>
                              <w:jc w:val="center"/>
                              <w:rPr>
                                <w:rFonts w:ascii="Tahoma" w:hAnsi="Tahoma" w:cs="Tahoma"/>
                                <w:sz w:val="16"/>
                              </w:rPr>
                            </w:pPr>
                            <w:r>
                              <w:rPr>
                                <w:rFonts w:ascii="Tahoma" w:hAnsi="Tahoma" w:cs="Tahoma"/>
                                <w:sz w:val="16"/>
                              </w:rPr>
                              <w:t>pieczęć oferenta</w:t>
                            </w:r>
                          </w:p>
                          <w:p w14:paraId="7394F32F" w14:textId="77777777" w:rsidR="008E2B7B" w:rsidRDefault="008E2B7B" w:rsidP="008E2B7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DA981" id="Prostokąt zaokrąglony 3" o:spid="_x0000_s1026" style="position:absolute;left:0;text-align:left;margin-left:-11.6pt;margin-top:21.65pt;width:189.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" filled="f" strokeweight=".25pt">
                <v:textbox inset="1pt,1pt,1pt,1pt">
                  <w:txbxContent>
                    <w:p w14:paraId="11819DF1" w14:textId="77777777" w:rsidR="008E2B7B" w:rsidRDefault="008E2B7B" w:rsidP="008E2B7B"/>
                    <w:p w14:paraId="3494DB60" w14:textId="77777777" w:rsidR="008E2B7B" w:rsidRDefault="008E2B7B" w:rsidP="008E2B7B">
                      <w:pPr>
                        <w:rPr>
                          <w:sz w:val="12"/>
                        </w:rPr>
                      </w:pPr>
                    </w:p>
                    <w:p w14:paraId="4DB0CDE3" w14:textId="77777777" w:rsidR="008E2B7B" w:rsidRDefault="008E2B7B" w:rsidP="008E2B7B">
                      <w:pPr>
                        <w:rPr>
                          <w:sz w:val="12"/>
                        </w:rPr>
                      </w:pPr>
                    </w:p>
                    <w:p w14:paraId="12D75968" w14:textId="77777777" w:rsidR="008E2B7B" w:rsidRPr="0070166A" w:rsidRDefault="008E2B7B" w:rsidP="008E2B7B">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6A8D9962" w14:textId="77777777" w:rsidR="008E2B7B" w:rsidRDefault="008E2B7B" w:rsidP="008E2B7B">
                      <w:pPr>
                        <w:rPr>
                          <w:sz w:val="12"/>
                        </w:rPr>
                      </w:pPr>
                    </w:p>
                    <w:p w14:paraId="5542440E" w14:textId="77777777" w:rsidR="008E2B7B" w:rsidRDefault="008E2B7B" w:rsidP="008E2B7B">
                      <w:pPr>
                        <w:rPr>
                          <w:sz w:val="12"/>
                        </w:rPr>
                      </w:pPr>
                    </w:p>
                    <w:p w14:paraId="6A39A5CC" w14:textId="77777777" w:rsidR="008E2B7B" w:rsidRDefault="008E2B7B" w:rsidP="008E2B7B">
                      <w:pPr>
                        <w:rPr>
                          <w:sz w:val="12"/>
                        </w:rPr>
                      </w:pPr>
                    </w:p>
                    <w:p w14:paraId="409A85B6" w14:textId="77777777" w:rsidR="008E2B7B" w:rsidRDefault="008E2B7B" w:rsidP="008E2B7B">
                      <w:pPr>
                        <w:rPr>
                          <w:sz w:val="12"/>
                        </w:rPr>
                      </w:pPr>
                    </w:p>
                    <w:p w14:paraId="0308619A" w14:textId="77777777" w:rsidR="008E2B7B" w:rsidRDefault="008E2B7B" w:rsidP="008E2B7B">
                      <w:pPr>
                        <w:jc w:val="center"/>
                        <w:rPr>
                          <w:rFonts w:ascii="Tahoma" w:hAnsi="Tahoma" w:cs="Tahoma"/>
                          <w:sz w:val="16"/>
                        </w:rPr>
                      </w:pPr>
                      <w:r>
                        <w:rPr>
                          <w:rFonts w:ascii="Tahoma" w:hAnsi="Tahoma" w:cs="Tahoma"/>
                          <w:sz w:val="16"/>
                        </w:rPr>
                        <w:t>pieczęć oferenta</w:t>
                      </w:r>
                    </w:p>
                    <w:p w14:paraId="7394F32F" w14:textId="77777777" w:rsidR="008E2B7B" w:rsidRDefault="008E2B7B" w:rsidP="008E2B7B"/>
                  </w:txbxContent>
                </v:textbox>
              </v:roundrect>
            </w:pict>
          </mc:Fallback>
        </mc:AlternateContent>
      </w:r>
    </w:p>
    <w:p w14:paraId="0D7A467A" w14:textId="77777777" w:rsidR="008E2B7B" w:rsidRDefault="008E2B7B" w:rsidP="008E2B7B">
      <w:pPr>
        <w:shd w:val="clear" w:color="auto" w:fill="FFFFFF"/>
        <w:tabs>
          <w:tab w:val="left" w:leader="dot" w:pos="2232"/>
        </w:tabs>
        <w:ind w:right="23"/>
        <w:jc w:val="center"/>
        <w:rPr>
          <w:i/>
          <w:iCs/>
        </w:rPr>
      </w:pPr>
    </w:p>
    <w:p w14:paraId="26EE7EB4" w14:textId="77777777" w:rsidR="008E2B7B" w:rsidRPr="009B2F13" w:rsidRDefault="008E2B7B" w:rsidP="008E2B7B">
      <w:pPr>
        <w:shd w:val="clear" w:color="auto" w:fill="FFFFFF"/>
        <w:tabs>
          <w:tab w:val="left" w:leader="dot" w:pos="2232"/>
        </w:tabs>
        <w:ind w:right="23"/>
        <w:jc w:val="center"/>
        <w:rPr>
          <w:i/>
          <w:iCs/>
          <w:sz w:val="20"/>
          <w:szCs w:val="20"/>
        </w:rPr>
      </w:pPr>
    </w:p>
    <w:p w14:paraId="267F84B4" w14:textId="77777777" w:rsidR="008E2B7B" w:rsidRDefault="008E2B7B" w:rsidP="008E2B7B">
      <w:pPr>
        <w:rPr>
          <w:i/>
          <w:sz w:val="26"/>
          <w:szCs w:val="26"/>
        </w:rPr>
      </w:pPr>
      <w:r w:rsidRPr="009B2F13">
        <w:rPr>
          <w:i/>
          <w:sz w:val="26"/>
          <w:szCs w:val="26"/>
        </w:rPr>
        <w:tab/>
      </w:r>
      <w:r w:rsidRPr="009B2F13">
        <w:rPr>
          <w:i/>
          <w:sz w:val="26"/>
          <w:szCs w:val="26"/>
        </w:rPr>
        <w:tab/>
      </w:r>
      <w:r w:rsidRPr="009B2F13">
        <w:rPr>
          <w:i/>
          <w:sz w:val="26"/>
          <w:szCs w:val="26"/>
        </w:rPr>
        <w:tab/>
      </w:r>
      <w:r w:rsidRPr="009B2F13">
        <w:rPr>
          <w:i/>
          <w:sz w:val="26"/>
          <w:szCs w:val="26"/>
        </w:rPr>
        <w:tab/>
      </w:r>
      <w:r w:rsidRPr="009B2F13">
        <w:rPr>
          <w:i/>
          <w:sz w:val="26"/>
          <w:szCs w:val="26"/>
        </w:rPr>
        <w:tab/>
      </w:r>
    </w:p>
    <w:p w14:paraId="0512A18B" w14:textId="77777777" w:rsidR="008E2B7B" w:rsidRDefault="008E2B7B" w:rsidP="008E2B7B">
      <w:pPr>
        <w:rPr>
          <w:i/>
          <w:sz w:val="26"/>
          <w:szCs w:val="26"/>
        </w:rPr>
      </w:pPr>
    </w:p>
    <w:p w14:paraId="36CC1528" w14:textId="77777777" w:rsidR="008E2B7B" w:rsidRDefault="008E2B7B" w:rsidP="008E2B7B">
      <w:pPr>
        <w:shd w:val="clear" w:color="auto" w:fill="FFFFFF"/>
        <w:tabs>
          <w:tab w:val="left" w:leader="dot" w:pos="2232"/>
        </w:tabs>
        <w:spacing w:after="0"/>
        <w:ind w:right="23"/>
        <w:jc w:val="center"/>
        <w:rPr>
          <w:rFonts w:ascii="Times New Roman" w:hAnsi="Times New Roman" w:cs="Times New Roman"/>
          <w:b/>
          <w:bCs/>
          <w:sz w:val="24"/>
          <w:szCs w:val="24"/>
        </w:rPr>
      </w:pPr>
    </w:p>
    <w:p w14:paraId="4E547A32" w14:textId="77777777" w:rsidR="008E2B7B" w:rsidRDefault="008E2B7B" w:rsidP="008E2B7B">
      <w:pPr>
        <w:shd w:val="clear" w:color="auto" w:fill="FFFFFF"/>
        <w:tabs>
          <w:tab w:val="left" w:leader="dot" w:pos="2232"/>
        </w:tabs>
        <w:spacing w:after="0"/>
        <w:ind w:right="23"/>
        <w:jc w:val="center"/>
        <w:rPr>
          <w:rFonts w:ascii="Times New Roman" w:hAnsi="Times New Roman" w:cs="Times New Roman"/>
          <w:b/>
          <w:bCs/>
          <w:sz w:val="24"/>
          <w:szCs w:val="24"/>
        </w:rPr>
      </w:pPr>
      <w:r w:rsidRPr="007C314F">
        <w:rPr>
          <w:rFonts w:ascii="Times New Roman" w:hAnsi="Times New Roman" w:cs="Times New Roman"/>
          <w:b/>
          <w:bCs/>
          <w:sz w:val="24"/>
          <w:szCs w:val="24"/>
        </w:rPr>
        <w:t xml:space="preserve">OŚWIADCZENIE </w:t>
      </w:r>
    </w:p>
    <w:p w14:paraId="19E0A1C3" w14:textId="77777777" w:rsidR="008E2B7B" w:rsidRDefault="008E2B7B" w:rsidP="008E2B7B">
      <w:pPr>
        <w:shd w:val="clear" w:color="auto" w:fill="FFFFFF"/>
        <w:tabs>
          <w:tab w:val="left" w:leader="dot" w:pos="2232"/>
        </w:tabs>
        <w:spacing w:after="0"/>
        <w:ind w:right="23"/>
        <w:jc w:val="center"/>
        <w:rPr>
          <w:rFonts w:ascii="Times New Roman" w:hAnsi="Times New Roman" w:cs="Times New Roman"/>
          <w:b/>
          <w:bCs/>
          <w:sz w:val="24"/>
          <w:szCs w:val="24"/>
        </w:rPr>
      </w:pPr>
      <w:r w:rsidRPr="007C314F">
        <w:rPr>
          <w:rFonts w:ascii="Times New Roman" w:hAnsi="Times New Roman" w:cs="Times New Roman"/>
          <w:b/>
          <w:bCs/>
          <w:sz w:val="24"/>
          <w:szCs w:val="24"/>
        </w:rPr>
        <w:t xml:space="preserve">(powiązania kapitałowe) </w:t>
      </w:r>
    </w:p>
    <w:p w14:paraId="59AA8842" w14:textId="77777777" w:rsidR="008E2B7B" w:rsidRPr="007C314F" w:rsidRDefault="008E2B7B" w:rsidP="008E2B7B">
      <w:pPr>
        <w:shd w:val="clear" w:color="auto" w:fill="FFFFFF"/>
        <w:tabs>
          <w:tab w:val="left" w:leader="dot" w:pos="2232"/>
        </w:tabs>
        <w:spacing w:after="0"/>
        <w:ind w:right="23"/>
        <w:jc w:val="center"/>
        <w:rPr>
          <w:rFonts w:ascii="Times New Roman" w:hAnsi="Times New Roman" w:cs="Times New Roman"/>
          <w:b/>
          <w:bCs/>
          <w:sz w:val="24"/>
          <w:szCs w:val="24"/>
        </w:rPr>
      </w:pPr>
    </w:p>
    <w:p w14:paraId="7E3A44AF" w14:textId="77777777" w:rsidR="008E2B7B" w:rsidRPr="000D5C35" w:rsidRDefault="008E2B7B" w:rsidP="008E2B7B">
      <w:pPr>
        <w:pStyle w:val="Default"/>
        <w:jc w:val="both"/>
      </w:pPr>
      <w:r w:rsidRPr="000D5C35">
        <w:t xml:space="preserve">Zgodnie z art. 24 ust. 11 ustawy PZP, </w:t>
      </w:r>
      <w:r w:rsidRPr="000D5C35">
        <w:rPr>
          <w:b/>
          <w:bCs/>
        </w:rPr>
        <w:t xml:space="preserve">Wykonawca, </w:t>
      </w:r>
      <w:r w:rsidRPr="000D5C35">
        <w:rPr>
          <w:b/>
          <w:bCs/>
          <w:u w:val="single"/>
        </w:rPr>
        <w:t>w terminie 3 dni od zamieszczenia na stronie internetowej informacji</w:t>
      </w:r>
      <w:r w:rsidRPr="000D5C35">
        <w:rPr>
          <w:b/>
          <w:bCs/>
        </w:rPr>
        <w:t xml:space="preserve">, o której mowa w art. 86 ust. 5 </w:t>
      </w:r>
      <w:r w:rsidRPr="000D5C35">
        <w:t>ustawy PZP</w:t>
      </w:r>
      <w:r w:rsidRPr="000D5C35">
        <w:rPr>
          <w:b/>
          <w:bCs/>
        </w:rPr>
        <w:t xml:space="preserve">, przekazuje zamawiającemu oświadczenie o przynależności lub braku przynależności do tej samej grupy kapitałowej, </w:t>
      </w:r>
      <w:r w:rsidRPr="000D5C35">
        <w:t xml:space="preserve">o której mowa w art. 24 ust. 1 pkt 23 ustawy PZP. </w:t>
      </w:r>
    </w:p>
    <w:p w14:paraId="1C69DF51" w14:textId="77777777" w:rsidR="008E2B7B" w:rsidRPr="000D5C35" w:rsidRDefault="008E2B7B" w:rsidP="008E2B7B">
      <w:pPr>
        <w:pStyle w:val="Default"/>
        <w:jc w:val="both"/>
      </w:pPr>
    </w:p>
    <w:p w14:paraId="24A8F614" w14:textId="77777777" w:rsidR="008E2B7B" w:rsidRPr="000D5C35" w:rsidRDefault="008E2B7B" w:rsidP="008E2B7B">
      <w:pPr>
        <w:pStyle w:val="Default"/>
        <w:jc w:val="both"/>
        <w:rPr>
          <w:b/>
          <w:bCs/>
        </w:rPr>
      </w:pPr>
      <w:r w:rsidRPr="000D5C35">
        <w:t>Nawiązując do postępowania na „</w:t>
      </w:r>
      <w:r w:rsidRPr="000D5C35">
        <w:rPr>
          <w:shd w:val="clear" w:color="auto" w:fill="D9D9D9" w:themeFill="background1" w:themeFillShade="D9"/>
        </w:rPr>
        <w:t>………………………………..</w:t>
      </w:r>
      <w:r w:rsidRPr="000D5C35">
        <w:t>”</w:t>
      </w:r>
      <w:r w:rsidRPr="000D5C35">
        <w:rPr>
          <w:b/>
          <w:bCs/>
        </w:rPr>
        <w:t xml:space="preserve">oświadczamy, że: </w:t>
      </w:r>
    </w:p>
    <w:p w14:paraId="00F513F8" w14:textId="77777777" w:rsidR="008E2B7B" w:rsidRPr="000D5C35" w:rsidRDefault="008E2B7B" w:rsidP="008E2B7B">
      <w:pPr>
        <w:pStyle w:val="Default"/>
        <w:jc w:val="both"/>
      </w:pPr>
    </w:p>
    <w:p w14:paraId="550BB522" w14:textId="77777777" w:rsidR="008E2B7B" w:rsidRPr="000D5C35" w:rsidRDefault="008E2B7B" w:rsidP="008E2B7B">
      <w:pPr>
        <w:pStyle w:val="Default"/>
        <w:jc w:val="both"/>
      </w:pPr>
      <w:r w:rsidRPr="000D5C35">
        <w:rPr>
          <w:b/>
          <w:bCs/>
        </w:rPr>
        <w:t>nie należymy do tej samej grupy kapitałowej z żadnym z wykonawców, którzy złożyli ofertę w niniejszym postępowaniu *</w:t>
      </w:r>
      <w:r w:rsidRPr="000D5C35">
        <w:t xml:space="preserve">) </w:t>
      </w:r>
    </w:p>
    <w:p w14:paraId="3D30C15B" w14:textId="77777777" w:rsidR="008E2B7B" w:rsidRPr="000D5C35" w:rsidRDefault="008E2B7B" w:rsidP="008E2B7B">
      <w:pPr>
        <w:pStyle w:val="Default"/>
        <w:ind w:firstLine="180"/>
        <w:jc w:val="both"/>
      </w:pPr>
      <w:r w:rsidRPr="000D5C35">
        <w:t xml:space="preserve">lub </w:t>
      </w:r>
    </w:p>
    <w:p w14:paraId="1276837F" w14:textId="77777777" w:rsidR="008E2B7B" w:rsidRPr="000D5C35" w:rsidRDefault="008E2B7B" w:rsidP="008E2B7B">
      <w:pPr>
        <w:pStyle w:val="Default"/>
        <w:jc w:val="both"/>
      </w:pPr>
      <w:r w:rsidRPr="000D5C35">
        <w:rPr>
          <w:b/>
          <w:bCs/>
        </w:rPr>
        <w:t xml:space="preserve">należymy do tej samej grupy kapitałowej z następującymi Wykonawcami *) </w:t>
      </w:r>
    </w:p>
    <w:p w14:paraId="679F64E5" w14:textId="77777777" w:rsidR="008E2B7B" w:rsidRPr="000D5C35" w:rsidRDefault="008E2B7B" w:rsidP="008E2B7B">
      <w:pPr>
        <w:pStyle w:val="Default"/>
        <w:jc w:val="both"/>
      </w:pPr>
      <w:r w:rsidRPr="000D5C35">
        <w:t xml:space="preserve">w rozumieniu ustawy z dnia 16.02.2007r. o ochronie konkurencji i konsumentów. </w:t>
      </w:r>
    </w:p>
    <w:p w14:paraId="68EE8326" w14:textId="77777777" w:rsidR="008E2B7B" w:rsidRPr="000D5C35" w:rsidRDefault="008E2B7B" w:rsidP="008E2B7B">
      <w:pPr>
        <w:pStyle w:val="Default"/>
        <w:jc w:val="both"/>
      </w:pPr>
    </w:p>
    <w:p w14:paraId="212A4078" w14:textId="77777777" w:rsidR="008E2B7B" w:rsidRPr="000D5C35" w:rsidRDefault="008E2B7B" w:rsidP="008E2B7B">
      <w:pPr>
        <w:pStyle w:val="Default"/>
        <w:jc w:val="both"/>
      </w:pPr>
      <w:r w:rsidRPr="000D5C35">
        <w:t xml:space="preserve">Lista Wykonawców składających ofertę w niniejszy postępowaniu, należących do tej samej grupy kapitałowej *) </w:t>
      </w:r>
    </w:p>
    <w:p w14:paraId="6CF7F224" w14:textId="77777777" w:rsidR="008E2B7B" w:rsidRPr="000D5C35" w:rsidRDefault="008E2B7B" w:rsidP="008E2B7B">
      <w:pPr>
        <w:pStyle w:val="Default"/>
        <w:ind w:left="560"/>
        <w:jc w:val="both"/>
      </w:pPr>
      <w:r w:rsidRPr="000D5C35">
        <w:t xml:space="preserve">................................................................................................................................. </w:t>
      </w:r>
    </w:p>
    <w:p w14:paraId="7F1131E8" w14:textId="77777777" w:rsidR="008E2B7B" w:rsidRPr="000D5C35" w:rsidRDefault="008E2B7B" w:rsidP="008E2B7B">
      <w:pPr>
        <w:pStyle w:val="Default"/>
        <w:ind w:left="560"/>
        <w:jc w:val="both"/>
      </w:pPr>
      <w:r w:rsidRPr="000D5C35">
        <w:t xml:space="preserve">................................................................................................................................. </w:t>
      </w:r>
    </w:p>
    <w:p w14:paraId="51B48199" w14:textId="77777777" w:rsidR="008E2B7B" w:rsidRPr="000D5C35" w:rsidRDefault="008E2B7B" w:rsidP="008E2B7B">
      <w:pPr>
        <w:pStyle w:val="Default"/>
        <w:ind w:left="560"/>
        <w:jc w:val="both"/>
      </w:pPr>
      <w:r w:rsidRPr="000D5C35">
        <w:t xml:space="preserve">................................................................................................................................. </w:t>
      </w:r>
    </w:p>
    <w:p w14:paraId="14DCAF37" w14:textId="77777777" w:rsidR="008E2B7B" w:rsidRPr="000D5C35" w:rsidRDefault="008E2B7B" w:rsidP="008E2B7B">
      <w:pPr>
        <w:pStyle w:val="Default"/>
        <w:jc w:val="both"/>
      </w:pPr>
      <w:r w:rsidRPr="000D5C35">
        <w:t>Wraz ze złożeniem oświadczenia, Wykonawca może przedstawić dowody, że powiązania z innym wykonawcą nie prowadzą do zakłócenia konkurencji w postępowaniu o udzielenie zamówienia</w:t>
      </w:r>
    </w:p>
    <w:p w14:paraId="713A8248" w14:textId="77777777" w:rsidR="008E2B7B" w:rsidRDefault="008E2B7B" w:rsidP="008E2B7B">
      <w:pPr>
        <w:ind w:right="-2"/>
        <w:jc w:val="both"/>
        <w:rPr>
          <w:rFonts w:ascii="Times New Roman" w:hAnsi="Times New Roman" w:cs="Times New Roman"/>
          <w:color w:val="000000"/>
          <w:sz w:val="24"/>
          <w:szCs w:val="24"/>
        </w:rPr>
      </w:pPr>
    </w:p>
    <w:p w14:paraId="6CA4F1EC" w14:textId="77777777" w:rsidR="008E2B7B" w:rsidRDefault="008E2B7B" w:rsidP="008E2B7B">
      <w:pPr>
        <w:ind w:right="-2"/>
        <w:jc w:val="both"/>
        <w:rPr>
          <w:rFonts w:ascii="Times New Roman" w:hAnsi="Times New Roman" w:cs="Times New Roman"/>
          <w:color w:val="000000"/>
          <w:sz w:val="24"/>
          <w:szCs w:val="24"/>
        </w:rPr>
      </w:pPr>
    </w:p>
    <w:p w14:paraId="0EE1EEFC" w14:textId="77777777" w:rsidR="008E2B7B" w:rsidRDefault="008E2B7B" w:rsidP="008E2B7B">
      <w:pPr>
        <w:spacing w:after="0" w:line="240" w:lineRule="auto"/>
        <w:jc w:val="both"/>
        <w:rPr>
          <w:rFonts w:ascii="Times New Roman" w:hAnsi="Times New Roman" w:cs="Times New Roman"/>
          <w:sz w:val="24"/>
          <w:szCs w:val="24"/>
        </w:rPr>
      </w:pPr>
    </w:p>
    <w:p w14:paraId="0C9A03F4" w14:textId="77777777" w:rsidR="008E2B7B" w:rsidRDefault="008E2B7B" w:rsidP="008E2B7B">
      <w:pPr>
        <w:spacing w:after="0" w:line="240" w:lineRule="auto"/>
        <w:jc w:val="both"/>
        <w:rPr>
          <w:rFonts w:ascii="Times New Roman" w:hAnsi="Times New Roman" w:cs="Times New Roman"/>
          <w:sz w:val="24"/>
          <w:szCs w:val="24"/>
        </w:rPr>
      </w:pPr>
    </w:p>
    <w:p w14:paraId="0B966948" w14:textId="77777777" w:rsidR="008E2B7B" w:rsidRDefault="008E2B7B" w:rsidP="008E2B7B">
      <w:pPr>
        <w:spacing w:after="0" w:line="240" w:lineRule="auto"/>
        <w:jc w:val="both"/>
        <w:rPr>
          <w:rFonts w:ascii="Times New Roman" w:hAnsi="Times New Roman" w:cs="Times New Roman"/>
          <w:sz w:val="24"/>
          <w:szCs w:val="24"/>
        </w:rPr>
      </w:pPr>
    </w:p>
    <w:p w14:paraId="2451A721" w14:textId="77777777" w:rsidR="008E2B7B" w:rsidRDefault="008E2B7B" w:rsidP="008E2B7B">
      <w:pPr>
        <w:spacing w:after="0" w:line="240" w:lineRule="auto"/>
        <w:jc w:val="both"/>
        <w:rPr>
          <w:rFonts w:ascii="Times New Roman" w:hAnsi="Times New Roman" w:cs="Times New Roman"/>
          <w:sz w:val="24"/>
          <w:szCs w:val="24"/>
        </w:rPr>
      </w:pPr>
    </w:p>
    <w:p w14:paraId="6B856AC3" w14:textId="77777777" w:rsidR="008E2B7B" w:rsidRDefault="008E2B7B" w:rsidP="008E2B7B">
      <w:pPr>
        <w:spacing w:after="0" w:line="240" w:lineRule="auto"/>
        <w:jc w:val="both"/>
        <w:rPr>
          <w:rFonts w:ascii="Times New Roman" w:hAnsi="Times New Roman" w:cs="Times New Roman"/>
          <w:sz w:val="24"/>
          <w:szCs w:val="24"/>
        </w:rPr>
      </w:pPr>
    </w:p>
    <w:p w14:paraId="07B21144" w14:textId="28DEE85E" w:rsidR="006E7199" w:rsidRPr="00147CC0" w:rsidRDefault="006E7199" w:rsidP="001824FC">
      <w:pPr>
        <w:shd w:val="clear" w:color="auto" w:fill="FFFFFF"/>
        <w:tabs>
          <w:tab w:val="left" w:leader="dot" w:pos="2232"/>
        </w:tabs>
        <w:ind w:right="23"/>
        <w:rPr>
          <w:rFonts w:ascii="Times New Roman" w:hAnsi="Times New Roman" w:cs="Times New Roman"/>
          <w:b/>
          <w:bCs/>
          <w:sz w:val="24"/>
          <w:szCs w:val="24"/>
          <w:u w:val="single"/>
        </w:rPr>
      </w:pPr>
    </w:p>
    <w:p w14:paraId="6F838A4D" w14:textId="4C27707E" w:rsidR="00694E98" w:rsidRDefault="00694E98" w:rsidP="00694E98">
      <w:pPr>
        <w:shd w:val="clear" w:color="auto" w:fill="FFFFFF"/>
        <w:tabs>
          <w:tab w:val="left" w:leader="dot" w:pos="2232"/>
        </w:tabs>
        <w:ind w:right="23"/>
        <w:jc w:val="center"/>
        <w:rPr>
          <w:i/>
          <w:iCs/>
        </w:rPr>
      </w:pPr>
    </w:p>
    <w:p w14:paraId="245DAD4E" w14:textId="77777777" w:rsidR="00694E98" w:rsidRDefault="00694E98" w:rsidP="00694E98">
      <w:pPr>
        <w:shd w:val="clear" w:color="auto" w:fill="FFFFFF"/>
        <w:tabs>
          <w:tab w:val="left" w:leader="dot" w:pos="2232"/>
        </w:tabs>
        <w:ind w:right="23"/>
        <w:jc w:val="center"/>
        <w:rPr>
          <w:i/>
          <w:iCs/>
        </w:rPr>
      </w:pPr>
    </w:p>
    <w:p w14:paraId="38CE4129" w14:textId="1E3902BB" w:rsidR="00694E98" w:rsidRDefault="00694E98" w:rsidP="00694E98">
      <w:pPr>
        <w:shd w:val="clear" w:color="auto" w:fill="FFFFFF"/>
        <w:tabs>
          <w:tab w:val="left" w:leader="dot" w:pos="2232"/>
        </w:tabs>
        <w:ind w:right="23"/>
        <w:jc w:val="center"/>
        <w:rPr>
          <w:i/>
          <w:iCs/>
          <w:sz w:val="20"/>
          <w:szCs w:val="20"/>
        </w:rPr>
      </w:pPr>
    </w:p>
    <w:p w14:paraId="0C2A82FF" w14:textId="77777777" w:rsidR="008E2B7B" w:rsidRPr="009B2F13" w:rsidRDefault="008E2B7B" w:rsidP="00694E98">
      <w:pPr>
        <w:shd w:val="clear" w:color="auto" w:fill="FFFFFF"/>
        <w:tabs>
          <w:tab w:val="left" w:leader="dot" w:pos="2232"/>
        </w:tabs>
        <w:ind w:right="23"/>
        <w:jc w:val="center"/>
        <w:rPr>
          <w:i/>
          <w:iCs/>
          <w:sz w:val="20"/>
          <w:szCs w:val="20"/>
        </w:rPr>
      </w:pPr>
    </w:p>
    <w:p w14:paraId="79F7FB57" w14:textId="0A36CB79" w:rsidR="006E7199" w:rsidRDefault="006E7199" w:rsidP="000D5C35">
      <w:pPr>
        <w:jc w:val="center"/>
        <w:rPr>
          <w:rFonts w:ascii="Times New Roman" w:hAnsi="Times New Roman" w:cs="Times New Roman"/>
          <w:b/>
          <w:bCs/>
          <w:sz w:val="24"/>
          <w:szCs w:val="24"/>
          <w:u w:val="single"/>
        </w:rPr>
      </w:pPr>
      <w:r w:rsidRPr="00E6585D">
        <w:rPr>
          <w:rFonts w:ascii="Times New Roman" w:hAnsi="Times New Roman" w:cs="Times New Roman"/>
          <w:b/>
          <w:bCs/>
          <w:sz w:val="24"/>
          <w:szCs w:val="24"/>
          <w:u w:val="single"/>
        </w:rPr>
        <w:t xml:space="preserve">ZAŁĄCZNIK NR </w:t>
      </w:r>
      <w:r w:rsidR="008E2B7B">
        <w:rPr>
          <w:rFonts w:ascii="Times New Roman" w:hAnsi="Times New Roman" w:cs="Times New Roman"/>
          <w:b/>
          <w:bCs/>
          <w:sz w:val="24"/>
          <w:szCs w:val="24"/>
          <w:u w:val="single"/>
        </w:rPr>
        <w:t>5</w:t>
      </w:r>
      <w:r w:rsidRPr="00E6585D">
        <w:rPr>
          <w:rFonts w:ascii="Times New Roman" w:hAnsi="Times New Roman" w:cs="Times New Roman"/>
          <w:b/>
          <w:bCs/>
          <w:sz w:val="24"/>
          <w:szCs w:val="24"/>
          <w:u w:val="single"/>
        </w:rPr>
        <w:t xml:space="preserve"> DO SIWZ</w:t>
      </w:r>
    </w:p>
    <w:p w14:paraId="2EDB24A0" w14:textId="4DC4C43E" w:rsidR="006E7199" w:rsidRDefault="006E7199" w:rsidP="006E7199">
      <w:pPr>
        <w:shd w:val="clear" w:color="auto" w:fill="FFFFFF"/>
        <w:tabs>
          <w:tab w:val="left" w:leader="dot" w:pos="2232"/>
        </w:tabs>
        <w:ind w:right="23"/>
        <w:jc w:val="center"/>
        <w:rPr>
          <w:rFonts w:ascii="Times New Roman" w:hAnsi="Times New Roman" w:cs="Times New Roman"/>
          <w:b/>
          <w:bCs/>
          <w:sz w:val="24"/>
          <w:szCs w:val="24"/>
          <w:u w:val="single"/>
        </w:rPr>
      </w:pPr>
    </w:p>
    <w:p w14:paraId="10A95F1C" w14:textId="1A8F2D7F" w:rsidR="008E2B7B" w:rsidRPr="00147CC0" w:rsidRDefault="008E2B7B" w:rsidP="006E7199">
      <w:pPr>
        <w:shd w:val="clear" w:color="auto" w:fill="FFFFFF"/>
        <w:tabs>
          <w:tab w:val="left" w:leader="dot" w:pos="2232"/>
        </w:tabs>
        <w:ind w:right="23"/>
        <w:jc w:val="center"/>
        <w:rPr>
          <w:rFonts w:ascii="Times New Roman" w:hAnsi="Times New Roman" w:cs="Times New Roman"/>
          <w:b/>
          <w:bCs/>
          <w:sz w:val="24"/>
          <w:szCs w:val="24"/>
          <w:u w:val="single"/>
        </w:rPr>
      </w:pPr>
      <w:r>
        <w:rPr>
          <w:i/>
          <w:iCs/>
          <w:noProof/>
          <w:lang w:eastAsia="pl-PL"/>
        </w:rPr>
        <mc:AlternateContent>
          <mc:Choice Requires="wps">
            <w:drawing>
              <wp:anchor distT="0" distB="0" distL="114300" distR="114300" simplePos="0" relativeHeight="251671552" behindDoc="0" locked="0" layoutInCell="1" allowOverlap="1" wp14:anchorId="01D12B8B" wp14:editId="50803522">
                <wp:simplePos x="0" y="0"/>
                <wp:positionH relativeFrom="column">
                  <wp:posOffset>0</wp:posOffset>
                </wp:positionH>
                <wp:positionV relativeFrom="paragraph">
                  <wp:posOffset>-635</wp:posOffset>
                </wp:positionV>
                <wp:extent cx="2409825" cy="1019175"/>
                <wp:effectExtent l="0" t="0" r="28575" b="2857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191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3AA458" w14:textId="77777777" w:rsidR="008E2B7B" w:rsidRDefault="008E2B7B" w:rsidP="008E2B7B"/>
                          <w:p w14:paraId="7CBFC5D1" w14:textId="77777777" w:rsidR="008E2B7B" w:rsidRDefault="008E2B7B" w:rsidP="008E2B7B">
                            <w:pPr>
                              <w:rPr>
                                <w:sz w:val="12"/>
                              </w:rPr>
                            </w:pPr>
                          </w:p>
                          <w:p w14:paraId="6414DAE2" w14:textId="77777777" w:rsidR="008E2B7B" w:rsidRDefault="008E2B7B" w:rsidP="008E2B7B">
                            <w:pPr>
                              <w:rPr>
                                <w:sz w:val="12"/>
                              </w:rPr>
                            </w:pPr>
                          </w:p>
                          <w:p w14:paraId="0F1E08F7" w14:textId="77777777" w:rsidR="008E2B7B" w:rsidRPr="0070166A" w:rsidRDefault="008E2B7B" w:rsidP="008E2B7B">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0E4A9EAF" w14:textId="77777777" w:rsidR="008E2B7B" w:rsidRDefault="008E2B7B" w:rsidP="008E2B7B">
                            <w:pPr>
                              <w:rPr>
                                <w:sz w:val="12"/>
                              </w:rPr>
                            </w:pPr>
                          </w:p>
                          <w:p w14:paraId="5FB666D4" w14:textId="77777777" w:rsidR="008E2B7B" w:rsidRDefault="008E2B7B" w:rsidP="008E2B7B">
                            <w:pPr>
                              <w:rPr>
                                <w:sz w:val="12"/>
                              </w:rPr>
                            </w:pPr>
                          </w:p>
                          <w:p w14:paraId="7393C940" w14:textId="77777777" w:rsidR="008E2B7B" w:rsidRDefault="008E2B7B" w:rsidP="008E2B7B">
                            <w:pPr>
                              <w:rPr>
                                <w:sz w:val="12"/>
                              </w:rPr>
                            </w:pPr>
                          </w:p>
                          <w:p w14:paraId="079C8E38" w14:textId="77777777" w:rsidR="008E2B7B" w:rsidRDefault="008E2B7B" w:rsidP="008E2B7B">
                            <w:pPr>
                              <w:rPr>
                                <w:sz w:val="12"/>
                              </w:rPr>
                            </w:pPr>
                          </w:p>
                          <w:p w14:paraId="1C08B876" w14:textId="77777777" w:rsidR="008E2B7B" w:rsidRDefault="008E2B7B" w:rsidP="008E2B7B">
                            <w:pPr>
                              <w:jc w:val="center"/>
                              <w:rPr>
                                <w:rFonts w:ascii="Tahoma" w:hAnsi="Tahoma" w:cs="Tahoma"/>
                                <w:sz w:val="16"/>
                              </w:rPr>
                            </w:pPr>
                            <w:r>
                              <w:rPr>
                                <w:rFonts w:ascii="Tahoma" w:hAnsi="Tahoma" w:cs="Tahoma"/>
                                <w:sz w:val="16"/>
                              </w:rPr>
                              <w:t>pieczęć oferenta</w:t>
                            </w:r>
                          </w:p>
                          <w:p w14:paraId="15995099" w14:textId="77777777" w:rsidR="008E2B7B" w:rsidRDefault="008E2B7B" w:rsidP="008E2B7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12B8B" id="Prostokąt zaokrąglony 4" o:spid="_x0000_s1027" style="position:absolute;left:0;text-align:left;margin-left:0;margin-top:-.05pt;width:189.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" filled="f" strokeweight=".25pt">
                <v:textbox inset="1pt,1pt,1pt,1pt">
                  <w:txbxContent>
                    <w:p w14:paraId="783AA458" w14:textId="77777777" w:rsidR="008E2B7B" w:rsidRDefault="008E2B7B" w:rsidP="008E2B7B"/>
                    <w:p w14:paraId="7CBFC5D1" w14:textId="77777777" w:rsidR="008E2B7B" w:rsidRDefault="008E2B7B" w:rsidP="008E2B7B">
                      <w:pPr>
                        <w:rPr>
                          <w:sz w:val="12"/>
                        </w:rPr>
                      </w:pPr>
                    </w:p>
                    <w:p w14:paraId="6414DAE2" w14:textId="77777777" w:rsidR="008E2B7B" w:rsidRDefault="008E2B7B" w:rsidP="008E2B7B">
                      <w:pPr>
                        <w:rPr>
                          <w:sz w:val="12"/>
                        </w:rPr>
                      </w:pPr>
                    </w:p>
                    <w:p w14:paraId="0F1E08F7" w14:textId="77777777" w:rsidR="008E2B7B" w:rsidRPr="0070166A" w:rsidRDefault="008E2B7B" w:rsidP="008E2B7B">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0E4A9EAF" w14:textId="77777777" w:rsidR="008E2B7B" w:rsidRDefault="008E2B7B" w:rsidP="008E2B7B">
                      <w:pPr>
                        <w:rPr>
                          <w:sz w:val="12"/>
                        </w:rPr>
                      </w:pPr>
                    </w:p>
                    <w:p w14:paraId="5FB666D4" w14:textId="77777777" w:rsidR="008E2B7B" w:rsidRDefault="008E2B7B" w:rsidP="008E2B7B">
                      <w:pPr>
                        <w:rPr>
                          <w:sz w:val="12"/>
                        </w:rPr>
                      </w:pPr>
                    </w:p>
                    <w:p w14:paraId="7393C940" w14:textId="77777777" w:rsidR="008E2B7B" w:rsidRDefault="008E2B7B" w:rsidP="008E2B7B">
                      <w:pPr>
                        <w:rPr>
                          <w:sz w:val="12"/>
                        </w:rPr>
                      </w:pPr>
                    </w:p>
                    <w:p w14:paraId="079C8E38" w14:textId="77777777" w:rsidR="008E2B7B" w:rsidRDefault="008E2B7B" w:rsidP="008E2B7B">
                      <w:pPr>
                        <w:rPr>
                          <w:sz w:val="12"/>
                        </w:rPr>
                      </w:pPr>
                    </w:p>
                    <w:p w14:paraId="1C08B876" w14:textId="77777777" w:rsidR="008E2B7B" w:rsidRDefault="008E2B7B" w:rsidP="008E2B7B">
                      <w:pPr>
                        <w:jc w:val="center"/>
                        <w:rPr>
                          <w:rFonts w:ascii="Tahoma" w:hAnsi="Tahoma" w:cs="Tahoma"/>
                          <w:sz w:val="16"/>
                        </w:rPr>
                      </w:pPr>
                      <w:r>
                        <w:rPr>
                          <w:rFonts w:ascii="Tahoma" w:hAnsi="Tahoma" w:cs="Tahoma"/>
                          <w:sz w:val="16"/>
                        </w:rPr>
                        <w:t>pieczęć oferenta</w:t>
                      </w:r>
                    </w:p>
                    <w:p w14:paraId="15995099" w14:textId="77777777" w:rsidR="008E2B7B" w:rsidRDefault="008E2B7B" w:rsidP="008E2B7B"/>
                  </w:txbxContent>
                </v:textbox>
              </v:roundrect>
            </w:pict>
          </mc:Fallback>
        </mc:AlternateContent>
      </w:r>
    </w:p>
    <w:p w14:paraId="397232F7" w14:textId="3C7F6F83" w:rsidR="006E7199" w:rsidRDefault="006E7199" w:rsidP="006E7199">
      <w:pPr>
        <w:shd w:val="clear" w:color="auto" w:fill="FFFFFF"/>
        <w:tabs>
          <w:tab w:val="left" w:leader="dot" w:pos="2232"/>
        </w:tabs>
        <w:ind w:right="23"/>
        <w:jc w:val="center"/>
        <w:rPr>
          <w:i/>
          <w:iCs/>
        </w:rPr>
      </w:pPr>
    </w:p>
    <w:p w14:paraId="6D19F908" w14:textId="77777777" w:rsidR="006E7199" w:rsidRDefault="006E7199" w:rsidP="006E7199">
      <w:pPr>
        <w:shd w:val="clear" w:color="auto" w:fill="FFFFFF"/>
        <w:tabs>
          <w:tab w:val="left" w:leader="dot" w:pos="2232"/>
        </w:tabs>
        <w:ind w:right="23"/>
        <w:jc w:val="center"/>
        <w:rPr>
          <w:i/>
          <w:iCs/>
        </w:rPr>
      </w:pPr>
    </w:p>
    <w:p w14:paraId="187396CE" w14:textId="77777777" w:rsidR="006E7199" w:rsidRPr="009B2F13" w:rsidRDefault="006E7199" w:rsidP="006E7199">
      <w:pPr>
        <w:shd w:val="clear" w:color="auto" w:fill="FFFFFF"/>
        <w:tabs>
          <w:tab w:val="left" w:leader="dot" w:pos="2232"/>
        </w:tabs>
        <w:ind w:right="23"/>
        <w:jc w:val="center"/>
        <w:rPr>
          <w:i/>
          <w:iCs/>
          <w:sz w:val="20"/>
          <w:szCs w:val="20"/>
        </w:rPr>
      </w:pPr>
    </w:p>
    <w:p w14:paraId="3C52D863" w14:textId="77777777" w:rsidR="000D5C35" w:rsidRDefault="000D5C35" w:rsidP="000D5C35">
      <w:pPr>
        <w:jc w:val="center"/>
        <w:rPr>
          <w:b/>
          <w:i/>
          <w:sz w:val="26"/>
          <w:szCs w:val="26"/>
        </w:rPr>
      </w:pPr>
    </w:p>
    <w:p w14:paraId="256D09B8" w14:textId="0890FE23" w:rsidR="006E7199" w:rsidRDefault="000D5C35" w:rsidP="000D5C35">
      <w:pPr>
        <w:jc w:val="center"/>
        <w:rPr>
          <w:rFonts w:ascii="Times New Roman" w:hAnsi="Times New Roman" w:cs="Times New Roman"/>
          <w:b/>
          <w:bCs/>
          <w:sz w:val="24"/>
          <w:szCs w:val="24"/>
        </w:rPr>
      </w:pPr>
      <w:r w:rsidRPr="007C314F">
        <w:rPr>
          <w:rFonts w:ascii="Times New Roman" w:hAnsi="Times New Roman" w:cs="Times New Roman"/>
          <w:b/>
          <w:bCs/>
          <w:sz w:val="24"/>
          <w:szCs w:val="24"/>
        </w:rPr>
        <w:t>OŚWIADCZENIE</w:t>
      </w:r>
    </w:p>
    <w:p w14:paraId="04E601A8" w14:textId="35E11B36" w:rsidR="000A7F76" w:rsidRDefault="000A7F76" w:rsidP="000A7F76">
      <w:pPr>
        <w:spacing w:after="0" w:line="276" w:lineRule="auto"/>
        <w:jc w:val="center"/>
        <w:rPr>
          <w:rFonts w:ascii="Times New Roman" w:hAnsi="Times New Roman" w:cs="Times New Roman"/>
          <w:b/>
          <w:sz w:val="24"/>
          <w:szCs w:val="24"/>
        </w:rPr>
      </w:pPr>
      <w:r w:rsidRPr="001E57C4">
        <w:rPr>
          <w:rFonts w:ascii="Times New Roman" w:hAnsi="Times New Roman" w:cs="Times New Roman"/>
          <w:b/>
          <w:sz w:val="24"/>
          <w:szCs w:val="24"/>
        </w:rPr>
        <w:t xml:space="preserve">w zakresie art. 24 ust. 1 pkt </w:t>
      </w:r>
      <w:r>
        <w:rPr>
          <w:rFonts w:ascii="Times New Roman" w:hAnsi="Times New Roman" w:cs="Times New Roman"/>
          <w:b/>
          <w:sz w:val="24"/>
          <w:szCs w:val="24"/>
        </w:rPr>
        <w:t>15</w:t>
      </w:r>
      <w:r w:rsidRPr="001E57C4">
        <w:rPr>
          <w:rFonts w:ascii="Times New Roman" w:hAnsi="Times New Roman" w:cs="Times New Roman"/>
          <w:b/>
          <w:sz w:val="24"/>
          <w:szCs w:val="24"/>
        </w:rPr>
        <w:t xml:space="preserve"> ustawy </w:t>
      </w:r>
      <w:proofErr w:type="spellStart"/>
      <w:r w:rsidRPr="001E57C4">
        <w:rPr>
          <w:rFonts w:ascii="Times New Roman" w:hAnsi="Times New Roman" w:cs="Times New Roman"/>
          <w:b/>
          <w:sz w:val="24"/>
          <w:szCs w:val="24"/>
        </w:rPr>
        <w:t>Pzp</w:t>
      </w:r>
      <w:proofErr w:type="spellEnd"/>
    </w:p>
    <w:p w14:paraId="3D724501" w14:textId="77777777" w:rsidR="000A7F76" w:rsidRDefault="000A7F76" w:rsidP="000D5C35">
      <w:pPr>
        <w:jc w:val="center"/>
        <w:rPr>
          <w:rFonts w:ascii="Times New Roman" w:hAnsi="Times New Roman" w:cs="Times New Roman"/>
          <w:b/>
          <w:bCs/>
          <w:sz w:val="24"/>
          <w:szCs w:val="24"/>
        </w:rPr>
      </w:pPr>
    </w:p>
    <w:p w14:paraId="3A4072A0" w14:textId="77777777" w:rsidR="000D5C35" w:rsidRDefault="000D5C35" w:rsidP="000D5C35">
      <w:pPr>
        <w:jc w:val="center"/>
        <w:rPr>
          <w:rFonts w:ascii="Times New Roman" w:hAnsi="Times New Roman" w:cs="Times New Roman"/>
          <w:b/>
          <w:bCs/>
          <w:sz w:val="24"/>
          <w:szCs w:val="24"/>
        </w:rPr>
      </w:pPr>
    </w:p>
    <w:p w14:paraId="3C702AB2" w14:textId="77777777" w:rsidR="000D5C35" w:rsidRDefault="000D5C35" w:rsidP="000D5C35">
      <w:pPr>
        <w:spacing w:after="0" w:line="276" w:lineRule="auto"/>
        <w:jc w:val="both"/>
        <w:rPr>
          <w:rFonts w:ascii="Times New Roman" w:hAnsi="Times New Roman" w:cs="Times New Roman"/>
          <w:sz w:val="24"/>
          <w:szCs w:val="24"/>
        </w:rPr>
      </w:pPr>
      <w:r w:rsidRPr="000D5C35">
        <w:rPr>
          <w:rFonts w:ascii="Times New Roman" w:hAnsi="Times New Roman" w:cs="Times New Roman"/>
          <w:sz w:val="24"/>
          <w:szCs w:val="24"/>
        </w:rPr>
        <w:t>Nawiązując do postępowania na „</w:t>
      </w:r>
      <w:r w:rsidRPr="000D5C35">
        <w:rPr>
          <w:rFonts w:ascii="Times New Roman" w:hAnsi="Times New Roman" w:cs="Times New Roman"/>
          <w:sz w:val="24"/>
          <w:szCs w:val="24"/>
          <w:highlight w:val="lightGray"/>
        </w:rPr>
        <w:t>…………………</w:t>
      </w:r>
      <w:r>
        <w:rPr>
          <w:rFonts w:ascii="Times New Roman" w:hAnsi="Times New Roman" w:cs="Times New Roman"/>
          <w:sz w:val="24"/>
          <w:szCs w:val="24"/>
          <w:highlight w:val="lightGray"/>
        </w:rPr>
        <w:t>………………………..</w:t>
      </w:r>
      <w:r w:rsidRPr="000D5C35">
        <w:rPr>
          <w:rFonts w:ascii="Times New Roman" w:hAnsi="Times New Roman" w:cs="Times New Roman"/>
          <w:sz w:val="24"/>
          <w:szCs w:val="24"/>
          <w:highlight w:val="lightGray"/>
        </w:rPr>
        <w:t>……………..</w:t>
      </w:r>
      <w:r w:rsidRPr="000D5C35">
        <w:rPr>
          <w:rFonts w:ascii="Times New Roman" w:hAnsi="Times New Roman" w:cs="Times New Roman"/>
          <w:sz w:val="24"/>
          <w:szCs w:val="24"/>
        </w:rPr>
        <w:t>”</w:t>
      </w:r>
      <w:r>
        <w:rPr>
          <w:rFonts w:ascii="Times New Roman" w:hAnsi="Times New Roman" w:cs="Times New Roman"/>
          <w:sz w:val="24"/>
          <w:szCs w:val="24"/>
        </w:rPr>
        <w:t xml:space="preserve"> </w:t>
      </w:r>
    </w:p>
    <w:p w14:paraId="499049C6" w14:textId="77777777" w:rsidR="000D5C35" w:rsidRDefault="000D5C35" w:rsidP="000D5C35">
      <w:pPr>
        <w:spacing w:after="0" w:line="276" w:lineRule="auto"/>
        <w:jc w:val="both"/>
        <w:rPr>
          <w:rFonts w:ascii="Times New Roman" w:hAnsi="Times New Roman" w:cs="Times New Roman"/>
          <w:sz w:val="24"/>
          <w:szCs w:val="24"/>
        </w:rPr>
      </w:pPr>
    </w:p>
    <w:p w14:paraId="705E73B1" w14:textId="39BA5DB0" w:rsidR="000D5C35" w:rsidRPr="00584A44" w:rsidRDefault="000D5C35" w:rsidP="000D5C35">
      <w:pPr>
        <w:spacing w:after="0" w:line="276" w:lineRule="auto"/>
        <w:jc w:val="both"/>
        <w:rPr>
          <w:rFonts w:ascii="Times New Roman" w:hAnsi="Times New Roman" w:cs="Times New Roman"/>
          <w:sz w:val="24"/>
          <w:szCs w:val="24"/>
        </w:rPr>
      </w:pPr>
      <w:r w:rsidRPr="000D5C35">
        <w:rPr>
          <w:rFonts w:ascii="Times New Roman" w:hAnsi="Times New Roman" w:cs="Times New Roman"/>
          <w:b/>
          <w:sz w:val="24"/>
          <w:szCs w:val="24"/>
        </w:rPr>
        <w:t>Oświadczamy, że</w:t>
      </w:r>
      <w:r>
        <w:rPr>
          <w:rFonts w:ascii="Times New Roman" w:hAnsi="Times New Roman" w:cs="Times New Roman"/>
          <w:sz w:val="24"/>
          <w:szCs w:val="24"/>
        </w:rPr>
        <w:t xml:space="preserve"> </w:t>
      </w:r>
      <w:r w:rsidRPr="00584A44">
        <w:rPr>
          <w:rFonts w:ascii="Times New Roman" w:hAnsi="Times New Roman" w:cs="Times New Roman"/>
          <w:sz w:val="24"/>
          <w:szCs w:val="24"/>
        </w:rPr>
        <w:t>wobec</w:t>
      </w:r>
      <w:r>
        <w:rPr>
          <w:rFonts w:ascii="Times New Roman" w:hAnsi="Times New Roman" w:cs="Times New Roman"/>
          <w:sz w:val="24"/>
          <w:szCs w:val="24"/>
        </w:rPr>
        <w:t xml:space="preserve"> Wykonawcy</w:t>
      </w:r>
      <w:r w:rsidRPr="00584A44">
        <w:rPr>
          <w:rFonts w:ascii="Times New Roman" w:hAnsi="Times New Roman" w:cs="Times New Roman"/>
          <w:sz w:val="24"/>
          <w:szCs w:val="24"/>
        </w:rPr>
        <w:t xml:space="preserve"> </w:t>
      </w:r>
      <w:r w:rsidRPr="00584A44">
        <w:rPr>
          <w:rFonts w:ascii="Times New Roman" w:hAnsi="Times New Roman" w:cs="Times New Roman"/>
          <w:sz w:val="24"/>
          <w:szCs w:val="24"/>
          <w:u w:val="single"/>
        </w:rPr>
        <w:t>nie wydano</w:t>
      </w:r>
      <w:r w:rsidRPr="000D5C35">
        <w:rPr>
          <w:rFonts w:ascii="Times New Roman" w:hAnsi="Times New Roman" w:cs="Times New Roman"/>
          <w:sz w:val="24"/>
          <w:szCs w:val="24"/>
        </w:rPr>
        <w:t xml:space="preserve"> </w:t>
      </w:r>
      <w:r w:rsidRPr="00584A44">
        <w:rPr>
          <w:rFonts w:ascii="Times New Roman" w:hAnsi="Times New Roman" w:cs="Times New Roman"/>
          <w:sz w:val="24"/>
          <w:szCs w:val="24"/>
        </w:rPr>
        <w:t>prawomocnego wyroku sądu lub ostatecznej decyzji administracyjnej o zaleganiu z uiszczeniem podatków, opłat lub składek na ubezpieczenia społeczne lub zdrowotne</w:t>
      </w:r>
      <w:r>
        <w:rPr>
          <w:rFonts w:ascii="Times New Roman" w:hAnsi="Times New Roman" w:cs="Times New Roman"/>
          <w:sz w:val="24"/>
          <w:szCs w:val="24"/>
        </w:rPr>
        <w:t>*</w:t>
      </w:r>
      <w:r w:rsidRPr="00584A44">
        <w:rPr>
          <w:rFonts w:ascii="Times New Roman" w:hAnsi="Times New Roman" w:cs="Times New Roman"/>
          <w:sz w:val="24"/>
          <w:szCs w:val="24"/>
        </w:rPr>
        <w:t>.</w:t>
      </w:r>
    </w:p>
    <w:p w14:paraId="340DCA9A" w14:textId="77777777" w:rsidR="000D5C35" w:rsidRDefault="000D5C35" w:rsidP="000D5C35">
      <w:pPr>
        <w:spacing w:after="0" w:line="276" w:lineRule="auto"/>
        <w:jc w:val="both"/>
        <w:rPr>
          <w:rFonts w:ascii="Times New Roman" w:hAnsi="Times New Roman" w:cs="Times New Roman"/>
          <w:sz w:val="24"/>
          <w:szCs w:val="24"/>
        </w:rPr>
      </w:pPr>
    </w:p>
    <w:p w14:paraId="72893EE4" w14:textId="2B6DF2F1" w:rsidR="000D5C35" w:rsidRPr="00584A44" w:rsidRDefault="000D5C35" w:rsidP="000D5C35">
      <w:pPr>
        <w:spacing w:after="0" w:line="276" w:lineRule="auto"/>
        <w:jc w:val="both"/>
        <w:rPr>
          <w:rFonts w:ascii="Times New Roman" w:hAnsi="Times New Roman" w:cs="Times New Roman"/>
          <w:sz w:val="24"/>
          <w:szCs w:val="24"/>
        </w:rPr>
      </w:pPr>
      <w:r w:rsidRPr="00584A44">
        <w:rPr>
          <w:rFonts w:ascii="Times New Roman" w:hAnsi="Times New Roman" w:cs="Times New Roman"/>
          <w:sz w:val="24"/>
          <w:szCs w:val="24"/>
        </w:rPr>
        <w:t>albo</w:t>
      </w:r>
    </w:p>
    <w:p w14:paraId="70CEA2F2" w14:textId="77777777" w:rsidR="000D5C35" w:rsidRDefault="000D5C35" w:rsidP="000D5C35">
      <w:pPr>
        <w:spacing w:after="0" w:line="276" w:lineRule="auto"/>
        <w:jc w:val="both"/>
        <w:rPr>
          <w:rFonts w:ascii="Times New Roman" w:hAnsi="Times New Roman" w:cs="Times New Roman"/>
          <w:sz w:val="24"/>
          <w:szCs w:val="24"/>
        </w:rPr>
      </w:pPr>
    </w:p>
    <w:p w14:paraId="163EAFD6" w14:textId="193773B9" w:rsidR="000D5C35" w:rsidRPr="00584A44" w:rsidRDefault="000D5C35" w:rsidP="000D5C35">
      <w:pPr>
        <w:spacing w:after="0" w:line="276" w:lineRule="auto"/>
        <w:jc w:val="both"/>
        <w:rPr>
          <w:rFonts w:ascii="Times New Roman" w:hAnsi="Times New Roman" w:cs="Times New Roman"/>
          <w:sz w:val="24"/>
          <w:szCs w:val="24"/>
        </w:rPr>
      </w:pPr>
      <w:r w:rsidRPr="000D5C35">
        <w:rPr>
          <w:rFonts w:ascii="Times New Roman" w:hAnsi="Times New Roman" w:cs="Times New Roman"/>
          <w:b/>
          <w:sz w:val="24"/>
          <w:szCs w:val="24"/>
        </w:rPr>
        <w:t>Oświadczam, że</w:t>
      </w:r>
      <w:r w:rsidRPr="00584A44">
        <w:rPr>
          <w:rFonts w:ascii="Times New Roman" w:hAnsi="Times New Roman" w:cs="Times New Roman"/>
          <w:sz w:val="24"/>
          <w:szCs w:val="24"/>
        </w:rPr>
        <w:t xml:space="preserve"> wobec </w:t>
      </w:r>
      <w:r>
        <w:rPr>
          <w:rFonts w:ascii="Times New Roman" w:hAnsi="Times New Roman" w:cs="Times New Roman"/>
          <w:sz w:val="24"/>
          <w:szCs w:val="24"/>
        </w:rPr>
        <w:t>Wykonawcy</w:t>
      </w:r>
      <w:r w:rsidRPr="00584A44">
        <w:rPr>
          <w:rFonts w:ascii="Times New Roman" w:hAnsi="Times New Roman" w:cs="Times New Roman"/>
          <w:sz w:val="24"/>
          <w:szCs w:val="24"/>
        </w:rPr>
        <w:t xml:space="preserve"> </w:t>
      </w:r>
      <w:r w:rsidRPr="00584A44">
        <w:rPr>
          <w:rFonts w:ascii="Times New Roman" w:hAnsi="Times New Roman" w:cs="Times New Roman"/>
          <w:sz w:val="24"/>
          <w:szCs w:val="24"/>
          <w:u w:val="single"/>
        </w:rPr>
        <w:t>wydano</w:t>
      </w:r>
      <w:r w:rsidRPr="00584A44">
        <w:rPr>
          <w:rFonts w:ascii="Times New Roman" w:hAnsi="Times New Roman" w:cs="Times New Roman"/>
          <w:sz w:val="24"/>
          <w:szCs w:val="24"/>
        </w:rPr>
        <w:t xml:space="preserve"> prawomocnego wyroku sądu lub ostatecznej decyzji administracyjnej o zaleganiu z uiszczeniem podatków, opłat lub składek na ubezpieczenia społeczne lub zdrowotne, ale dokonaliśmy płatności należnych podatków, opłat lub składek na ubezpieczenia społeczne lub zdrowotne wraz z odsetkami lub grzywnami lub zawarliśmy wiążące porozumienie w sprawie spłaty tych należności</w:t>
      </w:r>
      <w:r>
        <w:rPr>
          <w:rFonts w:ascii="Times New Roman" w:hAnsi="Times New Roman" w:cs="Times New Roman"/>
          <w:sz w:val="24"/>
          <w:szCs w:val="24"/>
        </w:rPr>
        <w:t>*</w:t>
      </w:r>
      <w:r w:rsidRPr="00584A44">
        <w:rPr>
          <w:rFonts w:ascii="Times New Roman" w:hAnsi="Times New Roman" w:cs="Times New Roman"/>
          <w:sz w:val="24"/>
          <w:szCs w:val="24"/>
        </w:rPr>
        <w:t>.</w:t>
      </w:r>
    </w:p>
    <w:p w14:paraId="003BA5E1" w14:textId="77777777" w:rsidR="000D5C35" w:rsidRDefault="000D5C35" w:rsidP="000D5C35">
      <w:pPr>
        <w:spacing w:after="0" w:line="276" w:lineRule="auto"/>
        <w:jc w:val="both"/>
        <w:rPr>
          <w:rFonts w:ascii="Times New Roman" w:hAnsi="Times New Roman" w:cs="Times New Roman"/>
          <w:b/>
          <w:sz w:val="24"/>
          <w:szCs w:val="24"/>
        </w:rPr>
      </w:pPr>
    </w:p>
    <w:p w14:paraId="7DEC53B8" w14:textId="31861761" w:rsidR="000D5C35" w:rsidRPr="00584A44" w:rsidRDefault="000D5C35" w:rsidP="000D5C35">
      <w:pPr>
        <w:spacing w:after="0" w:line="276" w:lineRule="auto"/>
        <w:jc w:val="both"/>
        <w:rPr>
          <w:rFonts w:ascii="Times New Roman" w:hAnsi="Times New Roman" w:cs="Times New Roman"/>
          <w:sz w:val="24"/>
          <w:szCs w:val="24"/>
        </w:rPr>
      </w:pPr>
      <w:r w:rsidRPr="00584A44">
        <w:rPr>
          <w:rFonts w:ascii="Times New Roman" w:hAnsi="Times New Roman" w:cs="Times New Roman"/>
          <w:b/>
          <w:sz w:val="24"/>
          <w:szCs w:val="24"/>
        </w:rPr>
        <w:t>*niepotrzebne skreślić</w:t>
      </w:r>
    </w:p>
    <w:p w14:paraId="6E54B5C6" w14:textId="4E349EEC" w:rsidR="000D5C35" w:rsidRDefault="000D5C35" w:rsidP="000D5C35">
      <w:pPr>
        <w:pStyle w:val="Tekstpodstawowy"/>
        <w:spacing w:after="0"/>
        <w:jc w:val="right"/>
        <w:rPr>
          <w:rFonts w:ascii="Times New Roman" w:hAnsi="Times New Roman" w:cs="Times New Roman"/>
          <w:sz w:val="24"/>
          <w:szCs w:val="24"/>
        </w:rPr>
      </w:pPr>
    </w:p>
    <w:p w14:paraId="53C1B5D9" w14:textId="77777777" w:rsidR="000D5C35" w:rsidRDefault="000D5C35" w:rsidP="000D5C35">
      <w:pPr>
        <w:pStyle w:val="Tekstpodstawowy"/>
        <w:spacing w:after="0"/>
        <w:jc w:val="right"/>
        <w:rPr>
          <w:rFonts w:ascii="Times New Roman" w:hAnsi="Times New Roman" w:cs="Times New Roman"/>
          <w:sz w:val="24"/>
          <w:szCs w:val="24"/>
        </w:rPr>
      </w:pPr>
    </w:p>
    <w:p w14:paraId="37A415EE" w14:textId="77777777" w:rsidR="000D5C35" w:rsidRPr="00584A44" w:rsidRDefault="000D5C35" w:rsidP="000D5C35">
      <w:pPr>
        <w:spacing w:after="0" w:line="276" w:lineRule="auto"/>
        <w:jc w:val="both"/>
        <w:rPr>
          <w:rFonts w:ascii="Times New Roman" w:hAnsi="Times New Roman" w:cs="Times New Roman"/>
          <w:b/>
          <w:color w:val="FF0000"/>
          <w:sz w:val="24"/>
          <w:szCs w:val="24"/>
        </w:rPr>
      </w:pPr>
    </w:p>
    <w:p w14:paraId="2C783D4D" w14:textId="77777777" w:rsidR="000D5C35" w:rsidRDefault="000D5C35" w:rsidP="000D5C35">
      <w:pPr>
        <w:spacing w:after="0" w:line="276" w:lineRule="auto"/>
        <w:jc w:val="both"/>
        <w:rPr>
          <w:rFonts w:ascii="Times New Roman" w:hAnsi="Times New Roman" w:cs="Times New Roman"/>
          <w:b/>
          <w:color w:val="FF0000"/>
          <w:sz w:val="24"/>
          <w:szCs w:val="24"/>
        </w:rPr>
      </w:pPr>
    </w:p>
    <w:p w14:paraId="4ECB3BDD" w14:textId="77777777" w:rsidR="000D5C35" w:rsidRDefault="000D5C35" w:rsidP="000D5C35">
      <w:pPr>
        <w:spacing w:after="0" w:line="276" w:lineRule="auto"/>
        <w:jc w:val="both"/>
        <w:rPr>
          <w:rFonts w:ascii="Times New Roman" w:hAnsi="Times New Roman" w:cs="Times New Roman"/>
          <w:b/>
          <w:color w:val="FF0000"/>
          <w:sz w:val="24"/>
          <w:szCs w:val="24"/>
        </w:rPr>
      </w:pPr>
    </w:p>
    <w:p w14:paraId="7DD2BB9B" w14:textId="77777777" w:rsidR="000D5C35" w:rsidRDefault="000D5C35" w:rsidP="000D5C35">
      <w:pPr>
        <w:spacing w:after="0" w:line="276" w:lineRule="auto"/>
        <w:jc w:val="both"/>
        <w:rPr>
          <w:rFonts w:ascii="Times New Roman" w:hAnsi="Times New Roman" w:cs="Times New Roman"/>
          <w:b/>
          <w:color w:val="FF0000"/>
          <w:sz w:val="24"/>
          <w:szCs w:val="24"/>
        </w:rPr>
      </w:pPr>
    </w:p>
    <w:p w14:paraId="6773D56A" w14:textId="77777777" w:rsidR="000D5C35" w:rsidRDefault="000D5C35" w:rsidP="000D5C35">
      <w:pPr>
        <w:spacing w:after="0" w:line="276" w:lineRule="auto"/>
        <w:jc w:val="both"/>
        <w:rPr>
          <w:rFonts w:ascii="Times New Roman" w:hAnsi="Times New Roman" w:cs="Times New Roman"/>
          <w:b/>
          <w:color w:val="FF0000"/>
          <w:sz w:val="24"/>
          <w:szCs w:val="24"/>
        </w:rPr>
      </w:pPr>
    </w:p>
    <w:p w14:paraId="0F4A4EB0" w14:textId="77777777" w:rsidR="000D5C35" w:rsidRDefault="000D5C35" w:rsidP="000D5C35">
      <w:pPr>
        <w:spacing w:after="0" w:line="276" w:lineRule="auto"/>
        <w:jc w:val="both"/>
        <w:rPr>
          <w:rFonts w:ascii="Times New Roman" w:hAnsi="Times New Roman" w:cs="Times New Roman"/>
          <w:b/>
          <w:color w:val="FF0000"/>
          <w:sz w:val="24"/>
          <w:szCs w:val="24"/>
        </w:rPr>
      </w:pPr>
    </w:p>
    <w:p w14:paraId="118A6284" w14:textId="2D5899B0" w:rsidR="006E7199" w:rsidRDefault="006E7199" w:rsidP="006E7199">
      <w:pPr>
        <w:spacing w:after="0" w:line="240" w:lineRule="auto"/>
        <w:jc w:val="both"/>
        <w:rPr>
          <w:rFonts w:ascii="Times New Roman" w:hAnsi="Times New Roman" w:cs="Times New Roman"/>
          <w:sz w:val="24"/>
          <w:szCs w:val="24"/>
        </w:rPr>
      </w:pPr>
    </w:p>
    <w:p w14:paraId="3B0CB3A7" w14:textId="5BA4F8A4" w:rsidR="00E95739" w:rsidRDefault="00E95739" w:rsidP="006E7199">
      <w:pPr>
        <w:spacing w:after="0" w:line="240" w:lineRule="auto"/>
        <w:jc w:val="both"/>
        <w:rPr>
          <w:rFonts w:ascii="Times New Roman" w:hAnsi="Times New Roman" w:cs="Times New Roman"/>
          <w:sz w:val="24"/>
          <w:szCs w:val="24"/>
        </w:rPr>
      </w:pPr>
    </w:p>
    <w:p w14:paraId="62E3A483" w14:textId="6684CF5A" w:rsidR="00E95739" w:rsidRDefault="00E95739" w:rsidP="006E7199">
      <w:pPr>
        <w:spacing w:after="0" w:line="240" w:lineRule="auto"/>
        <w:jc w:val="both"/>
        <w:rPr>
          <w:rFonts w:ascii="Times New Roman" w:hAnsi="Times New Roman" w:cs="Times New Roman"/>
          <w:sz w:val="24"/>
          <w:szCs w:val="24"/>
        </w:rPr>
      </w:pPr>
    </w:p>
    <w:p w14:paraId="1013936E" w14:textId="507AE4E5" w:rsidR="00E95739" w:rsidRDefault="00E95739" w:rsidP="006E7199">
      <w:pPr>
        <w:spacing w:after="0" w:line="240" w:lineRule="auto"/>
        <w:jc w:val="both"/>
        <w:rPr>
          <w:rFonts w:ascii="Times New Roman" w:hAnsi="Times New Roman" w:cs="Times New Roman"/>
          <w:sz w:val="24"/>
          <w:szCs w:val="24"/>
        </w:rPr>
      </w:pPr>
    </w:p>
    <w:p w14:paraId="15ABF85D" w14:textId="7A03B4C6" w:rsidR="00E95739" w:rsidRDefault="00E95739" w:rsidP="006E7199">
      <w:pPr>
        <w:spacing w:after="0" w:line="240" w:lineRule="auto"/>
        <w:jc w:val="both"/>
        <w:rPr>
          <w:rFonts w:ascii="Times New Roman" w:hAnsi="Times New Roman" w:cs="Times New Roman"/>
          <w:sz w:val="24"/>
          <w:szCs w:val="24"/>
        </w:rPr>
      </w:pPr>
    </w:p>
    <w:p w14:paraId="7B3B1560" w14:textId="77777777" w:rsidR="00E95739" w:rsidRDefault="00E95739" w:rsidP="006E7199">
      <w:pPr>
        <w:spacing w:after="0" w:line="240" w:lineRule="auto"/>
        <w:jc w:val="both"/>
        <w:rPr>
          <w:rFonts w:ascii="Times New Roman" w:hAnsi="Times New Roman" w:cs="Times New Roman"/>
          <w:sz w:val="24"/>
          <w:szCs w:val="24"/>
        </w:rPr>
      </w:pPr>
    </w:p>
    <w:p w14:paraId="222FF65D" w14:textId="0286BF64" w:rsidR="006E7199" w:rsidRDefault="006E7199" w:rsidP="006E7199">
      <w:pPr>
        <w:spacing w:after="0" w:line="240" w:lineRule="auto"/>
        <w:jc w:val="both"/>
        <w:rPr>
          <w:rFonts w:ascii="Times New Roman" w:hAnsi="Times New Roman" w:cs="Times New Roman"/>
          <w:sz w:val="24"/>
          <w:szCs w:val="24"/>
        </w:rPr>
      </w:pPr>
    </w:p>
    <w:p w14:paraId="3278DDC5" w14:textId="6F4CCD2F" w:rsidR="000D5C35" w:rsidRPr="00CD58C3" w:rsidRDefault="000D5C35" w:rsidP="00CD58C3">
      <w:pPr>
        <w:tabs>
          <w:tab w:val="left" w:pos="2790"/>
        </w:tabs>
        <w:spacing w:after="0" w:line="240" w:lineRule="auto"/>
        <w:jc w:val="both"/>
        <w:rPr>
          <w:rFonts w:ascii="Times New Roman" w:hAnsi="Times New Roman" w:cs="Times New Roman"/>
          <w:sz w:val="24"/>
          <w:szCs w:val="24"/>
        </w:rPr>
      </w:pPr>
    </w:p>
    <w:p w14:paraId="09B73616" w14:textId="7AA5BC82" w:rsidR="00935E93" w:rsidRDefault="00935E93" w:rsidP="00935E93">
      <w:pPr>
        <w:shd w:val="clear" w:color="auto" w:fill="FFFFFF"/>
        <w:tabs>
          <w:tab w:val="left" w:leader="dot" w:pos="2232"/>
        </w:tabs>
        <w:ind w:right="23"/>
        <w:jc w:val="center"/>
        <w:rPr>
          <w:rFonts w:ascii="Times New Roman" w:hAnsi="Times New Roman" w:cs="Times New Roman"/>
          <w:b/>
          <w:bCs/>
          <w:sz w:val="24"/>
          <w:szCs w:val="24"/>
          <w:u w:val="single"/>
        </w:rPr>
      </w:pPr>
      <w:r w:rsidRPr="00E6585D">
        <w:rPr>
          <w:rFonts w:ascii="Times New Roman" w:hAnsi="Times New Roman" w:cs="Times New Roman"/>
          <w:b/>
          <w:bCs/>
          <w:sz w:val="24"/>
          <w:szCs w:val="24"/>
          <w:u w:val="single"/>
        </w:rPr>
        <w:t xml:space="preserve">ZAŁĄCZNIK NR </w:t>
      </w:r>
      <w:r>
        <w:rPr>
          <w:rFonts w:ascii="Times New Roman" w:hAnsi="Times New Roman" w:cs="Times New Roman"/>
          <w:b/>
          <w:bCs/>
          <w:sz w:val="24"/>
          <w:szCs w:val="24"/>
          <w:u w:val="single"/>
        </w:rPr>
        <w:t>6</w:t>
      </w:r>
      <w:r w:rsidRPr="00E6585D">
        <w:rPr>
          <w:rFonts w:ascii="Times New Roman" w:hAnsi="Times New Roman" w:cs="Times New Roman"/>
          <w:b/>
          <w:bCs/>
          <w:sz w:val="24"/>
          <w:szCs w:val="24"/>
          <w:u w:val="single"/>
        </w:rPr>
        <w:t xml:space="preserve"> DO SIWZ</w:t>
      </w:r>
    </w:p>
    <w:p w14:paraId="771F05C3" w14:textId="0070E761" w:rsidR="00935E93" w:rsidRDefault="004F679F" w:rsidP="00935E93">
      <w:pPr>
        <w:shd w:val="clear" w:color="auto" w:fill="FFFFFF"/>
        <w:tabs>
          <w:tab w:val="left" w:leader="dot" w:pos="2232"/>
        </w:tabs>
        <w:ind w:right="23"/>
        <w:jc w:val="center"/>
        <w:rPr>
          <w:i/>
          <w:iCs/>
        </w:rPr>
      </w:pPr>
      <w:r>
        <w:rPr>
          <w:i/>
          <w:iCs/>
          <w:noProof/>
          <w:lang w:eastAsia="pl-PL"/>
        </w:rPr>
        <mc:AlternateContent>
          <mc:Choice Requires="wps">
            <w:drawing>
              <wp:anchor distT="0" distB="0" distL="114300" distR="114300" simplePos="0" relativeHeight="251667456" behindDoc="0" locked="0" layoutInCell="1" allowOverlap="1" wp14:anchorId="28497742" wp14:editId="6B0C5DC4">
                <wp:simplePos x="0" y="0"/>
                <wp:positionH relativeFrom="column">
                  <wp:posOffset>-147320</wp:posOffset>
                </wp:positionH>
                <wp:positionV relativeFrom="paragraph">
                  <wp:posOffset>274955</wp:posOffset>
                </wp:positionV>
                <wp:extent cx="2409825" cy="1019175"/>
                <wp:effectExtent l="0" t="0" r="28575" b="2857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191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F5C3E9" w14:textId="77777777" w:rsidR="00634FB2" w:rsidRDefault="00634FB2" w:rsidP="00935E93"/>
                          <w:p w14:paraId="5F699C62" w14:textId="77777777" w:rsidR="00634FB2" w:rsidRDefault="00634FB2" w:rsidP="00935E93">
                            <w:pPr>
                              <w:rPr>
                                <w:sz w:val="12"/>
                              </w:rPr>
                            </w:pPr>
                          </w:p>
                          <w:p w14:paraId="71A1342A" w14:textId="77777777" w:rsidR="00634FB2" w:rsidRDefault="00634FB2" w:rsidP="00935E93">
                            <w:pPr>
                              <w:rPr>
                                <w:sz w:val="12"/>
                              </w:rPr>
                            </w:pPr>
                          </w:p>
                          <w:p w14:paraId="7DAB58CB" w14:textId="77777777" w:rsidR="00634FB2" w:rsidRPr="0070166A" w:rsidRDefault="00634FB2" w:rsidP="00382D5F">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505B23EC" w14:textId="77777777" w:rsidR="00634FB2" w:rsidRDefault="00634FB2" w:rsidP="00935E93">
                            <w:pPr>
                              <w:rPr>
                                <w:sz w:val="12"/>
                              </w:rPr>
                            </w:pPr>
                          </w:p>
                          <w:p w14:paraId="537DE787" w14:textId="77777777" w:rsidR="00634FB2" w:rsidRDefault="00634FB2" w:rsidP="00935E93">
                            <w:pPr>
                              <w:rPr>
                                <w:sz w:val="12"/>
                              </w:rPr>
                            </w:pPr>
                          </w:p>
                          <w:p w14:paraId="20281B3C" w14:textId="77777777" w:rsidR="00634FB2" w:rsidRDefault="00634FB2" w:rsidP="00935E93">
                            <w:pPr>
                              <w:rPr>
                                <w:sz w:val="12"/>
                              </w:rPr>
                            </w:pPr>
                          </w:p>
                          <w:p w14:paraId="3DA98392" w14:textId="77777777" w:rsidR="00634FB2" w:rsidRDefault="00634FB2" w:rsidP="00935E93">
                            <w:pPr>
                              <w:rPr>
                                <w:sz w:val="12"/>
                              </w:rPr>
                            </w:pPr>
                          </w:p>
                          <w:p w14:paraId="2B29496A" w14:textId="77777777" w:rsidR="00634FB2" w:rsidRDefault="00634FB2" w:rsidP="00935E93">
                            <w:pPr>
                              <w:jc w:val="center"/>
                              <w:rPr>
                                <w:rFonts w:ascii="Tahoma" w:hAnsi="Tahoma" w:cs="Tahoma"/>
                                <w:sz w:val="16"/>
                              </w:rPr>
                            </w:pPr>
                            <w:r>
                              <w:rPr>
                                <w:rFonts w:ascii="Tahoma" w:hAnsi="Tahoma" w:cs="Tahoma"/>
                                <w:sz w:val="16"/>
                              </w:rPr>
                              <w:t>pieczęć oferenta</w:t>
                            </w:r>
                          </w:p>
                          <w:p w14:paraId="69F22506" w14:textId="77777777" w:rsidR="00634FB2" w:rsidRDefault="00634FB2" w:rsidP="00935E9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97742" id="Prostokąt zaokrąglony 1" o:spid="_x0000_s1028" style="position:absolute;left:0;text-align:left;margin-left:-11.6pt;margin-top:21.65pt;width:189.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" filled="f" strokeweight=".25pt">
                <v:textbox inset="1pt,1pt,1pt,1pt">
                  <w:txbxContent>
                    <w:p w14:paraId="30F5C3E9" w14:textId="77777777" w:rsidR="00634FB2" w:rsidRDefault="00634FB2" w:rsidP="00935E93"/>
                    <w:p w14:paraId="5F699C62" w14:textId="77777777" w:rsidR="00634FB2" w:rsidRDefault="00634FB2" w:rsidP="00935E93">
                      <w:pPr>
                        <w:rPr>
                          <w:sz w:val="12"/>
                        </w:rPr>
                      </w:pPr>
                    </w:p>
                    <w:p w14:paraId="71A1342A" w14:textId="77777777" w:rsidR="00634FB2" w:rsidRDefault="00634FB2" w:rsidP="00935E93">
                      <w:pPr>
                        <w:rPr>
                          <w:sz w:val="12"/>
                        </w:rPr>
                      </w:pPr>
                    </w:p>
                    <w:p w14:paraId="7DAB58CB" w14:textId="77777777" w:rsidR="00634FB2" w:rsidRPr="0070166A" w:rsidRDefault="00634FB2" w:rsidP="00382D5F">
                      <w:pPr>
                        <w:spacing w:after="0"/>
                        <w:rPr>
                          <w:rFonts w:ascii="Cambria Math" w:hAnsi="Cambria Math" w:cs="Verdana"/>
                          <w:sz w:val="16"/>
                          <w:szCs w:val="16"/>
                        </w:rPr>
                      </w:pPr>
                      <w:r>
                        <w:rPr>
                          <w:rFonts w:ascii="Cambria Math" w:hAnsi="Cambria Math" w:cs="Verdana"/>
                          <w:sz w:val="16"/>
                          <w:szCs w:val="16"/>
                        </w:rPr>
                        <w:t>D</w:t>
                      </w:r>
                      <w:r w:rsidRPr="0070166A">
                        <w:rPr>
                          <w:rFonts w:ascii="Cambria Math" w:hAnsi="Cambria Math" w:cs="Verdana"/>
                          <w:sz w:val="16"/>
                          <w:szCs w:val="16"/>
                        </w:rPr>
                        <w:t>ane Wykonawcy</w:t>
                      </w:r>
                    </w:p>
                    <w:p w14:paraId="505B23EC" w14:textId="77777777" w:rsidR="00634FB2" w:rsidRDefault="00634FB2" w:rsidP="00935E93">
                      <w:pPr>
                        <w:rPr>
                          <w:sz w:val="12"/>
                        </w:rPr>
                      </w:pPr>
                    </w:p>
                    <w:p w14:paraId="537DE787" w14:textId="77777777" w:rsidR="00634FB2" w:rsidRDefault="00634FB2" w:rsidP="00935E93">
                      <w:pPr>
                        <w:rPr>
                          <w:sz w:val="12"/>
                        </w:rPr>
                      </w:pPr>
                    </w:p>
                    <w:p w14:paraId="20281B3C" w14:textId="77777777" w:rsidR="00634FB2" w:rsidRDefault="00634FB2" w:rsidP="00935E93">
                      <w:pPr>
                        <w:rPr>
                          <w:sz w:val="12"/>
                        </w:rPr>
                      </w:pPr>
                    </w:p>
                    <w:p w14:paraId="3DA98392" w14:textId="77777777" w:rsidR="00634FB2" w:rsidRDefault="00634FB2" w:rsidP="00935E93">
                      <w:pPr>
                        <w:rPr>
                          <w:sz w:val="12"/>
                        </w:rPr>
                      </w:pPr>
                    </w:p>
                    <w:p w14:paraId="2B29496A" w14:textId="77777777" w:rsidR="00634FB2" w:rsidRDefault="00634FB2" w:rsidP="00935E93">
                      <w:pPr>
                        <w:jc w:val="center"/>
                        <w:rPr>
                          <w:rFonts w:ascii="Tahoma" w:hAnsi="Tahoma" w:cs="Tahoma"/>
                          <w:sz w:val="16"/>
                        </w:rPr>
                      </w:pPr>
                      <w:r>
                        <w:rPr>
                          <w:rFonts w:ascii="Tahoma" w:hAnsi="Tahoma" w:cs="Tahoma"/>
                          <w:sz w:val="16"/>
                        </w:rPr>
                        <w:t>pieczęć oferenta</w:t>
                      </w:r>
                    </w:p>
                    <w:p w14:paraId="69F22506" w14:textId="77777777" w:rsidR="00634FB2" w:rsidRDefault="00634FB2" w:rsidP="00935E93"/>
                  </w:txbxContent>
                </v:textbox>
              </v:roundrect>
            </w:pict>
          </mc:Fallback>
        </mc:AlternateContent>
      </w:r>
    </w:p>
    <w:p w14:paraId="255C7B69" w14:textId="7BF76C1F" w:rsidR="004F679F" w:rsidRDefault="004F679F" w:rsidP="00935E93">
      <w:pPr>
        <w:shd w:val="clear" w:color="auto" w:fill="FFFFFF"/>
        <w:tabs>
          <w:tab w:val="left" w:leader="dot" w:pos="2232"/>
        </w:tabs>
        <w:ind w:right="23"/>
        <w:jc w:val="center"/>
        <w:rPr>
          <w:i/>
          <w:iCs/>
        </w:rPr>
      </w:pPr>
    </w:p>
    <w:p w14:paraId="7C2CFF8D" w14:textId="77777777" w:rsidR="00935E93" w:rsidRPr="009B2F13" w:rsidRDefault="00935E93" w:rsidP="00935E93">
      <w:pPr>
        <w:shd w:val="clear" w:color="auto" w:fill="FFFFFF"/>
        <w:tabs>
          <w:tab w:val="left" w:leader="dot" w:pos="2232"/>
        </w:tabs>
        <w:ind w:right="23"/>
        <w:jc w:val="center"/>
        <w:rPr>
          <w:i/>
          <w:iCs/>
          <w:sz w:val="20"/>
          <w:szCs w:val="20"/>
        </w:rPr>
      </w:pPr>
    </w:p>
    <w:p w14:paraId="6554ABD9" w14:textId="455FADAA" w:rsidR="00935E93" w:rsidRDefault="00935E93" w:rsidP="00935E93">
      <w:pPr>
        <w:rPr>
          <w:i/>
          <w:sz w:val="26"/>
          <w:szCs w:val="26"/>
        </w:rPr>
      </w:pPr>
      <w:r w:rsidRPr="009B2F13">
        <w:rPr>
          <w:i/>
          <w:sz w:val="26"/>
          <w:szCs w:val="26"/>
        </w:rPr>
        <w:tab/>
      </w:r>
      <w:r w:rsidRPr="009B2F13">
        <w:rPr>
          <w:i/>
          <w:sz w:val="26"/>
          <w:szCs w:val="26"/>
        </w:rPr>
        <w:tab/>
      </w:r>
      <w:r w:rsidRPr="009B2F13">
        <w:rPr>
          <w:i/>
          <w:sz w:val="26"/>
          <w:szCs w:val="26"/>
        </w:rPr>
        <w:tab/>
      </w:r>
      <w:r w:rsidRPr="009B2F13">
        <w:rPr>
          <w:i/>
          <w:sz w:val="26"/>
          <w:szCs w:val="26"/>
        </w:rPr>
        <w:tab/>
      </w:r>
      <w:r w:rsidRPr="009B2F13">
        <w:rPr>
          <w:i/>
          <w:sz w:val="26"/>
          <w:szCs w:val="26"/>
        </w:rPr>
        <w:tab/>
      </w:r>
    </w:p>
    <w:p w14:paraId="02961C57" w14:textId="4A818EBE" w:rsidR="00935E93" w:rsidRDefault="00935E93" w:rsidP="00935E93">
      <w:pPr>
        <w:rPr>
          <w:i/>
          <w:sz w:val="26"/>
          <w:szCs w:val="26"/>
        </w:rPr>
      </w:pPr>
    </w:p>
    <w:p w14:paraId="7C5185C3" w14:textId="77777777" w:rsidR="00935E93" w:rsidRDefault="00935E93" w:rsidP="00935E93">
      <w:pPr>
        <w:shd w:val="clear" w:color="auto" w:fill="FFFFFF"/>
        <w:tabs>
          <w:tab w:val="left" w:leader="dot" w:pos="2232"/>
        </w:tabs>
        <w:spacing w:after="0"/>
        <w:ind w:right="23"/>
        <w:jc w:val="center"/>
        <w:rPr>
          <w:rFonts w:ascii="Times New Roman" w:hAnsi="Times New Roman" w:cs="Times New Roman"/>
          <w:b/>
          <w:bCs/>
          <w:sz w:val="24"/>
          <w:szCs w:val="24"/>
        </w:rPr>
      </w:pPr>
    </w:p>
    <w:p w14:paraId="3C765287" w14:textId="77777777" w:rsidR="00935E93" w:rsidRDefault="00935E93" w:rsidP="00935E93">
      <w:pPr>
        <w:ind w:right="-2"/>
        <w:jc w:val="both"/>
        <w:rPr>
          <w:rFonts w:ascii="Times New Roman" w:hAnsi="Times New Roman" w:cs="Times New Roman"/>
          <w:color w:val="000000"/>
          <w:sz w:val="24"/>
          <w:szCs w:val="24"/>
        </w:rPr>
      </w:pPr>
    </w:p>
    <w:p w14:paraId="6606F2CF" w14:textId="77777777" w:rsidR="000D5C35" w:rsidRDefault="000D5C35" w:rsidP="000D5C35">
      <w:pPr>
        <w:jc w:val="center"/>
        <w:rPr>
          <w:rFonts w:ascii="Times New Roman" w:hAnsi="Times New Roman" w:cs="Times New Roman"/>
          <w:b/>
          <w:bCs/>
          <w:sz w:val="24"/>
          <w:szCs w:val="24"/>
        </w:rPr>
      </w:pPr>
      <w:r w:rsidRPr="007C314F">
        <w:rPr>
          <w:rFonts w:ascii="Times New Roman" w:hAnsi="Times New Roman" w:cs="Times New Roman"/>
          <w:b/>
          <w:bCs/>
          <w:sz w:val="24"/>
          <w:szCs w:val="24"/>
        </w:rPr>
        <w:t>OŚWIADCZENIE</w:t>
      </w:r>
    </w:p>
    <w:p w14:paraId="0C7D9D3B" w14:textId="3967F28E" w:rsidR="000D5C35" w:rsidRDefault="000D5C35" w:rsidP="000D5C35">
      <w:pPr>
        <w:spacing w:after="0" w:line="276" w:lineRule="auto"/>
        <w:jc w:val="center"/>
        <w:rPr>
          <w:rFonts w:ascii="Times New Roman" w:hAnsi="Times New Roman" w:cs="Times New Roman"/>
          <w:b/>
          <w:sz w:val="24"/>
          <w:szCs w:val="24"/>
        </w:rPr>
      </w:pPr>
      <w:r w:rsidRPr="001E57C4">
        <w:rPr>
          <w:rFonts w:ascii="Times New Roman" w:hAnsi="Times New Roman" w:cs="Times New Roman"/>
          <w:b/>
          <w:sz w:val="24"/>
          <w:szCs w:val="24"/>
        </w:rPr>
        <w:t xml:space="preserve">w zakresie art. 24 ust. 1 pkt 22 ustawy </w:t>
      </w:r>
      <w:proofErr w:type="spellStart"/>
      <w:r w:rsidRPr="001E57C4">
        <w:rPr>
          <w:rFonts w:ascii="Times New Roman" w:hAnsi="Times New Roman" w:cs="Times New Roman"/>
          <w:b/>
          <w:sz w:val="24"/>
          <w:szCs w:val="24"/>
        </w:rPr>
        <w:t>Pzp</w:t>
      </w:r>
      <w:proofErr w:type="spellEnd"/>
    </w:p>
    <w:p w14:paraId="4A0597A8" w14:textId="77777777" w:rsidR="000D5C35" w:rsidRPr="001E57C4" w:rsidRDefault="000D5C35" w:rsidP="000D5C35">
      <w:pPr>
        <w:spacing w:after="0" w:line="276" w:lineRule="auto"/>
        <w:jc w:val="center"/>
        <w:rPr>
          <w:rFonts w:ascii="Times New Roman" w:hAnsi="Times New Roman" w:cs="Times New Roman"/>
          <w:sz w:val="24"/>
          <w:szCs w:val="24"/>
        </w:rPr>
      </w:pPr>
    </w:p>
    <w:p w14:paraId="793EF565" w14:textId="77777777" w:rsidR="000D5C35" w:rsidRDefault="000D5C35" w:rsidP="000D5C35">
      <w:pPr>
        <w:spacing w:after="0" w:line="276" w:lineRule="auto"/>
        <w:jc w:val="both"/>
        <w:rPr>
          <w:rFonts w:ascii="Times New Roman" w:hAnsi="Times New Roman" w:cs="Times New Roman"/>
          <w:sz w:val="24"/>
          <w:szCs w:val="24"/>
        </w:rPr>
      </w:pPr>
      <w:r w:rsidRPr="000D5C35">
        <w:rPr>
          <w:rFonts w:ascii="Times New Roman" w:hAnsi="Times New Roman" w:cs="Times New Roman"/>
          <w:sz w:val="24"/>
          <w:szCs w:val="24"/>
        </w:rPr>
        <w:t>Nawiązując do postępowania na „</w:t>
      </w:r>
      <w:r w:rsidRPr="000D5C35">
        <w:rPr>
          <w:rFonts w:ascii="Times New Roman" w:hAnsi="Times New Roman" w:cs="Times New Roman"/>
          <w:sz w:val="24"/>
          <w:szCs w:val="24"/>
          <w:highlight w:val="lightGray"/>
        </w:rPr>
        <w:t>…………………</w:t>
      </w:r>
      <w:r>
        <w:rPr>
          <w:rFonts w:ascii="Times New Roman" w:hAnsi="Times New Roman" w:cs="Times New Roman"/>
          <w:sz w:val="24"/>
          <w:szCs w:val="24"/>
          <w:highlight w:val="lightGray"/>
        </w:rPr>
        <w:t>………………………..</w:t>
      </w:r>
      <w:r w:rsidRPr="000D5C35">
        <w:rPr>
          <w:rFonts w:ascii="Times New Roman" w:hAnsi="Times New Roman" w:cs="Times New Roman"/>
          <w:sz w:val="24"/>
          <w:szCs w:val="24"/>
          <w:highlight w:val="lightGray"/>
        </w:rPr>
        <w:t>……………..</w:t>
      </w:r>
      <w:r w:rsidRPr="000D5C35">
        <w:rPr>
          <w:rFonts w:ascii="Times New Roman" w:hAnsi="Times New Roman" w:cs="Times New Roman"/>
          <w:sz w:val="24"/>
          <w:szCs w:val="24"/>
        </w:rPr>
        <w:t>”</w:t>
      </w:r>
      <w:r>
        <w:rPr>
          <w:rFonts w:ascii="Times New Roman" w:hAnsi="Times New Roman" w:cs="Times New Roman"/>
          <w:sz w:val="24"/>
          <w:szCs w:val="24"/>
        </w:rPr>
        <w:t xml:space="preserve"> </w:t>
      </w:r>
    </w:p>
    <w:p w14:paraId="0400625A" w14:textId="77777777" w:rsidR="000D5C35" w:rsidRPr="001E57C4" w:rsidRDefault="000D5C35" w:rsidP="000D5C35">
      <w:pPr>
        <w:spacing w:after="0" w:line="276" w:lineRule="auto"/>
        <w:jc w:val="both"/>
        <w:rPr>
          <w:rFonts w:ascii="Times New Roman" w:hAnsi="Times New Roman" w:cs="Times New Roman"/>
          <w:sz w:val="24"/>
          <w:szCs w:val="24"/>
        </w:rPr>
      </w:pPr>
    </w:p>
    <w:p w14:paraId="1DC9D14B" w14:textId="0C904728" w:rsidR="000D5C35" w:rsidRPr="001E57C4" w:rsidRDefault="000D5C35" w:rsidP="000D5C35">
      <w:pPr>
        <w:spacing w:after="0" w:line="276" w:lineRule="auto"/>
        <w:jc w:val="both"/>
        <w:rPr>
          <w:rFonts w:ascii="Times New Roman" w:hAnsi="Times New Roman" w:cs="Times New Roman"/>
          <w:sz w:val="24"/>
          <w:szCs w:val="24"/>
        </w:rPr>
      </w:pPr>
      <w:r w:rsidRPr="001E57C4">
        <w:rPr>
          <w:rFonts w:ascii="Times New Roman" w:hAnsi="Times New Roman" w:cs="Times New Roman"/>
          <w:sz w:val="24"/>
          <w:szCs w:val="24"/>
        </w:rPr>
        <w:t>Oświadczam, że wobec Wykonawcy nie orzeczono tytułem środka zapobiegawczego zakazu ubiegania się o zamówienia publiczne.</w:t>
      </w:r>
    </w:p>
    <w:p w14:paraId="20CCFF1C" w14:textId="060F566E" w:rsidR="006E7199" w:rsidRDefault="006E7199" w:rsidP="006E7199">
      <w:pPr>
        <w:spacing w:after="0" w:line="240" w:lineRule="auto"/>
        <w:jc w:val="both"/>
        <w:rPr>
          <w:rFonts w:ascii="Times New Roman" w:hAnsi="Times New Roman" w:cs="Times New Roman"/>
          <w:sz w:val="24"/>
          <w:szCs w:val="24"/>
        </w:rPr>
      </w:pPr>
    </w:p>
    <w:p w14:paraId="15735BE8" w14:textId="139E33F8" w:rsidR="00935E93" w:rsidRDefault="00935E93" w:rsidP="006E7199">
      <w:pPr>
        <w:spacing w:after="0" w:line="240" w:lineRule="auto"/>
        <w:jc w:val="both"/>
        <w:rPr>
          <w:rFonts w:ascii="Times New Roman" w:hAnsi="Times New Roman" w:cs="Times New Roman"/>
          <w:sz w:val="24"/>
          <w:szCs w:val="24"/>
        </w:rPr>
      </w:pPr>
    </w:p>
    <w:p w14:paraId="373C6A7D" w14:textId="02590829" w:rsidR="00935E93" w:rsidRDefault="00935E93" w:rsidP="006E7199">
      <w:pPr>
        <w:spacing w:after="0" w:line="240" w:lineRule="auto"/>
        <w:jc w:val="both"/>
        <w:rPr>
          <w:rFonts w:ascii="Times New Roman" w:hAnsi="Times New Roman" w:cs="Times New Roman"/>
          <w:sz w:val="24"/>
          <w:szCs w:val="24"/>
        </w:rPr>
      </w:pPr>
    </w:p>
    <w:p w14:paraId="2C9AB25C" w14:textId="3F491FB3" w:rsidR="00935E93" w:rsidRDefault="00935E93" w:rsidP="006E7199">
      <w:pPr>
        <w:spacing w:after="0" w:line="240" w:lineRule="auto"/>
        <w:jc w:val="both"/>
        <w:rPr>
          <w:rFonts w:ascii="Times New Roman" w:hAnsi="Times New Roman" w:cs="Times New Roman"/>
          <w:sz w:val="24"/>
          <w:szCs w:val="24"/>
        </w:rPr>
      </w:pPr>
    </w:p>
    <w:p w14:paraId="7351EAEB" w14:textId="07EB8CB3" w:rsidR="00935E93" w:rsidRDefault="00935E93" w:rsidP="006E7199">
      <w:pPr>
        <w:spacing w:after="0" w:line="240" w:lineRule="auto"/>
        <w:jc w:val="both"/>
        <w:rPr>
          <w:rFonts w:ascii="Times New Roman" w:hAnsi="Times New Roman" w:cs="Times New Roman"/>
          <w:sz w:val="24"/>
          <w:szCs w:val="24"/>
        </w:rPr>
      </w:pPr>
    </w:p>
    <w:p w14:paraId="7281747C" w14:textId="3566080E" w:rsidR="00935E93" w:rsidRDefault="00935E93" w:rsidP="006E7199">
      <w:pPr>
        <w:spacing w:after="0" w:line="240" w:lineRule="auto"/>
        <w:jc w:val="both"/>
        <w:rPr>
          <w:rFonts w:ascii="Times New Roman" w:hAnsi="Times New Roman" w:cs="Times New Roman"/>
          <w:sz w:val="24"/>
          <w:szCs w:val="24"/>
        </w:rPr>
      </w:pPr>
    </w:p>
    <w:p w14:paraId="264FD768" w14:textId="0C4B7AA8" w:rsidR="00935E93" w:rsidRDefault="00935E93" w:rsidP="006E7199">
      <w:pPr>
        <w:spacing w:after="0" w:line="240" w:lineRule="auto"/>
        <w:jc w:val="both"/>
        <w:rPr>
          <w:rFonts w:ascii="Times New Roman" w:hAnsi="Times New Roman" w:cs="Times New Roman"/>
          <w:sz w:val="24"/>
          <w:szCs w:val="24"/>
        </w:rPr>
      </w:pPr>
    </w:p>
    <w:p w14:paraId="46AD3B46" w14:textId="011E43B0" w:rsidR="00935E93" w:rsidRDefault="00935E93" w:rsidP="006E7199">
      <w:pPr>
        <w:spacing w:after="0" w:line="240" w:lineRule="auto"/>
        <w:jc w:val="both"/>
        <w:rPr>
          <w:rFonts w:ascii="Times New Roman" w:hAnsi="Times New Roman" w:cs="Times New Roman"/>
          <w:sz w:val="24"/>
          <w:szCs w:val="24"/>
        </w:rPr>
      </w:pPr>
    </w:p>
    <w:p w14:paraId="011769D1" w14:textId="77777777" w:rsidR="004320F5" w:rsidRDefault="004320F5" w:rsidP="006E7199">
      <w:pPr>
        <w:spacing w:after="0" w:line="240" w:lineRule="auto"/>
        <w:jc w:val="both"/>
        <w:rPr>
          <w:rFonts w:ascii="Times New Roman" w:hAnsi="Times New Roman" w:cs="Times New Roman"/>
          <w:sz w:val="24"/>
          <w:szCs w:val="24"/>
        </w:rPr>
      </w:pPr>
    </w:p>
    <w:p w14:paraId="6917E836" w14:textId="54B41613" w:rsidR="00935E93" w:rsidRDefault="00935E93" w:rsidP="006E7199">
      <w:pPr>
        <w:spacing w:after="0" w:line="240" w:lineRule="auto"/>
        <w:jc w:val="both"/>
        <w:rPr>
          <w:rFonts w:ascii="Times New Roman" w:hAnsi="Times New Roman" w:cs="Times New Roman"/>
          <w:sz w:val="24"/>
          <w:szCs w:val="24"/>
        </w:rPr>
      </w:pPr>
    </w:p>
    <w:p w14:paraId="1BBFC247" w14:textId="17CF350B" w:rsidR="0070712D" w:rsidRDefault="0070712D" w:rsidP="006E7199">
      <w:pPr>
        <w:spacing w:after="0" w:line="240" w:lineRule="auto"/>
        <w:jc w:val="both"/>
        <w:rPr>
          <w:rFonts w:ascii="Times New Roman" w:hAnsi="Times New Roman" w:cs="Times New Roman"/>
          <w:sz w:val="24"/>
          <w:szCs w:val="24"/>
        </w:rPr>
      </w:pPr>
    </w:p>
    <w:p w14:paraId="0332B3BA" w14:textId="06B93565" w:rsidR="003B1B6D" w:rsidRDefault="003B1B6D" w:rsidP="006E7199">
      <w:pPr>
        <w:spacing w:after="0" w:line="240" w:lineRule="auto"/>
        <w:jc w:val="both"/>
        <w:rPr>
          <w:rFonts w:ascii="Times New Roman" w:hAnsi="Times New Roman" w:cs="Times New Roman"/>
          <w:sz w:val="24"/>
          <w:szCs w:val="24"/>
        </w:rPr>
      </w:pPr>
    </w:p>
    <w:p w14:paraId="0A420BEE" w14:textId="5D745D5C" w:rsidR="003B1B6D" w:rsidRDefault="003B1B6D" w:rsidP="006E7199">
      <w:pPr>
        <w:spacing w:after="0" w:line="240" w:lineRule="auto"/>
        <w:jc w:val="both"/>
        <w:rPr>
          <w:rFonts w:ascii="Times New Roman" w:hAnsi="Times New Roman" w:cs="Times New Roman"/>
          <w:sz w:val="24"/>
          <w:szCs w:val="24"/>
        </w:rPr>
      </w:pPr>
    </w:p>
    <w:p w14:paraId="542E758D" w14:textId="7BA90457" w:rsidR="003B1B6D" w:rsidRDefault="003B1B6D" w:rsidP="006E7199">
      <w:pPr>
        <w:spacing w:after="0" w:line="240" w:lineRule="auto"/>
        <w:jc w:val="both"/>
        <w:rPr>
          <w:rFonts w:ascii="Times New Roman" w:hAnsi="Times New Roman" w:cs="Times New Roman"/>
          <w:sz w:val="24"/>
          <w:szCs w:val="24"/>
        </w:rPr>
      </w:pPr>
    </w:p>
    <w:p w14:paraId="1E186815" w14:textId="77613C76" w:rsidR="003B1B6D" w:rsidRDefault="003B1B6D" w:rsidP="006E7199">
      <w:pPr>
        <w:spacing w:after="0" w:line="240" w:lineRule="auto"/>
        <w:jc w:val="both"/>
        <w:rPr>
          <w:rFonts w:ascii="Times New Roman" w:hAnsi="Times New Roman" w:cs="Times New Roman"/>
          <w:sz w:val="24"/>
          <w:szCs w:val="24"/>
        </w:rPr>
      </w:pPr>
    </w:p>
    <w:p w14:paraId="68596257" w14:textId="3DCFB9EE" w:rsidR="003B1B6D" w:rsidRDefault="003B1B6D" w:rsidP="006E7199">
      <w:pPr>
        <w:spacing w:after="0" w:line="240" w:lineRule="auto"/>
        <w:jc w:val="both"/>
        <w:rPr>
          <w:rFonts w:ascii="Times New Roman" w:hAnsi="Times New Roman" w:cs="Times New Roman"/>
          <w:sz w:val="24"/>
          <w:szCs w:val="24"/>
        </w:rPr>
      </w:pPr>
    </w:p>
    <w:p w14:paraId="651CB6D3" w14:textId="2A21AB6A" w:rsidR="003B1B6D" w:rsidRDefault="003B1B6D" w:rsidP="006E7199">
      <w:pPr>
        <w:spacing w:after="0" w:line="240" w:lineRule="auto"/>
        <w:jc w:val="both"/>
        <w:rPr>
          <w:rFonts w:ascii="Times New Roman" w:hAnsi="Times New Roman" w:cs="Times New Roman"/>
          <w:sz w:val="24"/>
          <w:szCs w:val="24"/>
        </w:rPr>
      </w:pPr>
    </w:p>
    <w:p w14:paraId="68B9CE75" w14:textId="54412976" w:rsidR="003B1B6D" w:rsidRDefault="003B1B6D" w:rsidP="006E7199">
      <w:pPr>
        <w:spacing w:after="0" w:line="240" w:lineRule="auto"/>
        <w:jc w:val="both"/>
        <w:rPr>
          <w:rFonts w:ascii="Times New Roman" w:hAnsi="Times New Roman" w:cs="Times New Roman"/>
          <w:sz w:val="24"/>
          <w:szCs w:val="24"/>
        </w:rPr>
      </w:pPr>
    </w:p>
    <w:p w14:paraId="62E07DE4" w14:textId="4AD773EF" w:rsidR="003B1B6D" w:rsidRDefault="003B1B6D" w:rsidP="006E7199">
      <w:pPr>
        <w:spacing w:after="0" w:line="240" w:lineRule="auto"/>
        <w:jc w:val="both"/>
        <w:rPr>
          <w:rFonts w:ascii="Times New Roman" w:hAnsi="Times New Roman" w:cs="Times New Roman"/>
          <w:sz w:val="24"/>
          <w:szCs w:val="24"/>
        </w:rPr>
      </w:pPr>
    </w:p>
    <w:p w14:paraId="46876A2C" w14:textId="64EDEFA4" w:rsidR="003B1B6D" w:rsidRDefault="003B1B6D" w:rsidP="006E7199">
      <w:pPr>
        <w:spacing w:after="0" w:line="240" w:lineRule="auto"/>
        <w:jc w:val="both"/>
        <w:rPr>
          <w:rFonts w:ascii="Times New Roman" w:hAnsi="Times New Roman" w:cs="Times New Roman"/>
          <w:sz w:val="24"/>
          <w:szCs w:val="24"/>
        </w:rPr>
      </w:pPr>
    </w:p>
    <w:p w14:paraId="170F5F97" w14:textId="2C006A0B" w:rsidR="003B1B6D" w:rsidRDefault="003B1B6D" w:rsidP="006E7199">
      <w:pPr>
        <w:spacing w:after="0" w:line="240" w:lineRule="auto"/>
        <w:jc w:val="both"/>
        <w:rPr>
          <w:rFonts w:ascii="Times New Roman" w:hAnsi="Times New Roman" w:cs="Times New Roman"/>
          <w:sz w:val="24"/>
          <w:szCs w:val="24"/>
        </w:rPr>
      </w:pPr>
    </w:p>
    <w:p w14:paraId="26F0EC8F" w14:textId="1DBE7327" w:rsidR="003B1B6D" w:rsidRDefault="003B1B6D" w:rsidP="006E7199">
      <w:pPr>
        <w:spacing w:after="0" w:line="240" w:lineRule="auto"/>
        <w:jc w:val="both"/>
        <w:rPr>
          <w:rFonts w:ascii="Times New Roman" w:hAnsi="Times New Roman" w:cs="Times New Roman"/>
          <w:sz w:val="24"/>
          <w:szCs w:val="24"/>
        </w:rPr>
      </w:pPr>
    </w:p>
    <w:p w14:paraId="2E546FDE" w14:textId="784B4CDC" w:rsidR="003B1B6D" w:rsidRDefault="003B1B6D" w:rsidP="006E7199">
      <w:pPr>
        <w:spacing w:after="0" w:line="240" w:lineRule="auto"/>
        <w:jc w:val="both"/>
        <w:rPr>
          <w:rFonts w:ascii="Times New Roman" w:hAnsi="Times New Roman" w:cs="Times New Roman"/>
          <w:sz w:val="24"/>
          <w:szCs w:val="24"/>
        </w:rPr>
      </w:pPr>
    </w:p>
    <w:p w14:paraId="7BD083B6" w14:textId="383E90AE" w:rsidR="003B1B6D" w:rsidRDefault="003B1B6D" w:rsidP="006E7199">
      <w:pPr>
        <w:spacing w:after="0" w:line="240" w:lineRule="auto"/>
        <w:jc w:val="both"/>
        <w:rPr>
          <w:rFonts w:ascii="Times New Roman" w:hAnsi="Times New Roman" w:cs="Times New Roman"/>
          <w:sz w:val="24"/>
          <w:szCs w:val="24"/>
        </w:rPr>
      </w:pPr>
    </w:p>
    <w:p w14:paraId="534147B0" w14:textId="25778C81" w:rsidR="003B1B6D" w:rsidRDefault="003B1B6D" w:rsidP="006E7199">
      <w:pPr>
        <w:spacing w:after="0" w:line="240" w:lineRule="auto"/>
        <w:jc w:val="both"/>
        <w:rPr>
          <w:rFonts w:ascii="Times New Roman" w:hAnsi="Times New Roman" w:cs="Times New Roman"/>
          <w:sz w:val="24"/>
          <w:szCs w:val="24"/>
        </w:rPr>
      </w:pPr>
    </w:p>
    <w:p w14:paraId="7655F738" w14:textId="77777777" w:rsidR="00E20BBC" w:rsidRDefault="00E20BBC" w:rsidP="006E7199">
      <w:pPr>
        <w:spacing w:after="0" w:line="240" w:lineRule="auto"/>
        <w:jc w:val="both"/>
        <w:rPr>
          <w:rFonts w:ascii="Times New Roman" w:hAnsi="Times New Roman" w:cs="Times New Roman"/>
          <w:sz w:val="24"/>
          <w:szCs w:val="24"/>
        </w:rPr>
      </w:pPr>
    </w:p>
    <w:p w14:paraId="4AC67E34" w14:textId="349A456B" w:rsidR="0070712D" w:rsidRDefault="0070712D" w:rsidP="006E7199">
      <w:pPr>
        <w:spacing w:after="0" w:line="240" w:lineRule="auto"/>
        <w:jc w:val="both"/>
        <w:rPr>
          <w:rFonts w:ascii="Times New Roman" w:hAnsi="Times New Roman" w:cs="Times New Roman"/>
          <w:sz w:val="24"/>
          <w:szCs w:val="24"/>
        </w:rPr>
      </w:pPr>
    </w:p>
    <w:p w14:paraId="07291D33" w14:textId="77777777" w:rsidR="005E7B47" w:rsidRDefault="005E7B47" w:rsidP="005E7B47">
      <w:pPr>
        <w:spacing w:after="0" w:line="240" w:lineRule="auto"/>
        <w:jc w:val="both"/>
        <w:rPr>
          <w:rFonts w:ascii="Times New Roman" w:hAnsi="Times New Roman" w:cs="Times New Roman"/>
          <w:sz w:val="24"/>
          <w:szCs w:val="24"/>
        </w:rPr>
      </w:pPr>
    </w:p>
    <w:p w14:paraId="4F51E62C" w14:textId="77777777" w:rsidR="005E7B47" w:rsidRPr="00DD286F" w:rsidRDefault="005E7B47" w:rsidP="005E7B47">
      <w:pPr>
        <w:shd w:val="clear" w:color="auto" w:fill="FFFFFF"/>
        <w:tabs>
          <w:tab w:val="left" w:leader="dot" w:pos="2232"/>
        </w:tabs>
        <w:ind w:right="23"/>
        <w:jc w:val="center"/>
        <w:rPr>
          <w:rFonts w:ascii="Times New Roman" w:hAnsi="Times New Roman" w:cs="Times New Roman"/>
          <w:b/>
          <w:bCs/>
          <w:sz w:val="24"/>
          <w:szCs w:val="24"/>
          <w:u w:val="single"/>
        </w:rPr>
      </w:pPr>
      <w:r w:rsidRPr="00E6585D">
        <w:rPr>
          <w:rFonts w:ascii="Times New Roman" w:hAnsi="Times New Roman" w:cs="Times New Roman"/>
          <w:b/>
          <w:bCs/>
          <w:sz w:val="24"/>
          <w:szCs w:val="24"/>
          <w:u w:val="single"/>
        </w:rPr>
        <w:lastRenderedPageBreak/>
        <w:t xml:space="preserve">ZAŁĄCZNIK NR </w:t>
      </w:r>
      <w:r>
        <w:rPr>
          <w:rFonts w:ascii="Times New Roman" w:hAnsi="Times New Roman" w:cs="Times New Roman"/>
          <w:b/>
          <w:bCs/>
          <w:sz w:val="24"/>
          <w:szCs w:val="24"/>
          <w:u w:val="single"/>
        </w:rPr>
        <w:t>7</w:t>
      </w:r>
      <w:r w:rsidRPr="00E6585D">
        <w:rPr>
          <w:rFonts w:ascii="Times New Roman" w:hAnsi="Times New Roman" w:cs="Times New Roman"/>
          <w:b/>
          <w:bCs/>
          <w:sz w:val="24"/>
          <w:szCs w:val="24"/>
          <w:u w:val="single"/>
        </w:rPr>
        <w:t xml:space="preserve"> DO SIWZ</w:t>
      </w:r>
    </w:p>
    <w:p w14:paraId="13F80C1D" w14:textId="77777777" w:rsidR="005E7B47" w:rsidRDefault="005E7B47" w:rsidP="005E7B47">
      <w:pPr>
        <w:shd w:val="clear" w:color="auto" w:fill="FFFFFF"/>
        <w:tabs>
          <w:tab w:val="left" w:leader="dot" w:pos="2232"/>
        </w:tabs>
        <w:spacing w:after="0" w:line="240" w:lineRule="auto"/>
        <w:ind w:right="23"/>
        <w:jc w:val="center"/>
        <w:rPr>
          <w:rFonts w:ascii="Times New Roman" w:hAnsi="Times New Roman"/>
          <w:b/>
          <w:bCs/>
          <w:sz w:val="24"/>
          <w:szCs w:val="24"/>
        </w:rPr>
      </w:pPr>
      <w:r>
        <w:rPr>
          <w:rFonts w:ascii="Times New Roman" w:hAnsi="Times New Roman"/>
          <w:b/>
          <w:bCs/>
          <w:sz w:val="24"/>
          <w:szCs w:val="24"/>
        </w:rPr>
        <w:t>ISTOTNE PODSTANOWIENIA,  KTÓRE ZOSTANĄ WPROWADZONE DO TREŚCI ZAWIERANEJ UMOWY</w:t>
      </w:r>
    </w:p>
    <w:p w14:paraId="2DF57E1E" w14:textId="77777777" w:rsidR="005E7B47" w:rsidRDefault="005E7B47" w:rsidP="005E7B47">
      <w:pPr>
        <w:shd w:val="clear" w:color="auto" w:fill="FFFFFF"/>
        <w:tabs>
          <w:tab w:val="left" w:leader="dot" w:pos="2232"/>
        </w:tabs>
        <w:spacing w:after="0" w:line="240" w:lineRule="auto"/>
        <w:ind w:right="23"/>
        <w:jc w:val="center"/>
        <w:rPr>
          <w:rFonts w:ascii="Times New Roman" w:hAnsi="Times New Roman"/>
          <w:b/>
          <w:bCs/>
          <w:sz w:val="24"/>
          <w:szCs w:val="24"/>
        </w:rPr>
      </w:pPr>
    </w:p>
    <w:p w14:paraId="3DF4069C" w14:textId="77777777" w:rsidR="005E7B47" w:rsidRDefault="005E7B47" w:rsidP="005E7B47">
      <w:pPr>
        <w:pStyle w:val="Akapitzlist"/>
        <w:numPr>
          <w:ilvl w:val="0"/>
          <w:numId w:val="43"/>
        </w:numPr>
        <w:ind w:left="357" w:hanging="357"/>
        <w:contextualSpacing w:val="0"/>
        <w:jc w:val="both"/>
      </w:pPr>
      <w:r w:rsidRPr="00C0094D">
        <w:t xml:space="preserve">Umowa leasingu </w:t>
      </w:r>
      <w:r>
        <w:t>operacyjnego</w:t>
      </w:r>
      <w:r w:rsidRPr="00C0094D">
        <w:t xml:space="preserve"> </w:t>
      </w:r>
      <w:r>
        <w:t>zostanie zawarta w oparciu o przedłożony przez Wykonawcę wzór umowy z zastrzeżeniem, że wzór powinien uwzględniać następujące wymagania:</w:t>
      </w:r>
    </w:p>
    <w:p w14:paraId="55AE73F9" w14:textId="77777777" w:rsidR="005E7B47" w:rsidRPr="00D40015" w:rsidRDefault="005E7B47" w:rsidP="005E7B47">
      <w:pPr>
        <w:pStyle w:val="Akapitzlist"/>
        <w:numPr>
          <w:ilvl w:val="0"/>
          <w:numId w:val="44"/>
        </w:numPr>
        <w:contextualSpacing w:val="0"/>
        <w:jc w:val="both"/>
      </w:pPr>
      <w:r w:rsidRPr="00D40015">
        <w:t xml:space="preserve">Na podstawie umowy leasingu Finansujący (Wykonawca) zobowiązuje się, w zakresie działalności swego przedsiębiorstwa, </w:t>
      </w:r>
      <w:r w:rsidRPr="005F0E36">
        <w:t xml:space="preserve">nabyć przedmiot zamówienia określony w zał.nr 2 do </w:t>
      </w:r>
      <w:proofErr w:type="spellStart"/>
      <w:r w:rsidRPr="005F0E36">
        <w:t>s.i.w.z</w:t>
      </w:r>
      <w:proofErr w:type="spellEnd"/>
      <w:r w:rsidRPr="005F0E36">
        <w:t>. (przedmiot leasingu)</w:t>
      </w:r>
      <w:r>
        <w:rPr>
          <w:color w:val="FF0000"/>
        </w:rPr>
        <w:t xml:space="preserve"> </w:t>
      </w:r>
      <w:r w:rsidRPr="00D40015">
        <w:t>na warunkach określonych w tej umowie i oddać tę rzecz Korzystającemu (Zamawiając</w:t>
      </w:r>
      <w:r>
        <w:t>emu</w:t>
      </w:r>
      <w:r w:rsidRPr="00D40015">
        <w:t>) do używania i pobierania pożytków przez czas oznaczony, a Korzystający zobowiązuje się zapłacić Finansującemu w uzgodnionych ratach wynagrodzenie pieniężne, równe co najmniej cenie lub wynagrodzeniu z tytułu nabycia rzeczy przez Finansującego.</w:t>
      </w:r>
    </w:p>
    <w:p w14:paraId="20A4077A" w14:textId="77777777" w:rsidR="005E7B47" w:rsidRDefault="005E7B47" w:rsidP="005E7B47">
      <w:pPr>
        <w:pStyle w:val="Akapitzlist"/>
        <w:numPr>
          <w:ilvl w:val="0"/>
          <w:numId w:val="44"/>
        </w:numPr>
        <w:contextualSpacing w:val="0"/>
        <w:jc w:val="both"/>
      </w:pPr>
      <w:r w:rsidRPr="00C631FE">
        <w:t xml:space="preserve">Korzystający zapłaci Finansującemu </w:t>
      </w:r>
      <w:r>
        <w:t>o</w:t>
      </w:r>
      <w:r w:rsidRPr="00C0094D">
        <w:t>płat</w:t>
      </w:r>
      <w:r>
        <w:t>ę</w:t>
      </w:r>
      <w:r w:rsidRPr="00C0094D">
        <w:t xml:space="preserve"> początkow</w:t>
      </w:r>
      <w:r>
        <w:t>ą</w:t>
      </w:r>
      <w:r w:rsidRPr="00C0094D">
        <w:t xml:space="preserve"> w wysokości </w:t>
      </w:r>
      <w:r>
        <w:t xml:space="preserve">45 </w:t>
      </w:r>
      <w:r w:rsidRPr="00C0094D">
        <w:t>%</w:t>
      </w:r>
      <w:r>
        <w:t xml:space="preserve"> ceny całkowitej</w:t>
      </w:r>
      <w:r w:rsidRPr="0074445D">
        <w:t xml:space="preserve"> brutto</w:t>
      </w:r>
      <w:r w:rsidRPr="0074445D" w:rsidDel="00784FA2">
        <w:t xml:space="preserve"> </w:t>
      </w:r>
      <w:r w:rsidRPr="0074445D">
        <w:t>przedmiotu</w:t>
      </w:r>
      <w:r w:rsidRPr="00C0094D">
        <w:t xml:space="preserve"> leasingu</w:t>
      </w:r>
      <w:r>
        <w:t>, po zawarciu umowy leasingu, najpóźniej w dniu</w:t>
      </w:r>
      <w:r w:rsidRPr="0018626D">
        <w:t xml:space="preserve"> odebrania przedmiotu leasingu na podstawie faktury wystawionej przez Finansu</w:t>
      </w:r>
      <w:r>
        <w:t>jącego.</w:t>
      </w:r>
    </w:p>
    <w:p w14:paraId="4FBF9C00" w14:textId="5DF8BC3A" w:rsidR="005E7B47" w:rsidRDefault="005E7B47" w:rsidP="005E7B47">
      <w:pPr>
        <w:pStyle w:val="Akapitzlist"/>
        <w:numPr>
          <w:ilvl w:val="0"/>
          <w:numId w:val="44"/>
        </w:numPr>
        <w:contextualSpacing w:val="0"/>
        <w:jc w:val="both"/>
      </w:pPr>
      <w:r>
        <w:t>Korzystający zapłaci Finansującemu o</w:t>
      </w:r>
      <w:r w:rsidRPr="000C5D5F">
        <w:t>płaty z tytułu leasingu</w:t>
      </w:r>
      <w:r>
        <w:t xml:space="preserve">, które </w:t>
      </w:r>
      <w:r w:rsidRPr="000C5D5F">
        <w:t xml:space="preserve">będą </w:t>
      </w:r>
      <w:r>
        <w:t xml:space="preserve">wnoszone </w:t>
      </w:r>
      <w:r w:rsidRPr="000C5D5F">
        <w:t xml:space="preserve">w </w:t>
      </w:r>
      <w:r>
        <w:t xml:space="preserve">stałych, </w:t>
      </w:r>
      <w:r w:rsidRPr="000C5D5F">
        <w:t xml:space="preserve">równych </w:t>
      </w:r>
      <w:r>
        <w:t xml:space="preserve">35 miesięcznych </w:t>
      </w:r>
      <w:r w:rsidRPr="000C5D5F">
        <w:t xml:space="preserve">ratach, na podstawie faktur wystawianych </w:t>
      </w:r>
      <w:r w:rsidRPr="00C631FE">
        <w:t>przez Finansującego</w:t>
      </w:r>
      <w:r>
        <w:t xml:space="preserve">. Termin płatności pierwszej raty przypadnie w miesiącu następującym po miesiącu, w którym dokonano </w:t>
      </w:r>
      <w:r w:rsidRPr="00E304A4">
        <w:t>odebrania przedmiotu leasingu</w:t>
      </w:r>
      <w:r>
        <w:t>.</w:t>
      </w:r>
      <w:r w:rsidRPr="00E304A4">
        <w:t xml:space="preserve"> </w:t>
      </w:r>
      <w:r>
        <w:t xml:space="preserve">Strony dopuszczają zmianę wysokości rat wyłącznie w razie zmiany wskaźnika WIBOR 1M w stosunku do przyjętego w ofercie </w:t>
      </w:r>
      <w:r w:rsidRPr="007A7EB4">
        <w:t>1M=1,</w:t>
      </w:r>
      <w:r w:rsidR="007A7EB4" w:rsidRPr="007A7EB4">
        <w:t>19</w:t>
      </w:r>
      <w:r w:rsidRPr="007A7EB4">
        <w:t>.</w:t>
      </w:r>
    </w:p>
    <w:p w14:paraId="04D08D30" w14:textId="77777777" w:rsidR="005E7B47" w:rsidRPr="000C5D5F" w:rsidRDefault="005E7B47" w:rsidP="005E7B47">
      <w:pPr>
        <w:pStyle w:val="Akapitzlist"/>
        <w:numPr>
          <w:ilvl w:val="0"/>
          <w:numId w:val="44"/>
        </w:numPr>
        <w:contextualSpacing w:val="0"/>
        <w:jc w:val="both"/>
        <w:rPr>
          <w:b/>
          <w:bCs/>
        </w:rPr>
      </w:pPr>
      <w:r w:rsidRPr="000C5D5F">
        <w:t xml:space="preserve">W raty leasingowe powinny być wliczone wszystkie koszty, które poniesie </w:t>
      </w:r>
      <w:r>
        <w:t>K</w:t>
      </w:r>
      <w:r w:rsidRPr="000C5D5F">
        <w:t>orzystający</w:t>
      </w:r>
      <w:r>
        <w:t>, w</w:t>
      </w:r>
      <w:r w:rsidRPr="000C5D5F">
        <w:t xml:space="preserve"> szczególności: koszt nabycia przez </w:t>
      </w:r>
      <w:r>
        <w:t>F</w:t>
      </w:r>
      <w:r w:rsidRPr="000C5D5F">
        <w:t xml:space="preserve">inansującego przedmiotu </w:t>
      </w:r>
      <w:r>
        <w:t>leasingu,</w:t>
      </w:r>
      <w:r w:rsidRPr="000C5D5F">
        <w:t xml:space="preserve"> ws</w:t>
      </w:r>
      <w:r>
        <w:t>zelkie podatki oraz inne opłaty</w:t>
      </w:r>
      <w:r w:rsidRPr="000C5D5F">
        <w:t xml:space="preserve"> </w:t>
      </w:r>
      <w:r>
        <w:t xml:space="preserve">(w tym wszelkie zaświadczenia, poświadczenia i inne dokumenty o jakie Korzystający będzie występował do Finansującego w związku z umową leasingu) </w:t>
      </w:r>
      <w:r w:rsidRPr="000C5D5F">
        <w:t xml:space="preserve">jakie powinien uiścić </w:t>
      </w:r>
      <w:r>
        <w:t>Korzystają</w:t>
      </w:r>
      <w:r w:rsidRPr="000C5D5F">
        <w:t>cy w związku z zawarciem</w:t>
      </w:r>
      <w:r>
        <w:t xml:space="preserve"> i wykonywaniem umowy leasingu.</w:t>
      </w:r>
    </w:p>
    <w:p w14:paraId="4FC50E1A" w14:textId="77777777" w:rsidR="005E7B47" w:rsidRDefault="005E7B47" w:rsidP="005E7B47">
      <w:pPr>
        <w:pStyle w:val="Akapitzlist"/>
        <w:numPr>
          <w:ilvl w:val="0"/>
          <w:numId w:val="44"/>
        </w:numPr>
        <w:contextualSpacing w:val="0"/>
        <w:jc w:val="both"/>
      </w:pPr>
      <w:r>
        <w:t xml:space="preserve">Po wniesieniu opłaty początkowej oraz uregulowaniu wszystkich rat Korzystającemu przysługuje prawo do żądania od Finansującego przeniesienia na niego własności przedmiotu leasingu za cenę w wysokości opłaty końcowej w wysokości </w:t>
      </w:r>
      <w:r w:rsidRPr="003F526F">
        <w:t>0,1% ceny całkowitej brutto</w:t>
      </w:r>
      <w:r w:rsidRPr="003F526F" w:rsidDel="00784FA2">
        <w:t xml:space="preserve"> </w:t>
      </w:r>
      <w:r w:rsidRPr="003F526F">
        <w:t>przedmiotu leasingu</w:t>
      </w:r>
      <w:r>
        <w:t>.</w:t>
      </w:r>
    </w:p>
    <w:p w14:paraId="55BAE6F7" w14:textId="77777777" w:rsidR="005E7B47" w:rsidRDefault="005E7B47" w:rsidP="005E7B47">
      <w:pPr>
        <w:pStyle w:val="Akapitzlist"/>
        <w:numPr>
          <w:ilvl w:val="0"/>
          <w:numId w:val="44"/>
        </w:numPr>
        <w:contextualSpacing w:val="0"/>
        <w:jc w:val="both"/>
      </w:pPr>
      <w:r>
        <w:t>Finansujący zobowiązuje się do nie</w:t>
      </w:r>
      <w:r w:rsidRPr="00530170">
        <w:t>przen</w:t>
      </w:r>
      <w:r>
        <w:t>oszenia</w:t>
      </w:r>
      <w:r w:rsidRPr="00530170">
        <w:t xml:space="preserve"> praw i obowiązków z umowy leasingu, przez zawarcie umowy zbycia </w:t>
      </w:r>
      <w:r>
        <w:t>przedmiotu leasingu.</w:t>
      </w:r>
    </w:p>
    <w:p w14:paraId="7E3B84AB" w14:textId="77777777" w:rsidR="005E7B47" w:rsidRPr="003F526F" w:rsidRDefault="005E7B47" w:rsidP="005E7B47">
      <w:pPr>
        <w:pStyle w:val="Akapitzlist"/>
        <w:numPr>
          <w:ilvl w:val="0"/>
          <w:numId w:val="44"/>
        </w:numPr>
        <w:contextualSpacing w:val="0"/>
        <w:jc w:val="both"/>
        <w:rPr>
          <w:bCs/>
        </w:rPr>
      </w:pPr>
      <w:r w:rsidRPr="003F526F">
        <w:rPr>
          <w:bCs/>
        </w:rPr>
        <w:t>Gwarancja – na warunkach określonych w załączniku nr 2 do SIWZ.</w:t>
      </w:r>
    </w:p>
    <w:p w14:paraId="4C5D8663" w14:textId="77777777" w:rsidR="005E7B47" w:rsidRDefault="005E7B47" w:rsidP="005E7B47">
      <w:pPr>
        <w:pStyle w:val="Akapitzlist"/>
        <w:numPr>
          <w:ilvl w:val="0"/>
          <w:numId w:val="44"/>
        </w:numPr>
        <w:contextualSpacing w:val="0"/>
        <w:jc w:val="both"/>
        <w:rPr>
          <w:bCs/>
        </w:rPr>
      </w:pPr>
      <w:r w:rsidRPr="00414092">
        <w:rPr>
          <w:bCs/>
        </w:rPr>
        <w:t xml:space="preserve">Wydanie przedmiotu umowy </w:t>
      </w:r>
      <w:r>
        <w:rPr>
          <w:bCs/>
        </w:rPr>
        <w:t xml:space="preserve">leasingu </w:t>
      </w:r>
      <w:r w:rsidRPr="00414092">
        <w:rPr>
          <w:bCs/>
        </w:rPr>
        <w:t xml:space="preserve">nastąpi po uprzednim uzgodnieniu między </w:t>
      </w:r>
      <w:r>
        <w:rPr>
          <w:bCs/>
        </w:rPr>
        <w:t xml:space="preserve">Finansującym </w:t>
      </w:r>
      <w:r w:rsidRPr="00414092">
        <w:rPr>
          <w:bCs/>
        </w:rPr>
        <w:t xml:space="preserve">a </w:t>
      </w:r>
      <w:r>
        <w:rPr>
          <w:bCs/>
        </w:rPr>
        <w:t>Korzystają</w:t>
      </w:r>
      <w:r w:rsidRPr="00414092">
        <w:rPr>
          <w:bCs/>
        </w:rPr>
        <w:t xml:space="preserve">cym daty i godziny odbioru. Do wydania przedmiotu umowy może dojść wyłącznie w czasie godzin pracy </w:t>
      </w:r>
      <w:r>
        <w:rPr>
          <w:bCs/>
        </w:rPr>
        <w:t>Korzystającego.</w:t>
      </w:r>
    </w:p>
    <w:p w14:paraId="3AF95DF4" w14:textId="77777777" w:rsidR="005E7B47" w:rsidRDefault="005E7B47" w:rsidP="005E7B47">
      <w:pPr>
        <w:pStyle w:val="Akapitzlist"/>
        <w:numPr>
          <w:ilvl w:val="0"/>
          <w:numId w:val="44"/>
        </w:numPr>
        <w:contextualSpacing w:val="0"/>
        <w:jc w:val="both"/>
        <w:rPr>
          <w:bCs/>
        </w:rPr>
      </w:pPr>
      <w:r w:rsidRPr="00414092">
        <w:rPr>
          <w:bCs/>
        </w:rPr>
        <w:t xml:space="preserve">Odbiór przedmiotu umowy zostanie potwierdzony protokołem zdawczo-odbiorczym podpisanym przez osoby upoważnione </w:t>
      </w:r>
      <w:r>
        <w:rPr>
          <w:bCs/>
        </w:rPr>
        <w:t>przez Korzystającego i Finansującego. Po podpisaniu protokołu zdawczo-odbiorczego Zamawiający otrzyma kartę gwarancyjną dotyczącej przedmiotu umowy.</w:t>
      </w:r>
    </w:p>
    <w:p w14:paraId="0B963941" w14:textId="77777777" w:rsidR="005E7B47" w:rsidRDefault="005E7B47" w:rsidP="005E7B47">
      <w:pPr>
        <w:pStyle w:val="Akapitzlist"/>
        <w:numPr>
          <w:ilvl w:val="0"/>
          <w:numId w:val="44"/>
        </w:numPr>
        <w:contextualSpacing w:val="0"/>
        <w:jc w:val="both"/>
        <w:rPr>
          <w:bCs/>
        </w:rPr>
      </w:pPr>
      <w:r w:rsidRPr="00414092">
        <w:rPr>
          <w:bCs/>
        </w:rPr>
        <w:tab/>
        <w:t xml:space="preserve">Jeżeli </w:t>
      </w:r>
      <w:r>
        <w:rPr>
          <w:bCs/>
        </w:rPr>
        <w:t>Finansujący</w:t>
      </w:r>
      <w:r w:rsidRPr="00414092">
        <w:rPr>
          <w:bCs/>
        </w:rPr>
        <w:t xml:space="preserve"> spełnił swoje świadczenie </w:t>
      </w:r>
      <w:r>
        <w:rPr>
          <w:bCs/>
        </w:rPr>
        <w:t xml:space="preserve">i </w:t>
      </w:r>
      <w:r w:rsidRPr="00414092">
        <w:rPr>
          <w:bCs/>
        </w:rPr>
        <w:t xml:space="preserve">nie otrzymał zapłaty w terminie określonym w umowie </w:t>
      </w:r>
      <w:r>
        <w:rPr>
          <w:bCs/>
        </w:rPr>
        <w:t>w</w:t>
      </w:r>
      <w:r w:rsidRPr="00414092">
        <w:rPr>
          <w:bCs/>
        </w:rPr>
        <w:t>ówczas prz</w:t>
      </w:r>
      <w:r>
        <w:rPr>
          <w:bCs/>
        </w:rPr>
        <w:t>ysługują mu od Korzystającego</w:t>
      </w:r>
      <w:r w:rsidRPr="00414092">
        <w:rPr>
          <w:bCs/>
        </w:rPr>
        <w:t xml:space="preserve"> odsetki ustawowe za opóźnienie w transakcjach handlowych liczone od wartości danego zamówienia, której płatność dotyczy, za okres od dnia wymagalności świadczenia pieniężnego do dnia zapłaty.</w:t>
      </w:r>
    </w:p>
    <w:p w14:paraId="1D1F1D66" w14:textId="77777777" w:rsidR="005E7B47" w:rsidRDefault="005E7B47" w:rsidP="005E7B47">
      <w:pPr>
        <w:pStyle w:val="Akapitzlist"/>
        <w:numPr>
          <w:ilvl w:val="0"/>
          <w:numId w:val="44"/>
        </w:numPr>
        <w:contextualSpacing w:val="0"/>
        <w:jc w:val="both"/>
        <w:rPr>
          <w:bCs/>
        </w:rPr>
      </w:pPr>
      <w:r>
        <w:rPr>
          <w:bCs/>
        </w:rPr>
        <w:t>Jako zabezpieczenie zapłaty zobowiązań wynikających z umowy leasingu</w:t>
      </w:r>
      <w:r w:rsidRPr="00684178">
        <w:rPr>
          <w:bCs/>
        </w:rPr>
        <w:t xml:space="preserve"> </w:t>
      </w:r>
      <w:r>
        <w:rPr>
          <w:bCs/>
        </w:rPr>
        <w:t xml:space="preserve">Korzystający złoży sporządzone </w:t>
      </w:r>
      <w:r w:rsidRPr="00684178">
        <w:rPr>
          <w:bCs/>
        </w:rPr>
        <w:t>w formie aktu notarialnego oświadczeni</w:t>
      </w:r>
      <w:r>
        <w:rPr>
          <w:bCs/>
        </w:rPr>
        <w:t>e</w:t>
      </w:r>
      <w:r w:rsidRPr="00684178">
        <w:rPr>
          <w:bCs/>
        </w:rPr>
        <w:t xml:space="preserve"> o poddaniu się egzekucji, o którym mowa w art. 777 § 1 pkt 4 kodeksu postępowania cywilnego</w:t>
      </w:r>
      <w:r>
        <w:rPr>
          <w:bCs/>
        </w:rPr>
        <w:t xml:space="preserve">, </w:t>
      </w:r>
      <w:r w:rsidRPr="00684178">
        <w:rPr>
          <w:bCs/>
        </w:rPr>
        <w:t xml:space="preserve">w którym </w:t>
      </w:r>
      <w:r>
        <w:rPr>
          <w:bCs/>
        </w:rPr>
        <w:lastRenderedPageBreak/>
        <w:t>Korzystający</w:t>
      </w:r>
      <w:r w:rsidRPr="00684178">
        <w:rPr>
          <w:bCs/>
        </w:rPr>
        <w:t xml:space="preserve"> podda</w:t>
      </w:r>
      <w:r>
        <w:rPr>
          <w:bCs/>
        </w:rPr>
        <w:t xml:space="preserve"> się egzekucji i które </w:t>
      </w:r>
      <w:r w:rsidRPr="00684178">
        <w:rPr>
          <w:bCs/>
        </w:rPr>
        <w:t>obejm</w:t>
      </w:r>
      <w:r>
        <w:rPr>
          <w:bCs/>
        </w:rPr>
        <w:t>i</w:t>
      </w:r>
      <w:r w:rsidRPr="00684178">
        <w:rPr>
          <w:bCs/>
        </w:rPr>
        <w:t>e obowiązek zapłaty sumy pieniężnej lub wydania rzeczy indywidualnie oznaczonej</w:t>
      </w:r>
      <w:r>
        <w:rPr>
          <w:bCs/>
        </w:rPr>
        <w:t xml:space="preserve"> (przedmiotu leasingu).</w:t>
      </w:r>
    </w:p>
    <w:p w14:paraId="4DB7A107" w14:textId="77777777" w:rsidR="005E7B47" w:rsidRDefault="005E7B47" w:rsidP="005E7B47">
      <w:pPr>
        <w:pStyle w:val="Akapitzlist"/>
        <w:numPr>
          <w:ilvl w:val="0"/>
          <w:numId w:val="44"/>
        </w:numPr>
        <w:contextualSpacing w:val="0"/>
        <w:jc w:val="both"/>
        <w:rPr>
          <w:bCs/>
        </w:rPr>
      </w:pPr>
      <w:r w:rsidRPr="00414092">
        <w:rPr>
          <w:bCs/>
        </w:rPr>
        <w:t xml:space="preserve">W przypadku niedotrzymania terminu dostawy </w:t>
      </w:r>
      <w:r>
        <w:rPr>
          <w:bCs/>
        </w:rPr>
        <w:t xml:space="preserve">przedmiotu </w:t>
      </w:r>
      <w:r w:rsidRPr="0081429A">
        <w:rPr>
          <w:bCs/>
          <w:color w:val="0070C0"/>
        </w:rPr>
        <w:t>umowy</w:t>
      </w:r>
      <w:r>
        <w:rPr>
          <w:bCs/>
        </w:rPr>
        <w:t xml:space="preserve"> leasingu</w:t>
      </w:r>
      <w:r w:rsidRPr="00414092">
        <w:rPr>
          <w:bCs/>
        </w:rPr>
        <w:t xml:space="preserve"> </w:t>
      </w:r>
      <w:r>
        <w:rPr>
          <w:bCs/>
        </w:rPr>
        <w:t>Korzystający jest</w:t>
      </w:r>
      <w:r w:rsidRPr="00414092">
        <w:rPr>
          <w:bCs/>
        </w:rPr>
        <w:t xml:space="preserve"> uprawniony jest do żądania kar umownych w wysokości 0,1% wartości </w:t>
      </w:r>
      <w:r>
        <w:rPr>
          <w:bCs/>
        </w:rPr>
        <w:t xml:space="preserve">brutto </w:t>
      </w:r>
      <w:r w:rsidRPr="00414092">
        <w:rPr>
          <w:bCs/>
        </w:rPr>
        <w:t>niedostarczonego przedmiotu umowy, za każdy dzień zwłoki po przekroczeniu tego terminu.</w:t>
      </w:r>
    </w:p>
    <w:p w14:paraId="18A9749E" w14:textId="77777777" w:rsidR="005E7B47" w:rsidRPr="005F0E36" w:rsidRDefault="005E7B47" w:rsidP="005E7B47">
      <w:pPr>
        <w:pStyle w:val="Akapitzlist"/>
        <w:numPr>
          <w:ilvl w:val="0"/>
          <w:numId w:val="44"/>
        </w:numPr>
        <w:contextualSpacing w:val="0"/>
        <w:jc w:val="both"/>
        <w:rPr>
          <w:bCs/>
        </w:rPr>
      </w:pPr>
      <w:r w:rsidRPr="005F0E36">
        <w:rPr>
          <w:bCs/>
        </w:rPr>
        <w:t>Finansujący ponosi odpowiedzialność z tytułu rękojmi - na zasadach określonych w kodeksie cywilnym (art. 709(8) k.c. )</w:t>
      </w:r>
    </w:p>
    <w:p w14:paraId="37EB9A87" w14:textId="77777777" w:rsidR="005E7B47" w:rsidRPr="00414092" w:rsidRDefault="005E7B47" w:rsidP="005E7B47">
      <w:pPr>
        <w:pStyle w:val="Akapitzlist"/>
        <w:numPr>
          <w:ilvl w:val="0"/>
          <w:numId w:val="44"/>
        </w:numPr>
        <w:contextualSpacing w:val="0"/>
        <w:jc w:val="both"/>
        <w:rPr>
          <w:bCs/>
        </w:rPr>
      </w:pPr>
      <w:r w:rsidRPr="00414092">
        <w:rPr>
          <w:bCs/>
        </w:rPr>
        <w:t xml:space="preserve">Wszelkie zmiany i uzupełnienia niniejszej umowy wymagają formy pisemnej w postaci aneksu, pod rygorem nieważności. Ponadto zakazuje się wprowadzania istotnych zmian zawartej umowy, zgodnie z art. 144 ustawy </w:t>
      </w:r>
      <w:r>
        <w:rPr>
          <w:bCs/>
        </w:rPr>
        <w:t>p</w:t>
      </w:r>
      <w:r w:rsidRPr="00414092">
        <w:rPr>
          <w:bCs/>
        </w:rPr>
        <w:t>rawo zamówień publicznych.</w:t>
      </w:r>
    </w:p>
    <w:p w14:paraId="649411AB" w14:textId="77777777" w:rsidR="005E7B47" w:rsidRDefault="005E7B47" w:rsidP="005E7B47">
      <w:pPr>
        <w:pStyle w:val="Akapitzlist"/>
        <w:numPr>
          <w:ilvl w:val="0"/>
          <w:numId w:val="44"/>
        </w:numPr>
        <w:contextualSpacing w:val="0"/>
        <w:jc w:val="both"/>
        <w:rPr>
          <w:bCs/>
        </w:rPr>
      </w:pPr>
      <w:r w:rsidRPr="00414092">
        <w:rPr>
          <w:bCs/>
        </w:rPr>
        <w:t xml:space="preserve">Wszelkie ewentualne spory powstałe w związku z realizacją umowy Strony poddają rozstrzygnięciu sądu </w:t>
      </w:r>
      <w:r>
        <w:rPr>
          <w:bCs/>
        </w:rPr>
        <w:t xml:space="preserve">miejscowo </w:t>
      </w:r>
      <w:r w:rsidRPr="00414092">
        <w:rPr>
          <w:bCs/>
        </w:rPr>
        <w:t xml:space="preserve">właściwego dla siedziby </w:t>
      </w:r>
      <w:r>
        <w:rPr>
          <w:bCs/>
        </w:rPr>
        <w:t>Korzystająceg</w:t>
      </w:r>
      <w:r w:rsidRPr="00414092">
        <w:rPr>
          <w:bCs/>
        </w:rPr>
        <w:t>o.</w:t>
      </w:r>
    </w:p>
    <w:p w14:paraId="1F76CB27" w14:textId="77777777" w:rsidR="005E7B47" w:rsidRDefault="005E7B47" w:rsidP="005E7B47">
      <w:pPr>
        <w:pStyle w:val="Akapitzlist"/>
        <w:numPr>
          <w:ilvl w:val="0"/>
          <w:numId w:val="43"/>
        </w:numPr>
        <w:ind w:left="357" w:hanging="357"/>
        <w:contextualSpacing w:val="0"/>
        <w:jc w:val="both"/>
      </w:pPr>
      <w:r>
        <w:t xml:space="preserve">Przy ocenie zaproponowanego przez Wykonawcę </w:t>
      </w:r>
      <w:r w:rsidRPr="005F0E36">
        <w:t xml:space="preserve">wzoru umowy Zamawiający dopuszcza użycie innych sformułowań niż wskazane w pkt 1 </w:t>
      </w:r>
      <w:proofErr w:type="spellStart"/>
      <w:r w:rsidRPr="005F0E36">
        <w:t>ppkt</w:t>
      </w:r>
      <w:proofErr w:type="spellEnd"/>
      <w:r w:rsidRPr="005F0E36">
        <w:t xml:space="preserve"> 1-15 powyżej</w:t>
      </w:r>
      <w:r>
        <w:t xml:space="preserve"> jeżeli są one równoznaczne z wymaganiami Zamawiającego.</w:t>
      </w:r>
    </w:p>
    <w:p w14:paraId="2B5C5E94" w14:textId="77777777" w:rsidR="005E7B47" w:rsidRDefault="005E7B47" w:rsidP="005E7B47">
      <w:pPr>
        <w:pStyle w:val="Akapitzlist"/>
        <w:ind w:left="357"/>
        <w:contextualSpacing w:val="0"/>
        <w:jc w:val="both"/>
      </w:pPr>
    </w:p>
    <w:p w14:paraId="11A50B37" w14:textId="77777777" w:rsidR="005E7B47" w:rsidRDefault="005E7B47" w:rsidP="005E7B47">
      <w:pPr>
        <w:pStyle w:val="Akapitzlist"/>
        <w:numPr>
          <w:ilvl w:val="0"/>
          <w:numId w:val="43"/>
        </w:numPr>
        <w:ind w:left="357" w:hanging="357"/>
        <w:contextualSpacing w:val="0"/>
        <w:jc w:val="both"/>
      </w:pPr>
      <w:r>
        <w:t xml:space="preserve">Korzystający zapewni na swój koszt ubezpieczenie szkód </w:t>
      </w:r>
      <w:r w:rsidRPr="00782947">
        <w:t>polegając</w:t>
      </w:r>
      <w:r>
        <w:t>ych</w:t>
      </w:r>
      <w:r w:rsidRPr="00782947">
        <w:t xml:space="preserve"> na utracie, zniszczeniu lub uszkodzeniu przedmiot</w:t>
      </w:r>
      <w:r>
        <w:t>u</w:t>
      </w:r>
      <w:r w:rsidRPr="00782947">
        <w:t xml:space="preserve"> zamówienia określon</w:t>
      </w:r>
      <w:r>
        <w:t xml:space="preserve">ego w zał.nr 2 do </w:t>
      </w:r>
      <w:proofErr w:type="spellStart"/>
      <w:r>
        <w:t>s.i.w.z</w:t>
      </w:r>
      <w:proofErr w:type="spellEnd"/>
      <w:r>
        <w:t xml:space="preserve">. Suma ubezpieczenia będzie nie niższa niż wartość </w:t>
      </w:r>
      <w:r w:rsidRPr="00782947">
        <w:t xml:space="preserve">przedmiotu zamówienia określonego w zał.nr 2 do </w:t>
      </w:r>
      <w:proofErr w:type="spellStart"/>
      <w:r w:rsidRPr="00782947">
        <w:t>s.i.w.z</w:t>
      </w:r>
      <w:proofErr w:type="spellEnd"/>
      <w:r w:rsidRPr="00782947">
        <w:t>.</w:t>
      </w:r>
      <w:r>
        <w:t xml:space="preserve"> Przedmiot zamówienia będzie objęty ubezpieczeniem przez cały okres trwania umowy leasingu.</w:t>
      </w:r>
    </w:p>
    <w:p w14:paraId="7E8AD342" w14:textId="77777777" w:rsidR="00DD286F" w:rsidRPr="001464F0" w:rsidRDefault="00DD286F" w:rsidP="005E7B47">
      <w:pPr>
        <w:shd w:val="clear" w:color="auto" w:fill="FFFFFF"/>
        <w:tabs>
          <w:tab w:val="left" w:leader="dot" w:pos="2232"/>
        </w:tabs>
        <w:ind w:right="23"/>
        <w:jc w:val="center"/>
        <w:rPr>
          <w:rFonts w:ascii="Times New Roman" w:hAnsi="Times New Roman"/>
          <w:b/>
          <w:bCs/>
          <w:sz w:val="24"/>
          <w:szCs w:val="24"/>
        </w:rPr>
      </w:pPr>
    </w:p>
    <w:sectPr w:rsidR="00DD286F" w:rsidRPr="001464F0" w:rsidSect="009A497A">
      <w:headerReference w:type="default" r:id="rId18"/>
      <w:footerReference w:type="default" r:id="rId19"/>
      <w:pgSz w:w="11906" w:h="16838"/>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450C" w14:textId="77777777" w:rsidR="00634FB2" w:rsidRDefault="00634FB2" w:rsidP="00466D36">
      <w:pPr>
        <w:spacing w:after="0" w:line="240" w:lineRule="auto"/>
      </w:pPr>
      <w:r>
        <w:separator/>
      </w:r>
    </w:p>
  </w:endnote>
  <w:endnote w:type="continuationSeparator" w:id="0">
    <w:p w14:paraId="4B3520E7" w14:textId="77777777" w:rsidR="00634FB2" w:rsidRDefault="00634FB2" w:rsidP="004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191"/>
      <w:docPartObj>
        <w:docPartGallery w:val="Page Numbers (Bottom of Page)"/>
        <w:docPartUnique/>
      </w:docPartObj>
    </w:sdtPr>
    <w:sdtEndPr/>
    <w:sdtContent>
      <w:p w14:paraId="72BF5A3B" w14:textId="30ABC41A" w:rsidR="00634FB2" w:rsidRDefault="00634FB2">
        <w:pPr>
          <w:pStyle w:val="Stopka"/>
          <w:jc w:val="right"/>
        </w:pPr>
        <w:r>
          <w:fldChar w:fldCharType="begin"/>
        </w:r>
        <w:r>
          <w:instrText>PAGE   \* MERGEFORMAT</w:instrText>
        </w:r>
        <w:r>
          <w:fldChar w:fldCharType="separate"/>
        </w:r>
        <w:r w:rsidR="005C539E">
          <w:rPr>
            <w:noProof/>
          </w:rPr>
          <w:t>22</w:t>
        </w:r>
        <w:r>
          <w:fldChar w:fldCharType="end"/>
        </w:r>
      </w:p>
    </w:sdtContent>
  </w:sdt>
  <w:p w14:paraId="31F58E48" w14:textId="77777777" w:rsidR="00634FB2" w:rsidRDefault="00634F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3DA" w14:textId="77777777" w:rsidR="00634FB2" w:rsidRDefault="00634FB2" w:rsidP="00466D36">
      <w:pPr>
        <w:spacing w:after="0" w:line="240" w:lineRule="auto"/>
      </w:pPr>
      <w:r>
        <w:separator/>
      </w:r>
    </w:p>
  </w:footnote>
  <w:footnote w:type="continuationSeparator" w:id="0">
    <w:p w14:paraId="3F79E394" w14:textId="77777777" w:rsidR="00634FB2" w:rsidRDefault="00634FB2" w:rsidP="0046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BF0" w14:textId="13CC6E41" w:rsidR="00634FB2" w:rsidRDefault="00634FB2" w:rsidP="00E6585D">
    <w:pPr>
      <w:pStyle w:val="Nagwek"/>
      <w:pBdr>
        <w:bottom w:val="single" w:sz="4" w:space="1" w:color="000000"/>
      </w:pBdr>
      <w:rPr>
        <w:rFonts w:ascii="Times New Roman" w:hAnsi="Times New Roman"/>
        <w:b/>
        <w:bCs/>
        <w:smallCaps/>
        <w:spacing w:val="20"/>
      </w:rPr>
    </w:pPr>
    <w:r w:rsidRPr="00E7299D">
      <w:rPr>
        <w:rFonts w:ascii="Times New Roman" w:hAnsi="Times New Roman"/>
        <w:b/>
        <w:bCs/>
        <w:smallCaps/>
        <w:spacing w:val="20"/>
      </w:rPr>
      <w:t xml:space="preserve"> </w:t>
    </w:r>
    <w:r w:rsidRPr="00CA1A3F">
      <w:rPr>
        <w:rFonts w:ascii="Times New Roman" w:hAnsi="Times New Roman"/>
        <w:b/>
        <w:bCs/>
        <w:smallCaps/>
        <w:spacing w:val="20"/>
      </w:rPr>
      <w:t>ZP-01/</w:t>
    </w:r>
    <w:r w:rsidR="00B728F1">
      <w:rPr>
        <w:rFonts w:ascii="Times New Roman" w:hAnsi="Times New Roman"/>
        <w:b/>
        <w:bCs/>
        <w:smallCaps/>
        <w:spacing w:val="20"/>
      </w:rPr>
      <w:t>11/20</w:t>
    </w:r>
    <w:r w:rsidRPr="00983414">
      <w:rPr>
        <w:rFonts w:ascii="Times New Roman" w:hAnsi="Times New Roman"/>
        <w:b/>
        <w:bCs/>
        <w:smallCaps/>
        <w:spacing w:val="20"/>
      </w:rPr>
      <w:t xml:space="preserve">              Specyfikacja Istotnych Warunków Zamówienia</w:t>
    </w:r>
  </w:p>
  <w:p w14:paraId="13A33C40" w14:textId="77777777" w:rsidR="00634FB2" w:rsidRDefault="00634FB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45"/>
        </w:tabs>
        <w:ind w:left="345" w:hanging="360"/>
      </w:pPr>
      <w:rPr>
        <w:b w:val="0"/>
      </w:rPr>
    </w:lvl>
  </w:abstractNum>
  <w:abstractNum w:abstractNumId="1"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50"/>
        </w:tabs>
        <w:ind w:left="750" w:hanging="360"/>
      </w:pPr>
    </w:lvl>
  </w:abstractNum>
  <w:abstractNum w:abstractNumId="3" w15:restartNumberingAfterBreak="0">
    <w:nsid w:val="00000009"/>
    <w:multiLevelType w:val="singleLevel"/>
    <w:tmpl w:val="00000009"/>
    <w:name w:val="WW8Num15"/>
    <w:lvl w:ilvl="0">
      <w:start w:val="1"/>
      <w:numFmt w:val="decimal"/>
      <w:lvlText w:val="%1."/>
      <w:lvlJc w:val="left"/>
      <w:pPr>
        <w:tabs>
          <w:tab w:val="num" w:pos="360"/>
        </w:tabs>
        <w:ind w:left="360" w:hanging="360"/>
      </w:pPr>
    </w:lvl>
  </w:abstractNum>
  <w:abstractNum w:abstractNumId="4" w15:restartNumberingAfterBreak="0">
    <w:nsid w:val="001D00B1"/>
    <w:multiLevelType w:val="multilevel"/>
    <w:tmpl w:val="C7AA763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 w15:restartNumberingAfterBreak="0">
    <w:nsid w:val="01DF6C87"/>
    <w:multiLevelType w:val="hybridMultilevel"/>
    <w:tmpl w:val="A2CAC30C"/>
    <w:lvl w:ilvl="0" w:tplc="A29CDAEA">
      <w:start w:val="1"/>
      <w:numFmt w:val="lowerLetter"/>
      <w:pStyle w:val="Podpunkt"/>
      <w:lvlText w:val="%1)"/>
      <w:lvlJc w:val="left"/>
      <w:pPr>
        <w:tabs>
          <w:tab w:val="num" w:pos="1714"/>
        </w:tabs>
        <w:ind w:left="1496" w:hanging="142"/>
      </w:pPr>
      <w:rPr>
        <w:rFonts w:hint="default"/>
      </w:rPr>
    </w:lvl>
    <w:lvl w:ilvl="1" w:tplc="04150019">
      <w:start w:val="1"/>
      <w:numFmt w:val="lowerLetter"/>
      <w:lvlText w:val="%2."/>
      <w:lvlJc w:val="left"/>
      <w:pPr>
        <w:tabs>
          <w:tab w:val="num" w:pos="1440"/>
        </w:tabs>
        <w:ind w:left="1440" w:hanging="360"/>
      </w:pPr>
    </w:lvl>
    <w:lvl w:ilvl="2" w:tplc="DE8EAAF0">
      <w:start w:val="2"/>
      <w:numFmt w:val="decimal"/>
      <w:lvlText w:val="%3."/>
      <w:lvlJc w:val="left"/>
      <w:pPr>
        <w:tabs>
          <w:tab w:val="num" w:pos="3030"/>
        </w:tabs>
        <w:ind w:left="3030" w:hanging="1050"/>
      </w:pPr>
      <w:rPr>
        <w:rFonts w:hint="default"/>
      </w:rPr>
    </w:lvl>
    <w:lvl w:ilvl="3" w:tplc="E9EE069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23F55A5"/>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080310A8"/>
    <w:multiLevelType w:val="hybridMultilevel"/>
    <w:tmpl w:val="48E4E8D8"/>
    <w:name w:val="WW8Num52"/>
    <w:lvl w:ilvl="0" w:tplc="1D4081D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C72C4"/>
    <w:multiLevelType w:val="multilevel"/>
    <w:tmpl w:val="FFB2D6DA"/>
    <w:lvl w:ilvl="0">
      <w:start w:val="6"/>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F623E2"/>
    <w:multiLevelType w:val="hybridMultilevel"/>
    <w:tmpl w:val="DE1EC4B2"/>
    <w:lvl w:ilvl="0" w:tplc="547C877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F277195"/>
    <w:multiLevelType w:val="hybridMultilevel"/>
    <w:tmpl w:val="6B041038"/>
    <w:lvl w:ilvl="0" w:tplc="3ED265B0">
      <w:start w:val="1"/>
      <w:numFmt w:val="lowerLetter"/>
      <w:lvlText w:val="%1)"/>
      <w:lvlJc w:val="left"/>
      <w:pPr>
        <w:ind w:left="2629" w:hanging="360"/>
      </w:pPr>
      <w:rPr>
        <w:rFonts w:hint="default"/>
      </w:rPr>
    </w:lvl>
    <w:lvl w:ilvl="1" w:tplc="04150019">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2" w15:restartNumberingAfterBreak="0">
    <w:nsid w:val="123D5603"/>
    <w:multiLevelType w:val="hybridMultilevel"/>
    <w:tmpl w:val="B120A40E"/>
    <w:lvl w:ilvl="0" w:tplc="2FD8D31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847680"/>
    <w:multiLevelType w:val="hybridMultilevel"/>
    <w:tmpl w:val="C38E9EC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217734"/>
    <w:multiLevelType w:val="hybridMultilevel"/>
    <w:tmpl w:val="AA528090"/>
    <w:lvl w:ilvl="0" w:tplc="04150011">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623A"/>
    <w:multiLevelType w:val="hybridMultilevel"/>
    <w:tmpl w:val="1BFAA874"/>
    <w:name w:val="WW8Num522"/>
    <w:lvl w:ilvl="0" w:tplc="1D4081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886AD6"/>
    <w:multiLevelType w:val="hybridMultilevel"/>
    <w:tmpl w:val="24C2A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974"/>
    <w:multiLevelType w:val="hybridMultilevel"/>
    <w:tmpl w:val="C928C20C"/>
    <w:lvl w:ilvl="0" w:tplc="22183B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77475D"/>
    <w:multiLevelType w:val="multilevel"/>
    <w:tmpl w:val="49524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C7167"/>
    <w:multiLevelType w:val="multilevel"/>
    <w:tmpl w:val="949A77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C7C23A4"/>
    <w:multiLevelType w:val="multilevel"/>
    <w:tmpl w:val="6A90A4CA"/>
    <w:lvl w:ilvl="0">
      <w:start w:val="1"/>
      <w:numFmt w:val="decimal"/>
      <w:lvlText w:val="%1"/>
      <w:lvlJc w:val="left"/>
      <w:pPr>
        <w:ind w:left="555" w:hanging="555"/>
      </w:pPr>
      <w:rPr>
        <w:rFonts w:hint="default"/>
      </w:rPr>
    </w:lvl>
    <w:lvl w:ilvl="1">
      <w:start w:val="2"/>
      <w:numFmt w:val="decimal"/>
      <w:lvlText w:val="%1.%2"/>
      <w:lvlJc w:val="left"/>
      <w:pPr>
        <w:ind w:left="962"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2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D82180"/>
    <w:multiLevelType w:val="hybridMultilevel"/>
    <w:tmpl w:val="C278EC0A"/>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1" w15:restartNumberingAfterBreak="0">
    <w:nsid w:val="48D547EB"/>
    <w:multiLevelType w:val="singleLevel"/>
    <w:tmpl w:val="E60281B2"/>
    <w:lvl w:ilvl="0">
      <w:start w:val="1"/>
      <w:numFmt w:val="decimal"/>
      <w:lvlText w:val="%1)"/>
      <w:lvlJc w:val="left"/>
      <w:pPr>
        <w:tabs>
          <w:tab w:val="num" w:pos="720"/>
        </w:tabs>
        <w:ind w:left="720" w:hanging="360"/>
      </w:pPr>
      <w:rPr>
        <w:rFonts w:hint="default"/>
      </w:rPr>
    </w:lvl>
  </w:abstractNum>
  <w:abstractNum w:abstractNumId="32" w15:restartNumberingAfterBreak="0">
    <w:nsid w:val="4A71275A"/>
    <w:multiLevelType w:val="hybridMultilevel"/>
    <w:tmpl w:val="B3AA3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035D7"/>
    <w:multiLevelType w:val="hybridMultilevel"/>
    <w:tmpl w:val="0094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92232"/>
    <w:multiLevelType w:val="multilevel"/>
    <w:tmpl w:val="93C0BA88"/>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A45CB9"/>
    <w:multiLevelType w:val="multilevel"/>
    <w:tmpl w:val="2DBC01AC"/>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6" w15:restartNumberingAfterBreak="0">
    <w:nsid w:val="554F6C90"/>
    <w:multiLevelType w:val="hybridMultilevel"/>
    <w:tmpl w:val="BDE0B8A8"/>
    <w:lvl w:ilvl="0" w:tplc="BBB6DE42">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360A2"/>
    <w:multiLevelType w:val="multilevel"/>
    <w:tmpl w:val="CB46F54A"/>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38" w15:restartNumberingAfterBreak="0">
    <w:nsid w:val="5A1F211A"/>
    <w:multiLevelType w:val="hybridMultilevel"/>
    <w:tmpl w:val="6EDC7C9E"/>
    <w:lvl w:ilvl="0" w:tplc="ABDE068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AC332E9"/>
    <w:multiLevelType w:val="multilevel"/>
    <w:tmpl w:val="FD5A2582"/>
    <w:lvl w:ilvl="0">
      <w:start w:val="3"/>
      <w:numFmt w:val="decimal"/>
      <w:lvlText w:val="%1."/>
      <w:lvlJc w:val="left"/>
      <w:pPr>
        <w:ind w:left="928" w:hanging="360"/>
      </w:pPr>
      <w:rPr>
        <w:rFonts w:hint="default"/>
        <w:strike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B6D3AC0"/>
    <w:multiLevelType w:val="hybridMultilevel"/>
    <w:tmpl w:val="E9E82C5C"/>
    <w:lvl w:ilvl="0" w:tplc="18AE1438">
      <w:start w:val="1"/>
      <w:numFmt w:val="decimal"/>
      <w:lvlText w:val="%1)"/>
      <w:lvlJc w:val="left"/>
      <w:pPr>
        <w:tabs>
          <w:tab w:val="num" w:pos="1714"/>
        </w:tabs>
        <w:ind w:left="1714" w:hanging="360"/>
      </w:pPr>
      <w:rPr>
        <w:b w:val="0"/>
      </w:rPr>
    </w:lvl>
    <w:lvl w:ilvl="1" w:tplc="B5561850">
      <w:start w:val="1"/>
      <w:numFmt w:val="lowerLetter"/>
      <w:lvlText w:val="%2)"/>
      <w:lvlJc w:val="left"/>
      <w:pPr>
        <w:tabs>
          <w:tab w:val="num" w:pos="2434"/>
        </w:tabs>
        <w:ind w:left="2434" w:hanging="360"/>
      </w:pPr>
      <w:rPr>
        <w:rFonts w:hint="default"/>
      </w:rPr>
    </w:lvl>
    <w:lvl w:ilvl="2" w:tplc="0415001B">
      <w:start w:val="1"/>
      <w:numFmt w:val="lowerRoman"/>
      <w:lvlText w:val="%3."/>
      <w:lvlJc w:val="right"/>
      <w:pPr>
        <w:tabs>
          <w:tab w:val="num" w:pos="3154"/>
        </w:tabs>
        <w:ind w:left="3154" w:hanging="180"/>
      </w:pPr>
    </w:lvl>
    <w:lvl w:ilvl="3" w:tplc="0415000F">
      <w:start w:val="1"/>
      <w:numFmt w:val="decimal"/>
      <w:lvlText w:val="%4."/>
      <w:lvlJc w:val="left"/>
      <w:pPr>
        <w:tabs>
          <w:tab w:val="num" w:pos="3874"/>
        </w:tabs>
        <w:ind w:left="3874" w:hanging="360"/>
      </w:pPr>
    </w:lvl>
    <w:lvl w:ilvl="4" w:tplc="04150019" w:tentative="1">
      <w:start w:val="1"/>
      <w:numFmt w:val="lowerLetter"/>
      <w:lvlText w:val="%5."/>
      <w:lvlJc w:val="left"/>
      <w:pPr>
        <w:tabs>
          <w:tab w:val="num" w:pos="4594"/>
        </w:tabs>
        <w:ind w:left="4594" w:hanging="360"/>
      </w:pPr>
    </w:lvl>
    <w:lvl w:ilvl="5" w:tplc="0415001B" w:tentative="1">
      <w:start w:val="1"/>
      <w:numFmt w:val="lowerRoman"/>
      <w:lvlText w:val="%6."/>
      <w:lvlJc w:val="right"/>
      <w:pPr>
        <w:tabs>
          <w:tab w:val="num" w:pos="5314"/>
        </w:tabs>
        <w:ind w:left="5314" w:hanging="180"/>
      </w:pPr>
    </w:lvl>
    <w:lvl w:ilvl="6" w:tplc="0415000F" w:tentative="1">
      <w:start w:val="1"/>
      <w:numFmt w:val="decimal"/>
      <w:lvlText w:val="%7."/>
      <w:lvlJc w:val="left"/>
      <w:pPr>
        <w:tabs>
          <w:tab w:val="num" w:pos="6034"/>
        </w:tabs>
        <w:ind w:left="6034" w:hanging="360"/>
      </w:pPr>
    </w:lvl>
    <w:lvl w:ilvl="7" w:tplc="04150019" w:tentative="1">
      <w:start w:val="1"/>
      <w:numFmt w:val="lowerLetter"/>
      <w:lvlText w:val="%8."/>
      <w:lvlJc w:val="left"/>
      <w:pPr>
        <w:tabs>
          <w:tab w:val="num" w:pos="6754"/>
        </w:tabs>
        <w:ind w:left="6754" w:hanging="360"/>
      </w:pPr>
    </w:lvl>
    <w:lvl w:ilvl="8" w:tplc="0415001B" w:tentative="1">
      <w:start w:val="1"/>
      <w:numFmt w:val="lowerRoman"/>
      <w:lvlText w:val="%9."/>
      <w:lvlJc w:val="right"/>
      <w:pPr>
        <w:tabs>
          <w:tab w:val="num" w:pos="7474"/>
        </w:tabs>
        <w:ind w:left="7474" w:hanging="180"/>
      </w:pPr>
    </w:lvl>
  </w:abstractNum>
  <w:abstractNum w:abstractNumId="41" w15:restartNumberingAfterBreak="0">
    <w:nsid w:val="5D653DC7"/>
    <w:multiLevelType w:val="multilevel"/>
    <w:tmpl w:val="96A48F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25177F8"/>
    <w:multiLevelType w:val="hybridMultilevel"/>
    <w:tmpl w:val="6B609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F7736"/>
    <w:multiLevelType w:val="hybridMultilevel"/>
    <w:tmpl w:val="632AAC9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62B4AFD"/>
    <w:multiLevelType w:val="multilevel"/>
    <w:tmpl w:val="E0944D0A"/>
    <w:lvl w:ilvl="0">
      <w:start w:val="1"/>
      <w:numFmt w:val="ordinal"/>
      <w:pStyle w:val="Nagwek1"/>
      <w:lvlText w:val="%1"/>
      <w:lvlJc w:val="right"/>
      <w:pPr>
        <w:tabs>
          <w:tab w:val="num" w:pos="425"/>
        </w:tabs>
        <w:ind w:left="425" w:hanging="141"/>
      </w:pPr>
      <w:rPr>
        <w:rFonts w:hint="default"/>
        <w:b/>
        <w:bCs/>
      </w:rPr>
    </w:lvl>
    <w:lvl w:ilvl="1">
      <w:start w:val="1"/>
      <w:numFmt w:val="ordinal"/>
      <w:pStyle w:val="Nagwek2"/>
      <w:lvlText w:val="%1%2"/>
      <w:lvlJc w:val="right"/>
      <w:pPr>
        <w:tabs>
          <w:tab w:val="num" w:pos="567"/>
        </w:tabs>
        <w:ind w:left="567" w:hanging="141"/>
      </w:pPr>
      <w:rPr>
        <w:rFonts w:hint="default"/>
        <w:b/>
        <w:bCs/>
        <w:i w:val="0"/>
        <w:iCs w:val="0"/>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6"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47"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8BA4D72"/>
    <w:multiLevelType w:val="multilevel"/>
    <w:tmpl w:val="9F865A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B926CA0"/>
    <w:multiLevelType w:val="hybridMultilevel"/>
    <w:tmpl w:val="FFBA5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D56AF5"/>
    <w:multiLevelType w:val="hybridMultilevel"/>
    <w:tmpl w:val="7B8C0632"/>
    <w:lvl w:ilvl="0" w:tplc="FD764918">
      <w:start w:val="1"/>
      <w:numFmt w:val="decimal"/>
      <w:lvlText w:val="%1)"/>
      <w:lvlJc w:val="left"/>
      <w:pPr>
        <w:ind w:left="720" w:hanging="360"/>
      </w:pPr>
      <w:rPr>
        <w:b w:val="0"/>
      </w:r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45"/>
  </w:num>
  <w:num w:numId="4">
    <w:abstractNumId w:val="19"/>
  </w:num>
  <w:num w:numId="5">
    <w:abstractNumId w:val="38"/>
  </w:num>
  <w:num w:numId="6">
    <w:abstractNumId w:val="5"/>
  </w:num>
  <w:num w:numId="7">
    <w:abstractNumId w:val="20"/>
  </w:num>
  <w:num w:numId="8">
    <w:abstractNumId w:val="15"/>
  </w:num>
  <w:num w:numId="9">
    <w:abstractNumId w:val="25"/>
  </w:num>
  <w:num w:numId="10">
    <w:abstractNumId w:val="6"/>
  </w:num>
  <w:num w:numId="11">
    <w:abstractNumId w:val="47"/>
  </w:num>
  <w:num w:numId="12">
    <w:abstractNumId w:val="22"/>
  </w:num>
  <w:num w:numId="13">
    <w:abstractNumId w:val="34"/>
  </w:num>
  <w:num w:numId="14">
    <w:abstractNumId w:val="9"/>
  </w:num>
  <w:num w:numId="15">
    <w:abstractNumId w:val="40"/>
  </w:num>
  <w:num w:numId="16">
    <w:abstractNumId w:val="3"/>
  </w:num>
  <w:num w:numId="17">
    <w:abstractNumId w:val="2"/>
  </w:num>
  <w:num w:numId="18">
    <w:abstractNumId w:val="0"/>
  </w:num>
  <w:num w:numId="19">
    <w:abstractNumId w:val="1"/>
  </w:num>
  <w:num w:numId="20">
    <w:abstractNumId w:val="42"/>
  </w:num>
  <w:num w:numId="21">
    <w:abstractNumId w:val="31"/>
  </w:num>
  <w:num w:numId="22">
    <w:abstractNumId w:val="49"/>
  </w:num>
  <w:num w:numId="23">
    <w:abstractNumId w:val="11"/>
  </w:num>
  <w:num w:numId="24">
    <w:abstractNumId w:val="7"/>
  </w:num>
  <w:num w:numId="25">
    <w:abstractNumId w:val="17"/>
  </w:num>
  <w:num w:numId="26">
    <w:abstractNumId w:val="32"/>
  </w:num>
  <w:num w:numId="27">
    <w:abstractNumId w:val="50"/>
  </w:num>
  <w:num w:numId="28">
    <w:abstractNumId w:val="8"/>
  </w:num>
  <w:num w:numId="29">
    <w:abstractNumId w:val="30"/>
  </w:num>
  <w:num w:numId="30">
    <w:abstractNumId w:val="14"/>
  </w:num>
  <w:num w:numId="31">
    <w:abstractNumId w:val="44"/>
  </w:num>
  <w:num w:numId="32">
    <w:abstractNumId w:val="48"/>
  </w:num>
  <w:num w:numId="33">
    <w:abstractNumId w:val="4"/>
  </w:num>
  <w:num w:numId="34">
    <w:abstractNumId w:val="21"/>
  </w:num>
  <w:num w:numId="35">
    <w:abstractNumId w:val="10"/>
  </w:num>
  <w:num w:numId="36">
    <w:abstractNumId w:val="41"/>
  </w:num>
  <w:num w:numId="37">
    <w:abstractNumId w:val="37"/>
  </w:num>
  <w:num w:numId="38">
    <w:abstractNumId w:val="28"/>
  </w:num>
  <w:num w:numId="39">
    <w:abstractNumId w:val="35"/>
  </w:num>
  <w:num w:numId="40">
    <w:abstractNumId w:val="27"/>
  </w:num>
  <w:num w:numId="41">
    <w:abstractNumId w:val="39"/>
  </w:num>
  <w:num w:numId="42">
    <w:abstractNumId w:val="33"/>
  </w:num>
  <w:num w:numId="43">
    <w:abstractNumId w:val="36"/>
  </w:num>
  <w:num w:numId="4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1"/>
    <w:rsid w:val="000009E8"/>
    <w:rsid w:val="00005AD9"/>
    <w:rsid w:val="00005F5D"/>
    <w:rsid w:val="000065DB"/>
    <w:rsid w:val="000075A7"/>
    <w:rsid w:val="000076A9"/>
    <w:rsid w:val="000113DF"/>
    <w:rsid w:val="000129D2"/>
    <w:rsid w:val="000137BA"/>
    <w:rsid w:val="00015077"/>
    <w:rsid w:val="00015516"/>
    <w:rsid w:val="00020BD4"/>
    <w:rsid w:val="00024808"/>
    <w:rsid w:val="000306BC"/>
    <w:rsid w:val="000314DF"/>
    <w:rsid w:val="000319E4"/>
    <w:rsid w:val="00040E21"/>
    <w:rsid w:val="0004109E"/>
    <w:rsid w:val="00041E4E"/>
    <w:rsid w:val="00045907"/>
    <w:rsid w:val="00050BE7"/>
    <w:rsid w:val="00053B31"/>
    <w:rsid w:val="00056750"/>
    <w:rsid w:val="00060E43"/>
    <w:rsid w:val="00062A7F"/>
    <w:rsid w:val="000642DF"/>
    <w:rsid w:val="000703C1"/>
    <w:rsid w:val="00070E4C"/>
    <w:rsid w:val="00073057"/>
    <w:rsid w:val="00075C7D"/>
    <w:rsid w:val="00075DEC"/>
    <w:rsid w:val="000819D3"/>
    <w:rsid w:val="00084D0B"/>
    <w:rsid w:val="00084F90"/>
    <w:rsid w:val="00085AED"/>
    <w:rsid w:val="0009144E"/>
    <w:rsid w:val="00091E56"/>
    <w:rsid w:val="00093245"/>
    <w:rsid w:val="000A551E"/>
    <w:rsid w:val="000A5DFA"/>
    <w:rsid w:val="000A6C36"/>
    <w:rsid w:val="000A6DB3"/>
    <w:rsid w:val="000A7F76"/>
    <w:rsid w:val="000B238F"/>
    <w:rsid w:val="000B2A9D"/>
    <w:rsid w:val="000B2C43"/>
    <w:rsid w:val="000C2EA7"/>
    <w:rsid w:val="000C4D8D"/>
    <w:rsid w:val="000C54F8"/>
    <w:rsid w:val="000C6158"/>
    <w:rsid w:val="000D0A8A"/>
    <w:rsid w:val="000D1BA9"/>
    <w:rsid w:val="000D2703"/>
    <w:rsid w:val="000D4B8A"/>
    <w:rsid w:val="000D5C35"/>
    <w:rsid w:val="000E258E"/>
    <w:rsid w:val="000E567D"/>
    <w:rsid w:val="000E691B"/>
    <w:rsid w:val="000F33A1"/>
    <w:rsid w:val="000F4FDD"/>
    <w:rsid w:val="000F7B54"/>
    <w:rsid w:val="001016E5"/>
    <w:rsid w:val="001023C5"/>
    <w:rsid w:val="001039EA"/>
    <w:rsid w:val="001045CA"/>
    <w:rsid w:val="00104B97"/>
    <w:rsid w:val="00105FE3"/>
    <w:rsid w:val="001133BB"/>
    <w:rsid w:val="001146C1"/>
    <w:rsid w:val="001218FF"/>
    <w:rsid w:val="00136FD2"/>
    <w:rsid w:val="001370AF"/>
    <w:rsid w:val="001400A0"/>
    <w:rsid w:val="001400C2"/>
    <w:rsid w:val="001464F0"/>
    <w:rsid w:val="00147CC0"/>
    <w:rsid w:val="00152729"/>
    <w:rsid w:val="00152EDE"/>
    <w:rsid w:val="001554D3"/>
    <w:rsid w:val="001560B1"/>
    <w:rsid w:val="00157E1A"/>
    <w:rsid w:val="00160287"/>
    <w:rsid w:val="00160988"/>
    <w:rsid w:val="00171046"/>
    <w:rsid w:val="00172174"/>
    <w:rsid w:val="0017257D"/>
    <w:rsid w:val="001744FC"/>
    <w:rsid w:val="001824FC"/>
    <w:rsid w:val="001924AC"/>
    <w:rsid w:val="0019352D"/>
    <w:rsid w:val="001938FE"/>
    <w:rsid w:val="00193E22"/>
    <w:rsid w:val="00196D2A"/>
    <w:rsid w:val="001A1A1E"/>
    <w:rsid w:val="001A38FD"/>
    <w:rsid w:val="001B57BF"/>
    <w:rsid w:val="001B5B5E"/>
    <w:rsid w:val="001B74EA"/>
    <w:rsid w:val="001C6203"/>
    <w:rsid w:val="001C7188"/>
    <w:rsid w:val="001D49CA"/>
    <w:rsid w:val="001E6AF1"/>
    <w:rsid w:val="001E78A5"/>
    <w:rsid w:val="001F15AA"/>
    <w:rsid w:val="001F4F86"/>
    <w:rsid w:val="001F7E85"/>
    <w:rsid w:val="0020186D"/>
    <w:rsid w:val="002019FA"/>
    <w:rsid w:val="00203B2E"/>
    <w:rsid w:val="0020470B"/>
    <w:rsid w:val="0020528C"/>
    <w:rsid w:val="00205798"/>
    <w:rsid w:val="00206F6E"/>
    <w:rsid w:val="00207871"/>
    <w:rsid w:val="00207D43"/>
    <w:rsid w:val="002111AC"/>
    <w:rsid w:val="00212B50"/>
    <w:rsid w:val="00212C74"/>
    <w:rsid w:val="00213BB6"/>
    <w:rsid w:val="002152AE"/>
    <w:rsid w:val="00215547"/>
    <w:rsid w:val="00215920"/>
    <w:rsid w:val="00220AFC"/>
    <w:rsid w:val="00221835"/>
    <w:rsid w:val="00221DB4"/>
    <w:rsid w:val="0022300D"/>
    <w:rsid w:val="0022610A"/>
    <w:rsid w:val="00226A0F"/>
    <w:rsid w:val="0023335E"/>
    <w:rsid w:val="00233904"/>
    <w:rsid w:val="00233C22"/>
    <w:rsid w:val="00245E12"/>
    <w:rsid w:val="00245E3C"/>
    <w:rsid w:val="00252D5C"/>
    <w:rsid w:val="00257BC7"/>
    <w:rsid w:val="00265F82"/>
    <w:rsid w:val="002701DD"/>
    <w:rsid w:val="00273A74"/>
    <w:rsid w:val="00275141"/>
    <w:rsid w:val="00281B32"/>
    <w:rsid w:val="002822B5"/>
    <w:rsid w:val="00282491"/>
    <w:rsid w:val="002850C6"/>
    <w:rsid w:val="0028557E"/>
    <w:rsid w:val="00287E7E"/>
    <w:rsid w:val="00290D4E"/>
    <w:rsid w:val="002B000C"/>
    <w:rsid w:val="002C07AE"/>
    <w:rsid w:val="002C1F16"/>
    <w:rsid w:val="002C4D36"/>
    <w:rsid w:val="002C6067"/>
    <w:rsid w:val="002D02E7"/>
    <w:rsid w:val="002D06A5"/>
    <w:rsid w:val="002D4276"/>
    <w:rsid w:val="002E0D60"/>
    <w:rsid w:val="002E56FF"/>
    <w:rsid w:val="00301337"/>
    <w:rsid w:val="0030393E"/>
    <w:rsid w:val="00312647"/>
    <w:rsid w:val="00314479"/>
    <w:rsid w:val="00320DDF"/>
    <w:rsid w:val="0032418F"/>
    <w:rsid w:val="003253F6"/>
    <w:rsid w:val="003261B7"/>
    <w:rsid w:val="003318F6"/>
    <w:rsid w:val="00331C9F"/>
    <w:rsid w:val="00337FDC"/>
    <w:rsid w:val="003420BC"/>
    <w:rsid w:val="003423D2"/>
    <w:rsid w:val="003435D9"/>
    <w:rsid w:val="0034706E"/>
    <w:rsid w:val="00347F4C"/>
    <w:rsid w:val="003504B4"/>
    <w:rsid w:val="00350C7A"/>
    <w:rsid w:val="0035503D"/>
    <w:rsid w:val="00357763"/>
    <w:rsid w:val="00357D53"/>
    <w:rsid w:val="0036033E"/>
    <w:rsid w:val="003606A9"/>
    <w:rsid w:val="00360BD2"/>
    <w:rsid w:val="00361E0B"/>
    <w:rsid w:val="00363767"/>
    <w:rsid w:val="00373BB5"/>
    <w:rsid w:val="00376853"/>
    <w:rsid w:val="003775A2"/>
    <w:rsid w:val="003809F4"/>
    <w:rsid w:val="00382D5F"/>
    <w:rsid w:val="00383AFE"/>
    <w:rsid w:val="00384817"/>
    <w:rsid w:val="0038604E"/>
    <w:rsid w:val="00386DAB"/>
    <w:rsid w:val="0038701D"/>
    <w:rsid w:val="00387021"/>
    <w:rsid w:val="00390193"/>
    <w:rsid w:val="00390E36"/>
    <w:rsid w:val="00392D0C"/>
    <w:rsid w:val="00393162"/>
    <w:rsid w:val="003947E4"/>
    <w:rsid w:val="003A03FD"/>
    <w:rsid w:val="003A0FE4"/>
    <w:rsid w:val="003A34E7"/>
    <w:rsid w:val="003A3752"/>
    <w:rsid w:val="003A4B2E"/>
    <w:rsid w:val="003A52DF"/>
    <w:rsid w:val="003A760B"/>
    <w:rsid w:val="003B1B6D"/>
    <w:rsid w:val="003B1C06"/>
    <w:rsid w:val="003B2FA8"/>
    <w:rsid w:val="003B780D"/>
    <w:rsid w:val="003C19FD"/>
    <w:rsid w:val="003C4302"/>
    <w:rsid w:val="003C484F"/>
    <w:rsid w:val="003C4EBC"/>
    <w:rsid w:val="003C7A81"/>
    <w:rsid w:val="003D07F0"/>
    <w:rsid w:val="003D2A13"/>
    <w:rsid w:val="003D57FC"/>
    <w:rsid w:val="003E57E4"/>
    <w:rsid w:val="003E62E1"/>
    <w:rsid w:val="003F203A"/>
    <w:rsid w:val="003F3C39"/>
    <w:rsid w:val="003F5585"/>
    <w:rsid w:val="00400E37"/>
    <w:rsid w:val="004073AE"/>
    <w:rsid w:val="00412D90"/>
    <w:rsid w:val="00415D43"/>
    <w:rsid w:val="004170E9"/>
    <w:rsid w:val="0042591A"/>
    <w:rsid w:val="00427BFC"/>
    <w:rsid w:val="004320F5"/>
    <w:rsid w:val="00432A71"/>
    <w:rsid w:val="00433C59"/>
    <w:rsid w:val="00437728"/>
    <w:rsid w:val="00437AD3"/>
    <w:rsid w:val="0044442E"/>
    <w:rsid w:val="00444739"/>
    <w:rsid w:val="00445CB2"/>
    <w:rsid w:val="00446432"/>
    <w:rsid w:val="004530BA"/>
    <w:rsid w:val="00454A03"/>
    <w:rsid w:val="00456945"/>
    <w:rsid w:val="004611DF"/>
    <w:rsid w:val="004634C7"/>
    <w:rsid w:val="00466D36"/>
    <w:rsid w:val="00470524"/>
    <w:rsid w:val="00470AEB"/>
    <w:rsid w:val="00470C32"/>
    <w:rsid w:val="00480490"/>
    <w:rsid w:val="0048059A"/>
    <w:rsid w:val="00481B7E"/>
    <w:rsid w:val="00483B6A"/>
    <w:rsid w:val="00485DFE"/>
    <w:rsid w:val="004A0C5B"/>
    <w:rsid w:val="004B2405"/>
    <w:rsid w:val="004B32A4"/>
    <w:rsid w:val="004B3419"/>
    <w:rsid w:val="004B72CD"/>
    <w:rsid w:val="004C2891"/>
    <w:rsid w:val="004C4243"/>
    <w:rsid w:val="004C590A"/>
    <w:rsid w:val="004C6B24"/>
    <w:rsid w:val="004D2571"/>
    <w:rsid w:val="004D260B"/>
    <w:rsid w:val="004D5816"/>
    <w:rsid w:val="004D7DEB"/>
    <w:rsid w:val="004E1063"/>
    <w:rsid w:val="004E4C87"/>
    <w:rsid w:val="004E5AFA"/>
    <w:rsid w:val="004E76F0"/>
    <w:rsid w:val="004E79EA"/>
    <w:rsid w:val="004F0C30"/>
    <w:rsid w:val="004F2B93"/>
    <w:rsid w:val="004F4399"/>
    <w:rsid w:val="004F679F"/>
    <w:rsid w:val="00501021"/>
    <w:rsid w:val="00502BB3"/>
    <w:rsid w:val="00503FE6"/>
    <w:rsid w:val="0050481D"/>
    <w:rsid w:val="005053C3"/>
    <w:rsid w:val="00505A10"/>
    <w:rsid w:val="00505F84"/>
    <w:rsid w:val="00506DA9"/>
    <w:rsid w:val="00507607"/>
    <w:rsid w:val="00513ECA"/>
    <w:rsid w:val="00522699"/>
    <w:rsid w:val="0052509D"/>
    <w:rsid w:val="0052547A"/>
    <w:rsid w:val="005260FD"/>
    <w:rsid w:val="00527E4E"/>
    <w:rsid w:val="005325A5"/>
    <w:rsid w:val="005351CD"/>
    <w:rsid w:val="00535FAB"/>
    <w:rsid w:val="00537DC3"/>
    <w:rsid w:val="00541294"/>
    <w:rsid w:val="00554924"/>
    <w:rsid w:val="00555F7A"/>
    <w:rsid w:val="005629B0"/>
    <w:rsid w:val="00567547"/>
    <w:rsid w:val="00570318"/>
    <w:rsid w:val="00570E60"/>
    <w:rsid w:val="00574701"/>
    <w:rsid w:val="00576CE2"/>
    <w:rsid w:val="00587B31"/>
    <w:rsid w:val="00590CFC"/>
    <w:rsid w:val="00593617"/>
    <w:rsid w:val="005962AB"/>
    <w:rsid w:val="00597381"/>
    <w:rsid w:val="005A11E5"/>
    <w:rsid w:val="005A26BB"/>
    <w:rsid w:val="005A441B"/>
    <w:rsid w:val="005A7852"/>
    <w:rsid w:val="005B17DF"/>
    <w:rsid w:val="005B1F62"/>
    <w:rsid w:val="005C077D"/>
    <w:rsid w:val="005C1DB1"/>
    <w:rsid w:val="005C30B0"/>
    <w:rsid w:val="005C4B25"/>
    <w:rsid w:val="005C539E"/>
    <w:rsid w:val="005C598F"/>
    <w:rsid w:val="005C6207"/>
    <w:rsid w:val="005C6FBB"/>
    <w:rsid w:val="005D1FE3"/>
    <w:rsid w:val="005D4A38"/>
    <w:rsid w:val="005E2E46"/>
    <w:rsid w:val="005E6DFA"/>
    <w:rsid w:val="005E7822"/>
    <w:rsid w:val="005E7B47"/>
    <w:rsid w:val="005F15B9"/>
    <w:rsid w:val="005F1C6B"/>
    <w:rsid w:val="005F78EE"/>
    <w:rsid w:val="005F7B59"/>
    <w:rsid w:val="00605247"/>
    <w:rsid w:val="006125CB"/>
    <w:rsid w:val="00613B2E"/>
    <w:rsid w:val="00614018"/>
    <w:rsid w:val="00615D56"/>
    <w:rsid w:val="0062493B"/>
    <w:rsid w:val="006260D2"/>
    <w:rsid w:val="00630A19"/>
    <w:rsid w:val="006325A6"/>
    <w:rsid w:val="0063478B"/>
    <w:rsid w:val="00634FB2"/>
    <w:rsid w:val="00642327"/>
    <w:rsid w:val="00650AFF"/>
    <w:rsid w:val="00651324"/>
    <w:rsid w:val="006538F4"/>
    <w:rsid w:val="006573F4"/>
    <w:rsid w:val="00661F0F"/>
    <w:rsid w:val="00664760"/>
    <w:rsid w:val="00666E16"/>
    <w:rsid w:val="00670338"/>
    <w:rsid w:val="00676A39"/>
    <w:rsid w:val="00677BC4"/>
    <w:rsid w:val="0068144C"/>
    <w:rsid w:val="006873A5"/>
    <w:rsid w:val="006904A2"/>
    <w:rsid w:val="00694111"/>
    <w:rsid w:val="00694E98"/>
    <w:rsid w:val="00697785"/>
    <w:rsid w:val="006A108F"/>
    <w:rsid w:val="006A2F66"/>
    <w:rsid w:val="006A46B8"/>
    <w:rsid w:val="006A4950"/>
    <w:rsid w:val="006A695F"/>
    <w:rsid w:val="006A6F16"/>
    <w:rsid w:val="006B0CCE"/>
    <w:rsid w:val="006B36E2"/>
    <w:rsid w:val="006C0B6E"/>
    <w:rsid w:val="006C35AA"/>
    <w:rsid w:val="006D0E65"/>
    <w:rsid w:val="006D1260"/>
    <w:rsid w:val="006D13DA"/>
    <w:rsid w:val="006D1835"/>
    <w:rsid w:val="006D1EAB"/>
    <w:rsid w:val="006D3526"/>
    <w:rsid w:val="006D5EBB"/>
    <w:rsid w:val="006D6A82"/>
    <w:rsid w:val="006D6E54"/>
    <w:rsid w:val="006E05F6"/>
    <w:rsid w:val="006E2891"/>
    <w:rsid w:val="006E718A"/>
    <w:rsid w:val="006E7199"/>
    <w:rsid w:val="006E78B9"/>
    <w:rsid w:val="006E7DFD"/>
    <w:rsid w:val="006F0400"/>
    <w:rsid w:val="006F4A79"/>
    <w:rsid w:val="006F5EE7"/>
    <w:rsid w:val="006F6A24"/>
    <w:rsid w:val="00700D92"/>
    <w:rsid w:val="00702DBE"/>
    <w:rsid w:val="00703BA1"/>
    <w:rsid w:val="00706CA3"/>
    <w:rsid w:val="0070712D"/>
    <w:rsid w:val="007130D9"/>
    <w:rsid w:val="00717BBC"/>
    <w:rsid w:val="00720499"/>
    <w:rsid w:val="00723DC4"/>
    <w:rsid w:val="0072739B"/>
    <w:rsid w:val="00727E65"/>
    <w:rsid w:val="00727F58"/>
    <w:rsid w:val="00730019"/>
    <w:rsid w:val="00730D39"/>
    <w:rsid w:val="00733D6B"/>
    <w:rsid w:val="00733EFC"/>
    <w:rsid w:val="00736002"/>
    <w:rsid w:val="00743C84"/>
    <w:rsid w:val="007548D0"/>
    <w:rsid w:val="0075564F"/>
    <w:rsid w:val="00755DCA"/>
    <w:rsid w:val="0076333A"/>
    <w:rsid w:val="00763D5F"/>
    <w:rsid w:val="00765F5C"/>
    <w:rsid w:val="0076666A"/>
    <w:rsid w:val="00766737"/>
    <w:rsid w:val="00766E04"/>
    <w:rsid w:val="007706ED"/>
    <w:rsid w:val="007731E4"/>
    <w:rsid w:val="00774C48"/>
    <w:rsid w:val="0077671A"/>
    <w:rsid w:val="00776A1A"/>
    <w:rsid w:val="00781287"/>
    <w:rsid w:val="00782E44"/>
    <w:rsid w:val="00783404"/>
    <w:rsid w:val="0078593A"/>
    <w:rsid w:val="00790CB3"/>
    <w:rsid w:val="007932F5"/>
    <w:rsid w:val="00795606"/>
    <w:rsid w:val="007A017D"/>
    <w:rsid w:val="007A0F9E"/>
    <w:rsid w:val="007A1F0F"/>
    <w:rsid w:val="007A26D4"/>
    <w:rsid w:val="007A498D"/>
    <w:rsid w:val="007A7EB4"/>
    <w:rsid w:val="007B06E3"/>
    <w:rsid w:val="007B17FE"/>
    <w:rsid w:val="007B4999"/>
    <w:rsid w:val="007C1CBA"/>
    <w:rsid w:val="007C3186"/>
    <w:rsid w:val="007E1A5F"/>
    <w:rsid w:val="007E254A"/>
    <w:rsid w:val="007E3343"/>
    <w:rsid w:val="007E78A3"/>
    <w:rsid w:val="007F67EE"/>
    <w:rsid w:val="00800C10"/>
    <w:rsid w:val="00802206"/>
    <w:rsid w:val="00804242"/>
    <w:rsid w:val="00805770"/>
    <w:rsid w:val="00807B93"/>
    <w:rsid w:val="00813591"/>
    <w:rsid w:val="00814D3A"/>
    <w:rsid w:val="00815CA7"/>
    <w:rsid w:val="0082377E"/>
    <w:rsid w:val="008238C2"/>
    <w:rsid w:val="00826D24"/>
    <w:rsid w:val="0082713F"/>
    <w:rsid w:val="00843817"/>
    <w:rsid w:val="00846EEB"/>
    <w:rsid w:val="00851ED2"/>
    <w:rsid w:val="00852BBC"/>
    <w:rsid w:val="008666DC"/>
    <w:rsid w:val="00867E7C"/>
    <w:rsid w:val="008737CA"/>
    <w:rsid w:val="00876488"/>
    <w:rsid w:val="008827EC"/>
    <w:rsid w:val="00890A03"/>
    <w:rsid w:val="008918FE"/>
    <w:rsid w:val="00895F18"/>
    <w:rsid w:val="008A5A29"/>
    <w:rsid w:val="008A7435"/>
    <w:rsid w:val="008A79B7"/>
    <w:rsid w:val="008B4237"/>
    <w:rsid w:val="008B50A8"/>
    <w:rsid w:val="008C272A"/>
    <w:rsid w:val="008C4684"/>
    <w:rsid w:val="008D14CB"/>
    <w:rsid w:val="008D2C36"/>
    <w:rsid w:val="008D3D0C"/>
    <w:rsid w:val="008D4AB6"/>
    <w:rsid w:val="008D4B7E"/>
    <w:rsid w:val="008D6ACC"/>
    <w:rsid w:val="008D7680"/>
    <w:rsid w:val="008E07BC"/>
    <w:rsid w:val="008E2B7B"/>
    <w:rsid w:val="008E3B15"/>
    <w:rsid w:val="008E5C13"/>
    <w:rsid w:val="008E6FFA"/>
    <w:rsid w:val="008E7100"/>
    <w:rsid w:val="008F1A6A"/>
    <w:rsid w:val="008F3EB6"/>
    <w:rsid w:val="008F3FC2"/>
    <w:rsid w:val="00901016"/>
    <w:rsid w:val="00905DCD"/>
    <w:rsid w:val="00906E41"/>
    <w:rsid w:val="00910198"/>
    <w:rsid w:val="00911D8C"/>
    <w:rsid w:val="00913DD9"/>
    <w:rsid w:val="00916F38"/>
    <w:rsid w:val="00916FCC"/>
    <w:rsid w:val="009172E1"/>
    <w:rsid w:val="009242CC"/>
    <w:rsid w:val="009262D7"/>
    <w:rsid w:val="00931C3C"/>
    <w:rsid w:val="00932DB8"/>
    <w:rsid w:val="00934B2D"/>
    <w:rsid w:val="00935E93"/>
    <w:rsid w:val="009376AD"/>
    <w:rsid w:val="00940119"/>
    <w:rsid w:val="0094329E"/>
    <w:rsid w:val="00953B1E"/>
    <w:rsid w:val="009549F8"/>
    <w:rsid w:val="00966E2C"/>
    <w:rsid w:val="009717B6"/>
    <w:rsid w:val="0098192E"/>
    <w:rsid w:val="00986826"/>
    <w:rsid w:val="00986FA3"/>
    <w:rsid w:val="00990325"/>
    <w:rsid w:val="00991C6C"/>
    <w:rsid w:val="00994EAD"/>
    <w:rsid w:val="00995692"/>
    <w:rsid w:val="009956F7"/>
    <w:rsid w:val="009A0779"/>
    <w:rsid w:val="009A497A"/>
    <w:rsid w:val="009A7E1E"/>
    <w:rsid w:val="009B3770"/>
    <w:rsid w:val="009C10E3"/>
    <w:rsid w:val="009C3E6C"/>
    <w:rsid w:val="009C58BF"/>
    <w:rsid w:val="009D1ADC"/>
    <w:rsid w:val="009D23C5"/>
    <w:rsid w:val="009E39FB"/>
    <w:rsid w:val="009E4073"/>
    <w:rsid w:val="009E4286"/>
    <w:rsid w:val="009E5F3F"/>
    <w:rsid w:val="009E75A2"/>
    <w:rsid w:val="009F4B00"/>
    <w:rsid w:val="00A05535"/>
    <w:rsid w:val="00A05699"/>
    <w:rsid w:val="00A06E78"/>
    <w:rsid w:val="00A11214"/>
    <w:rsid w:val="00A13AE0"/>
    <w:rsid w:val="00A251CD"/>
    <w:rsid w:val="00A264D2"/>
    <w:rsid w:val="00A315CD"/>
    <w:rsid w:val="00A34132"/>
    <w:rsid w:val="00A34886"/>
    <w:rsid w:val="00A35FB4"/>
    <w:rsid w:val="00A43460"/>
    <w:rsid w:val="00A4466E"/>
    <w:rsid w:val="00A461A3"/>
    <w:rsid w:val="00A478F2"/>
    <w:rsid w:val="00A50464"/>
    <w:rsid w:val="00A52386"/>
    <w:rsid w:val="00A53BF1"/>
    <w:rsid w:val="00A6453B"/>
    <w:rsid w:val="00A6553D"/>
    <w:rsid w:val="00A66FBD"/>
    <w:rsid w:val="00A70428"/>
    <w:rsid w:val="00A70BC7"/>
    <w:rsid w:val="00A7312B"/>
    <w:rsid w:val="00A73392"/>
    <w:rsid w:val="00A73ED2"/>
    <w:rsid w:val="00A77ACF"/>
    <w:rsid w:val="00A80C8C"/>
    <w:rsid w:val="00A80D91"/>
    <w:rsid w:val="00A85DCE"/>
    <w:rsid w:val="00A86F8E"/>
    <w:rsid w:val="00A87E95"/>
    <w:rsid w:val="00A9214D"/>
    <w:rsid w:val="00A92159"/>
    <w:rsid w:val="00A965FB"/>
    <w:rsid w:val="00AA1983"/>
    <w:rsid w:val="00AA1F34"/>
    <w:rsid w:val="00AA3103"/>
    <w:rsid w:val="00AA5A9F"/>
    <w:rsid w:val="00AB0F8A"/>
    <w:rsid w:val="00AB3B78"/>
    <w:rsid w:val="00AB533C"/>
    <w:rsid w:val="00AB74D9"/>
    <w:rsid w:val="00AC4702"/>
    <w:rsid w:val="00AC6038"/>
    <w:rsid w:val="00AC6909"/>
    <w:rsid w:val="00AC74C9"/>
    <w:rsid w:val="00AC791C"/>
    <w:rsid w:val="00AD463C"/>
    <w:rsid w:val="00AE023F"/>
    <w:rsid w:val="00AE15A2"/>
    <w:rsid w:val="00AE1634"/>
    <w:rsid w:val="00AE6EDC"/>
    <w:rsid w:val="00AF0BC4"/>
    <w:rsid w:val="00AF11AE"/>
    <w:rsid w:val="00AF2140"/>
    <w:rsid w:val="00AF5BAD"/>
    <w:rsid w:val="00AF69E0"/>
    <w:rsid w:val="00AF704F"/>
    <w:rsid w:val="00B01309"/>
    <w:rsid w:val="00B05631"/>
    <w:rsid w:val="00B10FBE"/>
    <w:rsid w:val="00B14D29"/>
    <w:rsid w:val="00B15376"/>
    <w:rsid w:val="00B24DDB"/>
    <w:rsid w:val="00B2774C"/>
    <w:rsid w:val="00B27D6B"/>
    <w:rsid w:val="00B30996"/>
    <w:rsid w:val="00B30A28"/>
    <w:rsid w:val="00B404FE"/>
    <w:rsid w:val="00B5119E"/>
    <w:rsid w:val="00B534E0"/>
    <w:rsid w:val="00B53BFA"/>
    <w:rsid w:val="00B623E4"/>
    <w:rsid w:val="00B6278F"/>
    <w:rsid w:val="00B712D5"/>
    <w:rsid w:val="00B728F1"/>
    <w:rsid w:val="00B7409E"/>
    <w:rsid w:val="00B77A9B"/>
    <w:rsid w:val="00B806C0"/>
    <w:rsid w:val="00B85D03"/>
    <w:rsid w:val="00B94D7E"/>
    <w:rsid w:val="00B96603"/>
    <w:rsid w:val="00B97068"/>
    <w:rsid w:val="00B97BC4"/>
    <w:rsid w:val="00B97FB4"/>
    <w:rsid w:val="00BA0D82"/>
    <w:rsid w:val="00BA15E0"/>
    <w:rsid w:val="00BA18EC"/>
    <w:rsid w:val="00BA439A"/>
    <w:rsid w:val="00BA5A0C"/>
    <w:rsid w:val="00BA7386"/>
    <w:rsid w:val="00BA75F6"/>
    <w:rsid w:val="00BB194A"/>
    <w:rsid w:val="00BB228B"/>
    <w:rsid w:val="00BB53D4"/>
    <w:rsid w:val="00BB6548"/>
    <w:rsid w:val="00BD066E"/>
    <w:rsid w:val="00BE0328"/>
    <w:rsid w:val="00BE351F"/>
    <w:rsid w:val="00BE4069"/>
    <w:rsid w:val="00BE6A40"/>
    <w:rsid w:val="00BF03C9"/>
    <w:rsid w:val="00BF1D66"/>
    <w:rsid w:val="00BF3012"/>
    <w:rsid w:val="00BF4975"/>
    <w:rsid w:val="00C045E6"/>
    <w:rsid w:val="00C05B59"/>
    <w:rsid w:val="00C1226E"/>
    <w:rsid w:val="00C12496"/>
    <w:rsid w:val="00C13517"/>
    <w:rsid w:val="00C1579D"/>
    <w:rsid w:val="00C15F74"/>
    <w:rsid w:val="00C16C6F"/>
    <w:rsid w:val="00C27800"/>
    <w:rsid w:val="00C27941"/>
    <w:rsid w:val="00C3119B"/>
    <w:rsid w:val="00C31564"/>
    <w:rsid w:val="00C37DE6"/>
    <w:rsid w:val="00C411AF"/>
    <w:rsid w:val="00C418B1"/>
    <w:rsid w:val="00C43116"/>
    <w:rsid w:val="00C47385"/>
    <w:rsid w:val="00C47634"/>
    <w:rsid w:val="00C47692"/>
    <w:rsid w:val="00C54169"/>
    <w:rsid w:val="00C5463D"/>
    <w:rsid w:val="00C54AB9"/>
    <w:rsid w:val="00C56F7A"/>
    <w:rsid w:val="00C60C92"/>
    <w:rsid w:val="00C62744"/>
    <w:rsid w:val="00C712F1"/>
    <w:rsid w:val="00C723D5"/>
    <w:rsid w:val="00C74C66"/>
    <w:rsid w:val="00C82A12"/>
    <w:rsid w:val="00C86822"/>
    <w:rsid w:val="00CA1A3F"/>
    <w:rsid w:val="00CA42FC"/>
    <w:rsid w:val="00CA712E"/>
    <w:rsid w:val="00CC21A9"/>
    <w:rsid w:val="00CC6238"/>
    <w:rsid w:val="00CC65B8"/>
    <w:rsid w:val="00CC74A4"/>
    <w:rsid w:val="00CD44E9"/>
    <w:rsid w:val="00CD48D9"/>
    <w:rsid w:val="00CD58C3"/>
    <w:rsid w:val="00CD6E37"/>
    <w:rsid w:val="00CD7079"/>
    <w:rsid w:val="00CE0EE8"/>
    <w:rsid w:val="00CE3879"/>
    <w:rsid w:val="00CE4C65"/>
    <w:rsid w:val="00CF10FF"/>
    <w:rsid w:val="00CF237B"/>
    <w:rsid w:val="00CF2CDD"/>
    <w:rsid w:val="00CF2F34"/>
    <w:rsid w:val="00CF50D4"/>
    <w:rsid w:val="00CF7344"/>
    <w:rsid w:val="00D0407B"/>
    <w:rsid w:val="00D065AD"/>
    <w:rsid w:val="00D16B24"/>
    <w:rsid w:val="00D22C3F"/>
    <w:rsid w:val="00D23199"/>
    <w:rsid w:val="00D3555E"/>
    <w:rsid w:val="00D37A66"/>
    <w:rsid w:val="00D44498"/>
    <w:rsid w:val="00D47020"/>
    <w:rsid w:val="00D539C7"/>
    <w:rsid w:val="00D576CC"/>
    <w:rsid w:val="00D603BF"/>
    <w:rsid w:val="00D648F5"/>
    <w:rsid w:val="00D7217C"/>
    <w:rsid w:val="00D73025"/>
    <w:rsid w:val="00D751A3"/>
    <w:rsid w:val="00D75E46"/>
    <w:rsid w:val="00D86A19"/>
    <w:rsid w:val="00D90DF7"/>
    <w:rsid w:val="00D925DA"/>
    <w:rsid w:val="00D93C18"/>
    <w:rsid w:val="00DB1D01"/>
    <w:rsid w:val="00DB2A7B"/>
    <w:rsid w:val="00DB5851"/>
    <w:rsid w:val="00DC1662"/>
    <w:rsid w:val="00DC1815"/>
    <w:rsid w:val="00DC1961"/>
    <w:rsid w:val="00DC2483"/>
    <w:rsid w:val="00DC2DC3"/>
    <w:rsid w:val="00DD0033"/>
    <w:rsid w:val="00DD0B8D"/>
    <w:rsid w:val="00DD1C59"/>
    <w:rsid w:val="00DD286F"/>
    <w:rsid w:val="00DD3F3A"/>
    <w:rsid w:val="00DD4820"/>
    <w:rsid w:val="00DD5952"/>
    <w:rsid w:val="00DE0D6D"/>
    <w:rsid w:val="00DE62C2"/>
    <w:rsid w:val="00DF1E3E"/>
    <w:rsid w:val="00DF2893"/>
    <w:rsid w:val="00DF3DC9"/>
    <w:rsid w:val="00DF43FF"/>
    <w:rsid w:val="00E0491F"/>
    <w:rsid w:val="00E04E38"/>
    <w:rsid w:val="00E05C4A"/>
    <w:rsid w:val="00E133D4"/>
    <w:rsid w:val="00E134B0"/>
    <w:rsid w:val="00E15045"/>
    <w:rsid w:val="00E17A80"/>
    <w:rsid w:val="00E20BBC"/>
    <w:rsid w:val="00E228A5"/>
    <w:rsid w:val="00E24B20"/>
    <w:rsid w:val="00E3073E"/>
    <w:rsid w:val="00E313AF"/>
    <w:rsid w:val="00E31DE7"/>
    <w:rsid w:val="00E32326"/>
    <w:rsid w:val="00E33189"/>
    <w:rsid w:val="00E342A3"/>
    <w:rsid w:val="00E35944"/>
    <w:rsid w:val="00E36008"/>
    <w:rsid w:val="00E4074D"/>
    <w:rsid w:val="00E41EDF"/>
    <w:rsid w:val="00E44F04"/>
    <w:rsid w:val="00E51707"/>
    <w:rsid w:val="00E51A54"/>
    <w:rsid w:val="00E61BC7"/>
    <w:rsid w:val="00E63882"/>
    <w:rsid w:val="00E6585D"/>
    <w:rsid w:val="00E66BDF"/>
    <w:rsid w:val="00E71143"/>
    <w:rsid w:val="00E72191"/>
    <w:rsid w:val="00E7299D"/>
    <w:rsid w:val="00E7341C"/>
    <w:rsid w:val="00E81256"/>
    <w:rsid w:val="00E82017"/>
    <w:rsid w:val="00E842BA"/>
    <w:rsid w:val="00E85288"/>
    <w:rsid w:val="00E869C2"/>
    <w:rsid w:val="00E95739"/>
    <w:rsid w:val="00EC5802"/>
    <w:rsid w:val="00ED1349"/>
    <w:rsid w:val="00ED5DA8"/>
    <w:rsid w:val="00ED7F6A"/>
    <w:rsid w:val="00EE4F3F"/>
    <w:rsid w:val="00EE55BF"/>
    <w:rsid w:val="00EF2BC4"/>
    <w:rsid w:val="00EF4404"/>
    <w:rsid w:val="00F00896"/>
    <w:rsid w:val="00F010B7"/>
    <w:rsid w:val="00F014B4"/>
    <w:rsid w:val="00F02203"/>
    <w:rsid w:val="00F03A51"/>
    <w:rsid w:val="00F03CCF"/>
    <w:rsid w:val="00F051A1"/>
    <w:rsid w:val="00F05746"/>
    <w:rsid w:val="00F068B4"/>
    <w:rsid w:val="00F13085"/>
    <w:rsid w:val="00F145CC"/>
    <w:rsid w:val="00F171CE"/>
    <w:rsid w:val="00F2292C"/>
    <w:rsid w:val="00F22CC9"/>
    <w:rsid w:val="00F23C76"/>
    <w:rsid w:val="00F2799C"/>
    <w:rsid w:val="00F3721C"/>
    <w:rsid w:val="00F40A17"/>
    <w:rsid w:val="00F40C8E"/>
    <w:rsid w:val="00F4589F"/>
    <w:rsid w:val="00F47151"/>
    <w:rsid w:val="00F47992"/>
    <w:rsid w:val="00F55531"/>
    <w:rsid w:val="00F56EC3"/>
    <w:rsid w:val="00F63D4A"/>
    <w:rsid w:val="00F64616"/>
    <w:rsid w:val="00F65592"/>
    <w:rsid w:val="00F658EB"/>
    <w:rsid w:val="00F664B7"/>
    <w:rsid w:val="00F66882"/>
    <w:rsid w:val="00F70140"/>
    <w:rsid w:val="00F7038A"/>
    <w:rsid w:val="00F71635"/>
    <w:rsid w:val="00F71E8C"/>
    <w:rsid w:val="00F740E1"/>
    <w:rsid w:val="00F77813"/>
    <w:rsid w:val="00F8093D"/>
    <w:rsid w:val="00F830D9"/>
    <w:rsid w:val="00F85ABF"/>
    <w:rsid w:val="00F85CB4"/>
    <w:rsid w:val="00F911CE"/>
    <w:rsid w:val="00F912D6"/>
    <w:rsid w:val="00F94177"/>
    <w:rsid w:val="00F95D83"/>
    <w:rsid w:val="00F9760E"/>
    <w:rsid w:val="00FA48CA"/>
    <w:rsid w:val="00FA6698"/>
    <w:rsid w:val="00FA6D10"/>
    <w:rsid w:val="00FA7027"/>
    <w:rsid w:val="00FB4789"/>
    <w:rsid w:val="00FB4F82"/>
    <w:rsid w:val="00FD7730"/>
    <w:rsid w:val="00FE4127"/>
    <w:rsid w:val="00FE43F6"/>
    <w:rsid w:val="00FE514B"/>
    <w:rsid w:val="00FE547F"/>
    <w:rsid w:val="00FF1F2D"/>
    <w:rsid w:val="00FF1FAD"/>
    <w:rsid w:val="00FF2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1383838"/>
  <w15:docId w15:val="{F8032AAA-EA06-40E9-B276-DF0F10DB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A05535"/>
    <w:pPr>
      <w:keepNext/>
      <w:numPr>
        <w:numId w:val="3"/>
      </w:numPr>
      <w:spacing w:before="240" w:after="0" w:line="240" w:lineRule="auto"/>
      <w:jc w:val="both"/>
      <w:outlineLvl w:val="0"/>
    </w:pPr>
    <w:rPr>
      <w:rFonts w:ascii="Times New Roman" w:eastAsia="Times New Roman" w:hAnsi="Times New Roman" w:cs="Times New Roman"/>
      <w:b/>
      <w:bCs/>
      <w:kern w:val="32"/>
      <w:sz w:val="24"/>
      <w:szCs w:val="24"/>
      <w:lang w:val="x-none" w:eastAsia="x-none"/>
    </w:rPr>
  </w:style>
  <w:style w:type="paragraph" w:styleId="Nagwek2">
    <w:name w:val="heading 2"/>
    <w:basedOn w:val="Normalny"/>
    <w:next w:val="Normalny"/>
    <w:link w:val="Nagwek2Znak"/>
    <w:qFormat/>
    <w:rsid w:val="00A05535"/>
    <w:pPr>
      <w:keepNext/>
      <w:numPr>
        <w:ilvl w:val="1"/>
        <w:numId w:val="3"/>
      </w:numPr>
      <w:spacing w:before="120" w:after="0" w:line="240" w:lineRule="auto"/>
      <w:jc w:val="both"/>
      <w:outlineLvl w:val="1"/>
    </w:pPr>
    <w:rPr>
      <w:rFonts w:ascii="Times New Roman" w:eastAsia="Times New Roman" w:hAnsi="Times New Roman" w:cs="Times New Roman"/>
      <w:b/>
      <w:bCs/>
      <w:sz w:val="24"/>
      <w:szCs w:val="24"/>
      <w:lang w:val="x-none" w:eastAsia="x-none"/>
    </w:rPr>
  </w:style>
  <w:style w:type="paragraph" w:styleId="Nagwek3">
    <w:name w:val="heading 3"/>
    <w:basedOn w:val="Normalny"/>
    <w:next w:val="Normalny"/>
    <w:link w:val="Nagwek3Znak"/>
    <w:qFormat/>
    <w:rsid w:val="00A05535"/>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05535"/>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A05535"/>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05535"/>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05535"/>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05535"/>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05535"/>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219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A70BC7"/>
    <w:pPr>
      <w:spacing w:after="0" w:line="240" w:lineRule="auto"/>
    </w:pPr>
  </w:style>
  <w:style w:type="paragraph" w:styleId="Tekstdymka">
    <w:name w:val="Balloon Text"/>
    <w:basedOn w:val="Normalny"/>
    <w:link w:val="TekstdymkaZnak"/>
    <w:uiPriority w:val="99"/>
    <w:unhideWhenUsed/>
    <w:rsid w:val="00A70BC7"/>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rsid w:val="00A70BC7"/>
    <w:rPr>
      <w:rFonts w:ascii="Tahoma" w:eastAsia="Calibri" w:hAnsi="Tahoma" w:cs="Times New Roman"/>
      <w:sz w:val="16"/>
      <w:szCs w:val="16"/>
      <w:lang w:val="x-none" w:eastAsia="x-none"/>
    </w:rPr>
  </w:style>
  <w:style w:type="paragraph" w:styleId="Nagwek">
    <w:name w:val="header"/>
    <w:basedOn w:val="Normalny"/>
    <w:link w:val="NagwekZnak"/>
    <w:unhideWhenUsed/>
    <w:rsid w:val="00466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D36"/>
  </w:style>
  <w:style w:type="paragraph" w:styleId="Stopka">
    <w:name w:val="footer"/>
    <w:basedOn w:val="Normalny"/>
    <w:link w:val="StopkaZnak"/>
    <w:uiPriority w:val="99"/>
    <w:unhideWhenUsed/>
    <w:rsid w:val="00466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D36"/>
  </w:style>
  <w:style w:type="character" w:styleId="Odwoaniedokomentarza">
    <w:name w:val="annotation reference"/>
    <w:basedOn w:val="Domylnaczcionkaakapitu"/>
    <w:uiPriority w:val="99"/>
    <w:semiHidden/>
    <w:unhideWhenUsed/>
    <w:rsid w:val="007E78A3"/>
    <w:rPr>
      <w:sz w:val="16"/>
      <w:szCs w:val="16"/>
    </w:rPr>
  </w:style>
  <w:style w:type="paragraph" w:styleId="Tekstkomentarza">
    <w:name w:val="annotation text"/>
    <w:basedOn w:val="Normalny"/>
    <w:link w:val="TekstkomentarzaZnak"/>
    <w:uiPriority w:val="99"/>
    <w:semiHidden/>
    <w:unhideWhenUsed/>
    <w:rsid w:val="007E78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8A3"/>
    <w:rPr>
      <w:sz w:val="20"/>
      <w:szCs w:val="20"/>
    </w:rPr>
  </w:style>
  <w:style w:type="paragraph" w:styleId="Tematkomentarza">
    <w:name w:val="annotation subject"/>
    <w:basedOn w:val="Tekstkomentarza"/>
    <w:next w:val="Tekstkomentarza"/>
    <w:link w:val="TematkomentarzaZnak"/>
    <w:uiPriority w:val="99"/>
    <w:semiHidden/>
    <w:unhideWhenUsed/>
    <w:rsid w:val="007E78A3"/>
    <w:rPr>
      <w:b/>
      <w:bCs/>
    </w:rPr>
  </w:style>
  <w:style w:type="character" w:customStyle="1" w:styleId="TematkomentarzaZnak">
    <w:name w:val="Temat komentarza Znak"/>
    <w:basedOn w:val="TekstkomentarzaZnak"/>
    <w:link w:val="Tematkomentarza"/>
    <w:uiPriority w:val="99"/>
    <w:semiHidden/>
    <w:rsid w:val="007E78A3"/>
    <w:rPr>
      <w:b/>
      <w:bCs/>
      <w:sz w:val="20"/>
      <w:szCs w:val="20"/>
    </w:rPr>
  </w:style>
  <w:style w:type="paragraph" w:styleId="Akapitzlist">
    <w:name w:val="List Paragraph"/>
    <w:aliases w:val="sw tekst,L1,Numerowanie,List Paragraph,Akapit z listą BS,normalny tekst,Wypunktowanie"/>
    <w:basedOn w:val="Normalny"/>
    <w:link w:val="AkapitzlistZnak"/>
    <w:uiPriority w:val="34"/>
    <w:qFormat/>
    <w:rsid w:val="001B74EA"/>
    <w:pPr>
      <w:spacing w:after="0" w:line="240" w:lineRule="auto"/>
      <w:ind w:left="720"/>
      <w:contextualSpacing/>
    </w:pPr>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rsid w:val="00A05535"/>
    <w:rPr>
      <w:rFonts w:ascii="Times New Roman" w:eastAsia="Times New Roman" w:hAnsi="Times New Roman" w:cs="Times New Roman"/>
      <w:b/>
      <w:bCs/>
      <w:kern w:val="32"/>
      <w:sz w:val="24"/>
      <w:szCs w:val="24"/>
      <w:lang w:val="x-none" w:eastAsia="x-none"/>
    </w:rPr>
  </w:style>
  <w:style w:type="character" w:customStyle="1" w:styleId="Nagwek2Znak">
    <w:name w:val="Nagłówek 2 Znak"/>
    <w:basedOn w:val="Domylnaczcionkaakapitu"/>
    <w:link w:val="Nagwek2"/>
    <w:rsid w:val="00A05535"/>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rsid w:val="00A0553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0553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0553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0553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0553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0553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05535"/>
    <w:rPr>
      <w:rFonts w:ascii="Arial" w:eastAsia="Times New Roman" w:hAnsi="Arial" w:cs="Arial"/>
      <w:lang w:eastAsia="pl-PL"/>
    </w:rPr>
  </w:style>
  <w:style w:type="paragraph" w:styleId="Tekstpodstawowy3">
    <w:name w:val="Body Text 3"/>
    <w:basedOn w:val="Normalny"/>
    <w:link w:val="Tekstpodstawowy3Znak"/>
    <w:semiHidden/>
    <w:rsid w:val="009D1AD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9D1ADC"/>
    <w:rPr>
      <w:rFonts w:ascii="Times New Roman" w:eastAsia="Times New Roman" w:hAnsi="Times New Roman" w:cs="Times New Roman"/>
      <w:sz w:val="24"/>
      <w:szCs w:val="24"/>
      <w:lang w:eastAsia="pl-PL"/>
    </w:rPr>
  </w:style>
  <w:style w:type="paragraph" w:customStyle="1" w:styleId="atekst">
    <w:name w:val="a) tekst"/>
    <w:link w:val="atekstZnak"/>
    <w:qFormat/>
    <w:rsid w:val="009D1ADC"/>
    <w:pPr>
      <w:spacing w:after="0" w:line="240" w:lineRule="auto"/>
      <w:ind w:left="907"/>
    </w:pPr>
    <w:rPr>
      <w:rFonts w:ascii="Times New Roman" w:eastAsia="Times New Roman" w:hAnsi="Times New Roman" w:cs="Calibri"/>
      <w:sz w:val="24"/>
      <w:szCs w:val="24"/>
      <w:lang w:eastAsia="ar-SA"/>
    </w:rPr>
  </w:style>
  <w:style w:type="character" w:customStyle="1" w:styleId="atekstZnak">
    <w:name w:val="a) tekst Znak"/>
    <w:link w:val="atekst"/>
    <w:rsid w:val="009D1ADC"/>
    <w:rPr>
      <w:rFonts w:ascii="Times New Roman" w:eastAsia="Times New Roman" w:hAnsi="Times New Roman" w:cs="Calibri"/>
      <w:sz w:val="24"/>
      <w:szCs w:val="24"/>
      <w:lang w:eastAsia="ar-SA"/>
    </w:rPr>
  </w:style>
  <w:style w:type="character" w:customStyle="1" w:styleId="st">
    <w:name w:val="st"/>
    <w:basedOn w:val="Domylnaczcionkaakapitu"/>
    <w:rsid w:val="00481B7E"/>
  </w:style>
  <w:style w:type="character" w:styleId="Uwydatnienie">
    <w:name w:val="Emphasis"/>
    <w:uiPriority w:val="20"/>
    <w:qFormat/>
    <w:rsid w:val="00481B7E"/>
    <w:rPr>
      <w:i/>
      <w:iCs/>
    </w:rPr>
  </w:style>
  <w:style w:type="paragraph" w:styleId="Zwykytekst">
    <w:name w:val="Plain Text"/>
    <w:basedOn w:val="Normalny"/>
    <w:link w:val="ZwykytekstZnak"/>
    <w:uiPriority w:val="99"/>
    <w:unhideWhenUsed/>
    <w:rsid w:val="00BB194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B194A"/>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unhideWhenUsed/>
    <w:rsid w:val="00BE0328"/>
    <w:pPr>
      <w:spacing w:after="120"/>
    </w:pPr>
  </w:style>
  <w:style w:type="character" w:customStyle="1" w:styleId="TekstpodstawowyZnak">
    <w:name w:val="Tekst podstawowy Znak"/>
    <w:basedOn w:val="Domylnaczcionkaakapitu"/>
    <w:link w:val="Tekstpodstawowy"/>
    <w:uiPriority w:val="99"/>
    <w:rsid w:val="00BE0328"/>
  </w:style>
  <w:style w:type="paragraph" w:styleId="Tekstpodstawowywcity">
    <w:name w:val="Body Text Indent"/>
    <w:basedOn w:val="Normalny"/>
    <w:link w:val="TekstpodstawowywcityZnak"/>
    <w:uiPriority w:val="99"/>
    <w:semiHidden/>
    <w:unhideWhenUsed/>
    <w:rsid w:val="00BE0328"/>
    <w:pPr>
      <w:spacing w:after="120"/>
      <w:ind w:left="283"/>
    </w:pPr>
  </w:style>
  <w:style w:type="character" w:customStyle="1" w:styleId="TekstpodstawowywcityZnak">
    <w:name w:val="Tekst podstawowy wcięty Znak"/>
    <w:basedOn w:val="Domylnaczcionkaakapitu"/>
    <w:link w:val="Tekstpodstawowywcity"/>
    <w:uiPriority w:val="99"/>
    <w:semiHidden/>
    <w:rsid w:val="00BE0328"/>
  </w:style>
  <w:style w:type="character" w:customStyle="1" w:styleId="DeltaViewInsertion">
    <w:name w:val="DeltaView Insertion"/>
    <w:rsid w:val="00E342A3"/>
    <w:rPr>
      <w:b/>
      <w:i/>
      <w:spacing w:val="0"/>
    </w:rPr>
  </w:style>
  <w:style w:type="paragraph" w:styleId="Tekstprzypisudolnego">
    <w:name w:val="footnote text"/>
    <w:basedOn w:val="Normalny"/>
    <w:link w:val="TekstprzypisudolnegoZnak"/>
    <w:uiPriority w:val="99"/>
    <w:semiHidden/>
    <w:unhideWhenUsed/>
    <w:rsid w:val="00E342A3"/>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E342A3"/>
    <w:rPr>
      <w:rFonts w:ascii="Times New Roman" w:eastAsia="Calibri" w:hAnsi="Times New Roman" w:cs="Times New Roman"/>
      <w:sz w:val="20"/>
      <w:szCs w:val="20"/>
      <w:lang w:eastAsia="en-GB"/>
    </w:rPr>
  </w:style>
  <w:style w:type="table" w:styleId="Tabela-Siatka">
    <w:name w:val="Table Grid"/>
    <w:basedOn w:val="Standardowy"/>
    <w:uiPriority w:val="39"/>
    <w:rsid w:val="00E3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unkt">
    <w:name w:val="Podpunkt"/>
    <w:basedOn w:val="Normalny"/>
    <w:rsid w:val="0078593A"/>
    <w:pPr>
      <w:numPr>
        <w:numId w:val="6"/>
      </w:numPr>
      <w:spacing w:before="60" w:after="0" w:line="240" w:lineRule="auto"/>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720499"/>
    <w:pPr>
      <w:spacing w:before="360" w:after="0" w:line="240" w:lineRule="auto"/>
      <w:jc w:val="center"/>
    </w:pPr>
    <w:rPr>
      <w:rFonts w:ascii="Times New Roman" w:eastAsia="Times New Roman" w:hAnsi="Times New Roman" w:cs="Times New Roman"/>
      <w:b/>
      <w:bCs/>
      <w:caps/>
      <w:sz w:val="24"/>
      <w:szCs w:val="20"/>
      <w:lang w:val="x-none" w:eastAsia="x-none"/>
    </w:rPr>
  </w:style>
  <w:style w:type="character" w:customStyle="1" w:styleId="TytuZnak">
    <w:name w:val="Tytuł Znak"/>
    <w:basedOn w:val="Domylnaczcionkaakapitu"/>
    <w:link w:val="Tytu"/>
    <w:uiPriority w:val="99"/>
    <w:qFormat/>
    <w:rsid w:val="00720499"/>
    <w:rPr>
      <w:rFonts w:ascii="Times New Roman" w:eastAsia="Times New Roman" w:hAnsi="Times New Roman" w:cs="Times New Roman"/>
      <w:b/>
      <w:bCs/>
      <w:caps/>
      <w:sz w:val="24"/>
      <w:szCs w:val="20"/>
      <w:lang w:val="x-none" w:eastAsia="x-none"/>
    </w:rPr>
  </w:style>
  <w:style w:type="character" w:styleId="Pogrubienie">
    <w:name w:val="Strong"/>
    <w:basedOn w:val="Domylnaczcionkaakapitu"/>
    <w:uiPriority w:val="22"/>
    <w:qFormat/>
    <w:rsid w:val="006F6A24"/>
    <w:rPr>
      <w:b/>
      <w:bCs/>
    </w:rPr>
  </w:style>
  <w:style w:type="character" w:styleId="Hipercze">
    <w:name w:val="Hyperlink"/>
    <w:basedOn w:val="Domylnaczcionkaakapitu"/>
    <w:uiPriority w:val="99"/>
    <w:unhideWhenUsed/>
    <w:rsid w:val="006F6A24"/>
    <w:rPr>
      <w:color w:val="0000FF"/>
      <w:u w:val="single"/>
    </w:rPr>
  </w:style>
  <w:style w:type="character" w:customStyle="1" w:styleId="text1">
    <w:name w:val="text1"/>
    <w:basedOn w:val="Domylnaczcionkaakapitu"/>
    <w:rsid w:val="00DC2483"/>
  </w:style>
  <w:style w:type="paragraph" w:customStyle="1" w:styleId="PlainText1">
    <w:name w:val="Plain Text1"/>
    <w:rsid w:val="00C54169"/>
    <w:pPr>
      <w:spacing w:after="0" w:line="240" w:lineRule="auto"/>
    </w:pPr>
    <w:rPr>
      <w:rFonts w:ascii="Courier New" w:eastAsia="ヒラギノ角ゴ Pro W3" w:hAnsi="Courier New" w:cs="Times New Roman"/>
      <w:color w:val="000000"/>
      <w:sz w:val="20"/>
      <w:szCs w:val="20"/>
      <w:lang w:val="en-US"/>
    </w:rPr>
  </w:style>
  <w:style w:type="paragraph" w:customStyle="1" w:styleId="Standard">
    <w:name w:val="Standard"/>
    <w:rsid w:val="003809F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sw tekst Znak,L1 Znak,Numerowanie Znak,List Paragraph Znak,Akapit z listą BS Znak,normalny tekst Znak,Wypunktowanie Znak"/>
    <w:basedOn w:val="Domylnaczcionkaakapitu"/>
    <w:link w:val="Akapitzlist"/>
    <w:uiPriority w:val="34"/>
    <w:qFormat/>
    <w:rsid w:val="00B27D6B"/>
    <w:rPr>
      <w:rFonts w:ascii="Times New Roman" w:eastAsia="Calibri" w:hAnsi="Times New Roman" w:cs="Times New Roman"/>
      <w:sz w:val="24"/>
      <w:szCs w:val="24"/>
      <w:lang w:eastAsia="pl-PL"/>
    </w:rPr>
  </w:style>
  <w:style w:type="paragraph" w:styleId="Listapunktowana">
    <w:name w:val="List Bullet"/>
    <w:basedOn w:val="Normalny"/>
    <w:autoRedefine/>
    <w:semiHidden/>
    <w:rsid w:val="0070712D"/>
    <w:pPr>
      <w:spacing w:after="0" w:line="240" w:lineRule="auto"/>
      <w:jc w:val="both"/>
    </w:pPr>
    <w:rPr>
      <w:rFonts w:ascii="Times New Roman" w:eastAsia="Times New Roman" w:hAnsi="Times New Roman" w:cs="Times New Roman"/>
      <w:bCs/>
      <w:sz w:val="24"/>
      <w:szCs w:val="24"/>
      <w:lang w:eastAsia="pl-PL"/>
    </w:rPr>
  </w:style>
  <w:style w:type="paragraph" w:customStyle="1" w:styleId="siwz-2">
    <w:name w:val="siwz-2"/>
    <w:basedOn w:val="Nagwek2"/>
    <w:autoRedefine/>
    <w:qFormat/>
    <w:rsid w:val="009C10E3"/>
    <w:pPr>
      <w:keepLines/>
      <w:numPr>
        <w:ilvl w:val="2"/>
        <w:numId w:val="12"/>
      </w:numPr>
      <w:spacing w:after="60" w:line="264" w:lineRule="auto"/>
      <w:ind w:left="851" w:hanging="851"/>
    </w:pPr>
    <w:rPr>
      <w:rFonts w:ascii="Arial" w:eastAsiaTheme="majorEastAsia" w:hAnsi="Arial" w:cstheme="majorBidi"/>
      <w:sz w:val="16"/>
      <w:szCs w:val="16"/>
      <w:lang w:val="pl-PL" w:eastAsia="pl-PL"/>
    </w:rPr>
  </w:style>
  <w:style w:type="paragraph" w:customStyle="1" w:styleId="siwz-1">
    <w:name w:val="siwz-1"/>
    <w:basedOn w:val="Nagwek1"/>
    <w:link w:val="siwz-1Znak"/>
    <w:autoRedefine/>
    <w:qFormat/>
    <w:rsid w:val="0077671A"/>
    <w:pPr>
      <w:keepLines/>
      <w:numPr>
        <w:numId w:val="0"/>
      </w:numPr>
      <w:tabs>
        <w:tab w:val="left" w:pos="426"/>
      </w:tabs>
      <w:spacing w:before="120" w:after="60" w:line="264" w:lineRule="auto"/>
    </w:pPr>
    <w:rPr>
      <w:rFonts w:ascii="Arial" w:eastAsiaTheme="majorEastAsia" w:hAnsi="Arial" w:cstheme="majorBidi"/>
      <w:kern w:val="0"/>
      <w:sz w:val="16"/>
      <w:szCs w:val="16"/>
      <w:lang w:val="pl-PL" w:eastAsia="pl-PL"/>
    </w:rPr>
  </w:style>
  <w:style w:type="character" w:customStyle="1" w:styleId="siwz-1Znak">
    <w:name w:val="siwz-1 Znak"/>
    <w:basedOn w:val="AkapitzlistZnak"/>
    <w:link w:val="siwz-1"/>
    <w:rsid w:val="0077671A"/>
    <w:rPr>
      <w:rFonts w:ascii="Arial" w:eastAsiaTheme="majorEastAsia" w:hAnsi="Arial" w:cstheme="majorBidi"/>
      <w:b/>
      <w:bCs/>
      <w:sz w:val="16"/>
      <w:szCs w:val="16"/>
      <w:lang w:eastAsia="pl-PL"/>
    </w:rPr>
  </w:style>
  <w:style w:type="paragraph" w:customStyle="1" w:styleId="Znak17ZnakZnakZnakZnak">
    <w:name w:val="Znak17 Znak Znak Znak Znak"/>
    <w:basedOn w:val="Normalny"/>
    <w:rsid w:val="000703C1"/>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2408">
      <w:bodyDiv w:val="1"/>
      <w:marLeft w:val="0"/>
      <w:marRight w:val="0"/>
      <w:marTop w:val="0"/>
      <w:marBottom w:val="0"/>
      <w:divBdr>
        <w:top w:val="none" w:sz="0" w:space="0" w:color="auto"/>
        <w:left w:val="none" w:sz="0" w:space="0" w:color="auto"/>
        <w:bottom w:val="none" w:sz="0" w:space="0" w:color="auto"/>
        <w:right w:val="none" w:sz="0" w:space="0" w:color="auto"/>
      </w:divBdr>
    </w:div>
    <w:div w:id="880241111">
      <w:bodyDiv w:val="1"/>
      <w:marLeft w:val="0"/>
      <w:marRight w:val="0"/>
      <w:marTop w:val="0"/>
      <w:marBottom w:val="0"/>
      <w:divBdr>
        <w:top w:val="none" w:sz="0" w:space="0" w:color="auto"/>
        <w:left w:val="none" w:sz="0" w:space="0" w:color="auto"/>
        <w:bottom w:val="none" w:sz="0" w:space="0" w:color="auto"/>
        <w:right w:val="none" w:sz="0" w:space="0" w:color="auto"/>
      </w:divBdr>
    </w:div>
    <w:div w:id="1374618664">
      <w:bodyDiv w:val="1"/>
      <w:marLeft w:val="0"/>
      <w:marRight w:val="0"/>
      <w:marTop w:val="0"/>
      <w:marBottom w:val="0"/>
      <w:divBdr>
        <w:top w:val="none" w:sz="0" w:space="0" w:color="auto"/>
        <w:left w:val="none" w:sz="0" w:space="0" w:color="auto"/>
        <w:bottom w:val="none" w:sz="0" w:space="0" w:color="auto"/>
        <w:right w:val="none" w:sz="0" w:space="0" w:color="auto"/>
      </w:divBdr>
    </w:div>
    <w:div w:id="1484471312">
      <w:bodyDiv w:val="1"/>
      <w:marLeft w:val="0"/>
      <w:marRight w:val="0"/>
      <w:marTop w:val="0"/>
      <w:marBottom w:val="0"/>
      <w:divBdr>
        <w:top w:val="none" w:sz="0" w:space="0" w:color="auto"/>
        <w:left w:val="none" w:sz="0" w:space="0" w:color="auto"/>
        <w:bottom w:val="none" w:sz="0" w:space="0" w:color="auto"/>
        <w:right w:val="none" w:sz="0" w:space="0" w:color="auto"/>
      </w:divBdr>
    </w:div>
    <w:div w:id="1628009508">
      <w:bodyDiv w:val="1"/>
      <w:marLeft w:val="0"/>
      <w:marRight w:val="0"/>
      <w:marTop w:val="0"/>
      <w:marBottom w:val="0"/>
      <w:divBdr>
        <w:top w:val="none" w:sz="0" w:space="0" w:color="auto"/>
        <w:left w:val="none" w:sz="0" w:space="0" w:color="auto"/>
        <w:bottom w:val="none" w:sz="0" w:space="0" w:color="auto"/>
        <w:right w:val="none" w:sz="0" w:space="0" w:color="auto"/>
      </w:divBdr>
    </w:div>
    <w:div w:id="1961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targi.izoo.krakow.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izoo_krakow" TargetMode="External"/><Relationship Id="rId17" Type="http://schemas.openxmlformats.org/officeDocument/2006/relationships/hyperlink" Target="mailto:iod@izoo.krakow.pl"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platformazakupowa.pl/pn/izoo_krak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zoo_krakow" TargetMode="External"/><Relationship Id="rId14" Type="http://schemas.openxmlformats.org/officeDocument/2006/relationships/hyperlink" Target="https://platformazakupowa.pl/pn/izoo_kra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FD6E-6A91-4E98-962C-84245BC5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23</Pages>
  <Words>8383</Words>
  <Characters>50303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Cichecki</dc:creator>
  <cp:lastModifiedBy>Mariusz Cichecki</cp:lastModifiedBy>
  <cp:revision>344</cp:revision>
  <cp:lastPrinted>2020-02-06T10:35:00Z</cp:lastPrinted>
  <dcterms:created xsi:type="dcterms:W3CDTF">2019-04-10T10:55:00Z</dcterms:created>
  <dcterms:modified xsi:type="dcterms:W3CDTF">2020-03-23T11:00:00Z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-85692949</vt:i4>
  </property>
</Properties>
</file>