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3939" w14:textId="77777777" w:rsidR="00C509B2" w:rsidRPr="00EC4297" w:rsidRDefault="00C509B2" w:rsidP="00EC429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330FF2C" w14:textId="77777777" w:rsidR="007E3857" w:rsidRPr="00EC4297" w:rsidRDefault="007E3857" w:rsidP="00EC429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9BA0F0E" w14:textId="77777777" w:rsidR="007E3857" w:rsidRPr="008A67CD" w:rsidRDefault="007E3857" w:rsidP="00EC4297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67588A" w:rsidRPr="008A67CD" w14:paraId="504BB4F5" w14:textId="77777777" w:rsidTr="0067588A">
        <w:tc>
          <w:tcPr>
            <w:tcW w:w="4818" w:type="dxa"/>
          </w:tcPr>
          <w:p w14:paraId="345F5118" w14:textId="238547AA" w:rsidR="00EC4297" w:rsidRPr="008A67CD" w:rsidRDefault="002A3995" w:rsidP="00FC25B0">
            <w:pPr>
              <w:spacing w:after="0" w:line="276" w:lineRule="auto"/>
              <w:jc w:val="both"/>
              <w:rPr>
                <w:rFonts w:asciiTheme="majorHAnsi" w:hAnsiTheme="majorHAnsi" w:cstheme="majorHAnsi"/>
                <w:kern w:val="2"/>
                <w:sz w:val="20"/>
                <w:szCs w:val="20"/>
                <w:lang w:eastAsia="zh-CN" w:bidi="hi-IN"/>
              </w:rPr>
            </w:pPr>
            <w:r w:rsidRPr="008A67CD">
              <w:rPr>
                <w:rFonts w:asciiTheme="majorHAnsi" w:eastAsia="Tahoma" w:hAnsiTheme="majorHAnsi" w:cstheme="majorHAnsi"/>
                <w:sz w:val="20"/>
                <w:szCs w:val="20"/>
              </w:rPr>
              <w:t>DZP/</w:t>
            </w:r>
            <w:r w:rsidR="004C2DC2" w:rsidRPr="008A67CD">
              <w:rPr>
                <w:rFonts w:asciiTheme="majorHAnsi" w:eastAsia="Tahoma" w:hAnsiTheme="majorHAnsi" w:cstheme="majorHAnsi"/>
                <w:sz w:val="20"/>
                <w:szCs w:val="20"/>
              </w:rPr>
              <w:t>P</w:t>
            </w:r>
            <w:r w:rsidR="002679DA" w:rsidRPr="008A67CD">
              <w:rPr>
                <w:rFonts w:asciiTheme="majorHAnsi" w:eastAsia="Tahoma" w:hAnsiTheme="majorHAnsi" w:cstheme="majorHAnsi"/>
                <w:sz w:val="20"/>
                <w:szCs w:val="20"/>
              </w:rPr>
              <w:t>N</w:t>
            </w:r>
            <w:r w:rsidR="00DF1875" w:rsidRPr="008A67CD">
              <w:rPr>
                <w:rFonts w:asciiTheme="majorHAnsi" w:eastAsia="Tahoma" w:hAnsiTheme="majorHAnsi" w:cstheme="majorHAnsi"/>
                <w:sz w:val="20"/>
                <w:szCs w:val="20"/>
              </w:rPr>
              <w:t>/</w:t>
            </w:r>
            <w:r w:rsidR="003E61E9" w:rsidRPr="008A67CD">
              <w:rPr>
                <w:rFonts w:asciiTheme="majorHAnsi" w:eastAsia="Tahoma" w:hAnsiTheme="majorHAnsi" w:cstheme="majorHAnsi"/>
                <w:sz w:val="20"/>
                <w:szCs w:val="20"/>
              </w:rPr>
              <w:t>1</w:t>
            </w:r>
            <w:r w:rsidR="002679DA" w:rsidRPr="008A67CD">
              <w:rPr>
                <w:rFonts w:asciiTheme="majorHAnsi" w:eastAsia="Tahoma" w:hAnsiTheme="majorHAnsi" w:cstheme="majorHAnsi"/>
                <w:sz w:val="20"/>
                <w:szCs w:val="20"/>
              </w:rPr>
              <w:t>20</w:t>
            </w:r>
            <w:r w:rsidR="003E61E9" w:rsidRPr="008A67CD">
              <w:rPr>
                <w:rFonts w:asciiTheme="majorHAnsi" w:eastAsia="Tahoma" w:hAnsiTheme="majorHAnsi" w:cstheme="majorHAnsi"/>
                <w:sz w:val="20"/>
                <w:szCs w:val="20"/>
              </w:rPr>
              <w:t>/2023</w:t>
            </w:r>
          </w:p>
          <w:p w14:paraId="4D1F6C8C" w14:textId="3D8F0FD6" w:rsidR="009B3C04" w:rsidRPr="008A67CD" w:rsidRDefault="009B3C04" w:rsidP="00EC429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Theme="majorHAnsi" w:hAnsiTheme="majorHAnsi" w:cstheme="majorHAns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20" w:type="dxa"/>
            <w:hideMark/>
          </w:tcPr>
          <w:p w14:paraId="4994108C" w14:textId="73F06034" w:rsidR="0067588A" w:rsidRPr="008A67CD" w:rsidRDefault="002679DA" w:rsidP="003E61E9">
            <w:pPr>
              <w:widowControl w:val="0"/>
              <w:suppressAutoHyphens/>
              <w:autoSpaceDN w:val="0"/>
              <w:snapToGrid w:val="0"/>
              <w:spacing w:after="0" w:line="276" w:lineRule="auto"/>
              <w:ind w:right="566"/>
              <w:jc w:val="right"/>
              <w:rPr>
                <w:rFonts w:asciiTheme="majorHAnsi" w:hAnsiTheme="majorHAnsi" w:cstheme="majorHAnsi"/>
                <w:kern w:val="2"/>
                <w:sz w:val="20"/>
                <w:szCs w:val="20"/>
                <w:lang w:eastAsia="zh-CN" w:bidi="hi-IN"/>
              </w:rPr>
            </w:pPr>
            <w:r w:rsidRPr="008A67CD">
              <w:rPr>
                <w:rFonts w:asciiTheme="majorHAnsi" w:hAnsiTheme="majorHAnsi" w:cstheme="majorHAnsi"/>
                <w:sz w:val="20"/>
                <w:szCs w:val="20"/>
              </w:rPr>
              <w:t xml:space="preserve">      </w:t>
            </w:r>
            <w:r w:rsidR="000C2957" w:rsidRPr="008A67CD">
              <w:rPr>
                <w:rFonts w:asciiTheme="majorHAnsi" w:hAnsiTheme="majorHAnsi" w:cstheme="majorHAnsi"/>
                <w:sz w:val="20"/>
                <w:szCs w:val="20"/>
              </w:rPr>
              <w:t xml:space="preserve">   </w:t>
            </w:r>
            <w:r w:rsidR="0067588A" w:rsidRPr="008A67CD">
              <w:rPr>
                <w:rFonts w:asciiTheme="majorHAnsi" w:hAnsiTheme="majorHAnsi" w:cstheme="majorHAnsi"/>
                <w:sz w:val="20"/>
                <w:szCs w:val="20"/>
              </w:rPr>
              <w:t>Zawiercie,</w:t>
            </w:r>
            <w:r w:rsidR="00B205E2" w:rsidRPr="008A67C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C10798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3A1EAB">
              <w:rPr>
                <w:rFonts w:asciiTheme="majorHAnsi" w:hAnsiTheme="majorHAnsi" w:cstheme="majorHAnsi"/>
                <w:sz w:val="20"/>
                <w:szCs w:val="20"/>
              </w:rPr>
              <w:t>9</w:t>
            </w:r>
            <w:r w:rsidR="003E61E9" w:rsidRPr="008A67CD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Pr="008A67CD">
              <w:rPr>
                <w:rFonts w:asciiTheme="majorHAnsi" w:hAnsiTheme="majorHAnsi" w:cstheme="majorHAnsi"/>
                <w:sz w:val="20"/>
                <w:szCs w:val="20"/>
              </w:rPr>
              <w:t>01</w:t>
            </w:r>
            <w:r w:rsidR="003E61E9" w:rsidRPr="008A67CD">
              <w:rPr>
                <w:rFonts w:asciiTheme="majorHAnsi" w:hAnsiTheme="majorHAnsi" w:cstheme="majorHAnsi"/>
                <w:sz w:val="20"/>
                <w:szCs w:val="20"/>
              </w:rPr>
              <w:t>.202</w:t>
            </w:r>
            <w:r w:rsidRPr="008A67CD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3E61E9" w:rsidRPr="008A67CD">
              <w:rPr>
                <w:rFonts w:asciiTheme="majorHAnsi" w:hAnsiTheme="majorHAnsi" w:cstheme="majorHAnsi"/>
                <w:sz w:val="20"/>
                <w:szCs w:val="20"/>
              </w:rPr>
              <w:t>r</w:t>
            </w:r>
          </w:p>
        </w:tc>
      </w:tr>
    </w:tbl>
    <w:p w14:paraId="0369FCA4" w14:textId="77777777" w:rsidR="004D23FA" w:rsidRPr="008A67CD" w:rsidRDefault="00B94AEB" w:rsidP="00EC4297">
      <w:pPr>
        <w:spacing w:after="0" w:line="276" w:lineRule="auto"/>
        <w:jc w:val="center"/>
        <w:rPr>
          <w:rFonts w:asciiTheme="majorHAnsi" w:hAnsiTheme="majorHAnsi" w:cstheme="majorHAnsi"/>
          <w:b/>
          <w:bCs/>
          <w:color w:val="000000"/>
          <w:sz w:val="20"/>
          <w:szCs w:val="20"/>
          <w:lang w:eastAsia="pl-PL"/>
        </w:rPr>
      </w:pPr>
      <w:r w:rsidRPr="008A67CD">
        <w:rPr>
          <w:rFonts w:asciiTheme="majorHAnsi" w:hAnsiTheme="majorHAnsi" w:cstheme="majorHAnsi"/>
          <w:b/>
          <w:bCs/>
          <w:color w:val="000000"/>
          <w:sz w:val="20"/>
          <w:szCs w:val="20"/>
          <w:lang w:eastAsia="pl-PL"/>
        </w:rPr>
        <w:t>D</w:t>
      </w:r>
      <w:r w:rsidR="004D23FA" w:rsidRPr="008A67CD">
        <w:rPr>
          <w:rFonts w:asciiTheme="majorHAnsi" w:hAnsiTheme="majorHAnsi" w:cstheme="majorHAnsi"/>
          <w:b/>
          <w:bCs/>
          <w:color w:val="000000"/>
          <w:sz w:val="20"/>
          <w:szCs w:val="20"/>
          <w:lang w:eastAsia="pl-PL"/>
        </w:rPr>
        <w:t>O WSZYSTKICH WYKONAWCÓW</w:t>
      </w:r>
    </w:p>
    <w:p w14:paraId="224AE569" w14:textId="77777777" w:rsidR="009B3C04" w:rsidRPr="008A67CD" w:rsidRDefault="009B3C04" w:rsidP="00EC4297">
      <w:pPr>
        <w:spacing w:after="0" w:line="276" w:lineRule="auto"/>
        <w:rPr>
          <w:rFonts w:asciiTheme="majorHAnsi" w:hAnsiTheme="majorHAnsi" w:cstheme="majorHAnsi"/>
          <w:b/>
          <w:bCs/>
          <w:color w:val="000000"/>
          <w:sz w:val="20"/>
          <w:szCs w:val="20"/>
          <w:lang w:eastAsia="pl-PL"/>
        </w:rPr>
      </w:pPr>
    </w:p>
    <w:p w14:paraId="739058E7" w14:textId="06C59526" w:rsidR="00734BD7" w:rsidRPr="008A67CD" w:rsidRDefault="00321083" w:rsidP="009614E6">
      <w:pPr>
        <w:spacing w:after="0" w:line="276" w:lineRule="auto"/>
        <w:jc w:val="both"/>
        <w:rPr>
          <w:rFonts w:asciiTheme="majorHAnsi" w:eastAsia="Calibri" w:hAnsiTheme="majorHAnsi" w:cstheme="majorHAnsi"/>
          <w:bCs/>
          <w:noProof/>
          <w:sz w:val="20"/>
          <w:szCs w:val="20"/>
        </w:rPr>
      </w:pPr>
      <w:r w:rsidRPr="008A67CD">
        <w:rPr>
          <w:rFonts w:asciiTheme="majorHAnsi" w:hAnsiTheme="majorHAnsi" w:cstheme="majorHAnsi"/>
          <w:bCs/>
          <w:color w:val="000000"/>
          <w:sz w:val="20"/>
          <w:szCs w:val="20"/>
          <w:lang w:eastAsia="pl-PL"/>
        </w:rPr>
        <w:t>dotyczy:</w:t>
      </w:r>
      <w:r w:rsidR="004D23FA" w:rsidRPr="008A67CD">
        <w:rPr>
          <w:rFonts w:asciiTheme="majorHAnsi" w:hAnsiTheme="majorHAnsi" w:cstheme="majorHAnsi"/>
          <w:bCs/>
          <w:color w:val="000000"/>
          <w:sz w:val="20"/>
          <w:szCs w:val="20"/>
          <w:lang w:eastAsia="pl-PL"/>
        </w:rPr>
        <w:t xml:space="preserve"> </w:t>
      </w:r>
      <w:r w:rsidR="00C51E03" w:rsidRPr="008A67CD">
        <w:rPr>
          <w:rFonts w:asciiTheme="majorHAnsi" w:hAnsiTheme="majorHAnsi" w:cstheme="majorHAnsi"/>
          <w:bCs/>
          <w:color w:val="000000"/>
          <w:sz w:val="20"/>
          <w:szCs w:val="20"/>
          <w:lang w:eastAsia="pl-PL"/>
        </w:rPr>
        <w:t xml:space="preserve">Dostawa </w:t>
      </w:r>
      <w:r w:rsidR="002679DA" w:rsidRPr="008A67CD">
        <w:rPr>
          <w:rFonts w:asciiTheme="majorHAnsi" w:hAnsiTheme="majorHAnsi" w:cstheme="majorHAnsi"/>
          <w:bCs/>
          <w:color w:val="000000"/>
          <w:sz w:val="20"/>
          <w:szCs w:val="20"/>
          <w:lang w:eastAsia="pl-PL"/>
        </w:rPr>
        <w:t xml:space="preserve"> energii elektrycznej</w:t>
      </w:r>
    </w:p>
    <w:p w14:paraId="03AF996C" w14:textId="77777777" w:rsidR="00346B57" w:rsidRPr="008A67CD" w:rsidRDefault="00346B57" w:rsidP="009614E6">
      <w:pPr>
        <w:spacing w:after="0" w:line="276" w:lineRule="auto"/>
        <w:jc w:val="both"/>
        <w:rPr>
          <w:rFonts w:asciiTheme="majorHAnsi" w:hAnsiTheme="majorHAnsi" w:cstheme="majorHAnsi"/>
          <w:color w:val="000000"/>
          <w:sz w:val="20"/>
          <w:szCs w:val="20"/>
          <w:lang w:eastAsia="pl-PL"/>
        </w:rPr>
      </w:pPr>
    </w:p>
    <w:p w14:paraId="6CC46145" w14:textId="77777777" w:rsidR="004D23FA" w:rsidRPr="008A67CD" w:rsidRDefault="004D23FA" w:rsidP="009614E6">
      <w:pPr>
        <w:pStyle w:val="Akapitzlist"/>
        <w:spacing w:line="276" w:lineRule="auto"/>
        <w:ind w:left="0"/>
        <w:jc w:val="both"/>
        <w:rPr>
          <w:rFonts w:asciiTheme="majorHAnsi" w:hAnsiTheme="majorHAnsi" w:cstheme="majorHAnsi"/>
          <w:b/>
          <w:color w:val="000000"/>
          <w:sz w:val="20"/>
          <w:szCs w:val="20"/>
          <w:lang w:val="pl-PL"/>
        </w:rPr>
      </w:pPr>
      <w:r w:rsidRPr="008A67CD">
        <w:rPr>
          <w:rFonts w:asciiTheme="majorHAnsi" w:hAnsiTheme="majorHAnsi" w:cstheme="majorHAnsi"/>
          <w:color w:val="000000"/>
          <w:sz w:val="20"/>
          <w:szCs w:val="20"/>
          <w:lang w:val="pl-PL"/>
        </w:rPr>
        <w:t>Zamawiający Szpital Powiatowy w Z</w:t>
      </w:r>
      <w:r w:rsidR="00FA63FB" w:rsidRPr="008A67CD">
        <w:rPr>
          <w:rFonts w:asciiTheme="majorHAnsi" w:hAnsiTheme="majorHAnsi" w:cstheme="majorHAnsi"/>
          <w:color w:val="000000"/>
          <w:sz w:val="20"/>
          <w:szCs w:val="20"/>
          <w:lang w:val="pl-PL"/>
        </w:rPr>
        <w:t>awierciu odpowiadając na pytania</w:t>
      </w:r>
      <w:r w:rsidR="00D9390C" w:rsidRPr="008A67CD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(pisownia oryginalna)</w:t>
      </w:r>
      <w:r w:rsidRPr="008A67CD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informuje:</w:t>
      </w:r>
    </w:p>
    <w:p w14:paraId="15B93427" w14:textId="77777777" w:rsidR="00656E62" w:rsidRPr="008A67CD" w:rsidRDefault="00656E62" w:rsidP="009614E6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03916636" w14:textId="39869494" w:rsidR="008A67CD" w:rsidRPr="008A67CD" w:rsidRDefault="004A1970" w:rsidP="008A67CD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8A67CD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Pytanie nr 1</w:t>
      </w:r>
      <w:r w:rsidR="008A67CD" w:rsidRPr="008A67CD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 - </w:t>
      </w:r>
      <w:r w:rsidR="008A67CD" w:rsidRPr="008A67CD">
        <w:rPr>
          <w:rFonts w:asciiTheme="majorHAnsi" w:eastAsia="Times New Roman" w:hAnsiTheme="majorHAnsi" w:cstheme="majorHAnsi"/>
          <w:sz w:val="20"/>
          <w:szCs w:val="20"/>
          <w:lang w:eastAsia="pl-PL"/>
        </w:rPr>
        <w:t>pkt 12 Załącznika nr 1 do SWZ (Formularz oferty)</w:t>
      </w:r>
    </w:p>
    <w:p w14:paraId="476AFD10" w14:textId="7DE190E0" w:rsidR="008A67CD" w:rsidRPr="008A67CD" w:rsidRDefault="008A67CD" w:rsidP="008A67CD">
      <w:p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8A67CD">
        <w:rPr>
          <w:rFonts w:asciiTheme="majorHAnsi" w:eastAsia="Times New Roman" w:hAnsiTheme="majorHAnsi" w:cstheme="majorHAnsi"/>
          <w:sz w:val="20"/>
          <w:szCs w:val="20"/>
          <w:lang w:eastAsia="pl-PL"/>
        </w:rPr>
        <w:t>Indywidualny numer konta bankowego, na jaki należy uiszczać opłatę za sprzedaż energii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8A67CD">
        <w:rPr>
          <w:rFonts w:asciiTheme="majorHAnsi" w:eastAsia="Times New Roman" w:hAnsiTheme="majorHAnsi" w:cstheme="majorHAnsi"/>
          <w:sz w:val="20"/>
          <w:szCs w:val="20"/>
          <w:lang w:eastAsia="pl-PL"/>
        </w:rPr>
        <w:t>elektrycznej wskazywany będzie każdorazowo w wystawianych przez Wykonawcę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8A67CD">
        <w:rPr>
          <w:rFonts w:asciiTheme="majorHAnsi" w:eastAsia="Times New Roman" w:hAnsiTheme="majorHAnsi" w:cstheme="majorHAnsi"/>
          <w:sz w:val="20"/>
          <w:szCs w:val="20"/>
          <w:lang w:eastAsia="pl-PL"/>
        </w:rPr>
        <w:t>fakturach VAT. Przed zawarciem umowy Wykonawca nie ma możliwości podania numeru bankowego dla Zamawiającego, ponieważ jest on generowany po założeniu konta Zamawiającego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8A67CD">
        <w:rPr>
          <w:rFonts w:asciiTheme="majorHAnsi" w:eastAsia="Times New Roman" w:hAnsiTheme="majorHAnsi" w:cstheme="majorHAnsi"/>
          <w:sz w:val="20"/>
          <w:szCs w:val="20"/>
          <w:lang w:eastAsia="pl-PL"/>
        </w:rPr>
        <w:t>w systemie bilingowym. Mając powyższe na uwadze zwracamy się z wnioskiem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8A67CD">
        <w:rPr>
          <w:rFonts w:asciiTheme="majorHAnsi" w:eastAsia="Times New Roman" w:hAnsiTheme="majorHAnsi" w:cstheme="majorHAnsi"/>
          <w:sz w:val="20"/>
          <w:szCs w:val="20"/>
          <w:lang w:eastAsia="pl-PL"/>
        </w:rPr>
        <w:t>o rezygnację z wymogu podania numeru konta bankowego w Formularzu oferty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8A67CD">
        <w:rPr>
          <w:rFonts w:asciiTheme="majorHAnsi" w:eastAsia="Times New Roman" w:hAnsiTheme="majorHAnsi" w:cstheme="majorHAnsi"/>
          <w:sz w:val="20"/>
          <w:szCs w:val="20"/>
          <w:lang w:eastAsia="pl-PL"/>
        </w:rPr>
        <w:t>i wykreślenie przedmiotowego zapisu.</w:t>
      </w:r>
    </w:p>
    <w:p w14:paraId="5BEBC6D6" w14:textId="77777777" w:rsidR="002679DA" w:rsidRPr="008A67CD" w:rsidRDefault="002679DA" w:rsidP="009614E6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</w:pPr>
    </w:p>
    <w:p w14:paraId="515B1496" w14:textId="3631B176" w:rsidR="00800EAA" w:rsidRPr="008A67CD" w:rsidRDefault="00A61A63" w:rsidP="00494C1F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</w:pPr>
      <w:r w:rsidRPr="008A67CD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Odpowiedź</w:t>
      </w:r>
      <w:r w:rsidR="00C037A2" w:rsidRPr="008A67CD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 xml:space="preserve">: </w:t>
      </w:r>
      <w:r w:rsidR="008A67CD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 xml:space="preserve"> </w:t>
      </w:r>
      <w:r w:rsidR="008A67CD" w:rsidRPr="008A67C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Pytanie nie dotyczy przedmiotowego postępowania  ww. załączniku nie ma takiego zapisu ani punktu. Jednocześnie </w:t>
      </w:r>
      <w:r w:rsidR="00C1079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Zamawiający </w:t>
      </w:r>
      <w:r w:rsidR="008A67CD" w:rsidRPr="008A67CD">
        <w:rPr>
          <w:rFonts w:asciiTheme="majorHAnsi" w:eastAsia="Times New Roman" w:hAnsiTheme="majorHAnsi" w:cstheme="majorHAnsi"/>
          <w:sz w:val="20"/>
          <w:szCs w:val="20"/>
          <w:lang w:eastAsia="pl-PL"/>
        </w:rPr>
        <w:t>informuje, że wynagrodzenie Wykonawcy będzie płatne przelewem na wskazany na fakturze rachunek bankowy znajdujący się w bazie podatników VAT (na tzw. ,,białej liście”)</w:t>
      </w:r>
    </w:p>
    <w:p w14:paraId="1238BD7F" w14:textId="77777777" w:rsidR="008A67CD" w:rsidRPr="008A67CD" w:rsidRDefault="008A67CD" w:rsidP="00494C1F">
      <w:p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49220EEE" w14:textId="77777777" w:rsidR="008A67CD" w:rsidRDefault="008A67CD" w:rsidP="00494C1F">
      <w:p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8A67CD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Pytanie 2</w:t>
      </w:r>
      <w:r w:rsidRPr="008A67C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- </w:t>
      </w:r>
      <w:r w:rsidRPr="008A67C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Załącznik nr 1 do SWZ (Formularz oferty) </w:t>
      </w:r>
    </w:p>
    <w:p w14:paraId="6231D94E" w14:textId="55CD8988" w:rsidR="008A67CD" w:rsidRPr="008A67CD" w:rsidRDefault="008A67CD" w:rsidP="00494C1F">
      <w:p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8A67CD">
        <w:rPr>
          <w:rFonts w:asciiTheme="majorHAnsi" w:eastAsia="Times New Roman" w:hAnsiTheme="majorHAnsi" w:cstheme="majorHAnsi"/>
          <w:sz w:val="20"/>
          <w:szCs w:val="20"/>
          <w:lang w:eastAsia="pl-PL"/>
        </w:rPr>
        <w:t>W związku z tym, że przedmiot zamówienia obejmuje różne lata kalendarzowe, a Zamawiający wymaga określenia jednej ceny jednostkowej na wszystkie lata kalendarzowe, zwracamy się z prośbą o umożliwienie w formularzu ofertowym określenia odrębnych cen jednostkowych na poszczególne lata kalendarzowe. Dzięki powyższemu Zamawiający będzie miał możliwość otrzymania od Wykonawcy korzystniejszej oferty dla całego zamówienia niż w przypadku określenia ceny jednostkowej, jednakowej na cały okres zamówienia.</w:t>
      </w:r>
    </w:p>
    <w:p w14:paraId="70D0D920" w14:textId="77777777" w:rsidR="008A67CD" w:rsidRPr="008A67CD" w:rsidRDefault="008A67CD" w:rsidP="00494C1F">
      <w:p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40B82DF8" w14:textId="0ABAF3A1" w:rsidR="008A67CD" w:rsidRPr="008A67CD" w:rsidRDefault="008A67CD" w:rsidP="00494C1F">
      <w:p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8A67CD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 xml:space="preserve">Odpowiedź:  </w:t>
      </w:r>
      <w:r w:rsidRPr="008A67C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Zamawiający  podtrzymuje zapisy postępowania przetargowego </w:t>
      </w:r>
      <w:r w:rsidR="00C1079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- </w:t>
      </w:r>
      <w:r w:rsidRPr="008A67C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załącznik nr 4  punkt 7 </w:t>
      </w:r>
      <w:proofErr w:type="spellStart"/>
      <w:r w:rsidRPr="008A67CD">
        <w:rPr>
          <w:rFonts w:asciiTheme="majorHAnsi" w:eastAsia="Times New Roman" w:hAnsiTheme="majorHAnsi" w:cstheme="majorHAnsi"/>
          <w:sz w:val="20"/>
          <w:szCs w:val="20"/>
          <w:lang w:eastAsia="pl-PL"/>
        </w:rPr>
        <w:t>ppkt</w:t>
      </w:r>
      <w:proofErr w:type="spellEnd"/>
      <w:r w:rsidRPr="008A67C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d</w:t>
      </w:r>
      <w:r w:rsidR="00C10798">
        <w:rPr>
          <w:rFonts w:asciiTheme="majorHAnsi" w:eastAsia="Times New Roman" w:hAnsiTheme="majorHAnsi" w:cstheme="majorHAnsi"/>
          <w:sz w:val="20"/>
          <w:szCs w:val="20"/>
          <w:lang w:eastAsia="pl-PL"/>
        </w:rPr>
        <w:t>) do SWZ.</w:t>
      </w:r>
    </w:p>
    <w:p w14:paraId="66D1A9BE" w14:textId="77777777" w:rsidR="008A67CD" w:rsidRPr="008A67CD" w:rsidRDefault="008A67CD" w:rsidP="00494C1F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7259A166" w14:textId="77777777" w:rsidR="008A67CD" w:rsidRPr="008A67CD" w:rsidRDefault="008A67CD" w:rsidP="00494C1F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</w:pPr>
      <w:r w:rsidRPr="008A67CD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 xml:space="preserve">Pytanie 3 </w:t>
      </w:r>
    </w:p>
    <w:p w14:paraId="64206AD3" w14:textId="77777777" w:rsidR="008A67CD" w:rsidRDefault="008A67CD" w:rsidP="00494C1F">
      <w:p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8A67CD">
        <w:rPr>
          <w:rFonts w:asciiTheme="majorHAnsi" w:eastAsia="Times New Roman" w:hAnsiTheme="majorHAnsi" w:cstheme="majorHAnsi"/>
          <w:sz w:val="20"/>
          <w:szCs w:val="20"/>
          <w:lang w:eastAsia="pl-PL"/>
        </w:rPr>
        <w:t>Wykonawca zwraca się z prośbą o udzielenie informacji, czy Zamawiający posiada:</w:t>
      </w:r>
    </w:p>
    <w:p w14:paraId="2BB2037D" w14:textId="3E563BD6" w:rsidR="00952567" w:rsidRDefault="008A67CD" w:rsidP="00494C1F">
      <w:p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8A67CD">
        <w:rPr>
          <w:rFonts w:asciiTheme="majorHAnsi" w:eastAsia="Times New Roman" w:hAnsiTheme="majorHAnsi" w:cstheme="majorHAnsi"/>
          <w:sz w:val="20"/>
          <w:szCs w:val="20"/>
          <w:lang w:eastAsia="pl-PL"/>
        </w:rPr>
        <w:t>a) status wytwórcy, o którym mowa w art. 2 ust. 39 ustawy z dnia 20 lutego 2015 r.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8A67CD">
        <w:rPr>
          <w:rFonts w:asciiTheme="majorHAnsi" w:eastAsia="Times New Roman" w:hAnsiTheme="majorHAnsi" w:cstheme="majorHAnsi"/>
          <w:sz w:val="20"/>
          <w:szCs w:val="20"/>
          <w:lang w:eastAsia="pl-PL"/>
        </w:rPr>
        <w:t>o odnawialnych źródłach energii (Dz. U. 2022 r. poz. 1378 ze zm.), co oznacza, że jest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8A67CD">
        <w:rPr>
          <w:rFonts w:asciiTheme="majorHAnsi" w:eastAsia="Times New Roman" w:hAnsiTheme="majorHAnsi" w:cstheme="majorHAnsi"/>
          <w:sz w:val="20"/>
          <w:szCs w:val="20"/>
          <w:lang w:eastAsia="pl-PL"/>
        </w:rPr>
        <w:t>podmiotem wytwarzającym energię elektryczną lub ciepło z odnawialnych źródeł energii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8A67CD">
        <w:rPr>
          <w:rFonts w:asciiTheme="majorHAnsi" w:eastAsia="Times New Roman" w:hAnsiTheme="majorHAnsi" w:cstheme="majorHAnsi"/>
          <w:sz w:val="20"/>
          <w:szCs w:val="20"/>
          <w:lang w:eastAsia="pl-PL"/>
        </w:rPr>
        <w:t>lub wytwarza biogaz rolniczy w instalacjach odnawialnego źródła energii, w stosunku</w:t>
      </w:r>
      <w:r w:rsidR="00952567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8A67CD">
        <w:rPr>
          <w:rFonts w:asciiTheme="majorHAnsi" w:eastAsia="Times New Roman" w:hAnsiTheme="majorHAnsi" w:cstheme="majorHAnsi"/>
          <w:sz w:val="20"/>
          <w:szCs w:val="20"/>
          <w:lang w:eastAsia="pl-PL"/>
        </w:rPr>
        <w:t>do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8A67CD">
        <w:rPr>
          <w:rFonts w:asciiTheme="majorHAnsi" w:eastAsia="Times New Roman" w:hAnsiTheme="majorHAnsi" w:cstheme="majorHAnsi"/>
          <w:sz w:val="20"/>
          <w:szCs w:val="20"/>
          <w:lang w:eastAsia="pl-PL"/>
        </w:rPr>
        <w:t>punktów poboru energii wymienionych przez Zamawiającego w dokumentacji</w:t>
      </w:r>
      <w:r w:rsidR="00952567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8A67CD">
        <w:rPr>
          <w:rFonts w:asciiTheme="majorHAnsi" w:eastAsia="Times New Roman" w:hAnsiTheme="majorHAnsi" w:cstheme="majorHAnsi"/>
          <w:sz w:val="20"/>
          <w:szCs w:val="20"/>
          <w:lang w:eastAsia="pl-PL"/>
        </w:rPr>
        <w:t>przetargowej?</w:t>
      </w:r>
      <w:r w:rsidR="00952567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</w:p>
    <w:p w14:paraId="3BB311ED" w14:textId="33B7C29E" w:rsidR="008A67CD" w:rsidRDefault="008A67CD" w:rsidP="00494C1F">
      <w:p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8A67CD">
        <w:rPr>
          <w:rFonts w:asciiTheme="majorHAnsi" w:eastAsia="Times New Roman" w:hAnsiTheme="majorHAnsi" w:cstheme="majorHAnsi"/>
          <w:sz w:val="20"/>
          <w:szCs w:val="20"/>
          <w:lang w:eastAsia="pl-PL"/>
        </w:rPr>
        <w:t>b) status prosumenta energii odnawialnej, o którym mowa w art. 2 pkt 27a ustawy z dnia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8A67CD">
        <w:rPr>
          <w:rFonts w:asciiTheme="majorHAnsi" w:eastAsia="Times New Roman" w:hAnsiTheme="majorHAnsi" w:cstheme="majorHAnsi"/>
          <w:sz w:val="20"/>
          <w:szCs w:val="20"/>
          <w:lang w:eastAsia="pl-PL"/>
        </w:rPr>
        <w:t>20 lutego 2015 r. o odnawialnych źródłach energii (Dz. U. 2022 r. poz. 1387 ze zm.), co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8A67CD">
        <w:rPr>
          <w:rFonts w:asciiTheme="majorHAnsi" w:eastAsia="Times New Roman" w:hAnsiTheme="majorHAnsi" w:cstheme="majorHAnsi"/>
          <w:sz w:val="20"/>
          <w:szCs w:val="20"/>
          <w:lang w:eastAsia="pl-PL"/>
        </w:rPr>
        <w:t>oznacza, że jest odbiorcą końcowym wytwarzającym energię elektryczną wyłącznie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8A67C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z odnawialnych źródeł energii na własne potrzeby w </w:t>
      </w:r>
      <w:proofErr w:type="spellStart"/>
      <w:r w:rsidRPr="008A67CD">
        <w:rPr>
          <w:rFonts w:asciiTheme="majorHAnsi" w:eastAsia="Times New Roman" w:hAnsiTheme="majorHAnsi" w:cstheme="majorHAnsi"/>
          <w:sz w:val="20"/>
          <w:szCs w:val="20"/>
          <w:lang w:eastAsia="pl-PL"/>
        </w:rPr>
        <w:t>mikroinstalacji</w:t>
      </w:r>
      <w:proofErr w:type="spellEnd"/>
      <w:r w:rsidRPr="008A67CD">
        <w:rPr>
          <w:rFonts w:asciiTheme="majorHAnsi" w:eastAsia="Times New Roman" w:hAnsiTheme="majorHAnsi" w:cstheme="majorHAnsi"/>
          <w:sz w:val="20"/>
          <w:szCs w:val="20"/>
          <w:lang w:eastAsia="pl-PL"/>
        </w:rPr>
        <w:t>, pod warunkiem, że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8A67CD">
        <w:rPr>
          <w:rFonts w:asciiTheme="majorHAnsi" w:eastAsia="Times New Roman" w:hAnsiTheme="majorHAnsi" w:cstheme="majorHAnsi"/>
          <w:sz w:val="20"/>
          <w:szCs w:val="20"/>
          <w:lang w:eastAsia="pl-PL"/>
        </w:rPr>
        <w:t>wytwarzanie o którym mowa powyżej, nie stanowi przedmiotu przeważającej działalności</w:t>
      </w:r>
      <w:r w:rsidRPr="008A67CD">
        <w:rPr>
          <w:rFonts w:asciiTheme="majorHAnsi" w:eastAsia="Times New Roman" w:hAnsiTheme="majorHAnsi" w:cstheme="majorHAnsi"/>
          <w:sz w:val="20"/>
          <w:szCs w:val="20"/>
          <w:lang w:eastAsia="pl-PL"/>
        </w:rPr>
        <w:br/>
        <w:t>gospodarczej określonej zgodnie z przepisami wydanymi na podstawie art. 40 ust. 2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8A67CD">
        <w:rPr>
          <w:rFonts w:asciiTheme="majorHAnsi" w:eastAsia="Times New Roman" w:hAnsiTheme="majorHAnsi" w:cstheme="majorHAnsi"/>
          <w:sz w:val="20"/>
          <w:szCs w:val="20"/>
          <w:lang w:eastAsia="pl-PL"/>
        </w:rPr>
        <w:t>ustawy z dnia 29 czerwca 1995 r. o statystyce publicznej (Dz. U. 2022 r. poz. 459 ze zm.)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8A67CD">
        <w:rPr>
          <w:rFonts w:asciiTheme="majorHAnsi" w:eastAsia="Times New Roman" w:hAnsiTheme="majorHAnsi" w:cstheme="majorHAnsi"/>
          <w:sz w:val="20"/>
          <w:szCs w:val="20"/>
          <w:lang w:eastAsia="pl-PL"/>
        </w:rPr>
        <w:t>w stosunku do punktów poboru energii wymienionych przez Zamawiającego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8A67CD">
        <w:rPr>
          <w:rFonts w:asciiTheme="majorHAnsi" w:eastAsia="Times New Roman" w:hAnsiTheme="majorHAnsi" w:cstheme="majorHAnsi"/>
          <w:sz w:val="20"/>
          <w:szCs w:val="20"/>
          <w:lang w:eastAsia="pl-PL"/>
        </w:rPr>
        <w:t>w dokumentacji przetargowej?</w:t>
      </w:r>
    </w:p>
    <w:p w14:paraId="718E1C44" w14:textId="77777777" w:rsidR="008A67CD" w:rsidRDefault="008A67CD" w:rsidP="00494C1F">
      <w:p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5A59995F" w14:textId="55E6D022" w:rsidR="008A67CD" w:rsidRDefault="008A67CD" w:rsidP="00494C1F">
      <w:p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8A67CD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 xml:space="preserve">Odpowiedź:  </w:t>
      </w:r>
      <w:r w:rsidRPr="008A67CD">
        <w:rPr>
          <w:rFonts w:asciiTheme="majorHAnsi" w:eastAsia="Times New Roman" w:hAnsiTheme="majorHAnsi" w:cstheme="majorHAnsi"/>
          <w:sz w:val="20"/>
          <w:szCs w:val="20"/>
          <w:lang w:eastAsia="pl-PL"/>
        </w:rPr>
        <w:t>Zamawiający informuje, iż  nie posiada żadnych odnawialnych źródeł energii.</w:t>
      </w:r>
    </w:p>
    <w:p w14:paraId="25B4BF75" w14:textId="77777777" w:rsidR="008A67CD" w:rsidRDefault="008A67CD" w:rsidP="00494C1F">
      <w:p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00F673AE" w14:textId="77777777" w:rsidR="008A67CD" w:rsidRDefault="008A67CD" w:rsidP="00494C1F">
      <w:p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391A00DB" w14:textId="77777777" w:rsidR="008A67CD" w:rsidRDefault="008A67CD" w:rsidP="00494C1F">
      <w:p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4824D959" w14:textId="77777777" w:rsidR="008A67CD" w:rsidRDefault="008A67CD" w:rsidP="00494C1F">
      <w:p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4620F1B9" w14:textId="77777777" w:rsidR="00952567" w:rsidRDefault="00952567" w:rsidP="00494C1F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</w:pPr>
    </w:p>
    <w:p w14:paraId="5E00F931" w14:textId="0D425E1B" w:rsidR="008A67CD" w:rsidRDefault="008A67CD" w:rsidP="00494C1F">
      <w:p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8A67CD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 xml:space="preserve">Pytanie 4 </w:t>
      </w:r>
      <w:r w:rsidRPr="008A67CD">
        <w:rPr>
          <w:rFonts w:asciiTheme="majorHAnsi" w:eastAsia="Times New Roman" w:hAnsiTheme="majorHAnsi" w:cstheme="majorHAnsi"/>
          <w:sz w:val="20"/>
          <w:szCs w:val="20"/>
          <w:lang w:eastAsia="pl-PL"/>
        </w:rPr>
        <w:t>– pkt 12 c) Załącznika nr 4 do SWZ (Istotne postanowienia umowy…)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</w:p>
    <w:p w14:paraId="16FCB91B" w14:textId="1032DAF8" w:rsidR="008A67CD" w:rsidRDefault="008A67CD" w:rsidP="00494C1F">
      <w:p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8A67CD">
        <w:rPr>
          <w:rFonts w:asciiTheme="majorHAnsi" w:eastAsia="Times New Roman" w:hAnsiTheme="majorHAnsi" w:cstheme="majorHAnsi"/>
          <w:sz w:val="20"/>
          <w:szCs w:val="20"/>
          <w:lang w:eastAsia="pl-PL"/>
        </w:rPr>
        <w:t>Z uwagi na brak informacji o mogącej wystąpić, w trakcie realizacji umowy, ustawowej</w:t>
      </w:r>
      <w:r w:rsidRPr="008A67CD">
        <w:rPr>
          <w:rFonts w:asciiTheme="majorHAnsi" w:eastAsia="Times New Roman" w:hAnsiTheme="majorHAnsi" w:cstheme="majorHAnsi"/>
          <w:sz w:val="20"/>
          <w:szCs w:val="20"/>
          <w:lang w:eastAsia="pl-PL"/>
        </w:rPr>
        <w:br/>
        <w:t>zmianie stawki podatku VAT lub opodatkowania energii podatkiem akcyzowym,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8A67CD">
        <w:rPr>
          <w:rFonts w:asciiTheme="majorHAnsi" w:eastAsia="Times New Roman" w:hAnsiTheme="majorHAnsi" w:cstheme="majorHAnsi"/>
          <w:sz w:val="20"/>
          <w:szCs w:val="20"/>
          <w:lang w:eastAsia="pl-PL"/>
        </w:rPr>
        <w:t>Wykonawca zwraca się z prośbą o zmodyfikowanie przedmiotowego zapisu do treści: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8A67CD">
        <w:rPr>
          <w:rFonts w:asciiTheme="majorHAnsi" w:eastAsia="Times New Roman" w:hAnsiTheme="majorHAnsi" w:cstheme="majorHAnsi"/>
          <w:sz w:val="20"/>
          <w:szCs w:val="20"/>
          <w:lang w:eastAsia="pl-PL"/>
        </w:rPr>
        <w:t>„Ceny energii elektrycznej pozostaną niezmienne w okresie obowiązywania umowy, za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8A67CD">
        <w:rPr>
          <w:rFonts w:asciiTheme="majorHAnsi" w:eastAsia="Times New Roman" w:hAnsiTheme="majorHAnsi" w:cstheme="majorHAnsi"/>
          <w:sz w:val="20"/>
          <w:szCs w:val="20"/>
          <w:lang w:eastAsia="pl-PL"/>
        </w:rPr>
        <w:t>wyjątkiem nowelizacji przepisów skutkujących zmianą kwoty podatku VAT lub podatku</w:t>
      </w:r>
      <w:r w:rsidRPr="008A67CD">
        <w:rPr>
          <w:rFonts w:asciiTheme="majorHAnsi" w:eastAsia="Times New Roman" w:hAnsiTheme="majorHAnsi" w:cstheme="majorHAnsi"/>
          <w:sz w:val="20"/>
          <w:szCs w:val="20"/>
          <w:lang w:eastAsia="pl-PL"/>
        </w:rPr>
        <w:br/>
        <w:t>akcyzowego. Ceny energii elektrycznej zostają powiększone o kwotę wynikającą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8A67CD">
        <w:rPr>
          <w:rFonts w:asciiTheme="majorHAnsi" w:eastAsia="Times New Roman" w:hAnsiTheme="majorHAnsi" w:cstheme="majorHAnsi"/>
          <w:sz w:val="20"/>
          <w:szCs w:val="20"/>
          <w:lang w:eastAsia="pl-PL"/>
        </w:rPr>
        <w:t>z obowiązków nałożonych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8A67CD">
        <w:rPr>
          <w:rFonts w:asciiTheme="majorHAnsi" w:eastAsia="Times New Roman" w:hAnsiTheme="majorHAnsi" w:cstheme="majorHAnsi"/>
          <w:sz w:val="20"/>
          <w:szCs w:val="20"/>
          <w:lang w:eastAsia="pl-PL"/>
        </w:rPr>
        <w:t>właściwymi przepisami, od dnia ich wejścia w życie, bez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8A67CD">
        <w:rPr>
          <w:rFonts w:asciiTheme="majorHAnsi" w:eastAsia="Times New Roman" w:hAnsiTheme="majorHAnsi" w:cstheme="majorHAnsi"/>
          <w:sz w:val="20"/>
          <w:szCs w:val="20"/>
          <w:lang w:eastAsia="pl-PL"/>
        </w:rPr>
        <w:t>konieczności sporządzenia aneksu do umowy”.</w:t>
      </w:r>
    </w:p>
    <w:p w14:paraId="540BAC84" w14:textId="77777777" w:rsidR="00DC3BFF" w:rsidRDefault="00DC3BFF" w:rsidP="00494C1F">
      <w:p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6DD74FCF" w14:textId="182EEAF2" w:rsidR="00DC3BFF" w:rsidRPr="00C10798" w:rsidRDefault="00DC3BFF" w:rsidP="00494C1F">
      <w:p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8A67CD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 xml:space="preserve">Odpowiedź:  </w:t>
      </w:r>
      <w:r w:rsidRPr="00C10798">
        <w:rPr>
          <w:rFonts w:asciiTheme="majorHAnsi" w:eastAsia="Times New Roman" w:hAnsiTheme="majorHAnsi" w:cstheme="majorHAnsi"/>
          <w:sz w:val="20"/>
          <w:szCs w:val="20"/>
          <w:lang w:eastAsia="pl-PL"/>
        </w:rPr>
        <w:t>Zamawiający podtrzymuje zapisy</w:t>
      </w:r>
      <w:r w:rsidR="00C1079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PPU - z</w:t>
      </w:r>
      <w:r w:rsidRPr="00C1079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ałącznik nr 4: punk 12 </w:t>
      </w:r>
      <w:proofErr w:type="spellStart"/>
      <w:r w:rsidRPr="00C10798">
        <w:rPr>
          <w:rFonts w:asciiTheme="majorHAnsi" w:eastAsia="Times New Roman" w:hAnsiTheme="majorHAnsi" w:cstheme="majorHAnsi"/>
          <w:sz w:val="20"/>
          <w:szCs w:val="20"/>
          <w:lang w:eastAsia="pl-PL"/>
        </w:rPr>
        <w:t>ppkt</w:t>
      </w:r>
      <w:proofErr w:type="spellEnd"/>
      <w:r w:rsidRPr="00C1079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c</w:t>
      </w:r>
      <w:r w:rsidR="00C10798">
        <w:rPr>
          <w:rFonts w:asciiTheme="majorHAnsi" w:eastAsia="Times New Roman" w:hAnsiTheme="majorHAnsi" w:cstheme="majorHAnsi"/>
          <w:sz w:val="20"/>
          <w:szCs w:val="20"/>
          <w:lang w:eastAsia="pl-PL"/>
        </w:rPr>
        <w:t>) do SWZ.</w:t>
      </w:r>
    </w:p>
    <w:p w14:paraId="4C829EFC" w14:textId="77777777" w:rsidR="008A67CD" w:rsidRDefault="008A67CD" w:rsidP="00494C1F">
      <w:p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6B7B93EE" w14:textId="77777777" w:rsidR="00DC3BFF" w:rsidRPr="00C10798" w:rsidRDefault="008A67CD" w:rsidP="00494C1F">
      <w:pPr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C10798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Pytanie 5</w:t>
      </w:r>
      <w:r w:rsidR="00DC3BFF" w:rsidRPr="00C10798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 xml:space="preserve"> </w:t>
      </w:r>
      <w:r w:rsidR="00DC3BFF" w:rsidRPr="00C10798">
        <w:rPr>
          <w:rFonts w:asciiTheme="majorHAnsi" w:eastAsia="Times New Roman" w:hAnsiTheme="majorHAnsi" w:cstheme="majorHAnsi"/>
          <w:sz w:val="20"/>
          <w:szCs w:val="20"/>
          <w:lang w:eastAsia="pl-PL"/>
        </w:rPr>
        <w:t>– pkt 12 d) Załącznika nr 4 do SWZ (Istotne postanowienia umowy…)</w:t>
      </w:r>
    </w:p>
    <w:p w14:paraId="41D5FC9D" w14:textId="7063EB5D" w:rsidR="00DC3BFF" w:rsidRPr="00C10798" w:rsidRDefault="00DC3BFF" w:rsidP="00494C1F">
      <w:p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10798">
        <w:rPr>
          <w:rFonts w:asciiTheme="majorHAnsi" w:eastAsia="Times New Roman" w:hAnsiTheme="majorHAnsi" w:cstheme="majorHAnsi"/>
          <w:sz w:val="20"/>
          <w:szCs w:val="20"/>
          <w:lang w:eastAsia="pl-PL"/>
        </w:rPr>
        <w:t>Wykonawca zwraca się z prośbą o doprecyzowanie przedmiotowego zapisu poprzez określenie, iż Zamawiający może zwiększyć ilość punktów poboru energii elektrycznej (PPE) lub zmienić taryfę (moc umowną) danego punktu, jedynie w obrębie tych grup taryfowych, które zostały określone i wycenione w Ofercie Sprzedawcy. Punkty z innych grup taryfowych, nieujętych w Ofercie, oznaczały będą zmianę przedmiotu zamówienia. Z uwagi na powyższe Wykonawca zwraca się z prośbą o dodanie następującego zapisu: „Zwiększenie punktów poboru lub zmiana grupy taryfowej (mocy umownej) możliwe jest jedynie w obrębie grup taryfowych, które zostały ujęte w SWZ oraz wycenione w Formularzu Ofertowym Wykonawcy”.</w:t>
      </w:r>
    </w:p>
    <w:p w14:paraId="4AE0F7A9" w14:textId="77777777" w:rsidR="00DC3BFF" w:rsidRDefault="00DC3BFF" w:rsidP="00494C1F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DAB7F70" w14:textId="102A89E4" w:rsidR="00DC3BFF" w:rsidRPr="00C10798" w:rsidRDefault="00DC3BFF" w:rsidP="00494C1F">
      <w:p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8A67CD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 xml:space="preserve">Odpowiedź:  </w:t>
      </w:r>
      <w:r w:rsidRPr="00C1079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Zamawiający podtrzymuje zapisy </w:t>
      </w:r>
      <w:r w:rsidR="00C10798" w:rsidRPr="00C1079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PPU - </w:t>
      </w:r>
      <w:r w:rsidRPr="00C1079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załącznik nr 2 </w:t>
      </w:r>
      <w:r w:rsidR="00C10798" w:rsidRPr="00C1079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do </w:t>
      </w:r>
      <w:r w:rsidRPr="00C10798">
        <w:rPr>
          <w:rFonts w:asciiTheme="majorHAnsi" w:eastAsia="Times New Roman" w:hAnsiTheme="majorHAnsi" w:cstheme="majorHAnsi"/>
          <w:sz w:val="20"/>
          <w:szCs w:val="20"/>
          <w:lang w:eastAsia="pl-PL"/>
        </w:rPr>
        <w:t>SWZ.</w:t>
      </w:r>
    </w:p>
    <w:p w14:paraId="06734C98" w14:textId="77777777" w:rsidR="00DC3BFF" w:rsidRPr="00DC3BFF" w:rsidRDefault="00DC3BFF" w:rsidP="00DC3BFF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AFC9AA2" w14:textId="77777777" w:rsidR="00DC3BFF" w:rsidRPr="00DC3BFF" w:rsidRDefault="00DC3BFF" w:rsidP="00DC3BFF">
      <w:p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DC3BFF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 xml:space="preserve">Pytanie 6  </w:t>
      </w:r>
      <w:r w:rsidRPr="00DC3BFF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– pkt 2 c) Załącznika nr 4 do SWZ (Istotne postanowienia umowy…),  pkt 1 Rozdziału IV SWZ (Wymagany termin realizacji zamówienia) </w:t>
      </w:r>
    </w:p>
    <w:p w14:paraId="19D23805" w14:textId="0B7DFA6B" w:rsidR="00DC3BFF" w:rsidRPr="00DC3BFF" w:rsidRDefault="00DC3BFF" w:rsidP="00DC3BFF">
      <w:p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DC3BFF">
        <w:rPr>
          <w:rFonts w:asciiTheme="majorHAnsi" w:eastAsia="Times New Roman" w:hAnsiTheme="majorHAnsi" w:cstheme="majorHAnsi"/>
          <w:sz w:val="20"/>
          <w:szCs w:val="20"/>
          <w:lang w:eastAsia="pl-PL"/>
        </w:rPr>
        <w:t>1. Z uwagi na fakt, że Wykonawca przedstawia wartość umowy w oparciu o szacowaną przez Zamawiającego ilość energii, w przypadku, gdy Zamawiający zużyje większą niż szacowana ilość energii, powinien uiścić opłatę za faktycznie zużytą energię. Ponadto ustalenie dokładnego dnia, w którym szacowana ilość energii zostanie faktycznie przekroczona, jest fizycznie niemożliwe (Wykonawca otrzymuje informację o zużyciu energii od OSD po zakończeniu okresu rozliczeniowego). Z uwagi na powyższe Wykonawca zwraca się z prośbą o dodanie zapisu o treści: „W przypadku wykorzystania kwoty, o której mowa w §... Umowy, rozwiązanie Umowy następuje z ostatnim dniem okresu rozliczeniowego, następującym po okresie, w którym oświadczenie o wypowiedzeniu dotarło do Wykonawcy. Zamawiający zobowiązany jest do uregulowania wszelkich należności za dostarczoną energię do dnia rozwiązania Umowy”.</w:t>
      </w:r>
    </w:p>
    <w:p w14:paraId="30BBD03D" w14:textId="0888483B" w:rsidR="00DC3BFF" w:rsidRPr="00DC3BFF" w:rsidRDefault="00DC3BFF" w:rsidP="00DC3BFF">
      <w:p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DC3BFF">
        <w:rPr>
          <w:rFonts w:asciiTheme="majorHAnsi" w:eastAsia="Times New Roman" w:hAnsiTheme="majorHAnsi" w:cstheme="majorHAnsi"/>
          <w:sz w:val="20"/>
          <w:szCs w:val="20"/>
          <w:lang w:eastAsia="pl-PL"/>
        </w:rPr>
        <w:t>2. Czy Zamawiający samodzielnie kontrolował będzie wydatkowanie środków przeznaczonych na sfinansowanie zamówienia, w sposób umożliwiający rozliczenie z tytułu faktycznie pobranej energii, przed wykorzystaniem ww. środków? W przypadku samodzielnej kontroli przez Zamawiającego, zwracamy się z prośbą o dodanie zapisu</w:t>
      </w:r>
      <w:r w:rsidRPr="00DC3BFF">
        <w:rPr>
          <w:rFonts w:asciiTheme="majorHAnsi" w:eastAsia="Times New Roman" w:hAnsiTheme="majorHAnsi" w:cstheme="majorHAnsi"/>
          <w:sz w:val="20"/>
          <w:szCs w:val="20"/>
          <w:lang w:eastAsia="pl-PL"/>
        </w:rPr>
        <w:br/>
        <w:t>o treści: „Zamawiający samodzielnie będzie kontrolował wydatkowanie środków przeznaczonych na sfinansowanie zamówienia, w sposób umożliwiający rozliczenie z tytułu faktycznie pobranej energii, przed wykorzystaniem ww. środków”.</w:t>
      </w:r>
    </w:p>
    <w:p w14:paraId="1F88007E" w14:textId="77777777" w:rsidR="00DC3BFF" w:rsidRDefault="00DC3BFF" w:rsidP="00DC3BFF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74FB7FE" w14:textId="61B6C6B4" w:rsidR="00DC3BFF" w:rsidRPr="00DC3BFF" w:rsidRDefault="00DC3BFF" w:rsidP="00DC3BFF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8A67CD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 xml:space="preserve">Odpowiedź:  </w:t>
      </w:r>
      <w:r w:rsidRPr="00DC3BFF">
        <w:rPr>
          <w:rFonts w:asciiTheme="majorHAnsi" w:eastAsia="Times New Roman" w:hAnsiTheme="majorHAnsi" w:cstheme="majorHAnsi"/>
          <w:sz w:val="20"/>
          <w:szCs w:val="20"/>
          <w:lang w:eastAsia="pl-PL"/>
        </w:rPr>
        <w:t>pkt 1) Zamawiający podtrzymuje zapis</w:t>
      </w:r>
      <w:r w:rsidR="00C1079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y </w:t>
      </w:r>
      <w:r w:rsidRPr="00DC3BFF">
        <w:rPr>
          <w:rFonts w:asciiTheme="majorHAnsi" w:eastAsia="Times New Roman" w:hAnsiTheme="majorHAnsi" w:cstheme="majorHAnsi"/>
          <w:sz w:val="20"/>
          <w:szCs w:val="20"/>
          <w:lang w:eastAsia="pl-PL"/>
        </w:rPr>
        <w:t>SWZ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</w:p>
    <w:p w14:paraId="50FC7855" w14:textId="7C9CC4B6" w:rsidR="00DC3BFF" w:rsidRPr="00DC3BFF" w:rsidRDefault="00DC3BFF" w:rsidP="00DC3BFF">
      <w:p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pkt. </w:t>
      </w:r>
      <w:r w:rsidRPr="00DC3BFF">
        <w:rPr>
          <w:rFonts w:asciiTheme="majorHAnsi" w:eastAsia="Times New Roman" w:hAnsiTheme="majorHAnsi" w:cstheme="majorHAnsi"/>
          <w:sz w:val="20"/>
          <w:szCs w:val="20"/>
          <w:lang w:eastAsia="pl-PL"/>
        </w:rPr>
        <w:t>2) Zamawiający nie wyraża zgody, jednocześnie informuj</w:t>
      </w:r>
      <w:r w:rsidR="00C10798">
        <w:rPr>
          <w:rFonts w:asciiTheme="majorHAnsi" w:eastAsia="Times New Roman" w:hAnsiTheme="majorHAnsi" w:cstheme="majorHAnsi"/>
          <w:sz w:val="20"/>
          <w:szCs w:val="20"/>
          <w:lang w:eastAsia="pl-PL"/>
        </w:rPr>
        <w:t>e</w:t>
      </w:r>
      <w:r w:rsidRPr="00DC3BFF">
        <w:rPr>
          <w:rFonts w:asciiTheme="majorHAnsi" w:eastAsia="Times New Roman" w:hAnsiTheme="majorHAnsi" w:cstheme="majorHAnsi"/>
          <w:sz w:val="20"/>
          <w:szCs w:val="20"/>
          <w:lang w:eastAsia="pl-PL"/>
        </w:rPr>
        <w:t>, że  do kontrolowania wartości  przedmiotu zamówienia umowy zobowiązane są obie strony</w:t>
      </w:r>
      <w:r w:rsidR="00C10798"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  <w:r w:rsidRPr="00DC3BFF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="00C10798">
        <w:rPr>
          <w:rFonts w:asciiTheme="majorHAnsi" w:eastAsia="Times New Roman" w:hAnsiTheme="majorHAnsi" w:cstheme="majorHAnsi"/>
          <w:sz w:val="20"/>
          <w:szCs w:val="20"/>
          <w:lang w:eastAsia="pl-PL"/>
        </w:rPr>
        <w:t>W</w:t>
      </w:r>
      <w:r w:rsidRPr="00DC3BFF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przypadku przekroczenia wartości przedmiotu zamówienia, Zamawiający zapłaci faktyczne zużycie energii. </w:t>
      </w:r>
    </w:p>
    <w:p w14:paraId="2987E33E" w14:textId="77777777" w:rsidR="00DC3BFF" w:rsidRPr="00DC3BFF" w:rsidRDefault="00DC3BFF" w:rsidP="00DC3BFF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</w:pPr>
    </w:p>
    <w:p w14:paraId="4B8A908F" w14:textId="77777777" w:rsidR="00DC3BFF" w:rsidRDefault="00DC3BFF" w:rsidP="00494C1F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</w:pPr>
    </w:p>
    <w:p w14:paraId="17D4029C" w14:textId="77777777" w:rsidR="00DC3BFF" w:rsidRDefault="00DC3BFF" w:rsidP="00494C1F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</w:pPr>
    </w:p>
    <w:p w14:paraId="0F53E898" w14:textId="77777777" w:rsidR="00DC3BFF" w:rsidRDefault="00DC3BFF" w:rsidP="00494C1F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</w:pPr>
    </w:p>
    <w:p w14:paraId="50835EFD" w14:textId="77777777" w:rsidR="00DC3BFF" w:rsidRDefault="00DC3BFF" w:rsidP="00494C1F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</w:pPr>
    </w:p>
    <w:p w14:paraId="5AB580D1" w14:textId="77777777" w:rsidR="00DC3BFF" w:rsidRDefault="00DC3BFF" w:rsidP="00494C1F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</w:pPr>
    </w:p>
    <w:p w14:paraId="44482575" w14:textId="77777777" w:rsidR="00DC3BFF" w:rsidRDefault="00DC3BFF" w:rsidP="00494C1F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</w:pPr>
    </w:p>
    <w:p w14:paraId="713B8752" w14:textId="77777777" w:rsidR="00DC3BFF" w:rsidRDefault="00DC3BFF" w:rsidP="00494C1F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</w:pPr>
      <w:r w:rsidRPr="00DC3BFF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 xml:space="preserve">Pytanie 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7</w:t>
      </w:r>
    </w:p>
    <w:p w14:paraId="1F817410" w14:textId="5D0865F5" w:rsidR="00DC3BFF" w:rsidRDefault="00DC3BFF" w:rsidP="00494C1F">
      <w:p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DC3BFF">
        <w:rPr>
          <w:rFonts w:asciiTheme="majorHAnsi" w:eastAsia="Times New Roman" w:hAnsiTheme="majorHAnsi" w:cstheme="majorHAnsi"/>
          <w:sz w:val="20"/>
          <w:szCs w:val="20"/>
          <w:lang w:eastAsia="pl-PL"/>
        </w:rPr>
        <w:t>W celu prawidłowego skalkulowania wartości zamówienia, Wykonawca zwraca się z prośbą</w:t>
      </w:r>
      <w:r w:rsidR="00952567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DC3BFF">
        <w:rPr>
          <w:rFonts w:asciiTheme="majorHAnsi" w:eastAsia="Times New Roman" w:hAnsiTheme="majorHAnsi" w:cstheme="majorHAnsi"/>
          <w:sz w:val="20"/>
          <w:szCs w:val="20"/>
          <w:lang w:eastAsia="pl-PL"/>
        </w:rPr>
        <w:t>o udzielenie informacji</w:t>
      </w:r>
      <w:r w:rsidR="00952567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DC3BFF">
        <w:rPr>
          <w:rFonts w:asciiTheme="majorHAnsi" w:eastAsia="Times New Roman" w:hAnsiTheme="majorHAnsi" w:cstheme="majorHAnsi"/>
          <w:sz w:val="20"/>
          <w:szCs w:val="20"/>
          <w:lang w:eastAsia="pl-PL"/>
        </w:rPr>
        <w:t>na temat szacowanej ilości energii w rozbiciu na poszczególne strefy</w:t>
      </w:r>
      <w:r w:rsidR="00952567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DC3BFF">
        <w:rPr>
          <w:rFonts w:asciiTheme="majorHAnsi" w:eastAsia="Times New Roman" w:hAnsiTheme="majorHAnsi" w:cstheme="majorHAnsi"/>
          <w:sz w:val="20"/>
          <w:szCs w:val="20"/>
          <w:lang w:eastAsia="pl-PL"/>
        </w:rPr>
        <w:t>czasowe dla każdego punktu poboru energii, który nie jest rozliczany całodobowo.</w:t>
      </w:r>
    </w:p>
    <w:p w14:paraId="303B223E" w14:textId="77777777" w:rsidR="00DC3BFF" w:rsidRPr="00DC3BFF" w:rsidRDefault="00DC3BFF" w:rsidP="00494C1F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</w:pPr>
    </w:p>
    <w:p w14:paraId="70AF2249" w14:textId="2935A1EA" w:rsidR="00DC3BFF" w:rsidRDefault="00DC3BFF" w:rsidP="00494C1F">
      <w:p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8A67CD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 xml:space="preserve">Odpowiedź:  </w:t>
      </w:r>
      <w:r w:rsidRPr="00DC3BFF">
        <w:rPr>
          <w:rFonts w:asciiTheme="majorHAnsi" w:eastAsia="Times New Roman" w:hAnsiTheme="majorHAnsi" w:cstheme="majorHAnsi"/>
          <w:sz w:val="20"/>
          <w:szCs w:val="20"/>
          <w:lang w:eastAsia="pl-PL"/>
        </w:rPr>
        <w:t>Zamawiający podtrzymuje zapis</w:t>
      </w:r>
      <w:r w:rsidR="00C10798">
        <w:rPr>
          <w:rFonts w:asciiTheme="majorHAnsi" w:eastAsia="Times New Roman" w:hAnsiTheme="majorHAnsi" w:cstheme="majorHAnsi"/>
          <w:sz w:val="20"/>
          <w:szCs w:val="20"/>
          <w:lang w:eastAsia="pl-PL"/>
        </w:rPr>
        <w:t>y</w:t>
      </w:r>
      <w:r w:rsidRPr="00DC3BFF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SWZ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</w:p>
    <w:p w14:paraId="1A647788" w14:textId="77777777" w:rsidR="00DC3BFF" w:rsidRDefault="00DC3BFF" w:rsidP="00494C1F">
      <w:p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4B0613AA" w14:textId="3B5E5809" w:rsidR="00DC3BFF" w:rsidRDefault="00DC3BFF" w:rsidP="00DC3BFF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</w:pPr>
      <w:bookmarkStart w:id="0" w:name="_Hlk156476517"/>
      <w:r w:rsidRPr="00DC3BFF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 xml:space="preserve">Pytanie 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8</w:t>
      </w:r>
    </w:p>
    <w:bookmarkEnd w:id="0"/>
    <w:p w14:paraId="0DB099B9" w14:textId="5C5DB68A" w:rsidR="00DC3BFF" w:rsidRDefault="00DC3BFF" w:rsidP="00494C1F">
      <w:p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DC3BFF">
        <w:rPr>
          <w:rFonts w:asciiTheme="majorHAnsi" w:eastAsia="Times New Roman" w:hAnsiTheme="majorHAnsi" w:cstheme="majorHAnsi"/>
          <w:sz w:val="20"/>
          <w:szCs w:val="20"/>
          <w:lang w:eastAsia="pl-PL"/>
        </w:rPr>
        <w:t>Zwracamy się z zapytaniem, czy Zamawiający dopuści zawarcie umowy drogą korespondencyjną lub w formie elektronicznej (za pomocą podpisu elektronicznego)?</w:t>
      </w:r>
    </w:p>
    <w:p w14:paraId="044900A9" w14:textId="77777777" w:rsidR="00DC3BFF" w:rsidRDefault="00DC3BFF" w:rsidP="00494C1F">
      <w:p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5F61689D" w14:textId="47D8CDAD" w:rsidR="00DC3BFF" w:rsidRDefault="00DC3BFF" w:rsidP="00494C1F">
      <w:p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8A67CD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 xml:space="preserve">Odpowiedź:  </w:t>
      </w:r>
      <w:r w:rsidRPr="00DC3BFF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Zamawiający na </w:t>
      </w:r>
      <w:r w:rsidR="00C10798">
        <w:rPr>
          <w:rFonts w:asciiTheme="majorHAnsi" w:eastAsia="Times New Roman" w:hAnsiTheme="majorHAnsi" w:cstheme="majorHAnsi"/>
          <w:sz w:val="20"/>
          <w:szCs w:val="20"/>
          <w:lang w:eastAsia="pl-PL"/>
        </w:rPr>
        <w:t>w</w:t>
      </w:r>
      <w:r w:rsidRPr="00DC3BFF">
        <w:rPr>
          <w:rFonts w:asciiTheme="majorHAnsi" w:eastAsia="Times New Roman" w:hAnsiTheme="majorHAnsi" w:cstheme="majorHAnsi"/>
          <w:sz w:val="20"/>
          <w:szCs w:val="20"/>
          <w:lang w:eastAsia="pl-PL"/>
        </w:rPr>
        <w:t>niosek Wykonawcy dopuszcza powyższe.</w:t>
      </w:r>
    </w:p>
    <w:p w14:paraId="1A42B5C6" w14:textId="77777777" w:rsidR="00DC3BFF" w:rsidRDefault="00DC3BFF" w:rsidP="00494C1F">
      <w:p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53AF7EAB" w14:textId="77777777" w:rsidR="00C10798" w:rsidRDefault="00DC3BFF" w:rsidP="00C10798">
      <w:p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10798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Pytanie 9</w:t>
      </w:r>
      <w:r w:rsidR="00C10798" w:rsidRPr="00C10798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 xml:space="preserve"> </w:t>
      </w:r>
      <w:r w:rsidR="00C10798" w:rsidRPr="00C10798">
        <w:rPr>
          <w:rFonts w:asciiTheme="majorHAnsi" w:eastAsia="Times New Roman" w:hAnsiTheme="majorHAnsi" w:cstheme="majorHAnsi"/>
          <w:sz w:val="20"/>
          <w:szCs w:val="20"/>
          <w:lang w:eastAsia="pl-PL"/>
        </w:rPr>
        <w:t>– pkt 2 c) Załącznika nr 4 do SWZ (Istotne postanowienia umowy…)</w:t>
      </w:r>
      <w:r w:rsidR="00C1079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</w:p>
    <w:p w14:paraId="1D78D313" w14:textId="080A1978" w:rsidR="00C10798" w:rsidRDefault="00C10798" w:rsidP="00C10798">
      <w:p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10798">
        <w:rPr>
          <w:rFonts w:asciiTheme="majorHAnsi" w:eastAsia="Times New Roman" w:hAnsiTheme="majorHAnsi" w:cstheme="majorHAnsi"/>
          <w:sz w:val="20"/>
          <w:szCs w:val="20"/>
          <w:lang w:eastAsia="pl-PL"/>
        </w:rPr>
        <w:t>Informujemy, że zgodnie z zapisami Instrukcji Ruchu i Eksploatacji Sieci Dystrybucyjnej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C10798">
        <w:rPr>
          <w:rFonts w:asciiTheme="majorHAnsi" w:eastAsia="Times New Roman" w:hAnsiTheme="majorHAnsi" w:cstheme="majorHAnsi"/>
          <w:sz w:val="20"/>
          <w:szCs w:val="20"/>
          <w:lang w:eastAsia="pl-PL"/>
        </w:rPr>
        <w:t>(</w:t>
      </w:r>
      <w:proofErr w:type="spellStart"/>
      <w:r w:rsidRPr="00C10798">
        <w:rPr>
          <w:rFonts w:asciiTheme="majorHAnsi" w:eastAsia="Times New Roman" w:hAnsiTheme="majorHAnsi" w:cstheme="majorHAnsi"/>
          <w:sz w:val="20"/>
          <w:szCs w:val="20"/>
          <w:lang w:eastAsia="pl-PL"/>
        </w:rPr>
        <w:t>IRiESD</w:t>
      </w:r>
      <w:proofErr w:type="spellEnd"/>
      <w:r w:rsidRPr="00C10798">
        <w:rPr>
          <w:rFonts w:asciiTheme="majorHAnsi" w:eastAsia="Times New Roman" w:hAnsiTheme="majorHAnsi" w:cstheme="majorHAnsi"/>
          <w:sz w:val="20"/>
          <w:szCs w:val="20"/>
          <w:lang w:eastAsia="pl-PL"/>
        </w:rPr>
        <w:t>) poszczególnych OSD, zatwierdzonych przez Prezesa URE, do rozpoczęcia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C10798">
        <w:rPr>
          <w:rFonts w:asciiTheme="majorHAnsi" w:eastAsia="Times New Roman" w:hAnsiTheme="majorHAnsi" w:cstheme="majorHAnsi"/>
          <w:sz w:val="20"/>
          <w:szCs w:val="20"/>
          <w:lang w:eastAsia="pl-PL"/>
        </w:rPr>
        <w:t>sprzedaży energii elektrycznej konieczne jest zgłoszenie umowy do OSD, przeprowadzenie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C10798">
        <w:rPr>
          <w:rFonts w:asciiTheme="majorHAnsi" w:eastAsia="Times New Roman" w:hAnsiTheme="majorHAnsi" w:cstheme="majorHAnsi"/>
          <w:sz w:val="20"/>
          <w:szCs w:val="20"/>
          <w:lang w:eastAsia="pl-PL"/>
        </w:rPr>
        <w:t>procesu zmiany sprzedawcy oraz przyjęcie umowy do realizacji przez OSD. W związku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C10798">
        <w:rPr>
          <w:rFonts w:asciiTheme="majorHAnsi" w:eastAsia="Times New Roman" w:hAnsiTheme="majorHAnsi" w:cstheme="majorHAnsi"/>
          <w:sz w:val="20"/>
          <w:szCs w:val="20"/>
          <w:lang w:eastAsia="pl-PL"/>
        </w:rPr>
        <w:t>z powyższym Wykonawca zwraca się z prośbą o zmodyfikowanie zapisu do prawidłowej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C10798">
        <w:rPr>
          <w:rFonts w:asciiTheme="majorHAnsi" w:eastAsia="Times New Roman" w:hAnsiTheme="majorHAnsi" w:cstheme="majorHAnsi"/>
          <w:sz w:val="20"/>
          <w:szCs w:val="20"/>
          <w:lang w:eastAsia="pl-PL"/>
        </w:rPr>
        <w:t>treści: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C10798">
        <w:rPr>
          <w:rFonts w:asciiTheme="majorHAnsi" w:eastAsia="Times New Roman" w:hAnsiTheme="majorHAnsi" w:cstheme="majorHAnsi"/>
          <w:sz w:val="20"/>
          <w:szCs w:val="20"/>
          <w:lang w:eastAsia="pl-PL"/>
        </w:rPr>
        <w:t>„Umowa wchodzi w życie w zakresie każdego punktu poboru z dniem 16.03.2024 r., lecz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C10798">
        <w:rPr>
          <w:rFonts w:asciiTheme="majorHAnsi" w:eastAsia="Times New Roman" w:hAnsiTheme="majorHAnsi" w:cstheme="majorHAnsi"/>
          <w:sz w:val="20"/>
          <w:szCs w:val="20"/>
          <w:lang w:eastAsia="pl-PL"/>
        </w:rPr>
        <w:t>nie wcześniej, niż po zawarciu umów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C10798">
        <w:rPr>
          <w:rFonts w:asciiTheme="majorHAnsi" w:eastAsia="Times New Roman" w:hAnsiTheme="majorHAnsi" w:cstheme="majorHAnsi"/>
          <w:sz w:val="20"/>
          <w:szCs w:val="20"/>
          <w:lang w:eastAsia="pl-PL"/>
        </w:rPr>
        <w:t>dystrybucyjnych, pozytywnie przeprowadzonej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C10798">
        <w:rPr>
          <w:rFonts w:asciiTheme="majorHAnsi" w:eastAsia="Times New Roman" w:hAnsiTheme="majorHAnsi" w:cstheme="majorHAnsi"/>
          <w:sz w:val="20"/>
          <w:szCs w:val="20"/>
          <w:lang w:eastAsia="pl-PL"/>
        </w:rPr>
        <w:t>procedurze zmiany sprzedawcy i przyjęciu umowy do realizacji przez OSD”.</w:t>
      </w:r>
    </w:p>
    <w:p w14:paraId="42893040" w14:textId="77777777" w:rsidR="00C10798" w:rsidRPr="00C10798" w:rsidRDefault="00C10798" w:rsidP="00C10798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</w:pPr>
    </w:p>
    <w:p w14:paraId="3673B21A" w14:textId="39EB4757" w:rsidR="00C10798" w:rsidRPr="00C10798" w:rsidRDefault="00C10798" w:rsidP="00C10798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</w:pPr>
      <w:r w:rsidRPr="008A67CD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 xml:space="preserve">Odpowiedź:  </w:t>
      </w:r>
      <w:r w:rsidRPr="00C10798">
        <w:rPr>
          <w:rFonts w:asciiTheme="majorHAnsi" w:hAnsiTheme="majorHAnsi" w:cstheme="majorHAnsi"/>
          <w:kern w:val="2"/>
          <w:sz w:val="20"/>
          <w:szCs w:val="20"/>
          <w14:ligatures w14:val="standardContextual"/>
        </w:rPr>
        <w:t>Zamawiający dodaje zapis w załączniku nr 4</w:t>
      </w:r>
      <w:r>
        <w:rPr>
          <w:rFonts w:asciiTheme="majorHAnsi" w:hAnsiTheme="majorHAnsi" w:cstheme="majorHAnsi"/>
          <w:kern w:val="2"/>
          <w:sz w:val="20"/>
          <w:szCs w:val="20"/>
          <w14:ligatures w14:val="standardContextual"/>
        </w:rPr>
        <w:t>:</w:t>
      </w:r>
    </w:p>
    <w:p w14:paraId="0F84567B" w14:textId="24ABFAB1" w:rsidR="00C10798" w:rsidRPr="00C10798" w:rsidRDefault="00C10798" w:rsidP="00C10798">
      <w:pPr>
        <w:spacing w:after="0" w:line="276" w:lineRule="auto"/>
        <w:contextualSpacing/>
        <w:jc w:val="both"/>
        <w:outlineLvl w:val="0"/>
        <w:rPr>
          <w:rFonts w:asciiTheme="majorHAnsi" w:hAnsiTheme="majorHAnsi" w:cstheme="majorHAnsi"/>
          <w:kern w:val="2"/>
          <w:sz w:val="20"/>
          <w:szCs w:val="20"/>
          <w14:ligatures w14:val="standardContextual"/>
        </w:rPr>
      </w:pPr>
      <w:r w:rsidRPr="00C10798">
        <w:rPr>
          <w:rFonts w:asciiTheme="majorHAnsi" w:eastAsia="Times New Roman" w:hAnsiTheme="majorHAnsi" w:cstheme="majorHAnsi"/>
          <w:kern w:val="2"/>
          <w:sz w:val="20"/>
          <w:szCs w:val="20"/>
          <w:lang w:eastAsia="pl-PL"/>
          <w14:ligatures w14:val="standardContextual"/>
        </w:rPr>
        <w:t>„Umowa wchodzi w życie z dniem podpisania z terminem realizacji umowy od 16.03.2024r.  na okres 24 miesięcy zgodnie z cenami  przedstawionymi w formularzu ofertowym. Wykonawca odpowiada  za poprawność przeprowadzenia formalności i zobowiązań wobec OSD na świadczenie usług sprzedaży energii elektrycznej dla Zamawiającego tak, aby rozpocząć realizację umowy zgodnie z zapisami”.</w:t>
      </w:r>
    </w:p>
    <w:p w14:paraId="30DD7671" w14:textId="77777777" w:rsidR="00DC3BFF" w:rsidRDefault="00DC3BFF" w:rsidP="00494C1F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</w:pPr>
    </w:p>
    <w:p w14:paraId="1D9D94EC" w14:textId="1230B2DB" w:rsidR="00C10798" w:rsidRDefault="00C10798" w:rsidP="00494C1F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</w:pPr>
      <w:r w:rsidRPr="00C10798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 xml:space="preserve">Pytanie 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10</w:t>
      </w:r>
    </w:p>
    <w:p w14:paraId="6D025980" w14:textId="4AD736F2" w:rsidR="00C10798" w:rsidRDefault="00C10798" w:rsidP="00494C1F">
      <w:p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10798">
        <w:rPr>
          <w:rFonts w:asciiTheme="majorHAnsi" w:eastAsia="Times New Roman" w:hAnsiTheme="majorHAnsi" w:cstheme="majorHAnsi"/>
          <w:sz w:val="20"/>
          <w:szCs w:val="20"/>
          <w:lang w:eastAsia="pl-PL"/>
        </w:rPr>
        <w:t>Czy Zamawiający udzieli Wykonawcy stosownego pełnomocnictwa do zgłoszenia w imieniu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C10798">
        <w:rPr>
          <w:rFonts w:asciiTheme="majorHAnsi" w:eastAsia="Times New Roman" w:hAnsiTheme="majorHAnsi" w:cstheme="majorHAnsi"/>
          <w:sz w:val="20"/>
          <w:szCs w:val="20"/>
          <w:lang w:eastAsia="pl-PL"/>
        </w:rPr>
        <w:t>Zamawiającego zawartej umowy sprzedaży energii elektrycznej do OSD oraz wykonania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C10798">
        <w:rPr>
          <w:rFonts w:asciiTheme="majorHAnsi" w:eastAsia="Times New Roman" w:hAnsiTheme="majorHAnsi" w:cstheme="majorHAnsi"/>
          <w:sz w:val="20"/>
          <w:szCs w:val="20"/>
          <w:lang w:eastAsia="pl-PL"/>
        </w:rPr>
        <w:t>czynności niezbędnych do przeprowadzenia procesu zmiany sprzedawcy u OSD według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C10798">
        <w:rPr>
          <w:rFonts w:asciiTheme="majorHAnsi" w:eastAsia="Times New Roman" w:hAnsiTheme="majorHAnsi" w:cstheme="majorHAnsi"/>
          <w:sz w:val="20"/>
          <w:szCs w:val="20"/>
          <w:lang w:eastAsia="pl-PL"/>
        </w:rPr>
        <w:t>wzoru stosowanego powszechnie przez Wykonawcę? W przypadku braku zgody na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C10798">
        <w:rPr>
          <w:rFonts w:asciiTheme="majorHAnsi" w:eastAsia="Times New Roman" w:hAnsiTheme="majorHAnsi" w:cstheme="majorHAnsi"/>
          <w:sz w:val="20"/>
          <w:szCs w:val="20"/>
          <w:lang w:eastAsia="pl-PL"/>
        </w:rPr>
        <w:t>powyższe prosimy o wyjaśnienie, czy Zamawiający ponosił będzie odpowiedzialność za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C10798">
        <w:rPr>
          <w:rFonts w:asciiTheme="majorHAnsi" w:eastAsia="Times New Roman" w:hAnsiTheme="majorHAnsi" w:cstheme="majorHAnsi"/>
          <w:sz w:val="20"/>
          <w:szCs w:val="20"/>
          <w:lang w:eastAsia="pl-PL"/>
        </w:rPr>
        <w:t>treść przedstawionego wzoru pełnomocnictwa i za jego ewentualne zakwestionowanie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C10798">
        <w:rPr>
          <w:rFonts w:asciiTheme="majorHAnsi" w:eastAsia="Times New Roman" w:hAnsiTheme="majorHAnsi" w:cstheme="majorHAnsi"/>
          <w:sz w:val="20"/>
          <w:szCs w:val="20"/>
          <w:lang w:eastAsia="pl-PL"/>
        </w:rPr>
        <w:t>przez OSD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</w:p>
    <w:p w14:paraId="37F577F7" w14:textId="77777777" w:rsidR="00C10798" w:rsidRDefault="00C10798" w:rsidP="00494C1F">
      <w:p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52E01F04" w14:textId="083D6016" w:rsidR="00C10798" w:rsidRPr="00C10798" w:rsidRDefault="00C10798" w:rsidP="00494C1F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</w:pPr>
      <w:r w:rsidRPr="008A67CD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 xml:space="preserve">Odpowiedź:  </w:t>
      </w:r>
      <w:r w:rsidRPr="00C10798">
        <w:rPr>
          <w:rFonts w:asciiTheme="majorHAnsi" w:eastAsia="Times New Roman" w:hAnsiTheme="majorHAnsi" w:cstheme="majorHAnsi"/>
          <w:sz w:val="20"/>
          <w:szCs w:val="20"/>
          <w:lang w:eastAsia="pl-PL"/>
        </w:rPr>
        <w:t>Zamawiający podtrzymuje zapis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y PPU -</w:t>
      </w:r>
      <w:r w:rsidRPr="00C1079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załącznik nr 4 punkt 4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do SWZ</w:t>
      </w:r>
      <w:r w:rsidRPr="00C10798"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</w:p>
    <w:sectPr w:rsidR="00C10798" w:rsidRPr="00C10798" w:rsidSect="008F6A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D088" w14:textId="77777777" w:rsidR="00657E5C" w:rsidRDefault="00657E5C" w:rsidP="007E3857">
      <w:pPr>
        <w:spacing w:after="0" w:line="240" w:lineRule="auto"/>
      </w:pPr>
      <w:r>
        <w:separator/>
      </w:r>
    </w:p>
  </w:endnote>
  <w:endnote w:type="continuationSeparator" w:id="0">
    <w:p w14:paraId="398628E0" w14:textId="77777777" w:rsidR="00657E5C" w:rsidRDefault="00657E5C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86207" w14:textId="77777777" w:rsidR="001F7C95" w:rsidRDefault="001F7C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AC62" w14:textId="77777777" w:rsidR="001F7C95" w:rsidRDefault="001F7C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8AC77" w14:textId="77777777" w:rsidR="001F7C95" w:rsidRDefault="001F7C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DF966" w14:textId="77777777" w:rsidR="00657E5C" w:rsidRDefault="00657E5C" w:rsidP="007E3857">
      <w:pPr>
        <w:spacing w:after="0" w:line="240" w:lineRule="auto"/>
      </w:pPr>
      <w:r>
        <w:separator/>
      </w:r>
    </w:p>
  </w:footnote>
  <w:footnote w:type="continuationSeparator" w:id="0">
    <w:p w14:paraId="199B8497" w14:textId="77777777" w:rsidR="00657E5C" w:rsidRDefault="00657E5C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2046" w14:textId="77777777" w:rsidR="001F7C95" w:rsidRDefault="003A1EAB">
    <w:pPr>
      <w:pStyle w:val="Nagwek"/>
    </w:pPr>
    <w:r>
      <w:rPr>
        <w:noProof/>
      </w:rPr>
      <w:pict w14:anchorId="0FC055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5BEC" w14:textId="77777777" w:rsidR="001F7C95" w:rsidRDefault="003A1EAB">
    <w:pPr>
      <w:pStyle w:val="Nagwek"/>
    </w:pPr>
    <w:r>
      <w:rPr>
        <w:noProof/>
      </w:rPr>
      <w:pict w14:anchorId="6097E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30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7072" w14:textId="77777777" w:rsidR="001F7C95" w:rsidRDefault="003A1EAB">
    <w:pPr>
      <w:pStyle w:val="Nagwek"/>
    </w:pPr>
    <w:r>
      <w:rPr>
        <w:noProof/>
      </w:rPr>
      <w:pict w14:anchorId="3DEB2C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63CD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4224A7"/>
    <w:multiLevelType w:val="hybridMultilevel"/>
    <w:tmpl w:val="F81009F0"/>
    <w:lvl w:ilvl="0" w:tplc="0415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86551F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171A28"/>
    <w:multiLevelType w:val="hybridMultilevel"/>
    <w:tmpl w:val="2D34A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224D1"/>
    <w:multiLevelType w:val="hybridMultilevel"/>
    <w:tmpl w:val="5CA807AA"/>
    <w:name w:val="WW8Num1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A62F0"/>
    <w:multiLevelType w:val="hybridMultilevel"/>
    <w:tmpl w:val="0442D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61C37"/>
    <w:multiLevelType w:val="hybridMultilevel"/>
    <w:tmpl w:val="55B8F898"/>
    <w:lvl w:ilvl="0" w:tplc="DAE648B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6296C"/>
    <w:multiLevelType w:val="hybridMultilevel"/>
    <w:tmpl w:val="05248874"/>
    <w:lvl w:ilvl="0" w:tplc="09EE5D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244CF"/>
    <w:multiLevelType w:val="hybridMultilevel"/>
    <w:tmpl w:val="B576D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67273"/>
    <w:multiLevelType w:val="hybridMultilevel"/>
    <w:tmpl w:val="85627D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11C5D"/>
    <w:multiLevelType w:val="hybridMultilevel"/>
    <w:tmpl w:val="66149CD0"/>
    <w:lvl w:ilvl="0" w:tplc="498E512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43A8E"/>
    <w:multiLevelType w:val="multilevel"/>
    <w:tmpl w:val="2C74ADC8"/>
    <w:lvl w:ilvl="0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3" w15:restartNumberingAfterBreak="0">
    <w:nsid w:val="4E277AC6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51B42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1630E15"/>
    <w:multiLevelType w:val="hybridMultilevel"/>
    <w:tmpl w:val="8DE4F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C311A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A831AEB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B7E3AB9"/>
    <w:multiLevelType w:val="hybridMultilevel"/>
    <w:tmpl w:val="9092C788"/>
    <w:lvl w:ilvl="0" w:tplc="19C4E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C3E0D56"/>
    <w:multiLevelType w:val="hybridMultilevel"/>
    <w:tmpl w:val="3C444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533A1"/>
    <w:multiLevelType w:val="multilevel"/>
    <w:tmpl w:val="04AEDB70"/>
    <w:lvl w:ilvl="0">
      <w:start w:val="6"/>
      <w:numFmt w:val="decimal"/>
      <w:lvlText w:val="%1)"/>
      <w:lvlJc w:val="left"/>
      <w:pPr>
        <w:ind w:left="720" w:hanging="360"/>
      </w:pPr>
      <w:rPr>
        <w:rFonts w:hint="default"/>
        <w:sz w:val="20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43D4D66"/>
    <w:multiLevelType w:val="hybridMultilevel"/>
    <w:tmpl w:val="B1A8F5D2"/>
    <w:lvl w:ilvl="0" w:tplc="2286D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7306FD1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85C5932"/>
    <w:multiLevelType w:val="multilevel"/>
    <w:tmpl w:val="2BB2D51E"/>
    <w:styleLink w:val="WWNum7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21F4F7A"/>
    <w:multiLevelType w:val="hybridMultilevel"/>
    <w:tmpl w:val="7944B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312A77"/>
    <w:multiLevelType w:val="multilevel"/>
    <w:tmpl w:val="75312A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CA2D14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01178172">
    <w:abstractNumId w:val="23"/>
  </w:num>
  <w:num w:numId="2" w16cid:durableId="796485895">
    <w:abstractNumId w:val="7"/>
  </w:num>
  <w:num w:numId="3" w16cid:durableId="70658245">
    <w:abstractNumId w:val="13"/>
  </w:num>
  <w:num w:numId="4" w16cid:durableId="885264290">
    <w:abstractNumId w:val="4"/>
  </w:num>
  <w:num w:numId="5" w16cid:durableId="205797518">
    <w:abstractNumId w:val="24"/>
  </w:num>
  <w:num w:numId="6" w16cid:durableId="19819981">
    <w:abstractNumId w:val="21"/>
  </w:num>
  <w:num w:numId="7" w16cid:durableId="677734160">
    <w:abstractNumId w:val="17"/>
  </w:num>
  <w:num w:numId="8" w16cid:durableId="1320422663">
    <w:abstractNumId w:val="16"/>
  </w:num>
  <w:num w:numId="9" w16cid:durableId="392898474">
    <w:abstractNumId w:val="26"/>
  </w:num>
  <w:num w:numId="10" w16cid:durableId="475682040">
    <w:abstractNumId w:val="14"/>
  </w:num>
  <w:num w:numId="11" w16cid:durableId="1343312035">
    <w:abstractNumId w:val="22"/>
  </w:num>
  <w:num w:numId="12" w16cid:durableId="2042508746">
    <w:abstractNumId w:val="0"/>
  </w:num>
  <w:num w:numId="13" w16cid:durableId="1136727051">
    <w:abstractNumId w:val="2"/>
  </w:num>
  <w:num w:numId="14" w16cid:durableId="1571428170">
    <w:abstractNumId w:val="3"/>
  </w:num>
  <w:num w:numId="15" w16cid:durableId="260452752">
    <w:abstractNumId w:val="9"/>
  </w:num>
  <w:num w:numId="16" w16cid:durableId="5463391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31365471">
    <w:abstractNumId w:val="19"/>
  </w:num>
  <w:num w:numId="18" w16cid:durableId="2116368284">
    <w:abstractNumId w:val="25"/>
  </w:num>
  <w:num w:numId="19" w16cid:durableId="7199836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16207942">
    <w:abstractNumId w:val="12"/>
  </w:num>
  <w:num w:numId="21" w16cid:durableId="577904814">
    <w:abstractNumId w:val="1"/>
  </w:num>
  <w:num w:numId="22" w16cid:durableId="542013599">
    <w:abstractNumId w:val="6"/>
  </w:num>
  <w:num w:numId="23" w16cid:durableId="1987853293">
    <w:abstractNumId w:val="15"/>
  </w:num>
  <w:num w:numId="24" w16cid:durableId="51126005">
    <w:abstractNumId w:val="10"/>
  </w:num>
  <w:num w:numId="25" w16cid:durableId="1943105285">
    <w:abstractNumId w:val="18"/>
  </w:num>
  <w:num w:numId="26" w16cid:durableId="1651442143">
    <w:abstractNumId w:val="20"/>
  </w:num>
  <w:num w:numId="27" w16cid:durableId="1572350387">
    <w:abstractNumId w:val="23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28" w16cid:durableId="1664317401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04571"/>
    <w:rsid w:val="00015428"/>
    <w:rsid w:val="00022AF0"/>
    <w:rsid w:val="00023F82"/>
    <w:rsid w:val="00030ECB"/>
    <w:rsid w:val="00037437"/>
    <w:rsid w:val="00043B7A"/>
    <w:rsid w:val="00044346"/>
    <w:rsid w:val="00050817"/>
    <w:rsid w:val="00057CB9"/>
    <w:rsid w:val="00064671"/>
    <w:rsid w:val="00066F67"/>
    <w:rsid w:val="00067136"/>
    <w:rsid w:val="00074E9C"/>
    <w:rsid w:val="00080D55"/>
    <w:rsid w:val="000838A8"/>
    <w:rsid w:val="00093206"/>
    <w:rsid w:val="000963F8"/>
    <w:rsid w:val="000B0112"/>
    <w:rsid w:val="000C2957"/>
    <w:rsid w:val="000C3F01"/>
    <w:rsid w:val="000C4F50"/>
    <w:rsid w:val="000C500D"/>
    <w:rsid w:val="000D2C29"/>
    <w:rsid w:val="000D7446"/>
    <w:rsid w:val="000E68E1"/>
    <w:rsid w:val="000E7B20"/>
    <w:rsid w:val="000F08DB"/>
    <w:rsid w:val="000F5105"/>
    <w:rsid w:val="00101A4F"/>
    <w:rsid w:val="001057F7"/>
    <w:rsid w:val="00110ED0"/>
    <w:rsid w:val="00113F34"/>
    <w:rsid w:val="00113FC7"/>
    <w:rsid w:val="00115BC3"/>
    <w:rsid w:val="00116FCE"/>
    <w:rsid w:val="00123BB5"/>
    <w:rsid w:val="00130ABC"/>
    <w:rsid w:val="00134C3F"/>
    <w:rsid w:val="00135684"/>
    <w:rsid w:val="00151212"/>
    <w:rsid w:val="00160DBE"/>
    <w:rsid w:val="001625F8"/>
    <w:rsid w:val="00165834"/>
    <w:rsid w:val="00165EF6"/>
    <w:rsid w:val="00171A87"/>
    <w:rsid w:val="001748BD"/>
    <w:rsid w:val="00174B79"/>
    <w:rsid w:val="0018594C"/>
    <w:rsid w:val="00191C48"/>
    <w:rsid w:val="0019249F"/>
    <w:rsid w:val="001944A9"/>
    <w:rsid w:val="001B0EB4"/>
    <w:rsid w:val="001B528A"/>
    <w:rsid w:val="001B627B"/>
    <w:rsid w:val="001C01B6"/>
    <w:rsid w:val="001C46C7"/>
    <w:rsid w:val="001C626E"/>
    <w:rsid w:val="001D356E"/>
    <w:rsid w:val="001E2D1E"/>
    <w:rsid w:val="001E2EB6"/>
    <w:rsid w:val="001F1A9C"/>
    <w:rsid w:val="001F43B7"/>
    <w:rsid w:val="001F7C95"/>
    <w:rsid w:val="00215C6D"/>
    <w:rsid w:val="002230AE"/>
    <w:rsid w:val="0022661F"/>
    <w:rsid w:val="00231E01"/>
    <w:rsid w:val="002336BE"/>
    <w:rsid w:val="00234451"/>
    <w:rsid w:val="00240BF3"/>
    <w:rsid w:val="00243997"/>
    <w:rsid w:val="00255EF3"/>
    <w:rsid w:val="002637F0"/>
    <w:rsid w:val="002679DA"/>
    <w:rsid w:val="00271C4A"/>
    <w:rsid w:val="00277E29"/>
    <w:rsid w:val="002811C5"/>
    <w:rsid w:val="002856B1"/>
    <w:rsid w:val="00290DAF"/>
    <w:rsid w:val="00294DF5"/>
    <w:rsid w:val="00296870"/>
    <w:rsid w:val="00297395"/>
    <w:rsid w:val="002A3995"/>
    <w:rsid w:val="002A7DD7"/>
    <w:rsid w:val="002B37FB"/>
    <w:rsid w:val="002B3F6E"/>
    <w:rsid w:val="002B4815"/>
    <w:rsid w:val="002B55C6"/>
    <w:rsid w:val="002B5CE8"/>
    <w:rsid w:val="002B6676"/>
    <w:rsid w:val="002C22E0"/>
    <w:rsid w:val="002C6A52"/>
    <w:rsid w:val="002E2666"/>
    <w:rsid w:val="002E76BC"/>
    <w:rsid w:val="00321083"/>
    <w:rsid w:val="0033134F"/>
    <w:rsid w:val="0033401B"/>
    <w:rsid w:val="00346B57"/>
    <w:rsid w:val="003473BD"/>
    <w:rsid w:val="0035258A"/>
    <w:rsid w:val="00355E80"/>
    <w:rsid w:val="0035648B"/>
    <w:rsid w:val="00372794"/>
    <w:rsid w:val="00374073"/>
    <w:rsid w:val="00376BA8"/>
    <w:rsid w:val="00384D19"/>
    <w:rsid w:val="003900DB"/>
    <w:rsid w:val="00394E3D"/>
    <w:rsid w:val="00397B72"/>
    <w:rsid w:val="003A1EAB"/>
    <w:rsid w:val="003D6BC2"/>
    <w:rsid w:val="003E12C2"/>
    <w:rsid w:val="003E4EC3"/>
    <w:rsid w:val="003E61E9"/>
    <w:rsid w:val="003E7336"/>
    <w:rsid w:val="003F3CF9"/>
    <w:rsid w:val="003F55EB"/>
    <w:rsid w:val="003F6F59"/>
    <w:rsid w:val="003F7977"/>
    <w:rsid w:val="003F7BBF"/>
    <w:rsid w:val="00414107"/>
    <w:rsid w:val="0041515F"/>
    <w:rsid w:val="00443039"/>
    <w:rsid w:val="00443B44"/>
    <w:rsid w:val="00455C55"/>
    <w:rsid w:val="004579EF"/>
    <w:rsid w:val="004647C5"/>
    <w:rsid w:val="00471490"/>
    <w:rsid w:val="00472E4C"/>
    <w:rsid w:val="00473004"/>
    <w:rsid w:val="0048262E"/>
    <w:rsid w:val="00494C1F"/>
    <w:rsid w:val="004A1970"/>
    <w:rsid w:val="004A29CE"/>
    <w:rsid w:val="004A3FAF"/>
    <w:rsid w:val="004B326A"/>
    <w:rsid w:val="004C2DC2"/>
    <w:rsid w:val="004C6EB7"/>
    <w:rsid w:val="004D03AB"/>
    <w:rsid w:val="004D23FA"/>
    <w:rsid w:val="004E2FEF"/>
    <w:rsid w:val="004E30BB"/>
    <w:rsid w:val="004E6061"/>
    <w:rsid w:val="004F1E27"/>
    <w:rsid w:val="004F32AD"/>
    <w:rsid w:val="005027FC"/>
    <w:rsid w:val="00514337"/>
    <w:rsid w:val="005164A0"/>
    <w:rsid w:val="0051651F"/>
    <w:rsid w:val="005168D5"/>
    <w:rsid w:val="00522743"/>
    <w:rsid w:val="00527C1E"/>
    <w:rsid w:val="00531A72"/>
    <w:rsid w:val="00532674"/>
    <w:rsid w:val="005328AC"/>
    <w:rsid w:val="00534FCF"/>
    <w:rsid w:val="00550AA6"/>
    <w:rsid w:val="005568C2"/>
    <w:rsid w:val="00565D93"/>
    <w:rsid w:val="005674B4"/>
    <w:rsid w:val="00570E27"/>
    <w:rsid w:val="005721BA"/>
    <w:rsid w:val="00575328"/>
    <w:rsid w:val="00583808"/>
    <w:rsid w:val="00595119"/>
    <w:rsid w:val="005A3FFB"/>
    <w:rsid w:val="005A44ED"/>
    <w:rsid w:val="005C4178"/>
    <w:rsid w:val="005C50F4"/>
    <w:rsid w:val="005C6468"/>
    <w:rsid w:val="005E052C"/>
    <w:rsid w:val="005E1652"/>
    <w:rsid w:val="00601FCD"/>
    <w:rsid w:val="006035E0"/>
    <w:rsid w:val="006212D0"/>
    <w:rsid w:val="00626467"/>
    <w:rsid w:val="00632F8F"/>
    <w:rsid w:val="00634C8A"/>
    <w:rsid w:val="00637557"/>
    <w:rsid w:val="00644D6A"/>
    <w:rsid w:val="006559EC"/>
    <w:rsid w:val="00656A78"/>
    <w:rsid w:val="00656E62"/>
    <w:rsid w:val="00657E5C"/>
    <w:rsid w:val="00662DAC"/>
    <w:rsid w:val="00667F79"/>
    <w:rsid w:val="00672D05"/>
    <w:rsid w:val="0067515A"/>
    <w:rsid w:val="0067588A"/>
    <w:rsid w:val="0068052E"/>
    <w:rsid w:val="0068172A"/>
    <w:rsid w:val="00687995"/>
    <w:rsid w:val="0069508E"/>
    <w:rsid w:val="00695C02"/>
    <w:rsid w:val="006A7DFD"/>
    <w:rsid w:val="006B60B4"/>
    <w:rsid w:val="006C47DE"/>
    <w:rsid w:val="006C5E7E"/>
    <w:rsid w:val="006D6499"/>
    <w:rsid w:val="006F759D"/>
    <w:rsid w:val="0070205C"/>
    <w:rsid w:val="007046C8"/>
    <w:rsid w:val="00712D40"/>
    <w:rsid w:val="007204EF"/>
    <w:rsid w:val="007205D5"/>
    <w:rsid w:val="00722BA4"/>
    <w:rsid w:val="00730F65"/>
    <w:rsid w:val="00734BD7"/>
    <w:rsid w:val="00743A56"/>
    <w:rsid w:val="007533A1"/>
    <w:rsid w:val="00754DBA"/>
    <w:rsid w:val="00762A54"/>
    <w:rsid w:val="00783780"/>
    <w:rsid w:val="007870CF"/>
    <w:rsid w:val="007962D7"/>
    <w:rsid w:val="007A00D2"/>
    <w:rsid w:val="007A171B"/>
    <w:rsid w:val="007A4568"/>
    <w:rsid w:val="007B3724"/>
    <w:rsid w:val="007C02D9"/>
    <w:rsid w:val="007C677D"/>
    <w:rsid w:val="007C7544"/>
    <w:rsid w:val="007D3F9A"/>
    <w:rsid w:val="007D6A7F"/>
    <w:rsid w:val="007E3857"/>
    <w:rsid w:val="007F0C6B"/>
    <w:rsid w:val="00800878"/>
    <w:rsid w:val="008008D2"/>
    <w:rsid w:val="00800EAA"/>
    <w:rsid w:val="00806ADD"/>
    <w:rsid w:val="008105CF"/>
    <w:rsid w:val="00814C30"/>
    <w:rsid w:val="00824ED6"/>
    <w:rsid w:val="00824EDA"/>
    <w:rsid w:val="008317C3"/>
    <w:rsid w:val="00832C39"/>
    <w:rsid w:val="008438F4"/>
    <w:rsid w:val="0085033C"/>
    <w:rsid w:val="00852B65"/>
    <w:rsid w:val="008569B1"/>
    <w:rsid w:val="00860988"/>
    <w:rsid w:val="00862D87"/>
    <w:rsid w:val="008830F6"/>
    <w:rsid w:val="008879F8"/>
    <w:rsid w:val="00896AC3"/>
    <w:rsid w:val="00896B68"/>
    <w:rsid w:val="008A1EDB"/>
    <w:rsid w:val="008A2D49"/>
    <w:rsid w:val="008A5382"/>
    <w:rsid w:val="008A67CD"/>
    <w:rsid w:val="008B1DF0"/>
    <w:rsid w:val="008B72BC"/>
    <w:rsid w:val="008C446E"/>
    <w:rsid w:val="008D068F"/>
    <w:rsid w:val="008E09AB"/>
    <w:rsid w:val="008E3598"/>
    <w:rsid w:val="008E4B97"/>
    <w:rsid w:val="008E6435"/>
    <w:rsid w:val="008F148C"/>
    <w:rsid w:val="008F6A26"/>
    <w:rsid w:val="00902E2D"/>
    <w:rsid w:val="0090476B"/>
    <w:rsid w:val="0090696C"/>
    <w:rsid w:val="00914239"/>
    <w:rsid w:val="00921EFF"/>
    <w:rsid w:val="0093183B"/>
    <w:rsid w:val="009378E8"/>
    <w:rsid w:val="00940CC9"/>
    <w:rsid w:val="009466C6"/>
    <w:rsid w:val="00952567"/>
    <w:rsid w:val="00954A79"/>
    <w:rsid w:val="00956D37"/>
    <w:rsid w:val="00960756"/>
    <w:rsid w:val="009614E6"/>
    <w:rsid w:val="0096769B"/>
    <w:rsid w:val="0097084B"/>
    <w:rsid w:val="00971434"/>
    <w:rsid w:val="009748B6"/>
    <w:rsid w:val="00976069"/>
    <w:rsid w:val="00987085"/>
    <w:rsid w:val="009A0A77"/>
    <w:rsid w:val="009A2045"/>
    <w:rsid w:val="009A2E9A"/>
    <w:rsid w:val="009B07CA"/>
    <w:rsid w:val="009B0D39"/>
    <w:rsid w:val="009B362F"/>
    <w:rsid w:val="009B3C04"/>
    <w:rsid w:val="009C1125"/>
    <w:rsid w:val="009F061E"/>
    <w:rsid w:val="00A06A6D"/>
    <w:rsid w:val="00A12BF1"/>
    <w:rsid w:val="00A13267"/>
    <w:rsid w:val="00A13A51"/>
    <w:rsid w:val="00A20161"/>
    <w:rsid w:val="00A27910"/>
    <w:rsid w:val="00A339F4"/>
    <w:rsid w:val="00A33AC1"/>
    <w:rsid w:val="00A41CCB"/>
    <w:rsid w:val="00A424B0"/>
    <w:rsid w:val="00A42869"/>
    <w:rsid w:val="00A462B4"/>
    <w:rsid w:val="00A4743C"/>
    <w:rsid w:val="00A57E5F"/>
    <w:rsid w:val="00A61A63"/>
    <w:rsid w:val="00A74D59"/>
    <w:rsid w:val="00A75C18"/>
    <w:rsid w:val="00A7633B"/>
    <w:rsid w:val="00A80EA1"/>
    <w:rsid w:val="00A8620F"/>
    <w:rsid w:val="00AA23DD"/>
    <w:rsid w:val="00AB0AF0"/>
    <w:rsid w:val="00AB1741"/>
    <w:rsid w:val="00AB176F"/>
    <w:rsid w:val="00AB5910"/>
    <w:rsid w:val="00AC0F0A"/>
    <w:rsid w:val="00AC7922"/>
    <w:rsid w:val="00AD0A4B"/>
    <w:rsid w:val="00AD1525"/>
    <w:rsid w:val="00AE1887"/>
    <w:rsid w:val="00B06A54"/>
    <w:rsid w:val="00B177C1"/>
    <w:rsid w:val="00B17E31"/>
    <w:rsid w:val="00B205E2"/>
    <w:rsid w:val="00B31672"/>
    <w:rsid w:val="00B35E93"/>
    <w:rsid w:val="00B435D7"/>
    <w:rsid w:val="00B43825"/>
    <w:rsid w:val="00B46178"/>
    <w:rsid w:val="00B5232C"/>
    <w:rsid w:val="00B6140E"/>
    <w:rsid w:val="00B61447"/>
    <w:rsid w:val="00B615C6"/>
    <w:rsid w:val="00B624BF"/>
    <w:rsid w:val="00B6637E"/>
    <w:rsid w:val="00B7114D"/>
    <w:rsid w:val="00B872B7"/>
    <w:rsid w:val="00B92B76"/>
    <w:rsid w:val="00B94AEB"/>
    <w:rsid w:val="00B971C7"/>
    <w:rsid w:val="00BA52BA"/>
    <w:rsid w:val="00BB5C3A"/>
    <w:rsid w:val="00BC010E"/>
    <w:rsid w:val="00BD68E6"/>
    <w:rsid w:val="00BE5404"/>
    <w:rsid w:val="00BE6133"/>
    <w:rsid w:val="00BE6155"/>
    <w:rsid w:val="00BF3B13"/>
    <w:rsid w:val="00BF6C12"/>
    <w:rsid w:val="00BF6FE8"/>
    <w:rsid w:val="00C0083B"/>
    <w:rsid w:val="00C03614"/>
    <w:rsid w:val="00C037A2"/>
    <w:rsid w:val="00C05935"/>
    <w:rsid w:val="00C05C4D"/>
    <w:rsid w:val="00C10798"/>
    <w:rsid w:val="00C16248"/>
    <w:rsid w:val="00C17695"/>
    <w:rsid w:val="00C22E93"/>
    <w:rsid w:val="00C2321F"/>
    <w:rsid w:val="00C27538"/>
    <w:rsid w:val="00C276B0"/>
    <w:rsid w:val="00C44EB8"/>
    <w:rsid w:val="00C45270"/>
    <w:rsid w:val="00C509B2"/>
    <w:rsid w:val="00C51E03"/>
    <w:rsid w:val="00C5236E"/>
    <w:rsid w:val="00C55396"/>
    <w:rsid w:val="00C63D41"/>
    <w:rsid w:val="00C665A2"/>
    <w:rsid w:val="00C70136"/>
    <w:rsid w:val="00C76ADC"/>
    <w:rsid w:val="00C87865"/>
    <w:rsid w:val="00C95C76"/>
    <w:rsid w:val="00CA00EB"/>
    <w:rsid w:val="00CA2A20"/>
    <w:rsid w:val="00CB6113"/>
    <w:rsid w:val="00CD5C29"/>
    <w:rsid w:val="00CD76A1"/>
    <w:rsid w:val="00CD79AB"/>
    <w:rsid w:val="00CE2309"/>
    <w:rsid w:val="00CE61FB"/>
    <w:rsid w:val="00CE7CCA"/>
    <w:rsid w:val="00CF23CD"/>
    <w:rsid w:val="00CF58AC"/>
    <w:rsid w:val="00CF5F61"/>
    <w:rsid w:val="00CF7045"/>
    <w:rsid w:val="00D07ADD"/>
    <w:rsid w:val="00D20AE8"/>
    <w:rsid w:val="00D27A4C"/>
    <w:rsid w:val="00D4021F"/>
    <w:rsid w:val="00D466F7"/>
    <w:rsid w:val="00D50BC1"/>
    <w:rsid w:val="00D53819"/>
    <w:rsid w:val="00D56E00"/>
    <w:rsid w:val="00D64450"/>
    <w:rsid w:val="00D742C2"/>
    <w:rsid w:val="00D90532"/>
    <w:rsid w:val="00D91734"/>
    <w:rsid w:val="00D92BCB"/>
    <w:rsid w:val="00D9390C"/>
    <w:rsid w:val="00DA2248"/>
    <w:rsid w:val="00DA4D58"/>
    <w:rsid w:val="00DA5646"/>
    <w:rsid w:val="00DB0DA5"/>
    <w:rsid w:val="00DB18D7"/>
    <w:rsid w:val="00DB3EAE"/>
    <w:rsid w:val="00DC3BFF"/>
    <w:rsid w:val="00DC442E"/>
    <w:rsid w:val="00DC7D29"/>
    <w:rsid w:val="00DD02FF"/>
    <w:rsid w:val="00DE1471"/>
    <w:rsid w:val="00DE183C"/>
    <w:rsid w:val="00DE40C9"/>
    <w:rsid w:val="00DE5AA7"/>
    <w:rsid w:val="00DF1875"/>
    <w:rsid w:val="00DF4325"/>
    <w:rsid w:val="00DF5E11"/>
    <w:rsid w:val="00E0684A"/>
    <w:rsid w:val="00E101B1"/>
    <w:rsid w:val="00E10C12"/>
    <w:rsid w:val="00E15521"/>
    <w:rsid w:val="00E15953"/>
    <w:rsid w:val="00E21B91"/>
    <w:rsid w:val="00E22027"/>
    <w:rsid w:val="00E23B12"/>
    <w:rsid w:val="00E32877"/>
    <w:rsid w:val="00E41CD0"/>
    <w:rsid w:val="00E47E87"/>
    <w:rsid w:val="00E51F85"/>
    <w:rsid w:val="00E53DD8"/>
    <w:rsid w:val="00E55C3B"/>
    <w:rsid w:val="00E642C5"/>
    <w:rsid w:val="00E7627D"/>
    <w:rsid w:val="00E77ACA"/>
    <w:rsid w:val="00E830CA"/>
    <w:rsid w:val="00E84200"/>
    <w:rsid w:val="00E95B8F"/>
    <w:rsid w:val="00E96726"/>
    <w:rsid w:val="00E97A53"/>
    <w:rsid w:val="00EA394C"/>
    <w:rsid w:val="00EA4D6B"/>
    <w:rsid w:val="00EA77E7"/>
    <w:rsid w:val="00EB078A"/>
    <w:rsid w:val="00EB36C4"/>
    <w:rsid w:val="00EC4297"/>
    <w:rsid w:val="00EC7878"/>
    <w:rsid w:val="00ED3AA9"/>
    <w:rsid w:val="00ED5425"/>
    <w:rsid w:val="00ED6F00"/>
    <w:rsid w:val="00ED7911"/>
    <w:rsid w:val="00EE109D"/>
    <w:rsid w:val="00F07A22"/>
    <w:rsid w:val="00F10D08"/>
    <w:rsid w:val="00F2694E"/>
    <w:rsid w:val="00F461A2"/>
    <w:rsid w:val="00F465F2"/>
    <w:rsid w:val="00F571F7"/>
    <w:rsid w:val="00F63CC5"/>
    <w:rsid w:val="00F704FC"/>
    <w:rsid w:val="00F72EA7"/>
    <w:rsid w:val="00F779FF"/>
    <w:rsid w:val="00F77B3C"/>
    <w:rsid w:val="00F91404"/>
    <w:rsid w:val="00FA4B90"/>
    <w:rsid w:val="00FA4C59"/>
    <w:rsid w:val="00FA54E4"/>
    <w:rsid w:val="00FA63FB"/>
    <w:rsid w:val="00FA6635"/>
    <w:rsid w:val="00FA72F7"/>
    <w:rsid w:val="00FB0DBC"/>
    <w:rsid w:val="00FB47D9"/>
    <w:rsid w:val="00FC25B0"/>
    <w:rsid w:val="00FC2896"/>
    <w:rsid w:val="00FC7714"/>
    <w:rsid w:val="00FD1D54"/>
    <w:rsid w:val="00FD2FD8"/>
    <w:rsid w:val="00FD5012"/>
    <w:rsid w:val="00FD62E8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C2936"/>
  <w15:docId w15:val="{59B6C52D-ABD5-4563-958D-CC7F1B0F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ormalnyWeb">
    <w:name w:val="Normal (Web)"/>
    <w:unhideWhenUsed/>
    <w:rsid w:val="004D23FA"/>
    <w:pPr>
      <w:suppressAutoHyphens/>
      <w:spacing w:before="280" w:after="280" w:line="240" w:lineRule="auto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Normal Znak,Akapit z listą3 Znak,Akapit z listą31 Znak,Wypunktowanie Znak,Normal2 Znak,sw tekst Znak"/>
    <w:link w:val="Akapitzlist"/>
    <w:uiPriority w:val="34"/>
    <w:qFormat/>
    <w:locked/>
    <w:rsid w:val="000B0112"/>
    <w:rPr>
      <w:rFonts w:ascii="Times New Roman" w:eastAsia="Times New Roman" w:hAnsi="Times New Roman" w:cs="Times New Roman"/>
      <w:lang w:val="en-GB" w:eastAsia="pl-PL"/>
    </w:rPr>
  </w:style>
  <w:style w:type="paragraph" w:styleId="Akapitzlist">
    <w:name w:val="List Paragraph"/>
    <w:aliases w:val="CW_Lista,BulletC,Numerowanie,Akapit z listą BS,Kolorowa lista — akcent 11,Obiekt,Akapit z listą 1,Normal,Akapit z listą3,Akapit z listą31,Wypunktowanie,Normal2,sw tekst,L1,Adresat stanowisko,maz_wyliczenie,opis dzialania,K-P_odwolanie,lp1"/>
    <w:basedOn w:val="Normalny"/>
    <w:link w:val="AkapitzlistZnak"/>
    <w:uiPriority w:val="34"/>
    <w:qFormat/>
    <w:rsid w:val="000B0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72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4EB8"/>
    <w:pPr>
      <w:spacing w:after="0" w:line="240" w:lineRule="auto"/>
    </w:pPr>
  </w:style>
  <w:style w:type="paragraph" w:customStyle="1" w:styleId="Standard">
    <w:name w:val="Standard"/>
    <w:rsid w:val="001658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WWNum7">
    <w:name w:val="WWNum7"/>
    <w:rsid w:val="00093206"/>
    <w:pPr>
      <w:numPr>
        <w:numId w:val="1"/>
      </w:numPr>
    </w:pPr>
  </w:style>
  <w:style w:type="paragraph" w:customStyle="1" w:styleId="Default">
    <w:name w:val="Default"/>
    <w:rsid w:val="004E60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CE2309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50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50F4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Tekstzastpczy">
    <w:name w:val="Placeholder Text"/>
    <w:basedOn w:val="Domylnaczcionkaakapitu"/>
    <w:uiPriority w:val="99"/>
    <w:semiHidden/>
    <w:rsid w:val="00EC7878"/>
    <w:rPr>
      <w:color w:val="808080"/>
    </w:rPr>
  </w:style>
  <w:style w:type="paragraph" w:customStyle="1" w:styleId="ogloszenie">
    <w:name w:val="ogloszenie"/>
    <w:basedOn w:val="Normalny"/>
    <w:qFormat/>
    <w:rsid w:val="00722BA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94C1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94C1F"/>
    <w:rPr>
      <w:rFonts w:eastAsia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C1F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94C1F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94C1F"/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rsid w:val="005E0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B967B-2B55-48DE-BC8E-BD6C0322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1269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Monika Janoszka</cp:lastModifiedBy>
  <cp:revision>5</cp:revision>
  <cp:lastPrinted>2024-01-19T10:04:00Z</cp:lastPrinted>
  <dcterms:created xsi:type="dcterms:W3CDTF">2024-01-18T12:01:00Z</dcterms:created>
  <dcterms:modified xsi:type="dcterms:W3CDTF">2024-01-19T10:05:00Z</dcterms:modified>
</cp:coreProperties>
</file>