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33"/>
      </w:tblGrid>
      <w:tr w:rsidR="00E054BA" w:rsidRPr="00E054BA" w14:paraId="23386B0D" w14:textId="77777777" w:rsidTr="00B7608D">
        <w:trPr>
          <w:trHeight w:val="256"/>
        </w:trPr>
        <w:tc>
          <w:tcPr>
            <w:tcW w:w="9733" w:type="dxa"/>
            <w:shd w:val="clear" w:color="auto" w:fill="E3E8ED"/>
          </w:tcPr>
          <w:p w14:paraId="414A2CA3" w14:textId="18642281" w:rsidR="005B5871" w:rsidRPr="00F81A78" w:rsidRDefault="005B5871" w:rsidP="00213159">
            <w:pPr>
              <w:spacing w:before="120" w:line="360" w:lineRule="auto"/>
              <w:jc w:val="center"/>
              <w:rPr>
                <w:rFonts w:eastAsia="Calibri" w:cs="Arial"/>
                <w:b/>
                <w:bCs/>
                <w:sz w:val="28"/>
                <w:szCs w:val="28"/>
              </w:rPr>
            </w:pPr>
            <w:r w:rsidRPr="00F81A78">
              <w:rPr>
                <w:rFonts w:eastAsia="Calibri" w:cs="Arial"/>
                <w:b/>
                <w:bCs/>
                <w:sz w:val="28"/>
                <w:szCs w:val="28"/>
              </w:rPr>
              <w:t>SPECYFIKACJA WARUNKÓW ZAMÓWIENIA (SWZ</w:t>
            </w:r>
            <w:r w:rsidR="00251EF4" w:rsidRPr="00F81A78">
              <w:rPr>
                <w:rFonts w:eastAsia="Calibri" w:cs="Arial"/>
                <w:b/>
                <w:bCs/>
                <w:sz w:val="28"/>
                <w:szCs w:val="28"/>
              </w:rPr>
              <w:t>)</w:t>
            </w:r>
          </w:p>
          <w:p w14:paraId="2A5AB41C" w14:textId="77777777" w:rsidR="00CF3CBF" w:rsidRPr="00F81A78" w:rsidRDefault="00CF3CBF" w:rsidP="00CF3CBF">
            <w:pPr>
              <w:spacing w:line="360" w:lineRule="auto"/>
              <w:jc w:val="center"/>
              <w:rPr>
                <w:rFonts w:eastAsia="Calibri" w:cs="Arial"/>
                <w:b/>
                <w:bCs/>
                <w:sz w:val="28"/>
                <w:szCs w:val="28"/>
              </w:rPr>
            </w:pPr>
            <w:r w:rsidRPr="00F81A78">
              <w:rPr>
                <w:rFonts w:eastAsia="Calibri" w:cs="Arial"/>
                <w:b/>
                <w:bCs/>
                <w:sz w:val="28"/>
                <w:szCs w:val="28"/>
              </w:rPr>
              <w:t>w postępowaniu o udzielenie zamówienia publicznego</w:t>
            </w:r>
          </w:p>
          <w:p w14:paraId="2615576A" w14:textId="5753387C" w:rsidR="00314A16" w:rsidRPr="00F81A78" w:rsidRDefault="00CF3CBF" w:rsidP="0020373C">
            <w:pPr>
              <w:spacing w:line="360" w:lineRule="auto"/>
              <w:jc w:val="center"/>
              <w:rPr>
                <w:rFonts w:eastAsia="Calibri" w:cs="Arial"/>
                <w:b/>
                <w:bCs/>
                <w:sz w:val="28"/>
                <w:szCs w:val="28"/>
              </w:rPr>
            </w:pPr>
            <w:r w:rsidRPr="00F81A78">
              <w:rPr>
                <w:rFonts w:eastAsia="Calibri" w:cs="Arial"/>
                <w:b/>
                <w:bCs/>
                <w:sz w:val="28"/>
                <w:szCs w:val="28"/>
              </w:rPr>
              <w:t xml:space="preserve">prowadzonego w trybie podstawowym bez negocjacji, </w:t>
            </w:r>
            <w:r w:rsidR="00A4141F" w:rsidRPr="00F81A78">
              <w:rPr>
                <w:rFonts w:eastAsia="Calibri" w:cs="Arial"/>
                <w:b/>
                <w:bCs/>
                <w:sz w:val="28"/>
                <w:szCs w:val="28"/>
              </w:rPr>
              <w:t xml:space="preserve"> </w:t>
            </w:r>
            <w:r w:rsidR="0020373C" w:rsidRPr="00F81A78">
              <w:rPr>
                <w:rFonts w:eastAsia="Calibri" w:cs="Arial"/>
                <w:b/>
                <w:bCs/>
                <w:sz w:val="28"/>
                <w:szCs w:val="28"/>
              </w:rPr>
              <w:t xml:space="preserve">                                                     </w:t>
            </w:r>
            <w:r w:rsidR="005B5871" w:rsidRPr="00F81A78">
              <w:rPr>
                <w:rFonts w:eastAsia="Calibri" w:cs="Arial"/>
                <w:b/>
                <w:bCs/>
                <w:sz w:val="28"/>
                <w:szCs w:val="28"/>
              </w:rPr>
              <w:t>p.n.:</w:t>
            </w:r>
            <w:r w:rsidR="003561F7" w:rsidRPr="00F81A78">
              <w:rPr>
                <w:rFonts w:eastAsia="Calibri" w:cs="Arial"/>
                <w:b/>
                <w:bCs/>
                <w:sz w:val="28"/>
                <w:szCs w:val="28"/>
              </w:rPr>
              <w:t xml:space="preserve"> </w:t>
            </w:r>
            <w:bookmarkStart w:id="0" w:name="_Hlk128569908"/>
            <w:r w:rsidR="0021076C" w:rsidRPr="00F81A78">
              <w:rPr>
                <w:rFonts w:eastAsia="Calibri" w:cs="Arial"/>
                <w:b/>
                <w:bCs/>
                <w:sz w:val="28"/>
                <w:szCs w:val="28"/>
              </w:rPr>
              <w:t>„</w:t>
            </w:r>
            <w:r w:rsidR="00980C27" w:rsidRPr="00F81A78">
              <w:rPr>
                <w:rFonts w:eastAsia="Calibri" w:cs="Arial"/>
                <w:b/>
                <w:bCs/>
                <w:sz w:val="28"/>
                <w:szCs w:val="28"/>
              </w:rPr>
              <w:t>Usługa druku i oprawy książ</w:t>
            </w:r>
            <w:r w:rsidR="00261946">
              <w:rPr>
                <w:rFonts w:eastAsia="Calibri" w:cs="Arial"/>
                <w:b/>
                <w:bCs/>
                <w:sz w:val="28"/>
                <w:szCs w:val="28"/>
              </w:rPr>
              <w:t>ki</w:t>
            </w:r>
            <w:r w:rsidR="000F36CF" w:rsidRPr="00F81A78">
              <w:rPr>
                <w:rFonts w:eastAsia="Calibri" w:cs="Arial"/>
                <w:b/>
                <w:bCs/>
                <w:sz w:val="28"/>
                <w:szCs w:val="28"/>
              </w:rPr>
              <w:t>"</w:t>
            </w:r>
            <w:bookmarkEnd w:id="0"/>
          </w:p>
          <w:p w14:paraId="4B8AB46C" w14:textId="11869FD1" w:rsidR="005B5871" w:rsidRPr="00727EE2" w:rsidRDefault="005B5871" w:rsidP="00CF3CBF">
            <w:pPr>
              <w:spacing w:line="360" w:lineRule="auto"/>
              <w:jc w:val="center"/>
              <w:rPr>
                <w:rFonts w:eastAsia="Calibri" w:cs="Arial"/>
                <w:b/>
                <w:bCs/>
                <w:color w:val="222A35" w:themeColor="text2" w:themeShade="80"/>
                <w:sz w:val="24"/>
                <w:szCs w:val="24"/>
              </w:rPr>
            </w:pPr>
            <w:r w:rsidRPr="00F81A78">
              <w:rPr>
                <w:rFonts w:eastAsia="Calibri" w:cs="Arial"/>
                <w:b/>
                <w:bCs/>
                <w:sz w:val="28"/>
                <w:szCs w:val="28"/>
              </w:rPr>
              <w:t xml:space="preserve">nr sprawy: </w:t>
            </w:r>
            <w:r w:rsidR="00C7778F" w:rsidRPr="00F81A78">
              <w:rPr>
                <w:rFonts w:eastAsia="Calibri" w:cs="Arial"/>
                <w:b/>
                <w:bCs/>
                <w:sz w:val="28"/>
                <w:szCs w:val="28"/>
              </w:rPr>
              <w:t>DZP.382.4.</w:t>
            </w:r>
            <w:r w:rsidR="00BB2A88">
              <w:rPr>
                <w:rFonts w:eastAsia="Calibri" w:cs="Arial"/>
                <w:b/>
                <w:bCs/>
                <w:sz w:val="28"/>
                <w:szCs w:val="28"/>
              </w:rPr>
              <w:t>9</w:t>
            </w:r>
            <w:r w:rsidR="00C7778F" w:rsidRPr="00F81A78">
              <w:rPr>
                <w:rFonts w:eastAsia="Calibri" w:cs="Arial"/>
                <w:b/>
                <w:bCs/>
                <w:sz w:val="28"/>
                <w:szCs w:val="28"/>
              </w:rPr>
              <w:t>.202</w:t>
            </w:r>
            <w:r w:rsidR="00BB2A88">
              <w:rPr>
                <w:rFonts w:eastAsia="Calibri" w:cs="Arial"/>
                <w:b/>
                <w:bCs/>
                <w:sz w:val="28"/>
                <w:szCs w:val="28"/>
              </w:rPr>
              <w:t>4</w:t>
            </w:r>
          </w:p>
        </w:tc>
      </w:tr>
    </w:tbl>
    <w:p w14:paraId="417D462E" w14:textId="77777777" w:rsidR="00A4141F" w:rsidRPr="00A4141F" w:rsidRDefault="00A4141F" w:rsidP="00A4141F">
      <w:pPr>
        <w:spacing w:before="40" w:after="40" w:line="240" w:lineRule="auto"/>
        <w:rPr>
          <w:rFonts w:eastAsia="Calibri" w:cs="Arial"/>
          <w:b/>
          <w:color w:val="222A35"/>
          <w:szCs w:val="20"/>
          <w:lang w:eastAsia="pl-PL"/>
        </w:rPr>
      </w:pPr>
    </w:p>
    <w:p w14:paraId="7DFA2FFE" w14:textId="77777777" w:rsidR="00A4141F" w:rsidRPr="00A4141F" w:rsidRDefault="00A4141F" w:rsidP="00A4141F">
      <w:pPr>
        <w:spacing w:before="40" w:after="40" w:line="240" w:lineRule="auto"/>
        <w:rPr>
          <w:rFonts w:eastAsia="Calibri" w:cs="Arial"/>
          <w:b/>
          <w:color w:val="222A35"/>
          <w:szCs w:val="20"/>
          <w:lang w:eastAsia="pl-PL"/>
        </w:rPr>
      </w:pPr>
    </w:p>
    <w:p w14:paraId="021028F3" w14:textId="77777777" w:rsidR="00A4141F" w:rsidRPr="00A4141F" w:rsidRDefault="00A4141F" w:rsidP="00A4141F">
      <w:pPr>
        <w:ind w:left="4956" w:right="282" w:firstLine="708"/>
        <w:jc w:val="right"/>
        <w:rPr>
          <w:rFonts w:eastAsia="Calibri" w:cs="Arial"/>
          <w:b/>
          <w:color w:val="222A35"/>
          <w:szCs w:val="20"/>
          <w:lang w:eastAsia="pl-PL"/>
        </w:rPr>
      </w:pPr>
      <w:r w:rsidRPr="00A4141F">
        <w:rPr>
          <w:rFonts w:eastAsia="Calibri" w:cs="Arial"/>
          <w:b/>
          <w:color w:val="222A35"/>
          <w:szCs w:val="20"/>
          <w:lang w:eastAsia="pl-PL"/>
        </w:rPr>
        <w:t xml:space="preserve">                              </w:t>
      </w:r>
    </w:p>
    <w:p w14:paraId="1AE0758E" w14:textId="77777777" w:rsidR="00A4141F" w:rsidRPr="00A4141F" w:rsidRDefault="00A4141F" w:rsidP="00E15334">
      <w:pPr>
        <w:ind w:left="4956" w:right="282" w:firstLine="708"/>
        <w:jc w:val="center"/>
        <w:rPr>
          <w:rFonts w:eastAsia="Calibri" w:cs="Arial"/>
          <w:b/>
          <w:color w:val="222A35"/>
          <w:szCs w:val="20"/>
          <w:lang w:eastAsia="pl-PL"/>
        </w:rPr>
      </w:pPr>
    </w:p>
    <w:p w14:paraId="300A98B0" w14:textId="77777777" w:rsidR="00A4141F" w:rsidRPr="00A4141F" w:rsidRDefault="00A4141F" w:rsidP="00A4141F">
      <w:pPr>
        <w:ind w:left="4956" w:right="282" w:firstLine="708"/>
        <w:jc w:val="right"/>
        <w:rPr>
          <w:rFonts w:eastAsia="Calibri" w:cs="Arial"/>
          <w:b/>
          <w:color w:val="222A35"/>
          <w:szCs w:val="20"/>
          <w:lang w:eastAsia="pl-PL"/>
        </w:rPr>
      </w:pPr>
    </w:p>
    <w:p w14:paraId="21905216" w14:textId="77777777" w:rsidR="00A4141F" w:rsidRPr="00A4141F" w:rsidRDefault="00A4141F" w:rsidP="00A4141F">
      <w:pPr>
        <w:ind w:left="4956" w:right="282" w:firstLine="708"/>
        <w:jc w:val="right"/>
        <w:rPr>
          <w:rFonts w:eastAsia="Calibri" w:cs="Arial"/>
          <w:b/>
          <w:color w:val="222A35"/>
          <w:szCs w:val="20"/>
          <w:lang w:eastAsia="pl-PL"/>
        </w:rPr>
      </w:pPr>
    </w:p>
    <w:p w14:paraId="6D85D0B0" w14:textId="77777777" w:rsidR="006A2C5D" w:rsidRDefault="006A2C5D" w:rsidP="00F23D49">
      <w:pPr>
        <w:ind w:left="0" w:firstLine="0"/>
        <w:rPr>
          <w:rFonts w:eastAsia="Calibri" w:cs="Arial"/>
          <w:b/>
          <w:color w:val="222A35"/>
          <w:szCs w:val="20"/>
          <w:lang w:eastAsia="pl-PL"/>
        </w:rPr>
      </w:pPr>
    </w:p>
    <w:p w14:paraId="3B7167F8" w14:textId="77777777" w:rsidR="00E15334" w:rsidRDefault="00E15334" w:rsidP="00F23D49">
      <w:pPr>
        <w:ind w:left="142"/>
        <w:jc w:val="right"/>
        <w:rPr>
          <w:rFonts w:eastAsia="Calibri" w:cs="Arial"/>
          <w:b/>
          <w:color w:val="222A35"/>
          <w:szCs w:val="20"/>
          <w:lang w:eastAsia="pl-PL"/>
        </w:rPr>
      </w:pPr>
    </w:p>
    <w:p w14:paraId="02D42188" w14:textId="6B4E71D2" w:rsidR="00875441" w:rsidRPr="00E15334" w:rsidRDefault="00875441" w:rsidP="00F23D49">
      <w:pPr>
        <w:ind w:left="142"/>
        <w:jc w:val="right"/>
        <w:rPr>
          <w:rFonts w:eastAsia="Calibri" w:cs="Arial"/>
          <w:b/>
          <w:szCs w:val="20"/>
          <w:lang w:eastAsia="pl-PL"/>
        </w:rPr>
      </w:pPr>
      <w:r w:rsidRPr="00E15334">
        <w:rPr>
          <w:rFonts w:eastAsia="Calibri" w:cs="Arial"/>
          <w:b/>
          <w:szCs w:val="20"/>
          <w:lang w:eastAsia="pl-PL"/>
        </w:rPr>
        <w:t>Zatwierdzam:</w:t>
      </w:r>
    </w:p>
    <w:p w14:paraId="7DA2B797" w14:textId="77777777" w:rsidR="00E15334" w:rsidRPr="00E15334" w:rsidRDefault="00E15334" w:rsidP="00E15334">
      <w:pPr>
        <w:ind w:left="0" w:firstLine="0"/>
        <w:jc w:val="right"/>
        <w:rPr>
          <w:rFonts w:eastAsia="Calibri" w:cs="Arial"/>
          <w:b/>
          <w:szCs w:val="20"/>
          <w:lang w:eastAsia="pl-PL"/>
        </w:rPr>
      </w:pPr>
      <w:r w:rsidRPr="00E15334">
        <w:rPr>
          <w:rFonts w:eastAsia="Calibri" w:cs="Arial"/>
          <w:b/>
          <w:szCs w:val="20"/>
          <w:lang w:eastAsia="pl-PL"/>
        </w:rPr>
        <w:t xml:space="preserve">mgr Agnieszka Maj – </w:t>
      </w:r>
    </w:p>
    <w:p w14:paraId="666A2978" w14:textId="77777777" w:rsidR="00E15334" w:rsidRPr="00A10DD7" w:rsidRDefault="00E15334" w:rsidP="00E15334">
      <w:pPr>
        <w:ind w:left="0" w:firstLine="708"/>
        <w:jc w:val="right"/>
        <w:rPr>
          <w:rFonts w:eastAsia="Calibri" w:cs="Arial"/>
          <w:b/>
          <w:szCs w:val="20"/>
          <w:lang w:eastAsia="pl-PL"/>
        </w:rPr>
      </w:pPr>
      <w:r w:rsidRPr="00A10DD7">
        <w:rPr>
          <w:rFonts w:eastAsia="Calibri" w:cs="Arial"/>
          <w:b/>
          <w:szCs w:val="20"/>
          <w:lang w:eastAsia="pl-PL"/>
        </w:rPr>
        <w:t>Z-ca Kanclerza ds. Inwestycji</w:t>
      </w:r>
    </w:p>
    <w:p w14:paraId="11C5C620" w14:textId="77777777" w:rsidR="00E15334" w:rsidRPr="00A10DD7" w:rsidRDefault="00E15334" w:rsidP="00E15334">
      <w:pPr>
        <w:ind w:left="0" w:firstLine="0"/>
        <w:jc w:val="right"/>
        <w:rPr>
          <w:rFonts w:eastAsia="Calibri" w:cs="Arial"/>
          <w:b/>
          <w:szCs w:val="20"/>
          <w:lang w:eastAsia="pl-PL"/>
        </w:rPr>
      </w:pPr>
      <w:r w:rsidRPr="00A10DD7">
        <w:rPr>
          <w:rFonts w:eastAsia="Calibri" w:cs="Arial"/>
          <w:b/>
          <w:szCs w:val="20"/>
          <w:lang w:eastAsia="pl-PL"/>
        </w:rPr>
        <w:t xml:space="preserve"> i Zarządzania Logistycznego</w:t>
      </w:r>
    </w:p>
    <w:p w14:paraId="44A5DBD9" w14:textId="29EFF5D7" w:rsidR="006A2C5D" w:rsidRDefault="006A2C5D" w:rsidP="00C7778F">
      <w:pPr>
        <w:ind w:left="0" w:firstLine="708"/>
        <w:jc w:val="right"/>
        <w:rPr>
          <w:rFonts w:eastAsia="Calibri" w:cs="Arial"/>
          <w:szCs w:val="20"/>
          <w:lang w:eastAsia="pl-PL"/>
        </w:rPr>
      </w:pPr>
    </w:p>
    <w:p w14:paraId="75B7030F" w14:textId="08FD3B02" w:rsidR="006A2C5D" w:rsidRDefault="006A2C5D" w:rsidP="00C7778F">
      <w:pPr>
        <w:ind w:left="0" w:firstLine="708"/>
        <w:jc w:val="right"/>
        <w:rPr>
          <w:rFonts w:eastAsia="Calibri" w:cs="Arial"/>
          <w:szCs w:val="20"/>
          <w:lang w:eastAsia="pl-PL"/>
        </w:rPr>
      </w:pPr>
    </w:p>
    <w:p w14:paraId="36895198" w14:textId="14EA7AEF" w:rsidR="00314F4D" w:rsidRPr="00B77BF9" w:rsidRDefault="00A4141F" w:rsidP="00E15334">
      <w:pPr>
        <w:tabs>
          <w:tab w:val="left" w:pos="3105"/>
          <w:tab w:val="center" w:pos="5102"/>
        </w:tabs>
        <w:spacing w:before="5160"/>
        <w:jc w:val="center"/>
        <w:rPr>
          <w:rFonts w:eastAsia="Calibri" w:cs="Arial"/>
          <w:szCs w:val="20"/>
          <w:lang w:eastAsia="pl-PL"/>
        </w:rPr>
        <w:sectPr w:rsidR="00314F4D" w:rsidRPr="00B77BF9" w:rsidSect="003F179D">
          <w:headerReference w:type="default" r:id="rId8"/>
          <w:footerReference w:type="default" r:id="rId9"/>
          <w:headerReference w:type="first" r:id="rId10"/>
          <w:footerReference w:type="first" r:id="rId11"/>
          <w:pgSz w:w="11906" w:h="16838" w:code="9"/>
          <w:pgMar w:top="1418" w:right="1134" w:bottom="567" w:left="1134" w:header="1" w:footer="0" w:gutter="0"/>
          <w:cols w:space="708"/>
          <w:titlePg/>
          <w:docGrid w:linePitch="360"/>
        </w:sectPr>
      </w:pPr>
      <w:r>
        <w:rPr>
          <w:rFonts w:eastAsia="Calibri" w:cs="Arial"/>
          <w:szCs w:val="20"/>
          <w:lang w:eastAsia="pl-PL"/>
        </w:rPr>
        <w:t>K</w:t>
      </w:r>
      <w:r w:rsidRPr="00332A76">
        <w:rPr>
          <w:rFonts w:eastAsia="Calibri" w:cs="Arial"/>
          <w:szCs w:val="20"/>
          <w:lang w:eastAsia="pl-PL"/>
        </w:rPr>
        <w:t>atowice</w:t>
      </w:r>
      <w:r w:rsidR="00314F4D">
        <w:rPr>
          <w:rFonts w:eastAsia="Calibri" w:cs="Arial"/>
          <w:szCs w:val="20"/>
          <w:lang w:eastAsia="pl-PL"/>
        </w:rPr>
        <w:t>,</w:t>
      </w:r>
      <w:r w:rsidR="00C01993">
        <w:rPr>
          <w:rFonts w:eastAsia="Calibri" w:cs="Arial"/>
          <w:szCs w:val="20"/>
          <w:lang w:eastAsia="pl-PL"/>
        </w:rPr>
        <w:t xml:space="preserve"> </w:t>
      </w:r>
      <w:r w:rsidR="00D160F9">
        <w:rPr>
          <w:rFonts w:eastAsia="Calibri" w:cs="Arial"/>
          <w:szCs w:val="20"/>
          <w:lang w:eastAsia="pl-PL"/>
        </w:rPr>
        <w:t>lipiec</w:t>
      </w:r>
      <w:r w:rsidR="00A963ED">
        <w:rPr>
          <w:rFonts w:eastAsia="Calibri" w:cs="Arial"/>
          <w:szCs w:val="20"/>
          <w:lang w:eastAsia="pl-PL"/>
        </w:rPr>
        <w:t xml:space="preserve"> 2024</w:t>
      </w:r>
    </w:p>
    <w:p w14:paraId="23BA54DF" w14:textId="1EE44720" w:rsidR="00F85C46" w:rsidRPr="00FE10A7" w:rsidRDefault="00F85C46" w:rsidP="00F85C46">
      <w:pPr>
        <w:pBdr>
          <w:bottom w:val="single" w:sz="2" w:space="1" w:color="4BACC6"/>
        </w:pBdr>
        <w:jc w:val="center"/>
        <w:rPr>
          <w:rFonts w:cs="Arial"/>
          <w:b/>
          <w:color w:val="222A35" w:themeColor="text2" w:themeShade="80"/>
          <w:sz w:val="22"/>
        </w:rPr>
      </w:pPr>
      <w:r w:rsidRPr="00FE10A7">
        <w:rPr>
          <w:rFonts w:cs="Arial"/>
          <w:b/>
          <w:color w:val="222A35" w:themeColor="text2" w:themeShade="80"/>
          <w:sz w:val="22"/>
        </w:rPr>
        <w:lastRenderedPageBreak/>
        <w:t>Spis treści</w:t>
      </w:r>
    </w:p>
    <w:p w14:paraId="13AD76BC" w14:textId="022EABB4" w:rsidR="00EF4673" w:rsidRPr="00EF4673" w:rsidRDefault="00F85C46" w:rsidP="004A143D">
      <w:pPr>
        <w:pStyle w:val="Spistreci1"/>
        <w:rPr>
          <w:rFonts w:eastAsiaTheme="minorEastAsia" w:cstheme="minorBidi"/>
          <w:noProof/>
          <w:color w:val="auto"/>
        </w:rPr>
      </w:pPr>
      <w:r w:rsidRPr="00B96B4D">
        <w:rPr>
          <w:rFonts w:cs="Arial"/>
          <w:noProof/>
          <w:color w:val="auto"/>
        </w:rPr>
        <w:fldChar w:fldCharType="begin"/>
      </w:r>
      <w:r w:rsidRPr="00B96B4D">
        <w:rPr>
          <w:rFonts w:cs="Arial"/>
          <w:noProof/>
          <w:color w:val="auto"/>
        </w:rPr>
        <w:instrText xml:space="preserve"> TOC \o "1-1" \h \z \u </w:instrText>
      </w:r>
      <w:r w:rsidRPr="00B96B4D">
        <w:rPr>
          <w:rFonts w:cs="Arial"/>
          <w:noProof/>
          <w:color w:val="auto"/>
        </w:rPr>
        <w:fldChar w:fldCharType="separate"/>
      </w:r>
      <w:hyperlink w:anchor="_Toc97807240" w:history="1">
        <w:r w:rsidR="00EF4673" w:rsidRPr="00EF4673">
          <w:rPr>
            <w:rStyle w:val="Hipercze"/>
            <w:rFonts w:ascii="Bahnschrift" w:hAnsi="Bahnschrift"/>
            <w:noProof/>
            <w:sz w:val="20"/>
          </w:rPr>
          <w:t>I.</w:t>
        </w:r>
        <w:r w:rsidR="00EF4673" w:rsidRPr="00EF4673">
          <w:rPr>
            <w:rFonts w:eastAsiaTheme="minorEastAsia" w:cstheme="minorBidi"/>
            <w:noProof/>
            <w:color w:val="auto"/>
          </w:rPr>
          <w:tab/>
        </w:r>
        <w:r w:rsidR="00EF4673" w:rsidRPr="00EF4673">
          <w:rPr>
            <w:rStyle w:val="Hipercze"/>
            <w:rFonts w:ascii="Bahnschrift" w:hAnsi="Bahnschrift"/>
            <w:noProof/>
            <w:sz w:val="20"/>
          </w:rPr>
          <w:t>Postanowienia ogólne.</w:t>
        </w:r>
        <w:r w:rsidR="00EF4673" w:rsidRPr="00EF4673">
          <w:rPr>
            <w:noProof/>
            <w:webHidden/>
          </w:rPr>
          <w:tab/>
        </w:r>
        <w:r w:rsidR="00EF4673" w:rsidRPr="00EF4673">
          <w:rPr>
            <w:noProof/>
            <w:webHidden/>
          </w:rPr>
          <w:fldChar w:fldCharType="begin"/>
        </w:r>
        <w:r w:rsidR="00EF4673" w:rsidRPr="00EF4673">
          <w:rPr>
            <w:noProof/>
            <w:webHidden/>
          </w:rPr>
          <w:instrText xml:space="preserve"> PAGEREF _Toc97807240 \h </w:instrText>
        </w:r>
        <w:r w:rsidR="00EF4673" w:rsidRPr="00EF4673">
          <w:rPr>
            <w:noProof/>
            <w:webHidden/>
          </w:rPr>
        </w:r>
        <w:r w:rsidR="00EF4673" w:rsidRPr="00EF4673">
          <w:rPr>
            <w:noProof/>
            <w:webHidden/>
          </w:rPr>
          <w:fldChar w:fldCharType="separate"/>
        </w:r>
        <w:r w:rsidR="00E15334">
          <w:rPr>
            <w:noProof/>
            <w:webHidden/>
          </w:rPr>
          <w:t>3</w:t>
        </w:r>
        <w:r w:rsidR="00EF4673" w:rsidRPr="00EF4673">
          <w:rPr>
            <w:noProof/>
            <w:webHidden/>
          </w:rPr>
          <w:fldChar w:fldCharType="end"/>
        </w:r>
      </w:hyperlink>
    </w:p>
    <w:p w14:paraId="00B0D300" w14:textId="70A60ADF"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41" w:history="1">
        <w:r w:rsidR="00EF4673" w:rsidRPr="008F791E">
          <w:rPr>
            <w:rStyle w:val="Hipercze"/>
            <w:rFonts w:ascii="Bahnschrift" w:hAnsi="Bahnschrift"/>
            <w:noProof/>
            <w:sz w:val="20"/>
          </w:rPr>
          <w:t>II.</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Przedmiot zamówienia. Termin oraz pozostałe warunki realizacji zamówienia.</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_Toc97807241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3</w:t>
        </w:r>
        <w:r w:rsidR="00EF4673" w:rsidRPr="008F791E">
          <w:rPr>
            <w:rFonts w:ascii="Bahnschrift" w:hAnsi="Bahnschrift"/>
            <w:noProof/>
            <w:webHidden/>
            <w:sz w:val="20"/>
          </w:rPr>
          <w:fldChar w:fldCharType="end"/>
        </w:r>
      </w:hyperlink>
    </w:p>
    <w:p w14:paraId="1A9B59F9" w14:textId="6C4FA489"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42" w:history="1">
        <w:r w:rsidR="00EF4673" w:rsidRPr="008F791E">
          <w:rPr>
            <w:rStyle w:val="Hipercze"/>
            <w:rFonts w:ascii="Bahnschrift" w:hAnsi="Bahnschrift"/>
            <w:noProof/>
            <w:sz w:val="20"/>
          </w:rPr>
          <w:t>III.</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Przedmiotowe środki dowodowe.</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_Toc97807242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5</w:t>
        </w:r>
        <w:r w:rsidR="00EF4673" w:rsidRPr="008F791E">
          <w:rPr>
            <w:rFonts w:ascii="Bahnschrift" w:hAnsi="Bahnschrift"/>
            <w:noProof/>
            <w:webHidden/>
            <w:sz w:val="20"/>
          </w:rPr>
          <w:fldChar w:fldCharType="end"/>
        </w:r>
      </w:hyperlink>
    </w:p>
    <w:p w14:paraId="54D764DE" w14:textId="3273AA56"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43" w:history="1">
        <w:r w:rsidR="00EF4673" w:rsidRPr="008F791E">
          <w:rPr>
            <w:rStyle w:val="Hipercze"/>
            <w:rFonts w:ascii="Bahnschrift" w:hAnsi="Bahnschrift"/>
            <w:noProof/>
            <w:sz w:val="20"/>
          </w:rPr>
          <w:t>IV.</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Kwalifikacja podmiotowa – podstawy wykluczenia.</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_Toc97807243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6</w:t>
        </w:r>
        <w:r w:rsidR="00EF4673" w:rsidRPr="008F791E">
          <w:rPr>
            <w:rFonts w:ascii="Bahnschrift" w:hAnsi="Bahnschrift"/>
            <w:noProof/>
            <w:webHidden/>
            <w:sz w:val="20"/>
          </w:rPr>
          <w:fldChar w:fldCharType="end"/>
        </w:r>
      </w:hyperlink>
    </w:p>
    <w:p w14:paraId="66456967" w14:textId="2276C2CB"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44" w:history="1">
        <w:r w:rsidR="00EF4673" w:rsidRPr="008F791E">
          <w:rPr>
            <w:rStyle w:val="Hipercze"/>
            <w:rFonts w:ascii="Bahnschrift" w:hAnsi="Bahnschrift"/>
            <w:noProof/>
            <w:sz w:val="20"/>
          </w:rPr>
          <w:t>V.</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Kwalifikacja podmiotowa – warunki udziału w postępowaniu.</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_Toc97807244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8</w:t>
        </w:r>
        <w:r w:rsidR="00EF4673" w:rsidRPr="008F791E">
          <w:rPr>
            <w:rFonts w:ascii="Bahnschrift" w:hAnsi="Bahnschrift"/>
            <w:noProof/>
            <w:webHidden/>
            <w:sz w:val="20"/>
          </w:rPr>
          <w:fldChar w:fldCharType="end"/>
        </w:r>
      </w:hyperlink>
    </w:p>
    <w:p w14:paraId="0FE96EC9" w14:textId="7F71CDC8"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45" w:history="1">
        <w:r w:rsidR="00EF4673" w:rsidRPr="008F791E">
          <w:rPr>
            <w:rStyle w:val="Hipercze"/>
            <w:rFonts w:ascii="Bahnschrift" w:hAnsi="Bahnschrift"/>
            <w:noProof/>
            <w:sz w:val="20"/>
          </w:rPr>
          <w:t>VI.</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Oświadczenie wstępne, podmiotowe środki dowodowe oraz inne dokumenty.</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_Toc97807245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8</w:t>
        </w:r>
        <w:r w:rsidR="00EF4673" w:rsidRPr="008F791E">
          <w:rPr>
            <w:rFonts w:ascii="Bahnschrift" w:hAnsi="Bahnschrift"/>
            <w:noProof/>
            <w:webHidden/>
            <w:sz w:val="20"/>
          </w:rPr>
          <w:fldChar w:fldCharType="end"/>
        </w:r>
      </w:hyperlink>
    </w:p>
    <w:p w14:paraId="094BCABF" w14:textId="6E5E5820"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46" w:history="1">
        <w:r w:rsidR="00EF4673" w:rsidRPr="008F791E">
          <w:rPr>
            <w:rStyle w:val="Hipercze"/>
            <w:rFonts w:ascii="Bahnschrift" w:hAnsi="Bahnschrift"/>
            <w:noProof/>
            <w:sz w:val="20"/>
          </w:rPr>
          <w:t>VII.</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Wymagania dotyczące wadium.</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_Toc97807246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9</w:t>
        </w:r>
        <w:r w:rsidR="00EF4673" w:rsidRPr="008F791E">
          <w:rPr>
            <w:rFonts w:ascii="Bahnschrift" w:hAnsi="Bahnschrift"/>
            <w:noProof/>
            <w:webHidden/>
            <w:sz w:val="20"/>
          </w:rPr>
          <w:fldChar w:fldCharType="end"/>
        </w:r>
      </w:hyperlink>
    </w:p>
    <w:p w14:paraId="3BADBDEE" w14:textId="05A6E572"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47" w:history="1">
        <w:r w:rsidR="00EF4673" w:rsidRPr="008F791E">
          <w:rPr>
            <w:rStyle w:val="Hipercze"/>
            <w:rFonts w:ascii="Bahnschrift" w:hAnsi="Bahnschrift"/>
            <w:noProof/>
            <w:sz w:val="20"/>
          </w:rPr>
          <w:t>VIII.</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Informacje o środkach komunikacji elektronicznej do komunikacji Zamawiającego z wykonawcami.</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_Toc97807247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10</w:t>
        </w:r>
        <w:r w:rsidR="00EF4673" w:rsidRPr="008F791E">
          <w:rPr>
            <w:rFonts w:ascii="Bahnschrift" w:hAnsi="Bahnschrift"/>
            <w:noProof/>
            <w:webHidden/>
            <w:sz w:val="20"/>
          </w:rPr>
          <w:fldChar w:fldCharType="end"/>
        </w:r>
      </w:hyperlink>
    </w:p>
    <w:p w14:paraId="135C2450" w14:textId="43A6C81B"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48" w:history="1">
        <w:r w:rsidR="00EF4673" w:rsidRPr="008F791E">
          <w:rPr>
            <w:rStyle w:val="Hipercze"/>
            <w:rFonts w:ascii="Bahnschrift" w:hAnsi="Bahnschrift"/>
            <w:noProof/>
            <w:sz w:val="20"/>
          </w:rPr>
          <w:t>IX.</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Opis sposobu przygotowania ofert.</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_Toc97807248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13</w:t>
        </w:r>
        <w:r w:rsidR="00EF4673" w:rsidRPr="008F791E">
          <w:rPr>
            <w:rFonts w:ascii="Bahnschrift" w:hAnsi="Bahnschrift"/>
            <w:noProof/>
            <w:webHidden/>
            <w:sz w:val="20"/>
          </w:rPr>
          <w:fldChar w:fldCharType="end"/>
        </w:r>
      </w:hyperlink>
    </w:p>
    <w:p w14:paraId="50E9C42A" w14:textId="3C6D7D55"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49" w:history="1">
        <w:r w:rsidR="00EF4673" w:rsidRPr="008F791E">
          <w:rPr>
            <w:rStyle w:val="Hipercze"/>
            <w:rFonts w:ascii="Bahnschrift" w:hAnsi="Bahnschrift"/>
            <w:noProof/>
            <w:sz w:val="20"/>
          </w:rPr>
          <w:t>X.</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Sposób oraz termin składania ofert.</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_Toc97807249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16</w:t>
        </w:r>
        <w:r w:rsidR="00EF4673" w:rsidRPr="008F791E">
          <w:rPr>
            <w:rFonts w:ascii="Bahnschrift" w:hAnsi="Bahnschrift"/>
            <w:noProof/>
            <w:webHidden/>
            <w:sz w:val="20"/>
          </w:rPr>
          <w:fldChar w:fldCharType="end"/>
        </w:r>
      </w:hyperlink>
    </w:p>
    <w:p w14:paraId="33175474" w14:textId="3D595E5D"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50" w:history="1">
        <w:r w:rsidR="00EF4673" w:rsidRPr="008F791E">
          <w:rPr>
            <w:rStyle w:val="Hipercze"/>
            <w:rFonts w:ascii="Bahnschrift" w:hAnsi="Bahnschrift"/>
            <w:noProof/>
            <w:sz w:val="20"/>
          </w:rPr>
          <w:t>XI.</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Termin i tryb otwarcia ofert.</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_Toc97807250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17</w:t>
        </w:r>
        <w:r w:rsidR="00EF4673" w:rsidRPr="008F791E">
          <w:rPr>
            <w:rFonts w:ascii="Bahnschrift" w:hAnsi="Bahnschrift"/>
            <w:noProof/>
            <w:webHidden/>
            <w:sz w:val="20"/>
          </w:rPr>
          <w:fldChar w:fldCharType="end"/>
        </w:r>
      </w:hyperlink>
    </w:p>
    <w:p w14:paraId="210FADC6" w14:textId="5A35E684"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51" w:history="1">
        <w:r w:rsidR="00EF4673" w:rsidRPr="008F791E">
          <w:rPr>
            <w:rStyle w:val="Hipercze"/>
            <w:rFonts w:ascii="Bahnschrift" w:hAnsi="Bahnschrift"/>
            <w:noProof/>
            <w:sz w:val="20"/>
          </w:rPr>
          <w:t>XII.</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Termin związania ofertą.</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_Toc97807251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17</w:t>
        </w:r>
        <w:r w:rsidR="00EF4673" w:rsidRPr="008F791E">
          <w:rPr>
            <w:rFonts w:ascii="Bahnschrift" w:hAnsi="Bahnschrift"/>
            <w:noProof/>
            <w:webHidden/>
            <w:sz w:val="20"/>
          </w:rPr>
          <w:fldChar w:fldCharType="end"/>
        </w:r>
      </w:hyperlink>
    </w:p>
    <w:p w14:paraId="718A5147" w14:textId="53715E62"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52" w:history="1">
        <w:r w:rsidR="00EF4673" w:rsidRPr="008F791E">
          <w:rPr>
            <w:rStyle w:val="Hipercze"/>
            <w:rFonts w:ascii="Bahnschrift" w:hAnsi="Bahnschrift"/>
            <w:noProof/>
            <w:sz w:val="20"/>
          </w:rPr>
          <w:t>XIII.</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Opis kryteriów oceny ofert wraz z podaniem wag kryteriów i sposobu oceny ofert.</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_Toc97807252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18</w:t>
        </w:r>
        <w:r w:rsidR="00EF4673" w:rsidRPr="008F791E">
          <w:rPr>
            <w:rFonts w:ascii="Bahnschrift" w:hAnsi="Bahnschrift"/>
            <w:noProof/>
            <w:webHidden/>
            <w:sz w:val="20"/>
          </w:rPr>
          <w:fldChar w:fldCharType="end"/>
        </w:r>
      </w:hyperlink>
    </w:p>
    <w:p w14:paraId="625D1484" w14:textId="5D7E611B"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53" w:history="1">
        <w:r w:rsidR="00EF4673" w:rsidRPr="008F791E">
          <w:rPr>
            <w:rStyle w:val="Hipercze"/>
            <w:rFonts w:ascii="Bahnschrift" w:hAnsi="Bahnschrift"/>
            <w:noProof/>
            <w:sz w:val="20"/>
          </w:rPr>
          <w:t>XIV.</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Informacje o formalnościach, jakich należy dopełnić po wyborze oferty w celu zawarcia umowy.</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_Toc97807253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20</w:t>
        </w:r>
        <w:r w:rsidR="00EF4673" w:rsidRPr="008F791E">
          <w:rPr>
            <w:rFonts w:ascii="Bahnschrift" w:hAnsi="Bahnschrift"/>
            <w:noProof/>
            <w:webHidden/>
            <w:sz w:val="20"/>
          </w:rPr>
          <w:fldChar w:fldCharType="end"/>
        </w:r>
      </w:hyperlink>
    </w:p>
    <w:p w14:paraId="27E8F262" w14:textId="3C83E7A9"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54" w:history="1">
        <w:r w:rsidR="00EF4673" w:rsidRPr="008F791E">
          <w:rPr>
            <w:rStyle w:val="Hipercze"/>
            <w:rFonts w:ascii="Bahnschrift" w:hAnsi="Bahnschrift"/>
            <w:noProof/>
            <w:sz w:val="20"/>
          </w:rPr>
          <w:t>XV.</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Pouczenie o środkach ochrony prawnej przysługujących Wykonawcy.</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_Toc97807254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20</w:t>
        </w:r>
        <w:r w:rsidR="00EF4673" w:rsidRPr="008F791E">
          <w:rPr>
            <w:rFonts w:ascii="Bahnschrift" w:hAnsi="Bahnschrift"/>
            <w:noProof/>
            <w:webHidden/>
            <w:sz w:val="20"/>
          </w:rPr>
          <w:fldChar w:fldCharType="end"/>
        </w:r>
      </w:hyperlink>
    </w:p>
    <w:p w14:paraId="2EA758B1" w14:textId="17108535" w:rsidR="00EF4673" w:rsidRPr="008F791E" w:rsidRDefault="00301FFB" w:rsidP="00540F72">
      <w:pPr>
        <w:pStyle w:val="Spistreci1"/>
        <w:spacing w:before="120"/>
        <w:ind w:left="425" w:right="-284" w:hanging="425"/>
        <w:rPr>
          <w:rFonts w:ascii="Bahnschrift" w:eastAsiaTheme="minorEastAsia" w:hAnsi="Bahnschrift" w:cstheme="minorBidi"/>
          <w:noProof/>
          <w:color w:val="auto"/>
          <w:sz w:val="20"/>
        </w:rPr>
      </w:pPr>
      <w:hyperlink w:anchor="_Toc97807255" w:history="1">
        <w:r w:rsidR="00EF4673" w:rsidRPr="008F791E">
          <w:rPr>
            <w:rStyle w:val="Hipercze"/>
            <w:rFonts w:ascii="Bahnschrift" w:hAnsi="Bahnschrift"/>
            <w:noProof/>
            <w:sz w:val="20"/>
          </w:rPr>
          <w:t>XVI.</w:t>
        </w:r>
        <w:r w:rsidR="00EF4673" w:rsidRPr="008F791E">
          <w:rPr>
            <w:rFonts w:ascii="Bahnschrift" w:eastAsiaTheme="minorEastAsia" w:hAnsi="Bahnschrift" w:cstheme="minorBidi"/>
            <w:noProof/>
            <w:color w:val="auto"/>
            <w:sz w:val="20"/>
          </w:rPr>
          <w:tab/>
        </w:r>
        <w:r w:rsidR="00EF4673" w:rsidRPr="008F791E">
          <w:rPr>
            <w:rStyle w:val="Hipercze"/>
            <w:rFonts w:ascii="Bahnschrift" w:hAnsi="Bahnschrift"/>
            <w:noProof/>
            <w:sz w:val="20"/>
          </w:rPr>
          <w:t>Informacje dodatkowe.</w:t>
        </w:r>
        <w:r w:rsidR="00EF4673" w:rsidRPr="008F791E">
          <w:rPr>
            <w:rFonts w:ascii="Bahnschrift" w:hAnsi="Bahnschrift"/>
            <w:noProof/>
            <w:webHidden/>
            <w:sz w:val="20"/>
          </w:rPr>
          <w:tab/>
        </w:r>
        <w:r w:rsidR="00EF4673" w:rsidRPr="008F791E">
          <w:rPr>
            <w:rFonts w:ascii="Bahnschrift" w:hAnsi="Bahnschrift"/>
            <w:noProof/>
            <w:webHidden/>
            <w:sz w:val="20"/>
          </w:rPr>
          <w:fldChar w:fldCharType="begin"/>
        </w:r>
        <w:r w:rsidR="00EF4673" w:rsidRPr="008F791E">
          <w:rPr>
            <w:rFonts w:ascii="Bahnschrift" w:hAnsi="Bahnschrift"/>
            <w:noProof/>
            <w:webHidden/>
            <w:sz w:val="20"/>
          </w:rPr>
          <w:instrText xml:space="preserve"> PAGEREF _Toc97807255 \h </w:instrText>
        </w:r>
        <w:r w:rsidR="00EF4673" w:rsidRPr="008F791E">
          <w:rPr>
            <w:rFonts w:ascii="Bahnschrift" w:hAnsi="Bahnschrift"/>
            <w:noProof/>
            <w:webHidden/>
            <w:sz w:val="20"/>
          </w:rPr>
        </w:r>
        <w:r w:rsidR="00EF4673" w:rsidRPr="008F791E">
          <w:rPr>
            <w:rFonts w:ascii="Bahnschrift" w:hAnsi="Bahnschrift"/>
            <w:noProof/>
            <w:webHidden/>
            <w:sz w:val="20"/>
          </w:rPr>
          <w:fldChar w:fldCharType="separate"/>
        </w:r>
        <w:r w:rsidR="00E15334">
          <w:rPr>
            <w:rFonts w:ascii="Bahnschrift" w:hAnsi="Bahnschrift"/>
            <w:noProof/>
            <w:webHidden/>
            <w:sz w:val="20"/>
          </w:rPr>
          <w:t>21</w:t>
        </w:r>
        <w:r w:rsidR="00EF4673" w:rsidRPr="008F791E">
          <w:rPr>
            <w:rFonts w:ascii="Bahnschrift" w:hAnsi="Bahnschrift"/>
            <w:noProof/>
            <w:webHidden/>
            <w:sz w:val="20"/>
          </w:rPr>
          <w:fldChar w:fldCharType="end"/>
        </w:r>
      </w:hyperlink>
    </w:p>
    <w:p w14:paraId="16BB8F8C" w14:textId="132ECC84" w:rsidR="00F85C46" w:rsidRPr="00E90F76" w:rsidRDefault="00F85C46" w:rsidP="0075166C">
      <w:pPr>
        <w:spacing w:before="360" w:line="240" w:lineRule="auto"/>
        <w:ind w:left="0" w:firstLine="0"/>
        <w:jc w:val="center"/>
        <w:rPr>
          <w:rFonts w:cs="Arial"/>
          <w:b/>
          <w:sz w:val="22"/>
        </w:rPr>
      </w:pPr>
      <w:r w:rsidRPr="00B96B4D">
        <w:rPr>
          <w:rFonts w:cs="Arial"/>
          <w:noProof/>
          <w:szCs w:val="20"/>
        </w:rPr>
        <w:fldChar w:fldCharType="end"/>
      </w:r>
      <w:r w:rsidRPr="00E90F76">
        <w:rPr>
          <w:rFonts w:cs="Arial"/>
          <w:b/>
          <w:sz w:val="22"/>
        </w:rPr>
        <w:t>Załączniki do Specyfikacj</w:t>
      </w:r>
      <w:r w:rsidR="00FE10A7" w:rsidRPr="00E90F76">
        <w:rPr>
          <w:rFonts w:cs="Arial"/>
          <w:b/>
          <w:sz w:val="22"/>
        </w:rPr>
        <w:t>i</w:t>
      </w:r>
      <w:r w:rsidR="00E054BA" w:rsidRPr="00E90F76">
        <w:rPr>
          <w:rFonts w:cs="Arial"/>
          <w:b/>
          <w:sz w:val="22"/>
        </w:rPr>
        <w:t xml:space="preserve"> Warunków Zamówienia</w:t>
      </w:r>
    </w:p>
    <w:p w14:paraId="529E2656" w14:textId="14576ADB" w:rsidR="00BD3871" w:rsidRDefault="00BD3871" w:rsidP="00E90F76">
      <w:pPr>
        <w:widowControl w:val="0"/>
        <w:numPr>
          <w:ilvl w:val="0"/>
          <w:numId w:val="1"/>
        </w:numPr>
        <w:tabs>
          <w:tab w:val="left" w:pos="6237"/>
          <w:tab w:val="left" w:pos="9214"/>
        </w:tabs>
        <w:spacing w:before="360" w:line="480" w:lineRule="auto"/>
        <w:ind w:left="567" w:hanging="284"/>
        <w:rPr>
          <w:rFonts w:cs="Arial"/>
          <w:szCs w:val="20"/>
        </w:rPr>
      </w:pPr>
      <w:bookmarkStart w:id="1" w:name="_Toc375581632"/>
      <w:bookmarkStart w:id="2" w:name="_Toc375581814"/>
      <w:bookmarkStart w:id="3" w:name="_Toc375582131"/>
      <w:r w:rsidRPr="00124297">
        <w:rPr>
          <w:rFonts w:cs="Arial"/>
          <w:szCs w:val="20"/>
        </w:rPr>
        <w:t>Formularz oferty (wzór)</w:t>
      </w:r>
      <w:r w:rsidR="00ED6CBC" w:rsidRPr="00ED6CBC">
        <w:rPr>
          <w:rFonts w:cs="Arial"/>
          <w:szCs w:val="20"/>
        </w:rPr>
        <w:t>…………………………………………………………………………………………………………..</w:t>
      </w:r>
      <w:r w:rsidRPr="00124297">
        <w:rPr>
          <w:rFonts w:cs="Arial"/>
          <w:szCs w:val="20"/>
        </w:rPr>
        <w:t>..........</w:t>
      </w:r>
      <w:r w:rsidR="001F0582">
        <w:rPr>
          <w:rFonts w:cs="Arial"/>
          <w:szCs w:val="20"/>
        </w:rPr>
        <w:t>..</w:t>
      </w:r>
      <w:r w:rsidR="00466454">
        <w:rPr>
          <w:rFonts w:cs="Arial"/>
          <w:szCs w:val="20"/>
        </w:rPr>
        <w:t>.</w:t>
      </w:r>
      <w:r w:rsidRPr="00124297">
        <w:rPr>
          <w:rFonts w:cs="Arial"/>
          <w:szCs w:val="20"/>
        </w:rPr>
        <w:t>.....załącznik nr 1A</w:t>
      </w:r>
    </w:p>
    <w:p w14:paraId="3D8BC6C8" w14:textId="27F99F07" w:rsidR="0075166C" w:rsidRDefault="00BD3871" w:rsidP="00060542">
      <w:pPr>
        <w:widowControl w:val="0"/>
        <w:numPr>
          <w:ilvl w:val="0"/>
          <w:numId w:val="1"/>
        </w:numPr>
        <w:tabs>
          <w:tab w:val="left" w:pos="6237"/>
        </w:tabs>
        <w:spacing w:line="480" w:lineRule="auto"/>
        <w:ind w:left="567" w:hanging="284"/>
        <w:rPr>
          <w:rFonts w:cs="Arial"/>
          <w:szCs w:val="20"/>
        </w:rPr>
      </w:pPr>
      <w:r w:rsidRPr="00124297">
        <w:rPr>
          <w:rFonts w:cs="Arial"/>
          <w:szCs w:val="20"/>
        </w:rPr>
        <w:t>Wzór oświadczenia o braku podstaw do wykluczenia …………………………………</w:t>
      </w:r>
      <w:r w:rsidR="001F0582">
        <w:rPr>
          <w:rFonts w:cs="Arial"/>
          <w:szCs w:val="20"/>
        </w:rPr>
        <w:t>….</w:t>
      </w:r>
      <w:r w:rsidRPr="00124297">
        <w:rPr>
          <w:rFonts w:cs="Arial"/>
          <w:szCs w:val="20"/>
        </w:rPr>
        <w:t>…………</w:t>
      </w:r>
      <w:r w:rsidR="005C4DDE">
        <w:rPr>
          <w:rFonts w:cs="Arial"/>
          <w:szCs w:val="20"/>
        </w:rPr>
        <w:t>…</w:t>
      </w:r>
      <w:r w:rsidRPr="00124297">
        <w:rPr>
          <w:rFonts w:cs="Arial"/>
          <w:szCs w:val="20"/>
        </w:rPr>
        <w:t>…………</w:t>
      </w:r>
      <w:r w:rsidR="00466454">
        <w:rPr>
          <w:rFonts w:cs="Arial"/>
          <w:szCs w:val="20"/>
        </w:rPr>
        <w:t>..</w:t>
      </w:r>
      <w:r w:rsidRPr="00124297">
        <w:rPr>
          <w:rFonts w:cs="Arial"/>
          <w:szCs w:val="20"/>
        </w:rPr>
        <w:t>….załącznik nr 1B</w:t>
      </w:r>
    </w:p>
    <w:p w14:paraId="6FF9B6DF" w14:textId="7B80AA6C" w:rsidR="0075166C" w:rsidRDefault="00BD3871" w:rsidP="00060542">
      <w:pPr>
        <w:widowControl w:val="0"/>
        <w:numPr>
          <w:ilvl w:val="0"/>
          <w:numId w:val="1"/>
        </w:numPr>
        <w:tabs>
          <w:tab w:val="left" w:pos="6237"/>
        </w:tabs>
        <w:spacing w:line="480" w:lineRule="auto"/>
        <w:ind w:left="567" w:hanging="284"/>
        <w:rPr>
          <w:rFonts w:cs="Arial"/>
          <w:szCs w:val="20"/>
        </w:rPr>
      </w:pPr>
      <w:r w:rsidRPr="0075166C">
        <w:rPr>
          <w:rFonts w:cs="Arial"/>
          <w:szCs w:val="20"/>
        </w:rPr>
        <w:t>Szczegółowy opis przedmiotu zamówienia</w:t>
      </w:r>
      <w:r w:rsidR="001F0582">
        <w:rPr>
          <w:rFonts w:cs="Arial"/>
          <w:szCs w:val="20"/>
        </w:rPr>
        <w:t>……………………………………………………………………</w:t>
      </w:r>
      <w:r w:rsidRPr="0075166C">
        <w:rPr>
          <w:rFonts w:cs="Arial"/>
          <w:szCs w:val="20"/>
        </w:rPr>
        <w:t>……………</w:t>
      </w:r>
      <w:r w:rsidR="00466454">
        <w:rPr>
          <w:rFonts w:cs="Arial"/>
          <w:szCs w:val="20"/>
        </w:rPr>
        <w:t>….</w:t>
      </w:r>
      <w:r w:rsidRPr="0075166C">
        <w:rPr>
          <w:rFonts w:cs="Arial"/>
          <w:szCs w:val="20"/>
        </w:rPr>
        <w:t>.…</w:t>
      </w:r>
      <w:r w:rsidR="001F0582">
        <w:rPr>
          <w:rFonts w:cs="Arial"/>
          <w:szCs w:val="20"/>
        </w:rPr>
        <w:t>..</w:t>
      </w:r>
      <w:r w:rsidRPr="0075166C">
        <w:rPr>
          <w:rFonts w:cs="Arial"/>
          <w:szCs w:val="20"/>
        </w:rPr>
        <w:t>załącznik nr 2</w:t>
      </w:r>
    </w:p>
    <w:p w14:paraId="5EAA1233" w14:textId="04D0A98A" w:rsidR="00BD3871" w:rsidRDefault="00BD3871" w:rsidP="00060542">
      <w:pPr>
        <w:widowControl w:val="0"/>
        <w:numPr>
          <w:ilvl w:val="0"/>
          <w:numId w:val="1"/>
        </w:numPr>
        <w:tabs>
          <w:tab w:val="left" w:pos="6237"/>
        </w:tabs>
        <w:spacing w:line="480" w:lineRule="auto"/>
        <w:ind w:left="567" w:hanging="284"/>
        <w:rPr>
          <w:rFonts w:cs="Arial"/>
          <w:szCs w:val="20"/>
        </w:rPr>
      </w:pPr>
      <w:r w:rsidRPr="0075166C">
        <w:rPr>
          <w:rFonts w:cs="Arial"/>
          <w:szCs w:val="20"/>
        </w:rPr>
        <w:t>Wzór umowy ……………………………………………………………………………………………………………………………</w:t>
      </w:r>
      <w:r w:rsidR="00462C26">
        <w:rPr>
          <w:rFonts w:cs="Arial"/>
          <w:szCs w:val="20"/>
        </w:rPr>
        <w:t>…</w:t>
      </w:r>
      <w:r w:rsidRPr="0075166C">
        <w:rPr>
          <w:rFonts w:cs="Arial"/>
          <w:szCs w:val="20"/>
        </w:rPr>
        <w:t>……...</w:t>
      </w:r>
      <w:r w:rsidR="005C4DDE">
        <w:rPr>
          <w:rFonts w:cs="Arial"/>
          <w:szCs w:val="20"/>
        </w:rPr>
        <w:t>....</w:t>
      </w:r>
      <w:r w:rsidR="00466454">
        <w:rPr>
          <w:rFonts w:cs="Arial"/>
          <w:szCs w:val="20"/>
        </w:rPr>
        <w:t>..</w:t>
      </w:r>
      <w:r w:rsidRPr="0075166C">
        <w:rPr>
          <w:rFonts w:cs="Arial"/>
          <w:szCs w:val="20"/>
        </w:rPr>
        <w:t>….....załącznik nr 3</w:t>
      </w:r>
    </w:p>
    <w:p w14:paraId="5404B30D" w14:textId="5355E219" w:rsidR="00ED6CBC" w:rsidRDefault="00ED6CBC" w:rsidP="00ED6CBC">
      <w:pPr>
        <w:widowControl w:val="0"/>
        <w:tabs>
          <w:tab w:val="left" w:pos="6237"/>
        </w:tabs>
        <w:spacing w:line="480" w:lineRule="auto"/>
        <w:rPr>
          <w:rFonts w:cs="Arial"/>
          <w:szCs w:val="20"/>
        </w:rPr>
      </w:pPr>
    </w:p>
    <w:p w14:paraId="20CFB3E6" w14:textId="5B3537B9" w:rsidR="00ED6CBC" w:rsidRDefault="00ED6CBC" w:rsidP="00ED6CBC">
      <w:pPr>
        <w:widowControl w:val="0"/>
        <w:tabs>
          <w:tab w:val="left" w:pos="6237"/>
        </w:tabs>
        <w:spacing w:line="480" w:lineRule="auto"/>
        <w:rPr>
          <w:rFonts w:cs="Arial"/>
          <w:szCs w:val="20"/>
        </w:rPr>
      </w:pPr>
    </w:p>
    <w:p w14:paraId="23A7A4C0" w14:textId="77777777" w:rsidR="00ED6CBC" w:rsidRDefault="00ED6CBC" w:rsidP="00ED6CBC">
      <w:pPr>
        <w:widowControl w:val="0"/>
        <w:tabs>
          <w:tab w:val="left" w:pos="6237"/>
        </w:tabs>
        <w:spacing w:line="480" w:lineRule="auto"/>
        <w:rPr>
          <w:rFonts w:cs="Arial"/>
          <w:szCs w:val="20"/>
        </w:rPr>
      </w:pPr>
    </w:p>
    <w:p w14:paraId="191F9A14" w14:textId="77777777" w:rsidR="00010EB8" w:rsidRPr="0075166C" w:rsidRDefault="00010EB8" w:rsidP="00010EB8">
      <w:pPr>
        <w:tabs>
          <w:tab w:val="left" w:pos="6237"/>
        </w:tabs>
        <w:spacing w:before="120" w:after="1800"/>
        <w:ind w:left="284" w:firstLine="0"/>
        <w:rPr>
          <w:rFonts w:cs="Arial"/>
          <w:szCs w:val="20"/>
        </w:rPr>
      </w:pPr>
    </w:p>
    <w:p w14:paraId="22415C31" w14:textId="46D9A79F" w:rsidR="00F85C46" w:rsidRPr="002F1D85" w:rsidRDefault="00F85C46" w:rsidP="00B77877">
      <w:pPr>
        <w:pStyle w:val="Nagwek1"/>
      </w:pPr>
      <w:bookmarkStart w:id="4" w:name="_Toc97807240"/>
      <w:r w:rsidRPr="002F1D85">
        <w:lastRenderedPageBreak/>
        <w:t>Postanowienia ogólne</w:t>
      </w:r>
      <w:bookmarkEnd w:id="1"/>
      <w:bookmarkEnd w:id="2"/>
      <w:bookmarkEnd w:id="3"/>
      <w:r w:rsidRPr="002F1D85">
        <w:t>.</w:t>
      </w:r>
      <w:bookmarkStart w:id="5" w:name="_Toc362736425"/>
      <w:bookmarkEnd w:id="4"/>
    </w:p>
    <w:p w14:paraId="050B2A24" w14:textId="6D3B2C5E" w:rsidR="00F85C46" w:rsidRPr="008F5888" w:rsidRDefault="009F5C6B" w:rsidP="00FF03CC">
      <w:pPr>
        <w:pStyle w:val="Nagwek2"/>
        <w:keepNext w:val="0"/>
        <w:widowControl w:val="0"/>
        <w:spacing w:after="0" w:line="360" w:lineRule="auto"/>
        <w:ind w:left="567" w:hanging="284"/>
        <w:contextualSpacing w:val="0"/>
        <w:rPr>
          <w:color w:val="auto"/>
        </w:rPr>
      </w:pPr>
      <w:r w:rsidRPr="008F5888">
        <w:rPr>
          <w:color w:val="auto"/>
        </w:rPr>
        <w:t>Nazwa</w:t>
      </w:r>
      <w:r w:rsidR="00F85C46" w:rsidRPr="008F5888">
        <w:rPr>
          <w:color w:val="auto"/>
        </w:rPr>
        <w:t xml:space="preserve"> oraz adres Zamawiającego.</w:t>
      </w:r>
      <w:bookmarkEnd w:id="5"/>
    </w:p>
    <w:p w14:paraId="185C6951" w14:textId="0167BB80" w:rsidR="00F85C46" w:rsidRPr="008F5888" w:rsidRDefault="00F85C46" w:rsidP="002D0836">
      <w:pPr>
        <w:widowControl w:val="0"/>
        <w:tabs>
          <w:tab w:val="right" w:pos="9072"/>
        </w:tabs>
        <w:ind w:left="567" w:firstLine="0"/>
        <w:rPr>
          <w:rFonts w:cs="Arial"/>
          <w:szCs w:val="20"/>
          <w:lang w:eastAsia="pl-PL"/>
        </w:rPr>
      </w:pPr>
      <w:r w:rsidRPr="008F5888">
        <w:rPr>
          <w:rFonts w:cs="Arial"/>
          <w:szCs w:val="20"/>
          <w:lang w:eastAsia="pl-PL"/>
        </w:rPr>
        <w:t>Uniwersytet Śląski w Katowicach</w:t>
      </w:r>
      <w:r w:rsidR="006A5F11" w:rsidRPr="008F5888">
        <w:rPr>
          <w:rFonts w:cs="Arial"/>
          <w:szCs w:val="20"/>
          <w:lang w:eastAsia="pl-PL"/>
        </w:rPr>
        <w:t xml:space="preserve">   </w:t>
      </w:r>
    </w:p>
    <w:p w14:paraId="32E143E9" w14:textId="516D4FA4" w:rsidR="002D0836" w:rsidRDefault="00F85C46" w:rsidP="002D0836">
      <w:pPr>
        <w:widowControl w:val="0"/>
        <w:tabs>
          <w:tab w:val="right" w:pos="9072"/>
        </w:tabs>
        <w:ind w:left="567" w:firstLine="0"/>
        <w:rPr>
          <w:rFonts w:cs="Arial"/>
          <w:szCs w:val="20"/>
          <w:lang w:eastAsia="pl-PL"/>
        </w:rPr>
      </w:pPr>
      <w:r w:rsidRPr="008F5888">
        <w:rPr>
          <w:rFonts w:cs="Arial"/>
          <w:szCs w:val="20"/>
          <w:lang w:eastAsia="pl-PL"/>
        </w:rPr>
        <w:t>ul. Bankowa 12</w:t>
      </w:r>
    </w:p>
    <w:p w14:paraId="5753F8D3" w14:textId="2B3BDEDB" w:rsidR="00F85C46" w:rsidRPr="008F5888" w:rsidRDefault="00F85C46" w:rsidP="002D0836">
      <w:pPr>
        <w:widowControl w:val="0"/>
        <w:tabs>
          <w:tab w:val="right" w:pos="9072"/>
        </w:tabs>
        <w:ind w:left="567" w:firstLine="0"/>
        <w:rPr>
          <w:rFonts w:cs="Arial"/>
          <w:szCs w:val="20"/>
          <w:lang w:eastAsia="pl-PL"/>
        </w:rPr>
      </w:pPr>
      <w:r w:rsidRPr="008F5888">
        <w:rPr>
          <w:rFonts w:cs="Arial"/>
          <w:szCs w:val="20"/>
          <w:lang w:eastAsia="pl-PL"/>
        </w:rPr>
        <w:t>40-007 Katowice</w:t>
      </w:r>
    </w:p>
    <w:p w14:paraId="7267E7D1" w14:textId="0EB7451D" w:rsidR="009D6C49" w:rsidRPr="008F5888" w:rsidRDefault="008C5D28" w:rsidP="002D0836">
      <w:pPr>
        <w:widowControl w:val="0"/>
        <w:tabs>
          <w:tab w:val="right" w:pos="9072"/>
        </w:tabs>
        <w:ind w:left="567" w:firstLine="0"/>
        <w:rPr>
          <w:rFonts w:cs="Arial"/>
          <w:szCs w:val="20"/>
          <w:lang w:eastAsia="pl-PL"/>
        </w:rPr>
      </w:pPr>
      <w:r w:rsidRPr="008F5888">
        <w:rPr>
          <w:rFonts w:cs="Arial"/>
          <w:szCs w:val="20"/>
          <w:lang w:eastAsia="pl-PL"/>
        </w:rPr>
        <w:t>tel. 032/</w:t>
      </w:r>
      <w:r w:rsidR="009F5C6B" w:rsidRPr="008F5888">
        <w:rPr>
          <w:rFonts w:cs="Arial"/>
          <w:szCs w:val="20"/>
          <w:lang w:eastAsia="pl-PL"/>
        </w:rPr>
        <w:t>359</w:t>
      </w:r>
      <w:r w:rsidRPr="008F5888">
        <w:rPr>
          <w:rFonts w:cs="Arial"/>
          <w:szCs w:val="20"/>
          <w:lang w:eastAsia="pl-PL"/>
        </w:rPr>
        <w:t>-</w:t>
      </w:r>
      <w:r w:rsidR="009F5C6B" w:rsidRPr="008F5888">
        <w:rPr>
          <w:rFonts w:cs="Arial"/>
          <w:szCs w:val="20"/>
          <w:lang w:eastAsia="pl-PL"/>
        </w:rPr>
        <w:t xml:space="preserve"> 13 </w:t>
      </w:r>
      <w:r w:rsidRPr="008F5888">
        <w:rPr>
          <w:rFonts w:cs="Arial"/>
          <w:szCs w:val="20"/>
          <w:lang w:eastAsia="pl-PL"/>
        </w:rPr>
        <w:t>-</w:t>
      </w:r>
      <w:r w:rsidR="009F5C6B" w:rsidRPr="008F5888">
        <w:rPr>
          <w:rFonts w:cs="Arial"/>
          <w:szCs w:val="20"/>
          <w:lang w:eastAsia="pl-PL"/>
        </w:rPr>
        <w:t>34</w:t>
      </w:r>
    </w:p>
    <w:p w14:paraId="7C3DA335" w14:textId="1A664BF4" w:rsidR="00A351BB" w:rsidRPr="008F5888" w:rsidRDefault="008F4E4B" w:rsidP="002D0836">
      <w:pPr>
        <w:widowControl w:val="0"/>
        <w:tabs>
          <w:tab w:val="right" w:pos="9072"/>
        </w:tabs>
        <w:ind w:left="142" w:firstLine="0"/>
        <w:rPr>
          <w:rFonts w:cs="Arial"/>
          <w:szCs w:val="20"/>
          <w:lang w:val="en-US" w:eastAsia="pl-PL"/>
        </w:rPr>
      </w:pPr>
      <w:r w:rsidRPr="008F5888">
        <w:rPr>
          <w:rFonts w:cs="Arial"/>
          <w:szCs w:val="20"/>
          <w:lang w:val="en-US" w:eastAsia="pl-PL"/>
        </w:rPr>
        <w:t xml:space="preserve">        </w:t>
      </w:r>
      <w:r w:rsidR="00F85C46" w:rsidRPr="008F5888">
        <w:rPr>
          <w:rFonts w:cs="Arial"/>
          <w:szCs w:val="20"/>
          <w:lang w:val="en-US" w:eastAsia="pl-PL"/>
        </w:rPr>
        <w:t xml:space="preserve">e-mail: </w:t>
      </w:r>
      <w:hyperlink r:id="rId12" w:history="1">
        <w:r w:rsidR="009F5C6B" w:rsidRPr="008F5888">
          <w:rPr>
            <w:rStyle w:val="Hipercze"/>
            <w:rFonts w:cs="Arial"/>
            <w:color w:val="auto"/>
            <w:szCs w:val="20"/>
            <w:lang w:val="en-US" w:eastAsia="pl-PL"/>
          </w:rPr>
          <w:t>dzp@us.edu.pl</w:t>
        </w:r>
      </w:hyperlink>
      <w:r w:rsidR="009F5C6B" w:rsidRPr="008F5888">
        <w:rPr>
          <w:rFonts w:cs="Arial"/>
          <w:szCs w:val="20"/>
          <w:lang w:val="en-US" w:eastAsia="pl-PL"/>
        </w:rPr>
        <w:t xml:space="preserve"> </w:t>
      </w:r>
    </w:p>
    <w:p w14:paraId="712730DE" w14:textId="013C8BC9" w:rsidR="007736C6" w:rsidRPr="008F5888" w:rsidRDefault="00A351BB" w:rsidP="002D0836">
      <w:pPr>
        <w:widowControl w:val="0"/>
        <w:tabs>
          <w:tab w:val="right" w:pos="9072"/>
        </w:tabs>
        <w:ind w:left="142" w:firstLine="0"/>
        <w:rPr>
          <w:rStyle w:val="Hipercze"/>
          <w:rFonts w:cs="Arial"/>
          <w:color w:val="auto"/>
          <w:szCs w:val="20"/>
          <w:u w:val="none"/>
          <w:lang w:eastAsia="pl-PL"/>
        </w:rPr>
      </w:pPr>
      <w:r w:rsidRPr="008F5888">
        <w:rPr>
          <w:rFonts w:cs="Arial"/>
          <w:szCs w:val="20"/>
          <w:lang w:val="en-US" w:eastAsia="pl-PL"/>
        </w:rPr>
        <w:t xml:space="preserve">        </w:t>
      </w:r>
      <w:r w:rsidR="00F85C46" w:rsidRPr="008F5888">
        <w:rPr>
          <w:rFonts w:cs="Arial"/>
          <w:szCs w:val="20"/>
          <w:lang w:eastAsia="pl-PL"/>
        </w:rPr>
        <w:t xml:space="preserve">Strona internetowa: </w:t>
      </w:r>
      <w:hyperlink r:id="rId13" w:history="1">
        <w:r w:rsidR="00F85C46" w:rsidRPr="008F5888">
          <w:rPr>
            <w:rStyle w:val="Hipercze"/>
            <w:rFonts w:cs="Arial"/>
            <w:color w:val="auto"/>
            <w:szCs w:val="20"/>
            <w:u w:val="none"/>
            <w:lang w:eastAsia="pl-PL"/>
          </w:rPr>
          <w:t>www.dzp.us.edu.pl</w:t>
        </w:r>
      </w:hyperlink>
    </w:p>
    <w:p w14:paraId="2EAF1A52" w14:textId="39FBFB75" w:rsidR="00F85C46" w:rsidRPr="008F5888" w:rsidRDefault="007736C6" w:rsidP="002D0836">
      <w:pPr>
        <w:widowControl w:val="0"/>
        <w:tabs>
          <w:tab w:val="right" w:pos="9072"/>
        </w:tabs>
        <w:ind w:left="567" w:firstLine="0"/>
        <w:rPr>
          <w:rFonts w:cs="Arial"/>
          <w:szCs w:val="20"/>
          <w:lang w:eastAsia="pl-PL"/>
        </w:rPr>
      </w:pPr>
      <w:r w:rsidRPr="008F5888">
        <w:rPr>
          <w:rStyle w:val="Hipercze"/>
          <w:rFonts w:cs="Arial"/>
          <w:color w:val="auto"/>
          <w:szCs w:val="20"/>
          <w:u w:val="none"/>
          <w:lang w:eastAsia="pl-PL"/>
        </w:rPr>
        <w:t>A</w:t>
      </w:r>
      <w:r w:rsidR="00722392" w:rsidRPr="008F5888">
        <w:rPr>
          <w:rStyle w:val="Hipercze"/>
          <w:rFonts w:cs="Arial"/>
          <w:color w:val="auto"/>
          <w:szCs w:val="20"/>
          <w:u w:val="none"/>
          <w:lang w:eastAsia="pl-PL"/>
        </w:rPr>
        <w:t>dres platformy, na której prowadzone jest postępowanie</w:t>
      </w:r>
      <w:r w:rsidRPr="008F5888">
        <w:rPr>
          <w:rStyle w:val="Hipercze"/>
          <w:rFonts w:cs="Arial"/>
          <w:color w:val="auto"/>
          <w:szCs w:val="20"/>
          <w:u w:val="none"/>
          <w:lang w:eastAsia="pl-PL"/>
        </w:rPr>
        <w:t xml:space="preserve">: </w:t>
      </w:r>
      <w:hyperlink r:id="rId14" w:history="1">
        <w:r w:rsidR="00C359BC" w:rsidRPr="000E190C">
          <w:rPr>
            <w:rStyle w:val="Hipercze"/>
            <w:rFonts w:cs="Arial"/>
            <w:szCs w:val="20"/>
            <w:lang w:eastAsia="pl-PL"/>
          </w:rPr>
          <w:t>https://platformazakupowa.pl/pn/us</w:t>
        </w:r>
      </w:hyperlink>
      <w:r w:rsidR="00C359BC">
        <w:rPr>
          <w:rStyle w:val="Hipercze"/>
          <w:rFonts w:cs="Arial"/>
          <w:color w:val="auto"/>
          <w:szCs w:val="20"/>
          <w:u w:val="none"/>
          <w:lang w:eastAsia="pl-PL"/>
        </w:rPr>
        <w:t xml:space="preserve">   </w:t>
      </w:r>
      <w:r w:rsidRPr="008F5888">
        <w:rPr>
          <w:rStyle w:val="Hipercze"/>
          <w:rFonts w:cs="Arial"/>
          <w:color w:val="auto"/>
          <w:szCs w:val="20"/>
          <w:u w:val="none"/>
          <w:lang w:eastAsia="pl-PL"/>
        </w:rPr>
        <w:t xml:space="preserve"> </w:t>
      </w:r>
    </w:p>
    <w:p w14:paraId="015F05FC" w14:textId="0F9171F8" w:rsidR="00736EC7" w:rsidRDefault="00F85C46" w:rsidP="002D0836">
      <w:pPr>
        <w:widowControl w:val="0"/>
        <w:tabs>
          <w:tab w:val="right" w:pos="9072"/>
        </w:tabs>
        <w:ind w:left="567" w:firstLine="0"/>
        <w:rPr>
          <w:rFonts w:cs="Arial"/>
          <w:szCs w:val="20"/>
          <w:lang w:eastAsia="pl-PL"/>
        </w:rPr>
      </w:pPr>
      <w:r w:rsidRPr="008F5888">
        <w:rPr>
          <w:rFonts w:cs="Arial"/>
          <w:szCs w:val="20"/>
          <w:lang w:eastAsia="pl-PL"/>
        </w:rPr>
        <w:t>NIP: 6340197134</w:t>
      </w:r>
    </w:p>
    <w:p w14:paraId="01291E8C" w14:textId="23369E2E" w:rsidR="00F85C46" w:rsidRPr="008F5888" w:rsidRDefault="00F85C46" w:rsidP="002D0836">
      <w:pPr>
        <w:widowControl w:val="0"/>
        <w:tabs>
          <w:tab w:val="right" w:pos="9072"/>
        </w:tabs>
        <w:ind w:left="567" w:firstLine="0"/>
        <w:rPr>
          <w:rFonts w:cs="Arial"/>
          <w:szCs w:val="20"/>
          <w:lang w:eastAsia="pl-PL"/>
        </w:rPr>
      </w:pPr>
      <w:r w:rsidRPr="008F5888">
        <w:rPr>
          <w:rFonts w:cs="Arial"/>
          <w:szCs w:val="20"/>
          <w:lang w:eastAsia="pl-PL"/>
        </w:rPr>
        <w:t>REGON: 000001347</w:t>
      </w:r>
    </w:p>
    <w:p w14:paraId="19625DE8" w14:textId="2A160192" w:rsidR="00F85C46" w:rsidRPr="008F5888" w:rsidRDefault="00F85C46" w:rsidP="002D0836">
      <w:pPr>
        <w:widowControl w:val="0"/>
        <w:tabs>
          <w:tab w:val="right" w:pos="9072"/>
        </w:tabs>
        <w:ind w:left="567" w:firstLine="0"/>
        <w:rPr>
          <w:rFonts w:cs="Arial"/>
          <w:szCs w:val="20"/>
          <w:lang w:eastAsia="pl-PL"/>
        </w:rPr>
      </w:pPr>
      <w:r w:rsidRPr="008F5888">
        <w:rPr>
          <w:rFonts w:cs="Arial"/>
          <w:szCs w:val="20"/>
          <w:lang w:eastAsia="pl-PL"/>
        </w:rPr>
        <w:t>Godziny pracy Działu Zamó</w:t>
      </w:r>
      <w:r w:rsidR="008D6FBC" w:rsidRPr="008F5888">
        <w:rPr>
          <w:rFonts w:cs="Arial"/>
          <w:szCs w:val="20"/>
          <w:lang w:eastAsia="pl-PL"/>
        </w:rPr>
        <w:t>wień Publicznych: 7:30 – 15:30.</w:t>
      </w:r>
    </w:p>
    <w:p w14:paraId="6DB9412B" w14:textId="02E33D49" w:rsidR="00F85C46" w:rsidRPr="008F5888" w:rsidRDefault="00F85C46" w:rsidP="002D0836">
      <w:pPr>
        <w:pStyle w:val="Nagwek2"/>
        <w:keepNext w:val="0"/>
        <w:widowControl w:val="0"/>
        <w:spacing w:before="0" w:after="0" w:line="360" w:lineRule="auto"/>
        <w:ind w:left="567" w:hanging="284"/>
        <w:contextualSpacing w:val="0"/>
        <w:rPr>
          <w:color w:val="auto"/>
        </w:rPr>
      </w:pPr>
      <w:r w:rsidRPr="008F5888">
        <w:rPr>
          <w:color w:val="auto"/>
        </w:rPr>
        <w:t>Tryb udzielenia zamówienia.</w:t>
      </w:r>
    </w:p>
    <w:p w14:paraId="018E9762" w14:textId="147C8E70" w:rsidR="00CC0BA8" w:rsidRPr="008F5888" w:rsidRDefault="00CC0BA8" w:rsidP="00FF03CC">
      <w:pPr>
        <w:pStyle w:val="Nagwek3"/>
        <w:widowControl w:val="0"/>
        <w:numPr>
          <w:ilvl w:val="0"/>
          <w:numId w:val="5"/>
        </w:numPr>
        <w:ind w:left="851" w:hanging="283"/>
        <w:contextualSpacing w:val="0"/>
        <w:rPr>
          <w:rFonts w:eastAsia="Calibri"/>
        </w:rPr>
      </w:pPr>
      <w:r w:rsidRPr="008F5888">
        <w:rPr>
          <w:lang w:eastAsia="pl-PL"/>
        </w:rPr>
        <w:t xml:space="preserve">Podstawa prawna: Ustawa z dnia 11 września 2019 r. – Prawo zamówień publicznych (t.j. </w:t>
      </w:r>
      <w:r w:rsidR="00417C28" w:rsidRPr="00417C28">
        <w:rPr>
          <w:lang w:eastAsia="pl-PL"/>
        </w:rPr>
        <w:t>Dz.U. 2023 poz. 1605 ze zm.</w:t>
      </w:r>
      <w:r w:rsidRPr="008F5888">
        <w:rPr>
          <w:rFonts w:eastAsia="Calibri"/>
        </w:rPr>
        <w:t>) zwana dalej „ustawą Pzp” wraz z aktami wykonawczymi do tejże ustawy;</w:t>
      </w:r>
    </w:p>
    <w:p w14:paraId="56523828" w14:textId="6CAFFBD6" w:rsidR="00CC0BA8" w:rsidRPr="008F5888" w:rsidRDefault="00CC0BA8" w:rsidP="00FF03CC">
      <w:pPr>
        <w:pStyle w:val="Nagwek3"/>
        <w:widowControl w:val="0"/>
        <w:numPr>
          <w:ilvl w:val="0"/>
          <w:numId w:val="5"/>
        </w:numPr>
        <w:ind w:left="851" w:hanging="283"/>
        <w:contextualSpacing w:val="0"/>
        <w:rPr>
          <w:rFonts w:eastAsia="Calibri"/>
        </w:rPr>
      </w:pPr>
      <w:r w:rsidRPr="008F5888">
        <w:rPr>
          <w:lang w:eastAsia="pl-PL"/>
        </w:rPr>
        <w:t>Postępowanie dotyczy zamówienia o wartości poniżej progu unijnego (poniżej 2</w:t>
      </w:r>
      <w:r w:rsidR="00634858">
        <w:rPr>
          <w:lang w:eastAsia="pl-PL"/>
        </w:rPr>
        <w:t>21</w:t>
      </w:r>
      <w:r w:rsidRPr="008F5888">
        <w:rPr>
          <w:lang w:eastAsia="pl-PL"/>
        </w:rPr>
        <w:t> 000 euro)</w:t>
      </w:r>
      <w:r w:rsidRPr="008F5888">
        <w:rPr>
          <w:rFonts w:eastAsia="Calibri"/>
          <w:b/>
        </w:rPr>
        <w:t xml:space="preserve"> </w:t>
      </w:r>
      <w:r w:rsidRPr="008F5888">
        <w:rPr>
          <w:rFonts w:eastAsia="Calibri"/>
        </w:rPr>
        <w:t>i jest prowadzone w trybie podstawowym bez negocjacji w rozumieniu art. 275 pkt 1 ustawy Pzp (wariant I) oraz z uwzględnieniem przepisów Działu II ustawy Pzp, na podstawie przepisu art. 266 ustawy Pzp.</w:t>
      </w:r>
    </w:p>
    <w:p w14:paraId="427AF06D" w14:textId="065893AE" w:rsidR="00F85C46" w:rsidRPr="008F5888" w:rsidRDefault="00F85C46" w:rsidP="00FF03CC">
      <w:pPr>
        <w:pStyle w:val="Nagwek2"/>
        <w:keepNext w:val="0"/>
        <w:widowControl w:val="0"/>
        <w:spacing w:before="0" w:after="0" w:line="360" w:lineRule="auto"/>
        <w:ind w:left="567" w:hanging="284"/>
        <w:contextualSpacing w:val="0"/>
        <w:rPr>
          <w:color w:val="auto"/>
        </w:rPr>
      </w:pPr>
      <w:r w:rsidRPr="008F5888">
        <w:rPr>
          <w:color w:val="auto"/>
        </w:rPr>
        <w:t>Oznaczenie postępowania.</w:t>
      </w:r>
    </w:p>
    <w:p w14:paraId="016662BD" w14:textId="6625034C" w:rsidR="00F85C46" w:rsidRPr="008F5888" w:rsidRDefault="00F85C46" w:rsidP="00FF03CC">
      <w:pPr>
        <w:pStyle w:val="Nagwek3"/>
        <w:widowControl w:val="0"/>
        <w:numPr>
          <w:ilvl w:val="0"/>
          <w:numId w:val="34"/>
        </w:numPr>
        <w:ind w:left="851" w:hanging="283"/>
        <w:contextualSpacing w:val="0"/>
        <w:rPr>
          <w:rFonts w:eastAsia="Calibri"/>
        </w:rPr>
      </w:pPr>
      <w:r w:rsidRPr="008F5888">
        <w:rPr>
          <w:lang w:eastAsia="pl-PL"/>
        </w:rPr>
        <w:t xml:space="preserve">Nazwa zamówienia nadana przez Zamawiającego: </w:t>
      </w:r>
      <w:r w:rsidR="00280C8C" w:rsidRPr="008F5888">
        <w:rPr>
          <w:lang w:eastAsia="pl-PL"/>
        </w:rPr>
        <w:t>„</w:t>
      </w:r>
      <w:r w:rsidR="00D9214F" w:rsidRPr="008F5888">
        <w:rPr>
          <w:b/>
        </w:rPr>
        <w:t>Usługa druku i oprawy książ</w:t>
      </w:r>
      <w:r w:rsidR="00ED6CBC">
        <w:rPr>
          <w:b/>
        </w:rPr>
        <w:t>ki</w:t>
      </w:r>
      <w:r w:rsidR="00280C8C" w:rsidRPr="008F5888">
        <w:rPr>
          <w:b/>
        </w:rPr>
        <w:t>”</w:t>
      </w:r>
      <w:r w:rsidR="005460A7" w:rsidRPr="008F5888">
        <w:t>.</w:t>
      </w:r>
      <w:r w:rsidR="00C46270" w:rsidRPr="008F5888">
        <w:t xml:space="preserve"> </w:t>
      </w:r>
    </w:p>
    <w:p w14:paraId="5C555F00" w14:textId="2268BC57" w:rsidR="00F85C46" w:rsidRPr="008F5888" w:rsidRDefault="00F85C46" w:rsidP="00FF03CC">
      <w:pPr>
        <w:pStyle w:val="Nagwek3"/>
        <w:widowControl w:val="0"/>
        <w:spacing w:after="120"/>
        <w:ind w:left="851" w:hanging="283"/>
        <w:contextualSpacing w:val="0"/>
      </w:pPr>
      <w:r w:rsidRPr="008F5888">
        <w:t xml:space="preserve">Numer referencyjny sprawy nadany przez Zamawiającego: </w:t>
      </w:r>
      <w:r w:rsidR="00A22F5E" w:rsidRPr="008F5888">
        <w:rPr>
          <w:b/>
        </w:rPr>
        <w:t>DZP.382.4.</w:t>
      </w:r>
      <w:r w:rsidR="00417C28">
        <w:rPr>
          <w:b/>
        </w:rPr>
        <w:t>9</w:t>
      </w:r>
      <w:r w:rsidR="00A22F5E" w:rsidRPr="008F5888">
        <w:rPr>
          <w:b/>
        </w:rPr>
        <w:t>.202</w:t>
      </w:r>
      <w:r w:rsidR="00417C28">
        <w:rPr>
          <w:b/>
        </w:rPr>
        <w:t>4</w:t>
      </w:r>
      <w:r w:rsidR="00384DA3" w:rsidRPr="008F5888">
        <w:t>.</w:t>
      </w:r>
      <w:r w:rsidRPr="008F5888">
        <w:t xml:space="preserve"> Wykonawcy </w:t>
      </w:r>
      <w:r w:rsidR="0097670A" w:rsidRPr="008F5888">
        <w:t>po</w:t>
      </w:r>
      <w:r w:rsidRPr="008F5888">
        <w:t>winni w kontaktach z Zamawiającym powoływać się na ww. oznaczenie postępowania</w:t>
      </w:r>
      <w:r w:rsidR="00A70679" w:rsidRPr="008F5888">
        <w:t>;</w:t>
      </w:r>
    </w:p>
    <w:p w14:paraId="40AB1996" w14:textId="1C6752D2" w:rsidR="00F85C46" w:rsidRPr="00AF7FE4" w:rsidRDefault="00F85C46" w:rsidP="00B77877">
      <w:pPr>
        <w:pStyle w:val="Nagwek1"/>
      </w:pPr>
      <w:bookmarkStart w:id="6" w:name="_Toc375581633"/>
      <w:bookmarkStart w:id="7" w:name="_Toc375581815"/>
      <w:bookmarkStart w:id="8" w:name="_Toc375582132"/>
      <w:bookmarkStart w:id="9" w:name="_Toc97807241"/>
      <w:r w:rsidRPr="00C77984">
        <w:t>Przedmiot zamówienia. Termin oraz pozostałe warunki realizacji zamówienia.</w:t>
      </w:r>
      <w:bookmarkEnd w:id="6"/>
      <w:bookmarkEnd w:id="7"/>
      <w:bookmarkEnd w:id="8"/>
      <w:bookmarkEnd w:id="9"/>
    </w:p>
    <w:p w14:paraId="552A53B6" w14:textId="089B0A58" w:rsidR="001D05CD" w:rsidRPr="00A861D6" w:rsidRDefault="00F85C46" w:rsidP="00FF03CC">
      <w:pPr>
        <w:pStyle w:val="Nagwek2"/>
        <w:keepNext w:val="0"/>
        <w:widowControl w:val="0"/>
        <w:numPr>
          <w:ilvl w:val="0"/>
          <w:numId w:val="4"/>
        </w:numPr>
        <w:spacing w:after="0" w:line="360" w:lineRule="auto"/>
        <w:ind w:left="567" w:hanging="284"/>
        <w:contextualSpacing w:val="0"/>
        <w:rPr>
          <w:color w:val="auto"/>
        </w:rPr>
      </w:pPr>
      <w:r w:rsidRPr="00A861D6">
        <w:rPr>
          <w:color w:val="auto"/>
        </w:rPr>
        <w:t>Przedmiot zamówienia.</w:t>
      </w:r>
    </w:p>
    <w:p w14:paraId="721E1521" w14:textId="7EA4B2B8" w:rsidR="009E6CFC" w:rsidRPr="000834C1" w:rsidRDefault="0036006F" w:rsidP="00FF03CC">
      <w:pPr>
        <w:widowControl w:val="0"/>
        <w:numPr>
          <w:ilvl w:val="0"/>
          <w:numId w:val="66"/>
        </w:numPr>
        <w:ind w:left="851" w:hanging="284"/>
        <w:rPr>
          <w:rFonts w:eastAsia="Calibri" w:cs="Arial"/>
          <w:bCs/>
          <w:szCs w:val="20"/>
        </w:rPr>
      </w:pPr>
      <w:r w:rsidRPr="00A861D6">
        <w:rPr>
          <w:rFonts w:eastAsia="Calibri" w:cs="Arial"/>
          <w:bCs/>
          <w:szCs w:val="20"/>
        </w:rPr>
        <w:t xml:space="preserve">Przedmiotem </w:t>
      </w:r>
      <w:r w:rsidRPr="009E6CFC">
        <w:rPr>
          <w:rFonts w:eastAsia="Calibri" w:cs="Arial"/>
          <w:bCs/>
          <w:szCs w:val="20"/>
        </w:rPr>
        <w:t>zamówienia jest</w:t>
      </w:r>
      <w:r w:rsidRPr="009E6CFC">
        <w:rPr>
          <w:rFonts w:eastAsia="Calibri" w:cs="Arial"/>
          <w:szCs w:val="20"/>
        </w:rPr>
        <w:t xml:space="preserve"> </w:t>
      </w:r>
      <w:r w:rsidRPr="009E6CFC">
        <w:rPr>
          <w:rFonts w:eastAsia="Calibri" w:cs="Arial"/>
          <w:bCs/>
          <w:szCs w:val="20"/>
        </w:rPr>
        <w:t>usługa druku i oprawy książ</w:t>
      </w:r>
      <w:r w:rsidR="009E6CFC" w:rsidRPr="009E6CFC">
        <w:rPr>
          <w:rFonts w:eastAsia="Calibri" w:cs="Arial"/>
          <w:bCs/>
          <w:szCs w:val="20"/>
        </w:rPr>
        <w:t xml:space="preserve">ki autorstwa Patryka Oczko, </w:t>
      </w:r>
      <w:r w:rsidR="009E6CFC">
        <w:rPr>
          <w:rFonts w:eastAsia="Calibri" w:cs="Arial"/>
          <w:bCs/>
          <w:szCs w:val="20"/>
        </w:rPr>
        <w:t xml:space="preserve">                            </w:t>
      </w:r>
      <w:r w:rsidR="009E6CFC" w:rsidRPr="009E6CFC">
        <w:rPr>
          <w:rFonts w:eastAsia="Calibri" w:cs="Arial"/>
          <w:bCs/>
          <w:szCs w:val="20"/>
        </w:rPr>
        <w:t>pt. „</w:t>
      </w:r>
      <w:r w:rsidR="009E6CFC" w:rsidRPr="009E6CFC">
        <w:rPr>
          <w:rFonts w:eastAsia="Calibri" w:cs="Arial"/>
          <w:b/>
          <w:bCs/>
          <w:szCs w:val="20"/>
        </w:rPr>
        <w:t>Nie tylko dla dzieci. Studio Filmów Rysunkowych w Bielsku-Białej</w:t>
      </w:r>
      <w:r w:rsidR="009E6CFC" w:rsidRPr="009E6CFC">
        <w:rPr>
          <w:rFonts w:eastAsia="Calibri" w:cs="Arial"/>
          <w:bCs/>
          <w:szCs w:val="20"/>
        </w:rPr>
        <w:t>” ISBN 978-83-226-4275-7</w:t>
      </w:r>
      <w:r w:rsidR="009E6CFC">
        <w:rPr>
          <w:rFonts w:eastAsia="Calibri" w:cs="Arial"/>
          <w:bCs/>
          <w:szCs w:val="20"/>
        </w:rPr>
        <w:t>, według parametrów opisanych w Załączniku nr 2 do SWZ</w:t>
      </w:r>
      <w:r w:rsidR="009A684D">
        <w:rPr>
          <w:rFonts w:eastAsia="Calibri" w:cs="Arial"/>
          <w:bCs/>
          <w:szCs w:val="20"/>
        </w:rPr>
        <w:t>, zwanej da</w:t>
      </w:r>
      <w:r w:rsidR="00316EC8">
        <w:rPr>
          <w:rFonts w:eastAsia="Calibri" w:cs="Arial"/>
          <w:bCs/>
          <w:szCs w:val="20"/>
        </w:rPr>
        <w:t xml:space="preserve">lej „książką”, „nakładem” lub przedmiotem zamówienia. </w:t>
      </w:r>
      <w:bookmarkStart w:id="10" w:name="_Hlk169523722"/>
      <w:r w:rsidR="0041128F">
        <w:rPr>
          <w:rFonts w:eastAsia="Calibri" w:cs="Arial"/>
          <w:bCs/>
          <w:szCs w:val="20"/>
        </w:rPr>
        <w:t>O</w:t>
      </w:r>
      <w:r w:rsidRPr="00316EC8">
        <w:rPr>
          <w:rFonts w:eastAsia="Calibri" w:cs="Arial"/>
          <w:bCs/>
          <w:szCs w:val="20"/>
        </w:rPr>
        <w:t xml:space="preserve">bjętość zamówienia wynosi </w:t>
      </w:r>
      <w:r w:rsidR="009E6CFC" w:rsidRPr="000834C1">
        <w:rPr>
          <w:rFonts w:eastAsia="Calibri" w:cs="Arial"/>
          <w:bCs/>
          <w:iCs/>
          <w:szCs w:val="20"/>
        </w:rPr>
        <w:t>2</w:t>
      </w:r>
      <w:r w:rsidR="0028416F">
        <w:rPr>
          <w:rFonts w:eastAsia="Calibri" w:cs="Arial"/>
          <w:bCs/>
          <w:iCs/>
          <w:szCs w:val="20"/>
        </w:rPr>
        <w:t>.</w:t>
      </w:r>
      <w:r w:rsidR="009E6CFC" w:rsidRPr="000834C1">
        <w:rPr>
          <w:rFonts w:eastAsia="Calibri" w:cs="Arial"/>
          <w:bCs/>
          <w:iCs/>
          <w:szCs w:val="20"/>
        </w:rPr>
        <w:t>500 egzemplarzy publikacji.</w:t>
      </w:r>
    </w:p>
    <w:bookmarkEnd w:id="10"/>
    <w:p w14:paraId="0A9DEADB" w14:textId="2A468FCF" w:rsidR="00320D7C" w:rsidRPr="00320D7C" w:rsidRDefault="00320D7C" w:rsidP="00FF03CC">
      <w:pPr>
        <w:widowControl w:val="0"/>
        <w:numPr>
          <w:ilvl w:val="0"/>
          <w:numId w:val="66"/>
        </w:numPr>
        <w:ind w:left="851" w:hanging="283"/>
        <w:rPr>
          <w:rFonts w:eastAsia="Times New Roman" w:cs="Arial CE"/>
          <w:szCs w:val="20"/>
          <w:lang w:eastAsia="pl-PL"/>
        </w:rPr>
      </w:pPr>
      <w:r w:rsidRPr="00320D7C">
        <w:rPr>
          <w:rFonts w:eastAsia="Times New Roman" w:cs="Arial CE"/>
          <w:szCs w:val="20"/>
          <w:lang w:eastAsia="pl-PL"/>
        </w:rPr>
        <w:t>Jakość druku, oprawy i pozostałych parametrów musi być zgodna z odpowiednimi normami branżowymi druku i redakcji technicznej (BN-76/7440-05, BN-65/7440-05, BN-66/7440-06, BN-73/7401 11, BN-71/7401-03, BN-86/7401-17 lub równoważnymi</w:t>
      </w:r>
      <w:r>
        <w:rPr>
          <w:rFonts w:eastAsia="Times New Roman" w:cs="Arial CE"/>
          <w:szCs w:val="20"/>
          <w:lang w:eastAsia="pl-PL"/>
        </w:rPr>
        <w:t>.</w:t>
      </w:r>
    </w:p>
    <w:p w14:paraId="10D3D356" w14:textId="13F073FA" w:rsidR="009E6CFC" w:rsidRPr="00A861D6" w:rsidRDefault="0036006F" w:rsidP="00FF03CC">
      <w:pPr>
        <w:widowControl w:val="0"/>
        <w:numPr>
          <w:ilvl w:val="0"/>
          <w:numId w:val="66"/>
        </w:numPr>
        <w:ind w:left="851" w:hanging="283"/>
        <w:rPr>
          <w:rFonts w:eastAsia="Times New Roman" w:cs="Arial CE"/>
          <w:szCs w:val="20"/>
          <w:lang w:eastAsia="pl-PL"/>
        </w:rPr>
      </w:pPr>
      <w:r w:rsidRPr="00A861D6">
        <w:rPr>
          <w:rFonts w:eastAsia="Calibri" w:cs="Arial"/>
          <w:b/>
          <w:szCs w:val="20"/>
        </w:rPr>
        <w:t>Zakres zamówienia</w:t>
      </w:r>
      <w:r w:rsidRPr="00A861D6">
        <w:rPr>
          <w:rFonts w:eastAsia="Calibri" w:cs="Arial"/>
          <w:szCs w:val="20"/>
        </w:rPr>
        <w:t xml:space="preserve">: </w:t>
      </w:r>
      <w:r w:rsidR="009A684D">
        <w:rPr>
          <w:rFonts w:eastAsia="Calibri" w:cs="Arial"/>
          <w:szCs w:val="20"/>
        </w:rPr>
        <w:t xml:space="preserve"> </w:t>
      </w:r>
      <w:bookmarkStart w:id="11" w:name="_Hlk169523662"/>
      <w:r w:rsidR="009A684D">
        <w:rPr>
          <w:rFonts w:eastAsia="Calibri" w:cs="Arial"/>
          <w:szCs w:val="20"/>
        </w:rPr>
        <w:t>druk</w:t>
      </w:r>
      <w:r w:rsidR="00180504">
        <w:rPr>
          <w:rFonts w:eastAsia="Calibri" w:cs="Arial"/>
          <w:szCs w:val="20"/>
        </w:rPr>
        <w:t xml:space="preserve"> </w:t>
      </w:r>
      <w:r w:rsidR="009A684D">
        <w:rPr>
          <w:rFonts w:eastAsia="Calibri" w:cs="Arial"/>
          <w:szCs w:val="20"/>
        </w:rPr>
        <w:t xml:space="preserve">i oprawa książki, dostawa nakładu i rozładunek do miejsca </w:t>
      </w:r>
      <w:r w:rsidR="009A684D" w:rsidRPr="009A684D">
        <w:rPr>
          <w:rFonts w:eastAsia="Calibri" w:cs="Arial"/>
          <w:szCs w:val="20"/>
        </w:rPr>
        <w:t>wskazanego przez Zamawiającego</w:t>
      </w:r>
      <w:r w:rsidR="009A684D">
        <w:rPr>
          <w:rFonts w:eastAsia="Calibri" w:cs="Arial"/>
          <w:szCs w:val="20"/>
        </w:rPr>
        <w:t>.</w:t>
      </w:r>
      <w:bookmarkEnd w:id="11"/>
    </w:p>
    <w:p w14:paraId="0BDC5587" w14:textId="30D3B2D4" w:rsidR="00337CCA" w:rsidRPr="00A861D6" w:rsidRDefault="001F3A95" w:rsidP="00FF03CC">
      <w:pPr>
        <w:pStyle w:val="Nagwek3"/>
        <w:widowControl w:val="0"/>
        <w:numPr>
          <w:ilvl w:val="0"/>
          <w:numId w:val="39"/>
        </w:numPr>
        <w:ind w:left="851" w:hanging="284"/>
        <w:contextualSpacing w:val="0"/>
        <w:rPr>
          <w:rFonts w:eastAsia="Calibri" w:cs="Arial"/>
          <w:b/>
          <w:bCs w:val="0"/>
          <w:szCs w:val="20"/>
        </w:rPr>
      </w:pPr>
      <w:r w:rsidRPr="00A861D6">
        <w:rPr>
          <w:rFonts w:eastAsia="Calibri" w:cs="Arial"/>
          <w:bCs w:val="0"/>
          <w:szCs w:val="20"/>
        </w:rPr>
        <w:t xml:space="preserve">Rodzaj zamówienia: </w:t>
      </w:r>
      <w:r w:rsidRPr="00A861D6">
        <w:rPr>
          <w:rFonts w:eastAsia="Calibri" w:cs="Arial"/>
          <w:b/>
          <w:bCs w:val="0"/>
          <w:szCs w:val="20"/>
        </w:rPr>
        <w:t>usługa.</w:t>
      </w:r>
    </w:p>
    <w:p w14:paraId="0248481A" w14:textId="42C3C668" w:rsidR="001E0EE3" w:rsidRPr="004F726E" w:rsidRDefault="00A443B9" w:rsidP="00FF03CC">
      <w:pPr>
        <w:pStyle w:val="Nagwek3"/>
        <w:widowControl w:val="0"/>
        <w:ind w:left="851" w:hanging="284"/>
        <w:contextualSpacing w:val="0"/>
        <w:rPr>
          <w:b/>
          <w:lang w:eastAsia="pl-PL"/>
        </w:rPr>
      </w:pPr>
      <w:r w:rsidRPr="00A861D6">
        <w:rPr>
          <w:rFonts w:eastAsia="Calibri"/>
        </w:rPr>
        <w:t>Nazwy i kody dotyczące przedmiotu zamówienia zgodnie z nomenklaturą określoną we Wspólnym Słowniku Zamówień (CPV):</w:t>
      </w:r>
      <w:r w:rsidR="00956C9A">
        <w:rPr>
          <w:rFonts w:eastAsia="Calibri"/>
        </w:rPr>
        <w:t xml:space="preserve"> </w:t>
      </w:r>
      <w:r w:rsidRPr="004F726E">
        <w:rPr>
          <w:rFonts w:eastAsia="Calibri"/>
          <w:b/>
        </w:rPr>
        <w:t>79810000</w:t>
      </w:r>
      <w:r w:rsidRPr="004F726E">
        <w:rPr>
          <w:b/>
          <w:lang w:eastAsia="pl-PL"/>
        </w:rPr>
        <w:t>-5</w:t>
      </w:r>
      <w:r w:rsidRPr="00A861D6">
        <w:rPr>
          <w:lang w:eastAsia="pl-PL"/>
        </w:rPr>
        <w:t>- Usługi drukowania;</w:t>
      </w:r>
      <w:r w:rsidR="00165DDC" w:rsidRPr="00A861D6">
        <w:t xml:space="preserve"> </w:t>
      </w:r>
      <w:r w:rsidR="00165DDC" w:rsidRPr="004F726E">
        <w:rPr>
          <w:b/>
          <w:lang w:eastAsia="pl-PL"/>
        </w:rPr>
        <w:t>79811000-2</w:t>
      </w:r>
      <w:r w:rsidR="00165DDC" w:rsidRPr="00A861D6">
        <w:rPr>
          <w:lang w:eastAsia="pl-PL"/>
        </w:rPr>
        <w:t>-</w:t>
      </w:r>
      <w:r w:rsidR="00165DDC" w:rsidRPr="00A861D6">
        <w:t xml:space="preserve"> </w:t>
      </w:r>
      <w:r w:rsidR="00165DDC" w:rsidRPr="00A861D6">
        <w:rPr>
          <w:lang w:eastAsia="pl-PL"/>
        </w:rPr>
        <w:t>Usługi drukowania cyfrowego.</w:t>
      </w:r>
    </w:p>
    <w:p w14:paraId="276985F9" w14:textId="5ACF3BF5" w:rsidR="00170642" w:rsidRPr="00A861D6" w:rsidRDefault="00170642" w:rsidP="00FF03CC">
      <w:pPr>
        <w:pStyle w:val="Nagwek3"/>
        <w:widowControl w:val="0"/>
        <w:ind w:left="851" w:hanging="284"/>
        <w:contextualSpacing w:val="0"/>
        <w:rPr>
          <w:rFonts w:eastAsia="Calibri"/>
          <w:b/>
        </w:rPr>
      </w:pPr>
      <w:r w:rsidRPr="00A861D6">
        <w:rPr>
          <w:rFonts w:eastAsia="Calibri"/>
          <w:b/>
        </w:rPr>
        <w:t xml:space="preserve">Opis przedmiotu zamówienia. </w:t>
      </w:r>
    </w:p>
    <w:p w14:paraId="4D89C71A" w14:textId="06D90E5A" w:rsidR="00D1116B" w:rsidRPr="00A861D6" w:rsidRDefault="00337CCA" w:rsidP="00FF03CC">
      <w:pPr>
        <w:pStyle w:val="Nagwek3"/>
        <w:widowControl w:val="0"/>
        <w:numPr>
          <w:ilvl w:val="0"/>
          <w:numId w:val="48"/>
        </w:numPr>
        <w:ind w:left="1134" w:hanging="283"/>
        <w:contextualSpacing w:val="0"/>
      </w:pPr>
      <w:r w:rsidRPr="00A861D6">
        <w:t>Szczegółowy opis przedmiotu zamówienia, stanowi załącznik nr 2 do SWZ;</w:t>
      </w:r>
      <w:r w:rsidR="00D1116B" w:rsidRPr="00A861D6">
        <w:t xml:space="preserve"> </w:t>
      </w:r>
    </w:p>
    <w:p w14:paraId="1AAD1BA6" w14:textId="77777777" w:rsidR="003C36B1" w:rsidRPr="00A861D6" w:rsidRDefault="003C36B1" w:rsidP="00FF03CC">
      <w:pPr>
        <w:pStyle w:val="Nagwek4"/>
        <w:widowControl w:val="0"/>
        <w:numPr>
          <w:ilvl w:val="0"/>
          <w:numId w:val="48"/>
        </w:numPr>
        <w:spacing w:before="0" w:after="0"/>
        <w:ind w:left="1134" w:hanging="283"/>
        <w:contextualSpacing w:val="0"/>
      </w:pPr>
      <w:r w:rsidRPr="00A861D6">
        <w:lastRenderedPageBreak/>
        <w:t>w przypadkach, kiedy w opisie przedmiotu zamówienia wskazane zostałyby znaki towarowe, patenty, pochodzenie, źródło lub szczególny proces, charakteryzujące określone produkty lub usługi, oznacza to, że Zamawiający nie może opisać przedmiotu zamówienia w</w:t>
      </w:r>
      <w:r w:rsidRPr="00A861D6">
        <w:rPr>
          <w:lang w:val="pl-PL"/>
        </w:rPr>
        <w:t> </w:t>
      </w:r>
      <w:r w:rsidRPr="00A861D6">
        <w:t>wystarczająco precyzyjny i zrozumiały sposób i jest to uzasadnione specyfiką przedmiotu zamówienia. W</w:t>
      </w:r>
      <w:r w:rsidRPr="00A861D6">
        <w:rPr>
          <w:lang w:val="pl-PL"/>
        </w:rPr>
        <w:t> </w:t>
      </w:r>
      <w:r w:rsidRPr="00A861D6">
        <w:t>takich sytuacjach ewentualne posłużenie się powyższymi wskazaniami, należy odczytywać z</w:t>
      </w:r>
      <w:r w:rsidRPr="00A861D6">
        <w:rPr>
          <w:lang w:val="pl-PL"/>
        </w:rPr>
        <w:t> </w:t>
      </w:r>
      <w:r w:rsidRPr="00A861D6">
        <w:t>wyrazami „lub równoważny”. Zamawiający wskazuje w opisie przedmiotu zamówienia kryteria stosowane w</w:t>
      </w:r>
      <w:r w:rsidRPr="00A861D6">
        <w:rPr>
          <w:lang w:val="pl-PL"/>
        </w:rPr>
        <w:t> </w:t>
      </w:r>
      <w:r w:rsidRPr="00A861D6">
        <w:t xml:space="preserve"> celu oceny równoważności;</w:t>
      </w:r>
    </w:p>
    <w:p w14:paraId="7E0A7C7A" w14:textId="33471136" w:rsidR="003C36B1" w:rsidRDefault="003C36B1" w:rsidP="00FF03CC">
      <w:pPr>
        <w:pStyle w:val="Nagwek4"/>
        <w:widowControl w:val="0"/>
        <w:numPr>
          <w:ilvl w:val="0"/>
          <w:numId w:val="48"/>
        </w:numPr>
        <w:spacing w:before="0" w:after="0"/>
        <w:ind w:left="1134" w:hanging="283"/>
        <w:contextualSpacing w:val="0"/>
        <w:rPr>
          <w:lang w:val="pl-PL"/>
        </w:rPr>
      </w:pPr>
      <w:r w:rsidRPr="00A861D6">
        <w:t>w sytuacjach, kiedy Zamawiający opisuje przedmiot zamówienia poprzez odniesienie się do norm, ocen technicznych, specyfikacji technicznych i systemów referencji technicznych, o których mowa w art. 101 ust. 1 pkt 2 i ust. 3 ustawy Pzp, dopuszcza rozwiązania równoważne opisywanym. Wykonawca, który powołuje się na rozwiązania równoważne, jest zobowiązany wykazać, że oferowane przez niego rozwiązanie spełnia wymagania określone przez Zamawiającego. W takim przypadku wykonawca załączy do oferty wykaz zaproponowanych rozwiązań równoważnych wraz z ich opisem lub wskazaniem właściwych norm</w:t>
      </w:r>
      <w:r w:rsidRPr="00A861D6">
        <w:rPr>
          <w:lang w:val="pl-PL"/>
        </w:rPr>
        <w:t>.</w:t>
      </w:r>
    </w:p>
    <w:p w14:paraId="38392E00" w14:textId="77777777" w:rsidR="00756C3D" w:rsidRPr="009F6248" w:rsidRDefault="00FB3F58" w:rsidP="002F359E">
      <w:pPr>
        <w:pStyle w:val="Nagwek2"/>
        <w:keepNext w:val="0"/>
        <w:widowControl w:val="0"/>
        <w:numPr>
          <w:ilvl w:val="0"/>
          <w:numId w:val="4"/>
        </w:numPr>
        <w:spacing w:after="0" w:line="360" w:lineRule="auto"/>
        <w:ind w:left="567" w:hanging="284"/>
        <w:contextualSpacing w:val="0"/>
        <w:rPr>
          <w:b w:val="0"/>
          <w:color w:val="auto"/>
        </w:rPr>
      </w:pPr>
      <w:r w:rsidRPr="009F6248">
        <w:rPr>
          <w:color w:val="auto"/>
        </w:rPr>
        <w:t>Opis części zamówienia. Oferty wariantowe.</w:t>
      </w:r>
      <w:r w:rsidR="000B3853" w:rsidRPr="009F6248">
        <w:rPr>
          <w:color w:val="auto"/>
        </w:rPr>
        <w:t xml:space="preserve"> </w:t>
      </w:r>
    </w:p>
    <w:p w14:paraId="3CC41F32" w14:textId="296F99D4" w:rsidR="00FD7D82" w:rsidRPr="004C0ED7" w:rsidRDefault="007E327A" w:rsidP="004C0ED7">
      <w:pPr>
        <w:pStyle w:val="Nagwek3"/>
        <w:widowControl w:val="0"/>
        <w:numPr>
          <w:ilvl w:val="0"/>
          <w:numId w:val="89"/>
        </w:numPr>
        <w:ind w:left="851" w:hanging="284"/>
        <w:contextualSpacing w:val="0"/>
      </w:pPr>
      <w:r w:rsidRPr="004C0ED7">
        <w:rPr>
          <w:rFonts w:eastAsia="Calibri"/>
        </w:rPr>
        <w:t>Zamawiający nie dopuszcza</w:t>
      </w:r>
      <w:r w:rsidRPr="00255496">
        <w:rPr>
          <w:rFonts w:eastAsia="Calibri"/>
        </w:rPr>
        <w:t xml:space="preserve"> możliwoś</w:t>
      </w:r>
      <w:r w:rsidR="00CC433B">
        <w:rPr>
          <w:rFonts w:eastAsia="Calibri"/>
        </w:rPr>
        <w:t>ci</w:t>
      </w:r>
      <w:r w:rsidRPr="00255496">
        <w:rPr>
          <w:rFonts w:eastAsia="Calibri"/>
        </w:rPr>
        <w:t xml:space="preserve"> składania ofert częściowych.</w:t>
      </w:r>
      <w:r w:rsidR="004C0ED7" w:rsidRPr="004C0ED7">
        <w:rPr>
          <w:rFonts w:eastAsiaTheme="minorHAnsi" w:cstheme="minorBidi"/>
          <w:szCs w:val="22"/>
          <w:lang w:eastAsia="en-US"/>
        </w:rPr>
        <w:t xml:space="preserve"> </w:t>
      </w:r>
      <w:r w:rsidR="00FD7D82" w:rsidRPr="004C0ED7">
        <w:t xml:space="preserve">Jeżeli chodzi o przyczyny braku podziału zamówienia na części, należy wskazać, iż co do zasady mamy do czynienia </w:t>
      </w:r>
      <w:r w:rsidR="004C0ED7">
        <w:t xml:space="preserve">                       </w:t>
      </w:r>
      <w:r w:rsidR="00FD7D82" w:rsidRPr="004C0ED7">
        <w:t xml:space="preserve">z zamówieniem jednorodnym. Trudno byłoby znaleźć obiektywne, techniczne, merytoryczne, organizacyjne i logistyczne uzasadnienie dla jeszcze większego podziału tego rodzaju zamówienia na części. Zamówienie z pewnością może znaleźć odbiorców po stronie </w:t>
      </w:r>
      <w:r w:rsidR="0009219E">
        <w:t>W</w:t>
      </w:r>
      <w:r w:rsidR="00FD7D82" w:rsidRPr="004C0ED7">
        <w:t xml:space="preserve">ykonawców z  sektora MŚP. </w:t>
      </w:r>
    </w:p>
    <w:p w14:paraId="06BC5CD2" w14:textId="09400487" w:rsidR="00EF3620" w:rsidRPr="00255496" w:rsidRDefault="00EF3620" w:rsidP="007766B1">
      <w:pPr>
        <w:pStyle w:val="Nagwek3"/>
        <w:widowControl w:val="0"/>
        <w:ind w:left="851" w:hanging="284"/>
        <w:contextualSpacing w:val="0"/>
        <w:rPr>
          <w:rFonts w:eastAsia="Calibri"/>
        </w:rPr>
      </w:pPr>
      <w:r w:rsidRPr="00255496">
        <w:rPr>
          <w:rFonts w:eastAsia="Calibri"/>
        </w:rPr>
        <w:t>Zamawiający nie przewiduje możliwości składania ofert wariantowych.</w:t>
      </w:r>
    </w:p>
    <w:p w14:paraId="18F47C75" w14:textId="66C9C91D" w:rsidR="00D0396B" w:rsidRPr="00FF03CC" w:rsidRDefault="000B4B28" w:rsidP="002F359E">
      <w:pPr>
        <w:pStyle w:val="Nagwek2"/>
        <w:keepNext w:val="0"/>
        <w:widowControl w:val="0"/>
        <w:spacing w:after="0" w:line="360" w:lineRule="auto"/>
        <w:ind w:left="567" w:hanging="283"/>
        <w:contextualSpacing w:val="0"/>
        <w:rPr>
          <w:b w:val="0"/>
          <w:color w:val="auto"/>
        </w:rPr>
      </w:pPr>
      <w:r w:rsidRPr="009F6248">
        <w:rPr>
          <w:color w:val="auto"/>
        </w:rPr>
        <w:t xml:space="preserve">Informacja o zamówieniach na usługi podobne w rozumieniu art. 214 ust. 1 pkt 7 w zw. z art. 304 ustawy Pzp. </w:t>
      </w:r>
      <w:r w:rsidR="00FF03CC" w:rsidRPr="00FF03CC">
        <w:rPr>
          <w:b w:val="0"/>
          <w:color w:val="auto"/>
        </w:rPr>
        <w:t>Zamawiający nie przewiduje udzielenia zamówień na usługi podobne w rozumieniu przepisu art. 214 ust. 1 pkt 7 w zw. z art. 304 ustawy Pzp.</w:t>
      </w:r>
    </w:p>
    <w:p w14:paraId="20EAC739" w14:textId="182B4C37" w:rsidR="005F3BA4" w:rsidRPr="00207768" w:rsidRDefault="00FA0767" w:rsidP="002F359E">
      <w:pPr>
        <w:widowControl w:val="0"/>
        <w:numPr>
          <w:ilvl w:val="0"/>
          <w:numId w:val="3"/>
        </w:numPr>
        <w:spacing w:before="120"/>
        <w:ind w:left="567" w:hanging="284"/>
        <w:outlineLvl w:val="1"/>
        <w:rPr>
          <w:rFonts w:eastAsia="Times New Roman" w:cs="Times New Roman"/>
          <w:noProof/>
          <w:szCs w:val="26"/>
          <w:lang w:eastAsia="x-none"/>
        </w:rPr>
      </w:pPr>
      <w:r w:rsidRPr="009A684D">
        <w:rPr>
          <w:rFonts w:eastAsia="Times New Roman" w:cs="Times New Roman"/>
          <w:b/>
          <w:noProof/>
          <w:szCs w:val="26"/>
          <w:lang w:eastAsia="x-none"/>
        </w:rPr>
        <w:t>T</w:t>
      </w:r>
      <w:r w:rsidR="00325408" w:rsidRPr="009A684D">
        <w:rPr>
          <w:rFonts w:eastAsia="Times New Roman" w:cs="Times New Roman"/>
          <w:b/>
          <w:noProof/>
          <w:szCs w:val="26"/>
          <w:lang w:eastAsia="x-none"/>
        </w:rPr>
        <w:t>ermin realizacji</w:t>
      </w:r>
      <w:r w:rsidRPr="009A684D">
        <w:rPr>
          <w:rFonts w:eastAsia="Times New Roman" w:cs="Times New Roman"/>
          <w:b/>
          <w:noProof/>
          <w:szCs w:val="26"/>
          <w:lang w:eastAsia="x-none"/>
        </w:rPr>
        <w:t>:</w:t>
      </w:r>
      <w:r w:rsidR="009A684D" w:rsidRPr="009A684D">
        <w:rPr>
          <w:rFonts w:eastAsia="Times New Roman" w:cs="Times New Roman"/>
          <w:b/>
          <w:noProof/>
          <w:szCs w:val="26"/>
          <w:lang w:eastAsia="x-none"/>
        </w:rPr>
        <w:t xml:space="preserve"> </w:t>
      </w:r>
      <w:r w:rsidR="009A684D" w:rsidRPr="00207768">
        <w:rPr>
          <w:rFonts w:eastAsia="Times New Roman" w:cs="Times New Roman"/>
          <w:noProof/>
          <w:szCs w:val="26"/>
          <w:lang w:eastAsia="x-none"/>
        </w:rPr>
        <w:t xml:space="preserve">do 60 dni </w:t>
      </w:r>
      <w:r w:rsidR="00AA2DFD" w:rsidRPr="00207768">
        <w:rPr>
          <w:rFonts w:eastAsia="Times New Roman" w:cs="Times New Roman"/>
          <w:noProof/>
          <w:szCs w:val="26"/>
          <w:lang w:eastAsia="x-none"/>
        </w:rPr>
        <w:t xml:space="preserve">roboczych </w:t>
      </w:r>
      <w:r w:rsidR="009A684D" w:rsidRPr="00207768">
        <w:rPr>
          <w:rFonts w:eastAsia="Times New Roman" w:cs="Times New Roman"/>
          <w:noProof/>
          <w:szCs w:val="26"/>
          <w:lang w:eastAsia="x-none"/>
        </w:rPr>
        <w:t>od daty zawarcia umowy</w:t>
      </w:r>
      <w:r w:rsidR="007E2D96" w:rsidRPr="00207768">
        <w:rPr>
          <w:rFonts w:eastAsia="Times New Roman" w:cs="Times New Roman"/>
          <w:noProof/>
          <w:szCs w:val="26"/>
          <w:lang w:eastAsia="x-none"/>
        </w:rPr>
        <w:t>. Z</w:t>
      </w:r>
      <w:r w:rsidR="006A702C" w:rsidRPr="00207768">
        <w:rPr>
          <w:rFonts w:eastAsia="Times New Roman" w:cs="Times New Roman"/>
          <w:noProof/>
          <w:szCs w:val="26"/>
          <w:lang w:eastAsia="x-none"/>
        </w:rPr>
        <w:t xml:space="preserve">godnie z terminami wskazanymi </w:t>
      </w:r>
      <w:r w:rsidR="007E3927" w:rsidRPr="00207768">
        <w:rPr>
          <w:rFonts w:eastAsia="Times New Roman" w:cs="Times New Roman"/>
          <w:noProof/>
          <w:szCs w:val="26"/>
          <w:lang w:eastAsia="x-none"/>
        </w:rPr>
        <w:t xml:space="preserve">                 </w:t>
      </w:r>
      <w:r w:rsidR="006A702C" w:rsidRPr="00207768">
        <w:rPr>
          <w:rFonts w:eastAsia="Times New Roman" w:cs="Times New Roman"/>
          <w:noProof/>
          <w:szCs w:val="26"/>
          <w:lang w:eastAsia="x-none"/>
        </w:rPr>
        <w:t>w Umowie.</w:t>
      </w:r>
    </w:p>
    <w:p w14:paraId="3F79BC25" w14:textId="26F4675F" w:rsidR="00FA0767" w:rsidRPr="00181108" w:rsidRDefault="00FA0767" w:rsidP="002F359E">
      <w:pPr>
        <w:pStyle w:val="Nagwek2"/>
        <w:keepNext w:val="0"/>
        <w:widowControl w:val="0"/>
        <w:spacing w:after="0" w:line="360" w:lineRule="auto"/>
        <w:ind w:left="567" w:hanging="284"/>
        <w:contextualSpacing w:val="0"/>
        <w:rPr>
          <w:color w:val="auto"/>
        </w:rPr>
      </w:pPr>
      <w:r w:rsidRPr="00181108">
        <w:rPr>
          <w:color w:val="auto"/>
        </w:rPr>
        <w:t xml:space="preserve">Warunki realizacji zamówienia, warunki płatności. </w:t>
      </w:r>
    </w:p>
    <w:p w14:paraId="65448CD1" w14:textId="77777777" w:rsidR="00210177" w:rsidRPr="00210177" w:rsidRDefault="005867DB" w:rsidP="00F04701">
      <w:pPr>
        <w:pStyle w:val="Akapitzlist"/>
        <w:widowControl w:val="0"/>
        <w:numPr>
          <w:ilvl w:val="0"/>
          <w:numId w:val="90"/>
        </w:numPr>
        <w:ind w:left="851" w:hanging="284"/>
        <w:contextualSpacing w:val="0"/>
        <w:rPr>
          <w:b/>
          <w:lang w:eastAsia="x-none"/>
        </w:rPr>
      </w:pPr>
      <w:r w:rsidRPr="009F6248">
        <w:rPr>
          <w:rFonts w:eastAsia="Calibri"/>
          <w:b/>
          <w:noProof/>
        </w:rPr>
        <w:t xml:space="preserve">Adres dostawy: </w:t>
      </w:r>
    </w:p>
    <w:p w14:paraId="3512971A" w14:textId="2BAEE1AE" w:rsidR="00210177" w:rsidRPr="00210177" w:rsidRDefault="00210177" w:rsidP="00210177">
      <w:pPr>
        <w:pStyle w:val="Akapitzlist"/>
        <w:numPr>
          <w:ilvl w:val="0"/>
          <w:numId w:val="105"/>
        </w:numPr>
        <w:ind w:left="1134" w:hanging="283"/>
        <w:rPr>
          <w:lang w:eastAsia="x-none"/>
        </w:rPr>
      </w:pPr>
      <w:bookmarkStart w:id="12" w:name="_Hlk169523984"/>
      <w:r w:rsidRPr="00210177">
        <w:rPr>
          <w:b/>
          <w:lang w:eastAsia="x-none"/>
        </w:rPr>
        <w:t xml:space="preserve">próbne wydruki należy dostarczyć do </w:t>
      </w:r>
      <w:r w:rsidRPr="00210177">
        <w:rPr>
          <w:lang w:eastAsia="x-none"/>
        </w:rPr>
        <w:t xml:space="preserve">Sekretariatu Wydawnictwa Uniwersytetu Śląskiego </w:t>
      </w:r>
      <w:r>
        <w:rPr>
          <w:lang w:eastAsia="x-none"/>
        </w:rPr>
        <w:t xml:space="preserve">                     </w:t>
      </w:r>
      <w:r w:rsidRPr="00210177">
        <w:rPr>
          <w:lang w:eastAsia="x-none"/>
        </w:rPr>
        <w:t>w Katowicach, pok. 1.2 (parter), ul. Bankowa 12B,  40-007 Katowice;</w:t>
      </w:r>
    </w:p>
    <w:p w14:paraId="4C04B3F6" w14:textId="79C369C8" w:rsidR="00507D86" w:rsidRPr="003D3B4C" w:rsidRDefault="000140BE" w:rsidP="00177AEA">
      <w:pPr>
        <w:pStyle w:val="Akapitzlist"/>
        <w:numPr>
          <w:ilvl w:val="0"/>
          <w:numId w:val="105"/>
        </w:numPr>
        <w:ind w:left="1134" w:hanging="283"/>
        <w:rPr>
          <w:rFonts w:eastAsia="Calibri"/>
          <w:noProof/>
          <w:color w:val="FF0000"/>
        </w:rPr>
      </w:pPr>
      <w:r w:rsidRPr="00177AEA">
        <w:rPr>
          <w:rFonts w:eastAsia="Calibri"/>
          <w:b/>
          <w:noProof/>
        </w:rPr>
        <w:t>nakład należy dostarczyć (i rozładować) do:</w:t>
      </w:r>
      <w:r w:rsidR="00210177" w:rsidRPr="00210177">
        <w:t xml:space="preserve"> </w:t>
      </w:r>
      <w:r w:rsidR="00210177" w:rsidRPr="00177AEA">
        <w:rPr>
          <w:rFonts w:eastAsia="Calibri"/>
          <w:noProof/>
        </w:rPr>
        <w:t>magazynu Wydawnictwa Uniwersytetu Śląskiego w Katowicach, pok. 309, ul. Bankowa 14, 40-007 Katowice oraz</w:t>
      </w:r>
      <w:r w:rsidR="00210177" w:rsidRPr="00177AEA">
        <w:rPr>
          <w:rFonts w:eastAsia="Calibri"/>
          <w:b/>
          <w:noProof/>
        </w:rPr>
        <w:t xml:space="preserve">  </w:t>
      </w:r>
      <w:r w:rsidR="005867DB" w:rsidRPr="00177AEA">
        <w:rPr>
          <w:rFonts w:eastAsia="Calibri"/>
          <w:noProof/>
        </w:rPr>
        <w:t xml:space="preserve">magazynu dystrybutora </w:t>
      </w:r>
      <w:r w:rsidR="00210177" w:rsidRPr="00177AEA">
        <w:rPr>
          <w:rFonts w:eastAsia="Calibri"/>
          <w:noProof/>
        </w:rPr>
        <w:t xml:space="preserve">                           </w:t>
      </w:r>
      <w:r w:rsidRPr="00177AEA">
        <w:rPr>
          <w:rFonts w:eastAsia="Calibri"/>
          <w:noProof/>
        </w:rPr>
        <w:t>ul. Półanki 12C, 30-740 Kraków</w:t>
      </w:r>
      <w:r w:rsidR="00177AEA" w:rsidRPr="007E3927">
        <w:rPr>
          <w:rFonts w:eastAsia="Calibri"/>
          <w:noProof/>
        </w:rPr>
        <w:t xml:space="preserve"> lub innego miejsca na terytorium Polski wskazanego przez Zamawiającego </w:t>
      </w:r>
      <w:r w:rsidR="003D3B4C" w:rsidRPr="007E3927">
        <w:rPr>
          <w:rFonts w:eastAsia="Calibri"/>
          <w:noProof/>
        </w:rPr>
        <w:t>po zawarciu umowy</w:t>
      </w:r>
      <w:r w:rsidR="00177AEA" w:rsidRPr="007E3927">
        <w:rPr>
          <w:rFonts w:eastAsia="Calibri"/>
          <w:noProof/>
        </w:rPr>
        <w:t>.</w:t>
      </w:r>
    </w:p>
    <w:bookmarkEnd w:id="12"/>
    <w:p w14:paraId="71B6A48D" w14:textId="2FBE27AB" w:rsidR="005E1316" w:rsidRDefault="001A1CFF" w:rsidP="001A2544">
      <w:pPr>
        <w:pStyle w:val="Nagwek3"/>
        <w:widowControl w:val="0"/>
        <w:numPr>
          <w:ilvl w:val="0"/>
          <w:numId w:val="91"/>
        </w:numPr>
        <w:spacing w:after="120"/>
        <w:ind w:left="851" w:hanging="284"/>
        <w:contextualSpacing w:val="0"/>
        <w:rPr>
          <w:rFonts w:eastAsia="Calibri"/>
          <w:noProof/>
        </w:rPr>
      </w:pPr>
      <w:r w:rsidRPr="00181108">
        <w:rPr>
          <w:rFonts w:eastAsia="Calibri"/>
          <w:noProof/>
        </w:rPr>
        <w:t>Szczegółowe warunki realizacji zamówienia oraz warunki płatności zawiera wzór umowy</w:t>
      </w:r>
      <w:r w:rsidRPr="00181108">
        <w:rPr>
          <w:rFonts w:eastAsia="Calibri"/>
        </w:rPr>
        <w:t xml:space="preserve"> stanowiący załącznik nr 3 do S</w:t>
      </w:r>
      <w:r w:rsidRPr="00181108">
        <w:rPr>
          <w:rFonts w:eastAsia="Calibri"/>
          <w:noProof/>
        </w:rPr>
        <w:t>WZ</w:t>
      </w:r>
      <w:r w:rsidR="001A2544">
        <w:rPr>
          <w:rFonts w:eastAsia="Calibri"/>
          <w:noProof/>
        </w:rPr>
        <w:t>.</w:t>
      </w:r>
    </w:p>
    <w:p w14:paraId="43EEA720" w14:textId="41419DBE" w:rsidR="00CF6A08" w:rsidRPr="009F6248" w:rsidRDefault="00CF6A08" w:rsidP="00554244">
      <w:pPr>
        <w:pStyle w:val="Nagwek2"/>
        <w:keepNext w:val="0"/>
        <w:widowControl w:val="0"/>
        <w:spacing w:before="0" w:after="0" w:line="360" w:lineRule="auto"/>
        <w:ind w:left="568" w:hanging="284"/>
        <w:contextualSpacing w:val="0"/>
        <w:rPr>
          <w:rFonts w:eastAsia="Calibri"/>
          <w:color w:val="auto"/>
        </w:rPr>
      </w:pPr>
      <w:r w:rsidRPr="009F6248">
        <w:rPr>
          <w:rFonts w:eastAsia="Calibri"/>
          <w:color w:val="auto"/>
        </w:rPr>
        <w:t>Dodatkowe wymagania związane z realizacją zamówienia.</w:t>
      </w:r>
    </w:p>
    <w:p w14:paraId="07CBF073" w14:textId="77777777" w:rsidR="00617DA3" w:rsidRPr="009F6248" w:rsidRDefault="00617DA3" w:rsidP="00554244">
      <w:pPr>
        <w:pStyle w:val="Nagwek3"/>
        <w:widowControl w:val="0"/>
        <w:numPr>
          <w:ilvl w:val="0"/>
          <w:numId w:val="35"/>
        </w:numPr>
        <w:ind w:left="851" w:hanging="284"/>
        <w:contextualSpacing w:val="0"/>
        <w:rPr>
          <w:rFonts w:eastAsia="Calibri"/>
          <w:szCs w:val="20"/>
        </w:rPr>
      </w:pPr>
      <w:r w:rsidRPr="009F6248">
        <w:rPr>
          <w:rFonts w:eastAsia="Calibri"/>
          <w:szCs w:val="20"/>
        </w:rPr>
        <w:t>Zamawiający nie przewiduje dodatkowych wymagań związanych z realizacją zamówienia, w zakresie zatrudnienia osób, o których mowa w art. 96 ust. 2 pkt 2 ustawy Pzp;</w:t>
      </w:r>
    </w:p>
    <w:p w14:paraId="7B75B19A" w14:textId="15D81FF3" w:rsidR="00586657" w:rsidRDefault="00586657" w:rsidP="00111508">
      <w:pPr>
        <w:pStyle w:val="Nagwek3"/>
        <w:widowControl w:val="0"/>
        <w:numPr>
          <w:ilvl w:val="0"/>
          <w:numId w:val="35"/>
        </w:numPr>
        <w:ind w:left="851" w:hanging="284"/>
        <w:contextualSpacing w:val="0"/>
        <w:rPr>
          <w:rFonts w:eastAsia="Calibri"/>
          <w:szCs w:val="20"/>
        </w:rPr>
      </w:pPr>
      <w:r w:rsidRPr="009F6248">
        <w:rPr>
          <w:rFonts w:eastAsia="Calibri"/>
          <w:szCs w:val="20"/>
        </w:rPr>
        <w:lastRenderedPageBreak/>
        <w:t xml:space="preserve">Zamawiający nie </w:t>
      </w:r>
      <w:r w:rsidR="00593C25" w:rsidRPr="009F6248">
        <w:rPr>
          <w:rFonts w:eastAsia="Calibri"/>
          <w:szCs w:val="20"/>
        </w:rPr>
        <w:t xml:space="preserve">zastrzega możliwości ubiegania się o zamówienie wyłącznie dla </w:t>
      </w:r>
      <w:r w:rsidR="00830806" w:rsidRPr="009F6248">
        <w:rPr>
          <w:rFonts w:eastAsia="Calibri"/>
          <w:szCs w:val="20"/>
        </w:rPr>
        <w:t>W</w:t>
      </w:r>
      <w:r w:rsidR="00593C25" w:rsidRPr="009F6248">
        <w:rPr>
          <w:rFonts w:eastAsia="Calibri"/>
          <w:szCs w:val="20"/>
        </w:rPr>
        <w:t>ykonawców, o których mowa w</w:t>
      </w:r>
      <w:r w:rsidR="00794699" w:rsidRPr="009F6248">
        <w:rPr>
          <w:rFonts w:eastAsia="Calibri"/>
          <w:szCs w:val="20"/>
        </w:rPr>
        <w:t xml:space="preserve"> art. 94 ustawy Pzp</w:t>
      </w:r>
      <w:r w:rsidR="00593C25" w:rsidRPr="009F6248">
        <w:rPr>
          <w:rFonts w:eastAsia="Calibri"/>
          <w:szCs w:val="20"/>
        </w:rPr>
        <w:t xml:space="preserve"> (klauzula zastrzeżona)</w:t>
      </w:r>
      <w:r w:rsidRPr="009F6248">
        <w:rPr>
          <w:rFonts w:eastAsia="Calibri"/>
          <w:szCs w:val="20"/>
        </w:rPr>
        <w:t>;</w:t>
      </w:r>
    </w:p>
    <w:p w14:paraId="14374045" w14:textId="2B7700BC" w:rsidR="00A03B52" w:rsidRPr="003D3B4C" w:rsidRDefault="00A03B52" w:rsidP="00111508">
      <w:pPr>
        <w:pStyle w:val="Akapitzlist"/>
        <w:widowControl w:val="0"/>
        <w:numPr>
          <w:ilvl w:val="0"/>
          <w:numId w:val="35"/>
        </w:numPr>
        <w:ind w:left="851" w:hanging="284"/>
        <w:contextualSpacing w:val="0"/>
        <w:rPr>
          <w:rFonts w:eastAsia="Calibri" w:cs="Times New Roman"/>
          <w:bCs/>
          <w:noProof/>
          <w:szCs w:val="20"/>
          <w:lang w:val="x-none" w:eastAsia="x-none"/>
        </w:rPr>
      </w:pPr>
      <w:bookmarkStart w:id="13" w:name="_Hlk168922360"/>
      <w:r w:rsidRPr="003D3B4C">
        <w:rPr>
          <w:rFonts w:eastAsia="Calibri" w:cs="Times New Roman"/>
          <w:b/>
          <w:bCs/>
          <w:noProof/>
          <w:szCs w:val="20"/>
          <w:lang w:val="x-none" w:eastAsia="x-none"/>
        </w:rPr>
        <w:t>Zamawiający określa wymagania związane z realizacją zamówienia w zakresie zatrudnienia przez Wykonawcę lub podwykonawcę na podstawie stosunku pracy</w:t>
      </w:r>
      <w:r w:rsidRPr="003D3B4C">
        <w:rPr>
          <w:rFonts w:eastAsia="Calibri" w:cs="Times New Roman"/>
          <w:bCs/>
          <w:noProof/>
          <w:szCs w:val="20"/>
          <w:lang w:val="x-none" w:eastAsia="x-none"/>
        </w:rPr>
        <w:t xml:space="preserve"> </w:t>
      </w:r>
      <w:bookmarkEnd w:id="13"/>
      <w:r w:rsidRPr="003D3B4C">
        <w:rPr>
          <w:rFonts w:eastAsia="Calibri" w:cs="Times New Roman"/>
          <w:bCs/>
          <w:noProof/>
          <w:szCs w:val="20"/>
          <w:lang w:val="x-none" w:eastAsia="x-none"/>
        </w:rPr>
        <w:t xml:space="preserve">osób wykonujących wskazane przez </w:t>
      </w:r>
      <w:r w:rsidR="0009219E">
        <w:rPr>
          <w:rFonts w:eastAsia="Calibri" w:cs="Times New Roman"/>
          <w:bCs/>
          <w:noProof/>
          <w:szCs w:val="20"/>
          <w:lang w:eastAsia="x-none"/>
        </w:rPr>
        <w:t>Z</w:t>
      </w:r>
      <w:r w:rsidRPr="003D3B4C">
        <w:rPr>
          <w:rFonts w:eastAsia="Calibri" w:cs="Times New Roman"/>
          <w:bCs/>
          <w:noProof/>
          <w:szCs w:val="20"/>
          <w:lang w:val="x-none" w:eastAsia="x-none"/>
        </w:rPr>
        <w:t>amawiającego czynności w zakresie realizacji zamówienia, których wykonanie polega na wykonywaniu pracy w sposób określony w art. 22 § 1 ustawy z dnia 26 czerwca 1974 r. – Kodeks pracy</w:t>
      </w:r>
      <w:r w:rsidR="001B0CD9" w:rsidRPr="003D3B4C">
        <w:rPr>
          <w:rFonts w:eastAsia="Calibri" w:cs="Times New Roman"/>
          <w:bCs/>
          <w:noProof/>
          <w:szCs w:val="20"/>
          <w:lang w:eastAsia="x-none"/>
        </w:rPr>
        <w:t xml:space="preserve"> </w:t>
      </w:r>
      <w:r w:rsidR="00F60D46" w:rsidRPr="003D3B4C">
        <w:rPr>
          <w:rFonts w:eastAsia="Calibri" w:cs="Times New Roman"/>
          <w:bCs/>
          <w:noProof/>
          <w:szCs w:val="20"/>
          <w:lang w:val="x-none" w:eastAsia="x-none"/>
        </w:rPr>
        <w:t>Dz.U. 2023 poz. 1465</w:t>
      </w:r>
      <w:r w:rsidR="001B0CD9" w:rsidRPr="003D3B4C">
        <w:rPr>
          <w:rFonts w:eastAsia="Calibri" w:cs="Times New Roman"/>
          <w:bCs/>
          <w:noProof/>
          <w:szCs w:val="20"/>
          <w:lang w:eastAsia="x-none"/>
        </w:rPr>
        <w:t xml:space="preserve">, </w:t>
      </w:r>
      <w:r w:rsidR="007859C2" w:rsidRPr="003D3B4C">
        <w:rPr>
          <w:rFonts w:eastAsia="Calibri" w:cs="Times New Roman"/>
          <w:bCs/>
          <w:noProof/>
          <w:szCs w:val="20"/>
          <w:lang w:eastAsia="x-none"/>
        </w:rPr>
        <w:t>(</w:t>
      </w:r>
      <w:r w:rsidR="001B0CD9" w:rsidRPr="003D3B4C">
        <w:rPr>
          <w:rFonts w:eastAsia="Calibri" w:cs="Times New Roman"/>
          <w:bCs/>
          <w:noProof/>
          <w:szCs w:val="20"/>
          <w:lang w:eastAsia="x-none"/>
        </w:rPr>
        <w:t>zwanym dalej „Kodeksem pracy”</w:t>
      </w:r>
      <w:r w:rsidR="007859C2" w:rsidRPr="003D3B4C">
        <w:rPr>
          <w:rFonts w:eastAsia="Calibri" w:cs="Times New Roman"/>
          <w:bCs/>
          <w:noProof/>
          <w:szCs w:val="20"/>
          <w:lang w:eastAsia="x-none"/>
        </w:rPr>
        <w:t>)</w:t>
      </w:r>
      <w:r w:rsidRPr="003D3B4C">
        <w:rPr>
          <w:rFonts w:eastAsia="Calibri" w:cs="Times New Roman"/>
          <w:bCs/>
          <w:noProof/>
          <w:szCs w:val="20"/>
          <w:lang w:val="x-none" w:eastAsia="x-none"/>
        </w:rPr>
        <w:t>:</w:t>
      </w:r>
      <w:r w:rsidRPr="003D3B4C">
        <w:rPr>
          <w:rFonts w:eastAsia="Calibri" w:cs="Times New Roman"/>
          <w:noProof/>
          <w:szCs w:val="20"/>
          <w:lang w:val="x-none" w:eastAsia="x-none"/>
        </w:rPr>
        <w:t xml:space="preserve"> </w:t>
      </w:r>
    </w:p>
    <w:p w14:paraId="26A95868" w14:textId="0D313B12" w:rsidR="00A03B52" w:rsidRPr="003D3B4C" w:rsidRDefault="00A03B52" w:rsidP="00111508">
      <w:pPr>
        <w:widowControl w:val="0"/>
        <w:numPr>
          <w:ilvl w:val="0"/>
          <w:numId w:val="40"/>
        </w:numPr>
        <w:ind w:left="1134" w:hanging="284"/>
        <w:rPr>
          <w:rFonts w:eastAsia="Calibri" w:cs="Times New Roman"/>
          <w:bCs/>
          <w:iCs/>
          <w:noProof/>
          <w:szCs w:val="20"/>
          <w:lang w:val="x-none" w:eastAsia="x-none"/>
        </w:rPr>
      </w:pPr>
      <w:r w:rsidRPr="003D3B4C">
        <w:rPr>
          <w:rFonts w:eastAsia="Calibri" w:cs="Times New Roman"/>
          <w:noProof/>
          <w:szCs w:val="20"/>
          <w:lang w:val="x-none" w:eastAsia="x-none"/>
        </w:rPr>
        <w:t xml:space="preserve">Zamawiający wymaga, aby </w:t>
      </w:r>
      <w:bookmarkStart w:id="14" w:name="_Hlk168922396"/>
      <w:r w:rsidRPr="003D3B4C">
        <w:rPr>
          <w:rFonts w:eastAsia="Calibri" w:cs="Times New Roman"/>
          <w:b/>
          <w:iCs/>
          <w:noProof/>
          <w:szCs w:val="20"/>
          <w:u w:val="single"/>
          <w:shd w:val="clear" w:color="auto" w:fill="D9E2F3" w:themeFill="accent1" w:themeFillTint="33"/>
          <w:lang w:val="x-none" w:eastAsia="x-none"/>
        </w:rPr>
        <w:t xml:space="preserve">czynności </w:t>
      </w:r>
      <w:r w:rsidRPr="003D3B4C">
        <w:rPr>
          <w:rFonts w:eastAsia="Calibri" w:cs="Times New Roman"/>
          <w:b/>
          <w:bCs/>
          <w:iCs/>
          <w:noProof/>
          <w:szCs w:val="20"/>
          <w:u w:val="single"/>
          <w:shd w:val="clear" w:color="auto" w:fill="D9E2F3" w:themeFill="accent1" w:themeFillTint="33"/>
          <w:lang w:eastAsia="x-none"/>
        </w:rPr>
        <w:t>drukowania, oprawy i obsługi klienta</w:t>
      </w:r>
      <w:r w:rsidRPr="003D3B4C">
        <w:rPr>
          <w:rFonts w:eastAsia="Calibri" w:cs="Times New Roman"/>
          <w:b/>
          <w:iCs/>
          <w:noProof/>
          <w:szCs w:val="20"/>
          <w:lang w:val="x-none" w:eastAsia="x-none"/>
        </w:rPr>
        <w:t xml:space="preserve"> </w:t>
      </w:r>
      <w:bookmarkEnd w:id="14"/>
      <w:r w:rsidRPr="003D3B4C">
        <w:rPr>
          <w:rFonts w:eastAsia="Calibri" w:cs="Times New Roman"/>
          <w:bCs/>
          <w:iCs/>
          <w:noProof/>
          <w:szCs w:val="20"/>
          <w:lang w:val="x-none" w:eastAsia="x-none"/>
        </w:rPr>
        <w:t>(nie dotyczy osobistego wykonywania czynności przez Wykonawcę lub podwykonawcę), wykonywane były przez osoby zatrudnione przez Wykonawcę (lub podwykonawcę, jeżeli Wykonawca powierza wykonanie części zamówienia podwykonawcy) na podstawie stosunku pracy w rozumieniu Kodeks</w:t>
      </w:r>
      <w:r w:rsidR="007859C2" w:rsidRPr="003D3B4C">
        <w:rPr>
          <w:rFonts w:eastAsia="Calibri" w:cs="Times New Roman"/>
          <w:bCs/>
          <w:iCs/>
          <w:noProof/>
          <w:szCs w:val="20"/>
          <w:lang w:eastAsia="x-none"/>
        </w:rPr>
        <w:t>u</w:t>
      </w:r>
      <w:r w:rsidRPr="003D3B4C">
        <w:rPr>
          <w:rFonts w:eastAsia="Calibri" w:cs="Times New Roman"/>
          <w:bCs/>
          <w:iCs/>
          <w:noProof/>
          <w:szCs w:val="20"/>
          <w:lang w:val="x-none" w:eastAsia="x-none"/>
        </w:rPr>
        <w:t xml:space="preserve"> pracy;</w:t>
      </w:r>
      <w:r w:rsidRPr="003D3B4C">
        <w:rPr>
          <w:rFonts w:eastAsia="Calibri" w:cs="Times New Roman"/>
          <w:iCs/>
          <w:noProof/>
          <w:szCs w:val="20"/>
          <w:lang w:val="x-none" w:eastAsia="x-none"/>
        </w:rPr>
        <w:t xml:space="preserve"> </w:t>
      </w:r>
    </w:p>
    <w:p w14:paraId="3A00707C" w14:textId="7DEAC38C" w:rsidR="00A03B52" w:rsidRPr="003D3B4C" w:rsidRDefault="00A03B52" w:rsidP="001862FC">
      <w:pPr>
        <w:widowControl w:val="0"/>
        <w:numPr>
          <w:ilvl w:val="0"/>
          <w:numId w:val="40"/>
        </w:numPr>
        <w:ind w:left="1134" w:hanging="284"/>
        <w:rPr>
          <w:rFonts w:eastAsia="Calibri" w:cs="Times New Roman"/>
          <w:bCs/>
          <w:noProof/>
          <w:szCs w:val="20"/>
          <w:lang w:val="x-none" w:eastAsia="x-none"/>
        </w:rPr>
      </w:pPr>
      <w:r w:rsidRPr="003D3B4C">
        <w:rPr>
          <w:rFonts w:eastAsia="Calibri" w:cs="Times New Roman"/>
          <w:bCs/>
          <w:noProof/>
          <w:szCs w:val="20"/>
          <w:lang w:val="x-none" w:eastAsia="x-none"/>
        </w:rPr>
        <w:t>sposób weryfikacji zatrudnienia tych osób, uprawnienia Zamawiającego w zakresie kontroli spełniania przez Wykonawcę wymagań związanych z zatrudnianiem tych osób oraz sankcje</w:t>
      </w:r>
      <w:r w:rsidR="002C1656" w:rsidRPr="003D3B4C">
        <w:rPr>
          <w:rFonts w:eastAsia="Calibri" w:cs="Times New Roman"/>
          <w:bCs/>
          <w:noProof/>
          <w:szCs w:val="20"/>
          <w:lang w:eastAsia="x-none"/>
        </w:rPr>
        <w:t xml:space="preserve">               </w:t>
      </w:r>
      <w:r w:rsidRPr="003D3B4C">
        <w:rPr>
          <w:rFonts w:eastAsia="Calibri" w:cs="Times New Roman"/>
          <w:bCs/>
          <w:noProof/>
          <w:szCs w:val="20"/>
          <w:lang w:val="x-none" w:eastAsia="x-none"/>
        </w:rPr>
        <w:t>z tytułu niespełnienia ww. wymagań, zostały opisane szczegółowo w §4 wzoru umowy, stanowiącego załącznik nr 3 do SWZ.</w:t>
      </w:r>
    </w:p>
    <w:p w14:paraId="1695217E" w14:textId="77777777" w:rsidR="009C69D4" w:rsidRPr="009F6248" w:rsidRDefault="009C69D4" w:rsidP="001862FC">
      <w:pPr>
        <w:pStyle w:val="Nagwek2"/>
        <w:keepNext w:val="0"/>
        <w:widowControl w:val="0"/>
        <w:numPr>
          <w:ilvl w:val="0"/>
          <w:numId w:val="47"/>
        </w:numPr>
        <w:spacing w:before="0" w:after="0" w:line="360" w:lineRule="auto"/>
        <w:ind w:left="567" w:hanging="283"/>
        <w:contextualSpacing w:val="0"/>
        <w:rPr>
          <w:rFonts w:eastAsia="Calibri"/>
          <w:b w:val="0"/>
          <w:color w:val="auto"/>
          <w:szCs w:val="20"/>
        </w:rPr>
      </w:pPr>
      <w:r w:rsidRPr="009F6248">
        <w:rPr>
          <w:rFonts w:eastAsia="Calibri"/>
          <w:color w:val="auto"/>
          <w:szCs w:val="20"/>
        </w:rPr>
        <w:t>Informacja o obowiązku osobistego wykonania przez Wykonawcę kluczowych zadań.</w:t>
      </w:r>
      <w:r w:rsidRPr="009F6248">
        <w:rPr>
          <w:color w:val="auto"/>
          <w:szCs w:val="20"/>
        </w:rPr>
        <w:t xml:space="preserve"> </w:t>
      </w:r>
    </w:p>
    <w:p w14:paraId="4A20CA55" w14:textId="77777777" w:rsidR="009C69D4" w:rsidRPr="009F6248" w:rsidRDefault="009C69D4" w:rsidP="001862FC">
      <w:pPr>
        <w:pStyle w:val="Nagwek2"/>
        <w:keepNext w:val="0"/>
        <w:widowControl w:val="0"/>
        <w:numPr>
          <w:ilvl w:val="0"/>
          <w:numId w:val="0"/>
        </w:numPr>
        <w:spacing w:before="0" w:after="0" w:line="360" w:lineRule="auto"/>
        <w:ind w:left="567"/>
        <w:contextualSpacing w:val="0"/>
        <w:rPr>
          <w:rFonts w:eastAsia="Calibri"/>
          <w:b w:val="0"/>
          <w:color w:val="auto"/>
          <w:szCs w:val="20"/>
        </w:rPr>
      </w:pPr>
      <w:r w:rsidRPr="009F6248">
        <w:rPr>
          <w:rFonts w:eastAsia="Calibri"/>
          <w:b w:val="0"/>
          <w:color w:val="auto"/>
          <w:szCs w:val="20"/>
        </w:rPr>
        <w:t>Zamawiający nie przewiduje obowiązku osobistego wykonania kluczowych zadań dotyczących zamówień na usługi przez poszczególnych Wykonawców wspólnie ubiegających się o udzielenie zamówienia w rozumieniu art. 60 ustawy Pzp, ani związanych z udziałem podmiotów udostępniających zasoby w rozumieniu art. 121 ustawy Pzp.</w:t>
      </w:r>
    </w:p>
    <w:p w14:paraId="637374F6" w14:textId="77777777" w:rsidR="00BE6777" w:rsidRPr="009F6248" w:rsidRDefault="009C69D4" w:rsidP="001862FC">
      <w:pPr>
        <w:pStyle w:val="Nagwek2"/>
        <w:keepNext w:val="0"/>
        <w:widowControl w:val="0"/>
        <w:numPr>
          <w:ilvl w:val="0"/>
          <w:numId w:val="47"/>
        </w:numPr>
        <w:spacing w:before="0" w:after="0" w:line="360" w:lineRule="auto"/>
        <w:ind w:left="567" w:hanging="284"/>
        <w:contextualSpacing w:val="0"/>
        <w:rPr>
          <w:rFonts w:eastAsia="Calibri"/>
          <w:b w:val="0"/>
          <w:color w:val="auto"/>
          <w:szCs w:val="20"/>
        </w:rPr>
      </w:pPr>
      <w:r w:rsidRPr="009F6248">
        <w:rPr>
          <w:color w:val="auto"/>
          <w:szCs w:val="20"/>
        </w:rPr>
        <w:t xml:space="preserve">Podwykonawcy. </w:t>
      </w:r>
    </w:p>
    <w:p w14:paraId="15C25B77" w14:textId="0A3662A8" w:rsidR="009C69D4" w:rsidRPr="009F6248" w:rsidRDefault="00BE6777" w:rsidP="001862FC">
      <w:pPr>
        <w:pStyle w:val="Nagwek2"/>
        <w:keepNext w:val="0"/>
        <w:widowControl w:val="0"/>
        <w:numPr>
          <w:ilvl w:val="0"/>
          <w:numId w:val="65"/>
        </w:numPr>
        <w:spacing w:before="0" w:after="0" w:line="360" w:lineRule="auto"/>
        <w:ind w:left="851" w:hanging="284"/>
        <w:contextualSpacing w:val="0"/>
        <w:rPr>
          <w:rFonts w:eastAsia="Calibri"/>
          <w:b w:val="0"/>
          <w:color w:val="auto"/>
          <w:szCs w:val="20"/>
        </w:rPr>
      </w:pPr>
      <w:r w:rsidRPr="009F6248">
        <w:rPr>
          <w:b w:val="0"/>
          <w:color w:val="auto"/>
          <w:szCs w:val="20"/>
        </w:rPr>
        <w:t>Wykonawca może powierzyć wykonanie części zamówienia podwykonawcom.</w:t>
      </w:r>
    </w:p>
    <w:p w14:paraId="2E986677" w14:textId="77777777" w:rsidR="008C75EA" w:rsidRPr="009F6248" w:rsidRDefault="009C69D4" w:rsidP="001862FC">
      <w:pPr>
        <w:pStyle w:val="Nagwek3"/>
        <w:widowControl w:val="0"/>
        <w:numPr>
          <w:ilvl w:val="0"/>
          <w:numId w:val="65"/>
        </w:numPr>
        <w:ind w:left="851" w:hanging="284"/>
        <w:contextualSpacing w:val="0"/>
        <w:rPr>
          <w:szCs w:val="20"/>
        </w:rPr>
      </w:pPr>
      <w:r w:rsidRPr="009F6248">
        <w:rPr>
          <w:szCs w:val="20"/>
        </w:rPr>
        <w:t xml:space="preserve">Zamawiający nie zastrzega obowiązku osobistego wykonania przez Wykonawcę kluczowych części zamówienia; </w:t>
      </w:r>
    </w:p>
    <w:p w14:paraId="4115F3BA" w14:textId="71B878E5" w:rsidR="00010EB8" w:rsidRDefault="009C69D4" w:rsidP="001862FC">
      <w:pPr>
        <w:pStyle w:val="Nagwek3"/>
        <w:widowControl w:val="0"/>
        <w:numPr>
          <w:ilvl w:val="0"/>
          <w:numId w:val="65"/>
        </w:numPr>
        <w:ind w:left="851" w:hanging="284"/>
        <w:contextualSpacing w:val="0"/>
        <w:rPr>
          <w:szCs w:val="20"/>
        </w:rPr>
      </w:pPr>
      <w:r w:rsidRPr="009F6248">
        <w:rPr>
          <w:szCs w:val="20"/>
        </w:rPr>
        <w:t>Wykonawca powinien wskazać w ofercie części zamówienia, których wykonanie zamierza powierzyć podwykonawcom oraz podać (o ile są mu znane) nazwy (firmy) tych podwykonawców</w:t>
      </w:r>
      <w:r w:rsidR="00554244">
        <w:rPr>
          <w:szCs w:val="20"/>
        </w:rPr>
        <w:t>.</w:t>
      </w:r>
    </w:p>
    <w:p w14:paraId="7663A507" w14:textId="451D8F34" w:rsidR="00473D30" w:rsidRPr="00660A04" w:rsidRDefault="00473D30" w:rsidP="00B77877">
      <w:pPr>
        <w:pStyle w:val="Nagwek1"/>
      </w:pPr>
      <w:bookmarkStart w:id="15" w:name="_Toc97807242"/>
      <w:r w:rsidRPr="00660A04">
        <w:t>Przedmiotowe środki dowodowe.</w:t>
      </w:r>
      <w:bookmarkEnd w:id="15"/>
    </w:p>
    <w:p w14:paraId="40F985C8" w14:textId="496F5DBB" w:rsidR="005046FF" w:rsidRPr="00E72861" w:rsidRDefault="00F65A36" w:rsidP="00B01449">
      <w:pPr>
        <w:pStyle w:val="Nagwek2"/>
        <w:keepNext w:val="0"/>
        <w:numPr>
          <w:ilvl w:val="0"/>
          <w:numId w:val="8"/>
        </w:numPr>
        <w:spacing w:after="0" w:line="360" w:lineRule="auto"/>
        <w:ind w:left="567" w:hanging="284"/>
        <w:contextualSpacing w:val="0"/>
        <w:rPr>
          <w:b w:val="0"/>
          <w:color w:val="auto"/>
        </w:rPr>
      </w:pPr>
      <w:r w:rsidRPr="00BD5C2E">
        <w:rPr>
          <w:color w:val="auto"/>
        </w:rPr>
        <w:t>Wykaz</w:t>
      </w:r>
      <w:r w:rsidR="00C243F8" w:rsidRPr="00BD5C2E">
        <w:rPr>
          <w:color w:val="auto"/>
        </w:rPr>
        <w:t xml:space="preserve"> wymaganych</w:t>
      </w:r>
      <w:r w:rsidRPr="00BD5C2E">
        <w:rPr>
          <w:color w:val="auto"/>
        </w:rPr>
        <w:t xml:space="preserve"> przedmiotowych środków dow</w:t>
      </w:r>
      <w:r w:rsidR="00430D9E" w:rsidRPr="00BD5C2E">
        <w:rPr>
          <w:color w:val="auto"/>
        </w:rPr>
        <w:t>odowych</w:t>
      </w:r>
      <w:r w:rsidRPr="00BD5C2E">
        <w:rPr>
          <w:color w:val="auto"/>
        </w:rPr>
        <w:t>.</w:t>
      </w:r>
      <w:r w:rsidR="00BB7F82" w:rsidRPr="00BD5C2E">
        <w:rPr>
          <w:color w:val="auto"/>
        </w:rPr>
        <w:t xml:space="preserve"> </w:t>
      </w:r>
      <w:r w:rsidR="00E72861" w:rsidRPr="00E72861">
        <w:rPr>
          <w:b w:val="0"/>
          <w:color w:val="auto"/>
        </w:rPr>
        <w:t>W celu potwierdzenia zgodności oferowanych usług z wymaganiami określonymi w opisie kryteriów oceny ofert, Wykonawca zobowiązany jest złożyć wraz z ofertą następujące przedmiotowe środki dowodowe:</w:t>
      </w:r>
    </w:p>
    <w:tbl>
      <w:tblPr>
        <w:tblStyle w:val="Tabela-Siatka"/>
        <w:tblW w:w="9072" w:type="dxa"/>
        <w:tblInd w:w="675" w:type="dxa"/>
        <w:tblLook w:val="04A0" w:firstRow="1" w:lastRow="0" w:firstColumn="1" w:lastColumn="0" w:noHBand="0" w:noVBand="1"/>
      </w:tblPr>
      <w:tblGrid>
        <w:gridCol w:w="4536"/>
        <w:gridCol w:w="4536"/>
      </w:tblGrid>
      <w:tr w:rsidR="00BD5C2E" w14:paraId="359475AB" w14:textId="77777777" w:rsidTr="0065574A">
        <w:tc>
          <w:tcPr>
            <w:tcW w:w="4536" w:type="dxa"/>
            <w:shd w:val="clear" w:color="auto" w:fill="323E4F" w:themeFill="text2" w:themeFillShade="BF"/>
          </w:tcPr>
          <w:p w14:paraId="101040F8" w14:textId="6FEA2084" w:rsidR="00BD5C2E" w:rsidRPr="0065574A" w:rsidRDefault="00BD5C2E" w:rsidP="00BD5C2E">
            <w:pPr>
              <w:spacing w:before="120"/>
              <w:ind w:left="0" w:firstLine="0"/>
              <w:jc w:val="center"/>
              <w:rPr>
                <w:sz w:val="18"/>
                <w:szCs w:val="18"/>
                <w:lang w:eastAsia="x-none"/>
              </w:rPr>
            </w:pPr>
            <w:r w:rsidRPr="0065574A">
              <w:rPr>
                <w:sz w:val="18"/>
                <w:szCs w:val="18"/>
              </w:rPr>
              <w:t>Rodzaj środka dowodowego</w:t>
            </w:r>
          </w:p>
        </w:tc>
        <w:tc>
          <w:tcPr>
            <w:tcW w:w="4536" w:type="dxa"/>
            <w:shd w:val="clear" w:color="auto" w:fill="323E4F" w:themeFill="text2" w:themeFillShade="BF"/>
          </w:tcPr>
          <w:p w14:paraId="19FA6229" w14:textId="03EE57FA" w:rsidR="00BD5C2E" w:rsidRPr="0065574A" w:rsidRDefault="00BD5C2E" w:rsidP="00462AAB">
            <w:pPr>
              <w:spacing w:before="120"/>
              <w:ind w:left="0" w:firstLine="0"/>
              <w:jc w:val="center"/>
              <w:rPr>
                <w:sz w:val="18"/>
                <w:szCs w:val="18"/>
                <w:lang w:eastAsia="x-none"/>
              </w:rPr>
            </w:pPr>
            <w:r w:rsidRPr="0065574A">
              <w:rPr>
                <w:sz w:val="18"/>
                <w:szCs w:val="18"/>
              </w:rPr>
              <w:t>Wymagana forma i moment złożenia</w:t>
            </w:r>
          </w:p>
        </w:tc>
      </w:tr>
      <w:tr w:rsidR="00BD5C2E" w14:paraId="23CDAFA8" w14:textId="77777777" w:rsidTr="001862FC">
        <w:tc>
          <w:tcPr>
            <w:tcW w:w="4536" w:type="dxa"/>
            <w:shd w:val="clear" w:color="auto" w:fill="F2F2F2" w:themeFill="background1" w:themeFillShade="F2"/>
          </w:tcPr>
          <w:p w14:paraId="3A46F836" w14:textId="77777777" w:rsidR="00BD5C2E" w:rsidRPr="00754183" w:rsidRDefault="00BD5C2E" w:rsidP="004676F5">
            <w:pPr>
              <w:widowControl w:val="0"/>
              <w:spacing w:before="120" w:line="360" w:lineRule="auto"/>
              <w:ind w:left="34" w:firstLine="0"/>
              <w:rPr>
                <w:rFonts w:eastAsia="Calibri" w:cs="Arial"/>
                <w:b/>
                <w:sz w:val="18"/>
                <w:szCs w:val="18"/>
              </w:rPr>
            </w:pPr>
            <w:r w:rsidRPr="00754183">
              <w:rPr>
                <w:rFonts w:eastAsia="Calibri" w:cs="Arial"/>
                <w:b/>
                <w:sz w:val="18"/>
                <w:szCs w:val="18"/>
              </w:rPr>
              <w:t xml:space="preserve">Wykonawca, dostarczy wraz z ofertą: </w:t>
            </w:r>
          </w:p>
          <w:p w14:paraId="4FACF599" w14:textId="3087F0BD" w:rsidR="00BD5C2E" w:rsidRPr="00754183" w:rsidRDefault="000B2824" w:rsidP="00B939A8">
            <w:pPr>
              <w:widowControl w:val="0"/>
              <w:spacing w:before="120" w:line="360" w:lineRule="auto"/>
              <w:ind w:left="34" w:firstLine="0"/>
              <w:rPr>
                <w:rFonts w:eastAsia="Calibri" w:cs="Arial"/>
                <w:sz w:val="18"/>
                <w:szCs w:val="18"/>
              </w:rPr>
            </w:pPr>
            <w:r>
              <w:rPr>
                <w:rFonts w:eastAsia="Calibri" w:cs="Arial"/>
                <w:b/>
                <w:sz w:val="18"/>
                <w:szCs w:val="18"/>
              </w:rPr>
              <w:t>DRUKI OKAZOWE</w:t>
            </w:r>
            <w:r w:rsidR="00E4475A" w:rsidRPr="00C64A4F">
              <w:rPr>
                <w:rFonts w:eastAsia="Calibri" w:cs="Arial"/>
                <w:sz w:val="18"/>
                <w:szCs w:val="18"/>
              </w:rPr>
              <w:t xml:space="preserve"> </w:t>
            </w:r>
            <w:r w:rsidR="00BD5C2E" w:rsidRPr="00C64A4F">
              <w:rPr>
                <w:rFonts w:eastAsia="Calibri" w:cs="Arial"/>
                <w:sz w:val="18"/>
                <w:szCs w:val="18"/>
              </w:rPr>
              <w:t xml:space="preserve">-  w celu przeprowadzenia przez Zamawiającego </w:t>
            </w:r>
            <w:r w:rsidR="00BD5C2E" w:rsidRPr="00C64A4F">
              <w:rPr>
                <w:rFonts w:eastAsia="Calibri" w:cs="Arial"/>
                <w:b/>
                <w:sz w:val="18"/>
                <w:szCs w:val="18"/>
              </w:rPr>
              <w:t>oceny technicznej druku</w:t>
            </w:r>
            <w:r w:rsidR="00BD5C2E" w:rsidRPr="00C64A4F">
              <w:rPr>
                <w:rFonts w:eastAsia="Calibri" w:cs="Arial"/>
                <w:sz w:val="18"/>
                <w:szCs w:val="18"/>
              </w:rPr>
              <w:t>, która stanowi jedno z kryteriów oceny ofert, zgodnie                   z rodz. XII</w:t>
            </w:r>
            <w:r w:rsidR="001F5330" w:rsidRPr="00C64A4F">
              <w:rPr>
                <w:rFonts w:eastAsia="Calibri" w:cs="Arial"/>
                <w:sz w:val="18"/>
                <w:szCs w:val="18"/>
              </w:rPr>
              <w:t>I</w:t>
            </w:r>
            <w:r w:rsidR="00BD5C2E" w:rsidRPr="00C64A4F">
              <w:rPr>
                <w:rFonts w:eastAsia="Calibri" w:cs="Arial"/>
                <w:sz w:val="18"/>
                <w:szCs w:val="18"/>
              </w:rPr>
              <w:t xml:space="preserve"> ust. 1 pkt. 2) lit. b) SWZ</w:t>
            </w:r>
            <w:r w:rsidR="00BD5C2E" w:rsidRPr="00754183">
              <w:rPr>
                <w:rFonts w:eastAsia="Calibri" w:cs="Arial"/>
                <w:sz w:val="18"/>
                <w:szCs w:val="18"/>
              </w:rPr>
              <w:t>.</w:t>
            </w:r>
          </w:p>
          <w:p w14:paraId="7F0975DE" w14:textId="77777777" w:rsidR="001862FC" w:rsidRDefault="001862FC" w:rsidP="001862FC">
            <w:pPr>
              <w:widowControl w:val="0"/>
              <w:spacing w:before="120" w:after="120" w:line="360" w:lineRule="auto"/>
              <w:ind w:left="34" w:firstLine="0"/>
              <w:rPr>
                <w:rFonts w:eastAsia="Calibri" w:cs="Arial"/>
                <w:sz w:val="18"/>
                <w:szCs w:val="18"/>
              </w:rPr>
            </w:pPr>
          </w:p>
          <w:p w14:paraId="5FB698EF" w14:textId="77777777" w:rsidR="001862FC" w:rsidRDefault="001862FC" w:rsidP="001862FC">
            <w:pPr>
              <w:widowControl w:val="0"/>
              <w:spacing w:before="120" w:after="120" w:line="360" w:lineRule="auto"/>
              <w:ind w:left="34" w:firstLine="0"/>
              <w:rPr>
                <w:rFonts w:eastAsia="Calibri" w:cs="Arial"/>
                <w:sz w:val="18"/>
                <w:szCs w:val="18"/>
              </w:rPr>
            </w:pPr>
          </w:p>
          <w:p w14:paraId="54E55946" w14:textId="2B82C14D" w:rsidR="00754183" w:rsidRPr="00301FFB" w:rsidRDefault="001A2544" w:rsidP="00301FFB">
            <w:pPr>
              <w:widowControl w:val="0"/>
              <w:spacing w:before="240" w:after="120" w:line="360" w:lineRule="auto"/>
              <w:ind w:left="34" w:firstLine="0"/>
              <w:rPr>
                <w:rFonts w:eastAsia="Calibri" w:cs="Arial"/>
                <w:sz w:val="18"/>
                <w:szCs w:val="18"/>
              </w:rPr>
            </w:pPr>
            <w:r w:rsidRPr="00C368B2">
              <w:rPr>
                <w:rFonts w:eastAsia="Calibri" w:cs="Arial"/>
                <w:sz w:val="18"/>
                <w:szCs w:val="18"/>
              </w:rPr>
              <w:lastRenderedPageBreak/>
              <w:t xml:space="preserve">Dwa </w:t>
            </w:r>
            <w:r w:rsidR="00D801C8" w:rsidRPr="00D801C8">
              <w:rPr>
                <w:rFonts w:eastAsia="Calibri" w:cs="Arial"/>
                <w:sz w:val="18"/>
                <w:szCs w:val="18"/>
              </w:rPr>
              <w:t>druki okazowe</w:t>
            </w:r>
            <w:r w:rsidR="001862FC">
              <w:rPr>
                <w:rFonts w:eastAsia="Calibri" w:cs="Arial"/>
                <w:sz w:val="18"/>
                <w:szCs w:val="18"/>
              </w:rPr>
              <w:t>-</w:t>
            </w:r>
            <w:r w:rsidRPr="00C368B2">
              <w:rPr>
                <w:rFonts w:eastAsia="Calibri" w:cs="Arial"/>
                <w:sz w:val="18"/>
                <w:szCs w:val="18"/>
              </w:rPr>
              <w:t xml:space="preserve"> albumy lub publikacje</w:t>
            </w:r>
            <w:r w:rsidR="001862FC">
              <w:rPr>
                <w:rFonts w:eastAsia="Calibri" w:cs="Arial"/>
                <w:sz w:val="18"/>
                <w:szCs w:val="18"/>
              </w:rPr>
              <w:t>,</w:t>
            </w:r>
            <w:r w:rsidRPr="00C368B2">
              <w:rPr>
                <w:rFonts w:eastAsia="Calibri" w:cs="Arial"/>
                <w:sz w:val="18"/>
                <w:szCs w:val="18"/>
              </w:rPr>
              <w:t xml:space="preserve"> </w:t>
            </w:r>
            <w:r w:rsidR="00C368B2">
              <w:rPr>
                <w:rFonts w:eastAsia="Calibri" w:cs="Arial"/>
                <w:sz w:val="18"/>
                <w:szCs w:val="18"/>
              </w:rPr>
              <w:t xml:space="preserve">                        </w:t>
            </w:r>
            <w:r w:rsidRPr="00C368B2">
              <w:rPr>
                <w:rFonts w:eastAsia="Calibri" w:cs="Arial"/>
                <w:sz w:val="18"/>
                <w:szCs w:val="18"/>
              </w:rPr>
              <w:t>wykonane zadrukiem farbami utwardzanymi UV</w:t>
            </w:r>
            <w:r w:rsidR="001862FC">
              <w:rPr>
                <w:rFonts w:eastAsia="Calibri" w:cs="Arial"/>
                <w:sz w:val="18"/>
                <w:szCs w:val="18"/>
              </w:rPr>
              <w:t>,</w:t>
            </w:r>
            <w:r w:rsidR="00F96038">
              <w:rPr>
                <w:rFonts w:eastAsia="Calibri" w:cs="Arial"/>
                <w:sz w:val="18"/>
                <w:szCs w:val="18"/>
              </w:rPr>
              <w:t xml:space="preserve">                  </w:t>
            </w:r>
            <w:r w:rsidRPr="00C368B2">
              <w:rPr>
                <w:rFonts w:eastAsia="Calibri" w:cs="Arial"/>
                <w:sz w:val="18"/>
                <w:szCs w:val="18"/>
              </w:rPr>
              <w:t>w bloku i na okładce płóciennej</w:t>
            </w:r>
            <w:r w:rsidR="001862FC">
              <w:rPr>
                <w:rFonts w:eastAsia="Calibri" w:cs="Arial"/>
                <w:sz w:val="18"/>
                <w:szCs w:val="18"/>
              </w:rPr>
              <w:t>,</w:t>
            </w:r>
            <w:r w:rsidRPr="00C368B2">
              <w:rPr>
                <w:rFonts w:eastAsia="Calibri" w:cs="Arial"/>
                <w:sz w:val="18"/>
                <w:szCs w:val="18"/>
              </w:rPr>
              <w:t xml:space="preserve"> wydane</w:t>
            </w:r>
            <w:r>
              <w:rPr>
                <w:rFonts w:eastAsia="Calibri" w:cs="Arial"/>
                <w:b/>
                <w:sz w:val="18"/>
                <w:szCs w:val="18"/>
              </w:rPr>
              <w:t xml:space="preserve"> </w:t>
            </w:r>
            <w:r w:rsidRPr="001862FC">
              <w:rPr>
                <w:rFonts w:eastAsia="Calibri" w:cs="Arial"/>
                <w:sz w:val="18"/>
                <w:szCs w:val="18"/>
              </w:rPr>
              <w:t>w okresie ostatnich dwóch lat przed upływem terminu składania ofert</w:t>
            </w:r>
            <w:r w:rsidR="001862FC">
              <w:rPr>
                <w:rFonts w:eastAsia="Calibri" w:cs="Arial"/>
                <w:sz w:val="18"/>
                <w:szCs w:val="18"/>
              </w:rPr>
              <w:t>, o</w:t>
            </w:r>
            <w:r w:rsidR="00890934" w:rsidRPr="00F96038">
              <w:rPr>
                <w:rFonts w:eastAsia="Calibri" w:cs="Arial"/>
                <w:sz w:val="18"/>
                <w:szCs w:val="18"/>
              </w:rPr>
              <w:t>koliczność wydania publikacji przez Wykonawcę</w:t>
            </w:r>
            <w:r w:rsidR="001862FC">
              <w:rPr>
                <w:rFonts w:eastAsia="Calibri" w:cs="Arial"/>
                <w:sz w:val="18"/>
                <w:szCs w:val="18"/>
              </w:rPr>
              <w:t xml:space="preserve">, </w:t>
            </w:r>
            <w:r w:rsidR="00890934" w:rsidRPr="00F96038">
              <w:rPr>
                <w:rFonts w:eastAsia="Calibri" w:cs="Arial"/>
                <w:sz w:val="18"/>
                <w:szCs w:val="18"/>
              </w:rPr>
              <w:t xml:space="preserve"> powinna być zaznaczona w stopce redakcyjnej lub potwierdzona jego firmową pieczątką.</w:t>
            </w:r>
            <w:r w:rsidRPr="00F96038">
              <w:rPr>
                <w:rFonts w:eastAsia="Calibri" w:cs="Arial"/>
                <w:sz w:val="18"/>
                <w:szCs w:val="18"/>
              </w:rPr>
              <w:t xml:space="preserve"> </w:t>
            </w:r>
            <w:r w:rsidR="00777801" w:rsidRPr="003348A2">
              <w:rPr>
                <w:sz w:val="18"/>
                <w:szCs w:val="18"/>
                <w:lang w:eastAsia="x-none"/>
              </w:rPr>
              <w:t xml:space="preserve">Sposób oceny </w:t>
            </w:r>
            <w:r w:rsidR="003348A2">
              <w:rPr>
                <w:sz w:val="18"/>
                <w:szCs w:val="18"/>
                <w:lang w:eastAsia="x-none"/>
              </w:rPr>
              <w:t xml:space="preserve">oraz </w:t>
            </w:r>
            <w:r w:rsidR="003348A2" w:rsidRPr="003348A2">
              <w:rPr>
                <w:sz w:val="18"/>
                <w:szCs w:val="18"/>
                <w:lang w:eastAsia="x-none"/>
              </w:rPr>
              <w:t>system przyznawania</w:t>
            </w:r>
            <w:r w:rsidR="003348A2">
              <w:rPr>
                <w:sz w:val="18"/>
                <w:szCs w:val="18"/>
                <w:lang w:eastAsia="x-none"/>
              </w:rPr>
              <w:t xml:space="preserve">  </w:t>
            </w:r>
            <w:r w:rsidR="00754183" w:rsidRPr="003348A2">
              <w:rPr>
                <w:sz w:val="18"/>
                <w:szCs w:val="18"/>
                <w:lang w:eastAsia="x-none"/>
              </w:rPr>
              <w:t>dodatkow</w:t>
            </w:r>
            <w:r w:rsidR="003348A2">
              <w:rPr>
                <w:sz w:val="18"/>
                <w:szCs w:val="18"/>
                <w:lang w:eastAsia="x-none"/>
              </w:rPr>
              <w:t>ych</w:t>
            </w:r>
            <w:r w:rsidR="00754183" w:rsidRPr="003348A2">
              <w:rPr>
                <w:sz w:val="18"/>
                <w:szCs w:val="18"/>
                <w:lang w:eastAsia="x-none"/>
              </w:rPr>
              <w:t xml:space="preserve"> punkt</w:t>
            </w:r>
            <w:r w:rsidR="003348A2">
              <w:rPr>
                <w:sz w:val="18"/>
                <w:szCs w:val="18"/>
                <w:lang w:eastAsia="x-none"/>
              </w:rPr>
              <w:t>ów</w:t>
            </w:r>
            <w:r w:rsidR="00754183" w:rsidRPr="003348A2">
              <w:rPr>
                <w:sz w:val="18"/>
                <w:szCs w:val="18"/>
                <w:lang w:eastAsia="x-none"/>
              </w:rPr>
              <w:t xml:space="preserve"> w pozacenowy</w:t>
            </w:r>
            <w:r w:rsidR="003348A2">
              <w:rPr>
                <w:sz w:val="18"/>
                <w:szCs w:val="18"/>
                <w:lang w:eastAsia="x-none"/>
              </w:rPr>
              <w:t>m</w:t>
            </w:r>
            <w:r w:rsidR="00754183" w:rsidRPr="003348A2">
              <w:rPr>
                <w:sz w:val="18"/>
                <w:szCs w:val="18"/>
                <w:lang w:eastAsia="x-none"/>
              </w:rPr>
              <w:t xml:space="preserve"> kryteri</w:t>
            </w:r>
            <w:r w:rsidR="003348A2">
              <w:rPr>
                <w:sz w:val="18"/>
                <w:szCs w:val="18"/>
                <w:lang w:eastAsia="x-none"/>
              </w:rPr>
              <w:t>um</w:t>
            </w:r>
            <w:r w:rsidR="00754183" w:rsidRPr="003348A2">
              <w:rPr>
                <w:sz w:val="18"/>
                <w:szCs w:val="18"/>
                <w:lang w:eastAsia="x-none"/>
              </w:rPr>
              <w:t xml:space="preserve"> oceny ofert</w:t>
            </w:r>
            <w:r w:rsidR="003348A2">
              <w:rPr>
                <w:sz w:val="18"/>
                <w:szCs w:val="18"/>
                <w:lang w:eastAsia="x-none"/>
              </w:rPr>
              <w:t xml:space="preserve"> </w:t>
            </w:r>
            <w:r w:rsidR="00E905E9">
              <w:rPr>
                <w:sz w:val="18"/>
                <w:szCs w:val="18"/>
                <w:lang w:eastAsia="x-none"/>
              </w:rPr>
              <w:t xml:space="preserve">pn. </w:t>
            </w:r>
            <w:r w:rsidR="003348A2">
              <w:rPr>
                <w:sz w:val="18"/>
                <w:szCs w:val="18"/>
                <w:lang w:eastAsia="x-none"/>
              </w:rPr>
              <w:t>„</w:t>
            </w:r>
            <w:r w:rsidR="00E3594A">
              <w:rPr>
                <w:sz w:val="18"/>
                <w:szCs w:val="18"/>
                <w:lang w:eastAsia="x-none"/>
              </w:rPr>
              <w:t>O</w:t>
            </w:r>
            <w:r w:rsidR="003348A2">
              <w:rPr>
                <w:sz w:val="18"/>
                <w:szCs w:val="18"/>
                <w:lang w:eastAsia="x-none"/>
              </w:rPr>
              <w:t>cena techniczna druku</w:t>
            </w:r>
            <w:r w:rsidR="00E905E9">
              <w:rPr>
                <w:sz w:val="18"/>
                <w:szCs w:val="18"/>
                <w:lang w:eastAsia="x-none"/>
              </w:rPr>
              <w:t>”</w:t>
            </w:r>
            <w:r w:rsidR="00754183" w:rsidRPr="003348A2">
              <w:rPr>
                <w:sz w:val="18"/>
                <w:szCs w:val="18"/>
                <w:lang w:eastAsia="x-none"/>
              </w:rPr>
              <w:t xml:space="preserve">, </w:t>
            </w:r>
            <w:r w:rsidR="003348A2">
              <w:rPr>
                <w:sz w:val="18"/>
                <w:szCs w:val="18"/>
                <w:lang w:eastAsia="x-none"/>
              </w:rPr>
              <w:t xml:space="preserve">został opisany w </w:t>
            </w:r>
            <w:r w:rsidR="003348A2" w:rsidRPr="003348A2">
              <w:rPr>
                <w:sz w:val="18"/>
                <w:szCs w:val="18"/>
                <w:lang w:eastAsia="x-none"/>
              </w:rPr>
              <w:t>rodz. XIII ust. 1 pkt. 2) lit. b) SWZ</w:t>
            </w:r>
            <w:r w:rsidR="003348A2">
              <w:rPr>
                <w:sz w:val="18"/>
                <w:szCs w:val="18"/>
                <w:lang w:eastAsia="x-none"/>
              </w:rPr>
              <w:t>.</w:t>
            </w:r>
          </w:p>
        </w:tc>
        <w:tc>
          <w:tcPr>
            <w:tcW w:w="4536" w:type="dxa"/>
            <w:shd w:val="clear" w:color="auto" w:fill="F2F2F2" w:themeFill="background1" w:themeFillShade="F2"/>
            <w:vAlign w:val="center"/>
          </w:tcPr>
          <w:p w14:paraId="67EC8A43" w14:textId="6ACEA5E1" w:rsidR="00BD5C2E" w:rsidRDefault="00BD5C2E" w:rsidP="001862FC">
            <w:pPr>
              <w:widowControl w:val="0"/>
              <w:spacing w:before="120" w:line="360" w:lineRule="auto"/>
              <w:ind w:left="0" w:firstLine="0"/>
              <w:rPr>
                <w:rFonts w:eastAsia="Palatino Linotype"/>
                <w:sz w:val="18"/>
                <w:szCs w:val="18"/>
              </w:rPr>
            </w:pPr>
            <w:r w:rsidRPr="009A042F">
              <w:rPr>
                <w:rFonts w:eastAsia="Palatino Linotype"/>
                <w:sz w:val="18"/>
                <w:szCs w:val="18"/>
              </w:rPr>
              <w:lastRenderedPageBreak/>
              <w:t xml:space="preserve">Na podstawie </w:t>
            </w:r>
            <w:r w:rsidRPr="00ED07AD">
              <w:rPr>
                <w:rFonts w:eastAsia="Palatino Linotype"/>
                <w:sz w:val="18"/>
                <w:szCs w:val="18"/>
              </w:rPr>
              <w:t xml:space="preserve">art. 65 ust. 1 pkt 4) ustawy </w:t>
            </w:r>
            <w:r w:rsidRPr="009A042F">
              <w:rPr>
                <w:rFonts w:eastAsia="Palatino Linotype"/>
                <w:sz w:val="18"/>
                <w:szCs w:val="18"/>
              </w:rPr>
              <w:t>Pzp</w:t>
            </w:r>
            <w:r w:rsidR="000D66F9">
              <w:rPr>
                <w:rFonts w:eastAsia="Palatino Linotype"/>
                <w:sz w:val="18"/>
                <w:szCs w:val="18"/>
              </w:rPr>
              <w:t>,</w:t>
            </w:r>
            <w:r w:rsidRPr="009A042F">
              <w:rPr>
                <w:rFonts w:eastAsia="Palatino Linotype"/>
                <w:sz w:val="18"/>
                <w:szCs w:val="18"/>
              </w:rPr>
              <w:t xml:space="preserve">   Zamawiający odstępuje od środków komunikacji elektronicznej i wymaga dostarczenia </w:t>
            </w:r>
            <w:r w:rsidR="008E490C">
              <w:rPr>
                <w:rFonts w:eastAsia="Palatino Linotype"/>
                <w:sz w:val="18"/>
                <w:szCs w:val="18"/>
              </w:rPr>
              <w:t>okazowych</w:t>
            </w:r>
            <w:r w:rsidRPr="000D66F9">
              <w:rPr>
                <w:rFonts w:eastAsia="Palatino Linotype"/>
                <w:sz w:val="18"/>
                <w:szCs w:val="18"/>
              </w:rPr>
              <w:t xml:space="preserve"> druków,</w:t>
            </w:r>
            <w:r w:rsidR="001862FC">
              <w:rPr>
                <w:rFonts w:eastAsia="Palatino Linotype"/>
                <w:sz w:val="18"/>
                <w:szCs w:val="18"/>
              </w:rPr>
              <w:t xml:space="preserve"> </w:t>
            </w:r>
            <w:r w:rsidRPr="009A042F">
              <w:rPr>
                <w:rFonts w:eastAsia="Palatino Linotype"/>
                <w:sz w:val="18"/>
                <w:szCs w:val="18"/>
              </w:rPr>
              <w:t>do siedziby Zamawiającego</w:t>
            </w:r>
            <w:r>
              <w:rPr>
                <w:rFonts w:eastAsia="Palatino Linotype"/>
                <w:sz w:val="18"/>
                <w:szCs w:val="18"/>
              </w:rPr>
              <w:t>,</w:t>
            </w:r>
            <w:r w:rsidR="001862FC">
              <w:rPr>
                <w:rFonts w:eastAsia="Palatino Linotype"/>
                <w:sz w:val="18"/>
                <w:szCs w:val="18"/>
              </w:rPr>
              <w:t xml:space="preserve"> </w:t>
            </w:r>
            <w:r w:rsidRPr="009A042F">
              <w:rPr>
                <w:rFonts w:eastAsia="Palatino Linotype"/>
                <w:sz w:val="18"/>
                <w:szCs w:val="18"/>
              </w:rPr>
              <w:t xml:space="preserve">tj. </w:t>
            </w:r>
            <w:r w:rsidRPr="000D66F9">
              <w:rPr>
                <w:rFonts w:eastAsia="Palatino Linotype"/>
                <w:b/>
                <w:sz w:val="18"/>
                <w:szCs w:val="18"/>
              </w:rPr>
              <w:t>do Kancelarii Ogólnej Uniwersytetu Śląskiego</w:t>
            </w:r>
            <w:r w:rsidR="008E490C">
              <w:rPr>
                <w:rFonts w:eastAsia="Palatino Linotype"/>
                <w:b/>
                <w:sz w:val="18"/>
                <w:szCs w:val="18"/>
              </w:rPr>
              <w:t xml:space="preserve"> </w:t>
            </w:r>
            <w:r w:rsidRPr="000D66F9">
              <w:rPr>
                <w:rFonts w:eastAsia="Palatino Linotype"/>
                <w:b/>
                <w:sz w:val="18"/>
                <w:szCs w:val="18"/>
              </w:rPr>
              <w:t>w Katowicach</w:t>
            </w:r>
            <w:r w:rsidRPr="009A042F">
              <w:rPr>
                <w:rFonts w:eastAsia="Palatino Linotype"/>
                <w:sz w:val="18"/>
                <w:szCs w:val="18"/>
              </w:rPr>
              <w:t xml:space="preserve">, </w:t>
            </w:r>
            <w:r w:rsidR="008E490C">
              <w:rPr>
                <w:rFonts w:eastAsia="Palatino Linotype"/>
                <w:sz w:val="18"/>
                <w:szCs w:val="18"/>
              </w:rPr>
              <w:t xml:space="preserve">                  </w:t>
            </w:r>
            <w:r w:rsidRPr="000D66F9">
              <w:rPr>
                <w:rFonts w:eastAsia="Palatino Linotype"/>
                <w:b/>
                <w:sz w:val="18"/>
                <w:szCs w:val="18"/>
              </w:rPr>
              <w:t>ul. Bankowa 12, 40-007 Katowice, pok. nr 0.38, parter</w:t>
            </w:r>
            <w:r>
              <w:rPr>
                <w:rFonts w:eastAsia="Palatino Linotype"/>
                <w:sz w:val="18"/>
                <w:szCs w:val="18"/>
              </w:rPr>
              <w:t xml:space="preserve"> budynku w kopercie zaklejonej</w:t>
            </w:r>
            <w:r w:rsidR="008E490C">
              <w:rPr>
                <w:rFonts w:eastAsia="Palatino Linotype"/>
                <w:sz w:val="18"/>
                <w:szCs w:val="18"/>
              </w:rPr>
              <w:t xml:space="preserve"> </w:t>
            </w:r>
            <w:r w:rsidRPr="009A042F">
              <w:rPr>
                <w:rFonts w:eastAsia="Palatino Linotype"/>
                <w:sz w:val="18"/>
                <w:szCs w:val="18"/>
              </w:rPr>
              <w:t xml:space="preserve">i opisanej </w:t>
            </w:r>
            <w:r w:rsidR="008E490C">
              <w:rPr>
                <w:rFonts w:eastAsia="Palatino Linotype"/>
                <w:sz w:val="18"/>
                <w:szCs w:val="18"/>
              </w:rPr>
              <w:t xml:space="preserve">                            </w:t>
            </w:r>
            <w:r w:rsidRPr="009A042F">
              <w:rPr>
                <w:rFonts w:eastAsia="Palatino Linotype"/>
                <w:sz w:val="18"/>
                <w:szCs w:val="18"/>
              </w:rPr>
              <w:t>w następujący sposób:</w:t>
            </w:r>
          </w:p>
          <w:p w14:paraId="59F5B8A9" w14:textId="42BA0442" w:rsidR="001862FC" w:rsidRDefault="001862FC" w:rsidP="001862FC">
            <w:pPr>
              <w:widowControl w:val="0"/>
              <w:ind w:left="0" w:firstLine="0"/>
              <w:rPr>
                <w:sz w:val="18"/>
                <w:szCs w:val="18"/>
              </w:rPr>
            </w:pPr>
          </w:p>
          <w:p w14:paraId="7881208D" w14:textId="31B2C724" w:rsidR="00BD5C2E" w:rsidRPr="00161CA2" w:rsidRDefault="00BD5C2E" w:rsidP="00301FFB">
            <w:pPr>
              <w:widowControl w:val="0"/>
              <w:spacing w:line="360" w:lineRule="auto"/>
              <w:ind w:left="0" w:firstLine="0"/>
              <w:jc w:val="center"/>
              <w:rPr>
                <w:rFonts w:eastAsia="Palatino Linotype"/>
                <w:i/>
                <w:sz w:val="18"/>
                <w:szCs w:val="18"/>
              </w:rPr>
            </w:pPr>
            <w:r w:rsidRPr="00161CA2">
              <w:rPr>
                <w:rFonts w:eastAsia="Palatino Linotype"/>
                <w:i/>
                <w:sz w:val="18"/>
                <w:szCs w:val="18"/>
              </w:rPr>
              <w:lastRenderedPageBreak/>
              <w:t>„Nazwa i adres Wykonawcy</w:t>
            </w:r>
          </w:p>
          <w:p w14:paraId="0CCAB6DD" w14:textId="5C1EA4C9" w:rsidR="00BD5C2E" w:rsidRPr="00161CA2" w:rsidRDefault="00BD5C2E" w:rsidP="00301FFB">
            <w:pPr>
              <w:widowControl w:val="0"/>
              <w:spacing w:line="360" w:lineRule="auto"/>
              <w:ind w:left="0" w:firstLine="0"/>
              <w:jc w:val="center"/>
              <w:rPr>
                <w:rFonts w:eastAsia="Palatino Linotype"/>
                <w:i/>
                <w:sz w:val="18"/>
                <w:szCs w:val="18"/>
              </w:rPr>
            </w:pPr>
            <w:r w:rsidRPr="00161CA2">
              <w:rPr>
                <w:rFonts w:eastAsia="Palatino Linotype"/>
                <w:i/>
                <w:sz w:val="18"/>
                <w:szCs w:val="18"/>
              </w:rPr>
              <w:t>Numer postępowania: DZP.382.4</w:t>
            </w:r>
            <w:r w:rsidR="00A76213">
              <w:rPr>
                <w:rFonts w:eastAsia="Palatino Linotype"/>
                <w:i/>
                <w:sz w:val="18"/>
                <w:szCs w:val="18"/>
              </w:rPr>
              <w:t>.</w:t>
            </w:r>
            <w:r w:rsidR="00890934">
              <w:rPr>
                <w:rFonts w:eastAsia="Palatino Linotype"/>
                <w:i/>
                <w:sz w:val="18"/>
                <w:szCs w:val="18"/>
              </w:rPr>
              <w:t>9</w:t>
            </w:r>
            <w:r w:rsidRPr="00161CA2">
              <w:rPr>
                <w:rFonts w:eastAsia="Palatino Linotype"/>
                <w:i/>
                <w:sz w:val="18"/>
                <w:szCs w:val="18"/>
              </w:rPr>
              <w:t>.202</w:t>
            </w:r>
            <w:r w:rsidR="00890934">
              <w:rPr>
                <w:rFonts w:eastAsia="Palatino Linotype"/>
                <w:i/>
                <w:sz w:val="18"/>
                <w:szCs w:val="18"/>
              </w:rPr>
              <w:t>4</w:t>
            </w:r>
          </w:p>
          <w:p w14:paraId="57D5F6A7" w14:textId="1046F84C" w:rsidR="00BD5C2E" w:rsidRPr="00D801C8" w:rsidRDefault="00BD5C2E" w:rsidP="00301FFB">
            <w:pPr>
              <w:widowControl w:val="0"/>
              <w:spacing w:line="360" w:lineRule="auto"/>
              <w:ind w:left="0" w:firstLine="0"/>
              <w:jc w:val="center"/>
              <w:rPr>
                <w:rFonts w:eastAsia="Palatino Linotype"/>
                <w:b/>
                <w:i/>
                <w:sz w:val="18"/>
                <w:szCs w:val="18"/>
                <w:lang w:val="x-none"/>
              </w:rPr>
            </w:pPr>
            <w:r w:rsidRPr="00161CA2">
              <w:rPr>
                <w:rFonts w:eastAsia="Palatino Linotype"/>
                <w:i/>
                <w:sz w:val="18"/>
                <w:szCs w:val="18"/>
              </w:rPr>
              <w:t>„Usługa druku i oprawy książk</w:t>
            </w:r>
            <w:r w:rsidR="008608C6">
              <w:rPr>
                <w:rFonts w:eastAsia="Palatino Linotype"/>
                <w:i/>
                <w:sz w:val="18"/>
                <w:szCs w:val="18"/>
              </w:rPr>
              <w:t>i</w:t>
            </w:r>
            <w:r w:rsidRPr="00161CA2">
              <w:rPr>
                <w:rFonts w:eastAsia="Palatino Linotype"/>
                <w:i/>
                <w:sz w:val="18"/>
                <w:szCs w:val="18"/>
              </w:rPr>
              <w:t xml:space="preserve">”- </w:t>
            </w:r>
            <w:r w:rsidR="00D801C8" w:rsidRPr="00D801C8">
              <w:rPr>
                <w:rFonts w:eastAsia="Palatino Linotype"/>
                <w:b/>
                <w:i/>
                <w:sz w:val="18"/>
                <w:szCs w:val="18"/>
                <w:lang w:val="x-none"/>
              </w:rPr>
              <w:t>DRUKI OKAZOWE</w:t>
            </w:r>
          </w:p>
          <w:p w14:paraId="4664519D" w14:textId="77777777" w:rsidR="00BD5C2E" w:rsidRPr="00BD5C2E" w:rsidRDefault="00BD5C2E" w:rsidP="00301FFB">
            <w:pPr>
              <w:widowControl w:val="0"/>
              <w:spacing w:line="360" w:lineRule="auto"/>
              <w:ind w:left="0" w:firstLine="0"/>
              <w:jc w:val="center"/>
              <w:rPr>
                <w:rFonts w:eastAsia="Palatino Linotype"/>
                <w:b/>
                <w:sz w:val="18"/>
                <w:szCs w:val="18"/>
              </w:rPr>
            </w:pPr>
            <w:r w:rsidRPr="00161CA2">
              <w:rPr>
                <w:rFonts w:eastAsia="Palatino Linotype"/>
                <w:b/>
                <w:i/>
                <w:sz w:val="18"/>
                <w:szCs w:val="18"/>
              </w:rPr>
              <w:t>Nie otwierać przed dniem  ……….r. godz.: ………”</w:t>
            </w:r>
          </w:p>
          <w:p w14:paraId="074DDF83" w14:textId="36F63FA6" w:rsidR="001862FC" w:rsidRDefault="001862FC" w:rsidP="00301FFB">
            <w:pPr>
              <w:widowControl w:val="0"/>
              <w:spacing w:line="360" w:lineRule="auto"/>
              <w:ind w:left="0" w:firstLine="0"/>
              <w:rPr>
                <w:rFonts w:eastAsia="Palatino Linotype"/>
                <w:sz w:val="18"/>
                <w:szCs w:val="18"/>
              </w:rPr>
            </w:pPr>
            <w:r w:rsidRPr="001862FC">
              <w:rPr>
                <w:rFonts w:eastAsia="Palatino Linotype"/>
                <w:sz w:val="18"/>
                <w:szCs w:val="18"/>
              </w:rPr>
              <w:t>Dokument składany w terminie do upływu terminu składania ofert.</w:t>
            </w:r>
          </w:p>
          <w:p w14:paraId="119BD1EC" w14:textId="6F79E3E2" w:rsidR="00BD5C2E" w:rsidRPr="001862FC" w:rsidRDefault="00BD5C2E" w:rsidP="00301FFB">
            <w:pPr>
              <w:widowControl w:val="0"/>
              <w:spacing w:line="360" w:lineRule="auto"/>
              <w:ind w:left="0" w:firstLine="0"/>
              <w:rPr>
                <w:rFonts w:eastAsia="Palatino Linotype"/>
                <w:sz w:val="18"/>
                <w:szCs w:val="18"/>
              </w:rPr>
            </w:pPr>
            <w:r w:rsidRPr="009A042F">
              <w:rPr>
                <w:rFonts w:eastAsia="Palatino Linotype"/>
                <w:sz w:val="18"/>
                <w:szCs w:val="18"/>
              </w:rPr>
              <w:t xml:space="preserve">W przypadku złożenia </w:t>
            </w:r>
            <w:r>
              <w:rPr>
                <w:rFonts w:eastAsia="Palatino Linotype"/>
                <w:sz w:val="18"/>
                <w:szCs w:val="18"/>
              </w:rPr>
              <w:t xml:space="preserve">druków </w:t>
            </w:r>
            <w:r w:rsidRPr="009A042F">
              <w:rPr>
                <w:rFonts w:eastAsia="Palatino Linotype"/>
                <w:sz w:val="18"/>
                <w:szCs w:val="18"/>
              </w:rPr>
              <w:t xml:space="preserve">drogą pocztową, </w:t>
            </w:r>
            <w:r>
              <w:rPr>
                <w:rFonts w:eastAsia="Palatino Linotype"/>
                <w:sz w:val="18"/>
                <w:szCs w:val="18"/>
              </w:rPr>
              <w:t xml:space="preserve">                    </w:t>
            </w:r>
            <w:r w:rsidRPr="009A042F">
              <w:rPr>
                <w:rFonts w:eastAsia="Palatino Linotype"/>
                <w:sz w:val="18"/>
                <w:szCs w:val="18"/>
              </w:rPr>
              <w:t xml:space="preserve">o ważności </w:t>
            </w:r>
            <w:r w:rsidR="00E143CA">
              <w:rPr>
                <w:rFonts w:eastAsia="Palatino Linotype"/>
                <w:sz w:val="18"/>
                <w:szCs w:val="18"/>
              </w:rPr>
              <w:t>ich</w:t>
            </w:r>
            <w:r w:rsidRPr="009A042F">
              <w:rPr>
                <w:rFonts w:eastAsia="Palatino Linotype"/>
                <w:sz w:val="18"/>
                <w:szCs w:val="18"/>
              </w:rPr>
              <w:t xml:space="preserve"> złożenia będzie decydowała tylko </w:t>
            </w:r>
            <w:r>
              <w:rPr>
                <w:rFonts w:eastAsia="Palatino Linotype"/>
                <w:sz w:val="18"/>
                <w:szCs w:val="18"/>
              </w:rPr>
              <w:t xml:space="preserve">                            </w:t>
            </w:r>
            <w:r w:rsidRPr="009A042F">
              <w:rPr>
                <w:rFonts w:eastAsia="Palatino Linotype"/>
                <w:sz w:val="18"/>
                <w:szCs w:val="18"/>
              </w:rPr>
              <w:t xml:space="preserve">i wyłącznie </w:t>
            </w:r>
            <w:r w:rsidRPr="001862FC">
              <w:rPr>
                <w:rFonts w:eastAsia="Palatino Linotype"/>
                <w:sz w:val="18"/>
                <w:szCs w:val="18"/>
              </w:rPr>
              <w:t>data wpływu do Zamawiającego.</w:t>
            </w:r>
          </w:p>
          <w:p w14:paraId="1B72F27F" w14:textId="40C3024E" w:rsidR="00BD5C2E" w:rsidRDefault="007B646F" w:rsidP="00301FFB">
            <w:pPr>
              <w:widowControl w:val="0"/>
              <w:spacing w:line="360" w:lineRule="auto"/>
              <w:ind w:left="41" w:firstLine="0"/>
              <w:rPr>
                <w:lang w:eastAsia="x-none"/>
              </w:rPr>
            </w:pPr>
            <w:r>
              <w:rPr>
                <w:rFonts w:eastAsia="Palatino Linotype"/>
                <w:sz w:val="18"/>
                <w:szCs w:val="18"/>
              </w:rPr>
              <w:t>Okazowe druki</w:t>
            </w:r>
            <w:r w:rsidR="00BD5C2E" w:rsidRPr="007C2B48">
              <w:rPr>
                <w:rFonts w:eastAsia="Palatino Linotype"/>
                <w:sz w:val="18"/>
                <w:szCs w:val="18"/>
              </w:rPr>
              <w:t xml:space="preserve">  muszą być oznaczone  w sposób trwały</w:t>
            </w:r>
            <w:r w:rsidR="001862FC">
              <w:rPr>
                <w:rFonts w:eastAsia="Palatino Linotype"/>
                <w:sz w:val="18"/>
                <w:szCs w:val="18"/>
              </w:rPr>
              <w:t xml:space="preserve"> </w:t>
            </w:r>
            <w:r w:rsidR="00BD5C2E" w:rsidRPr="007C2B48">
              <w:rPr>
                <w:rFonts w:eastAsia="Palatino Linotype"/>
                <w:sz w:val="18"/>
                <w:szCs w:val="18"/>
              </w:rPr>
              <w:t>i jednoznaczny nazwą Wykonawcy</w:t>
            </w:r>
            <w:r w:rsidR="001862FC">
              <w:rPr>
                <w:rFonts w:eastAsia="Palatino Linotype"/>
                <w:sz w:val="18"/>
                <w:szCs w:val="18"/>
              </w:rPr>
              <w:t xml:space="preserve"> </w:t>
            </w:r>
            <w:r w:rsidR="001862FC" w:rsidRPr="001862FC">
              <w:rPr>
                <w:rFonts w:eastAsia="Palatino Linotype"/>
                <w:sz w:val="18"/>
                <w:szCs w:val="18"/>
              </w:rPr>
              <w:t>np. pieczątk</w:t>
            </w:r>
            <w:r w:rsidR="001862FC">
              <w:rPr>
                <w:rFonts w:eastAsia="Palatino Linotype"/>
                <w:sz w:val="18"/>
                <w:szCs w:val="18"/>
              </w:rPr>
              <w:t>ą</w:t>
            </w:r>
            <w:r w:rsidR="00161CA2">
              <w:rPr>
                <w:rFonts w:eastAsia="Palatino Linotype"/>
                <w:sz w:val="18"/>
                <w:szCs w:val="18"/>
              </w:rPr>
              <w:t xml:space="preserve">   </w:t>
            </w:r>
          </w:p>
        </w:tc>
      </w:tr>
    </w:tbl>
    <w:p w14:paraId="597931CF" w14:textId="04B98BD7" w:rsidR="00F65A36" w:rsidRPr="00BD5C2E" w:rsidRDefault="00C25340" w:rsidP="000000D7">
      <w:pPr>
        <w:pStyle w:val="Nagwek2"/>
        <w:keepNext w:val="0"/>
        <w:widowControl w:val="0"/>
        <w:spacing w:after="0" w:line="360" w:lineRule="auto"/>
        <w:ind w:left="567" w:hanging="283"/>
        <w:contextualSpacing w:val="0"/>
        <w:rPr>
          <w:color w:val="auto"/>
        </w:rPr>
      </w:pPr>
      <w:r w:rsidRPr="00BD5C2E">
        <w:rPr>
          <w:color w:val="auto"/>
        </w:rPr>
        <w:lastRenderedPageBreak/>
        <w:t>Informacja dotycząca usunięcia braków formalnych</w:t>
      </w:r>
      <w:r w:rsidR="001A0C84" w:rsidRPr="00BD5C2E">
        <w:rPr>
          <w:color w:val="auto"/>
        </w:rPr>
        <w:t xml:space="preserve"> w</w:t>
      </w:r>
      <w:r w:rsidRPr="00BD5C2E">
        <w:rPr>
          <w:color w:val="auto"/>
        </w:rPr>
        <w:t xml:space="preserve"> przedmiotowych środk</w:t>
      </w:r>
      <w:r w:rsidR="001A0C84" w:rsidRPr="00BD5C2E">
        <w:rPr>
          <w:color w:val="auto"/>
        </w:rPr>
        <w:t>ach</w:t>
      </w:r>
      <w:r w:rsidRPr="00BD5C2E">
        <w:rPr>
          <w:color w:val="auto"/>
        </w:rPr>
        <w:t xml:space="preserve"> dowodowych.</w:t>
      </w:r>
    </w:p>
    <w:p w14:paraId="5D365F1E" w14:textId="40C695D6" w:rsidR="00BD67E1" w:rsidRPr="00494EAE" w:rsidRDefault="00BD67E1" w:rsidP="000000D7">
      <w:pPr>
        <w:widowControl w:val="0"/>
        <w:spacing w:after="120"/>
        <w:ind w:left="567" w:firstLine="0"/>
        <w:rPr>
          <w:b/>
          <w:lang w:eastAsia="x-none"/>
        </w:rPr>
      </w:pPr>
      <w:r w:rsidRPr="00BD5C2E">
        <w:rPr>
          <w:rFonts w:eastAsia="Times New Roman" w:cs="Times New Roman"/>
          <w:bCs/>
          <w:noProof/>
          <w:szCs w:val="26"/>
          <w:lang w:eastAsia="x-none"/>
        </w:rPr>
        <w:t xml:space="preserve">Zgodnie z przepisem art. 107 ust. 3 ustawy Pzp, jeżeli Wykonawca nie złoży wraz z ofertą przedmiotowego środka dowodowego, o którym mowa w ust. 1 lub złożony przedmiotowy środek dowodowy będzie niekompletny, </w:t>
      </w:r>
      <w:r w:rsidRPr="0042776B">
        <w:rPr>
          <w:rFonts w:eastAsia="Times New Roman" w:cs="Times New Roman"/>
          <w:b/>
          <w:bCs/>
          <w:noProof/>
          <w:szCs w:val="26"/>
          <w:u w:val="single"/>
          <w:lang w:eastAsia="x-none"/>
        </w:rPr>
        <w:t>Zamawiający nie będzie wzywał Wykonawcy</w:t>
      </w:r>
      <w:r w:rsidRPr="00494EAE">
        <w:rPr>
          <w:rFonts w:eastAsia="Times New Roman" w:cs="Times New Roman"/>
          <w:b/>
          <w:bCs/>
          <w:noProof/>
          <w:szCs w:val="26"/>
          <w:lang w:eastAsia="x-none"/>
        </w:rPr>
        <w:t xml:space="preserve"> do jego złożenia lub uzupełnienia</w:t>
      </w:r>
      <w:r w:rsidR="00494EAE">
        <w:rPr>
          <w:rFonts w:eastAsia="Times New Roman" w:cs="Times New Roman"/>
          <w:b/>
          <w:bCs/>
          <w:noProof/>
          <w:szCs w:val="26"/>
          <w:lang w:eastAsia="x-none"/>
        </w:rPr>
        <w:t>.</w:t>
      </w:r>
    </w:p>
    <w:p w14:paraId="4B4B5760" w14:textId="121B349F" w:rsidR="00F85C46" w:rsidRPr="00660A04" w:rsidRDefault="00F85C46" w:rsidP="00B77877">
      <w:pPr>
        <w:pStyle w:val="Nagwek1"/>
      </w:pPr>
      <w:bookmarkStart w:id="16" w:name="_Toc375581634"/>
      <w:bookmarkStart w:id="17" w:name="_Toc375581816"/>
      <w:bookmarkStart w:id="18" w:name="_Toc375582133"/>
      <w:bookmarkStart w:id="19" w:name="_Toc97807243"/>
      <w:r w:rsidRPr="00660A04">
        <w:t>Kwalifikacja podmi</w:t>
      </w:r>
      <w:r w:rsidR="00F54060" w:rsidRPr="00660A04">
        <w:t xml:space="preserve">otowa – </w:t>
      </w:r>
      <w:r w:rsidRPr="00660A04">
        <w:t>podstawy wykluczenia.</w:t>
      </w:r>
      <w:bookmarkEnd w:id="16"/>
      <w:bookmarkEnd w:id="17"/>
      <w:bookmarkEnd w:id="18"/>
      <w:bookmarkEnd w:id="19"/>
      <w:r w:rsidRPr="00660A04">
        <w:t xml:space="preserve"> </w:t>
      </w:r>
    </w:p>
    <w:p w14:paraId="4BDD8FC7" w14:textId="77777777" w:rsidR="006E0182" w:rsidRPr="00B87122" w:rsidRDefault="00A62353" w:rsidP="00DB397A">
      <w:pPr>
        <w:pStyle w:val="Nagwek2"/>
        <w:keepNext w:val="0"/>
        <w:widowControl w:val="0"/>
        <w:numPr>
          <w:ilvl w:val="0"/>
          <w:numId w:val="7"/>
        </w:numPr>
        <w:spacing w:after="0" w:line="360" w:lineRule="auto"/>
        <w:ind w:left="567" w:hanging="284"/>
        <w:contextualSpacing w:val="0"/>
        <w:rPr>
          <w:rFonts w:eastAsia="Calibri"/>
          <w:b w:val="0"/>
          <w:color w:val="auto"/>
        </w:rPr>
      </w:pPr>
      <w:r w:rsidRPr="00B87122">
        <w:rPr>
          <w:rFonts w:eastAsia="Calibri"/>
          <w:color w:val="auto"/>
        </w:rPr>
        <w:t>Obligatoryjne p</w:t>
      </w:r>
      <w:r w:rsidR="00A867B7" w:rsidRPr="00B87122">
        <w:rPr>
          <w:rFonts w:eastAsia="Calibri"/>
          <w:color w:val="auto"/>
        </w:rPr>
        <w:t>od</w:t>
      </w:r>
      <w:r w:rsidR="00642C54" w:rsidRPr="00B87122">
        <w:rPr>
          <w:rFonts w:eastAsia="Calibri"/>
          <w:color w:val="auto"/>
        </w:rPr>
        <w:t>stawy wykluczenia</w:t>
      </w:r>
      <w:r w:rsidR="00A867B7" w:rsidRPr="00B87122">
        <w:rPr>
          <w:rFonts w:eastAsia="Calibri"/>
          <w:color w:val="auto"/>
        </w:rPr>
        <w:t>.</w:t>
      </w:r>
      <w:r w:rsidR="00F85C46" w:rsidRPr="00B87122">
        <w:rPr>
          <w:rFonts w:eastAsia="Calibri"/>
          <w:color w:val="auto"/>
        </w:rPr>
        <w:t xml:space="preserve"> </w:t>
      </w:r>
    </w:p>
    <w:p w14:paraId="55FBF8D8" w14:textId="64E65259" w:rsidR="00A867B7" w:rsidRDefault="00455CDB" w:rsidP="00DB397A">
      <w:pPr>
        <w:pStyle w:val="Nagwek2"/>
        <w:keepNext w:val="0"/>
        <w:widowControl w:val="0"/>
        <w:numPr>
          <w:ilvl w:val="0"/>
          <w:numId w:val="0"/>
        </w:numPr>
        <w:spacing w:before="0" w:after="0" w:line="360" w:lineRule="auto"/>
        <w:ind w:left="567" w:hanging="284"/>
        <w:contextualSpacing w:val="0"/>
        <w:rPr>
          <w:rFonts w:eastAsia="Calibri"/>
          <w:b w:val="0"/>
          <w:color w:val="auto"/>
        </w:rPr>
      </w:pPr>
      <w:r>
        <w:rPr>
          <w:rFonts w:eastAsia="Calibri"/>
          <w:b w:val="0"/>
          <w:color w:val="auto"/>
        </w:rPr>
        <w:t xml:space="preserve">     </w:t>
      </w:r>
      <w:r w:rsidR="00EB093C" w:rsidRPr="00B87122">
        <w:rPr>
          <w:rFonts w:eastAsia="Calibri"/>
          <w:b w:val="0"/>
          <w:color w:val="auto"/>
        </w:rPr>
        <w:t xml:space="preserve">O udzielenie zamówienia może ubiegać się wyłącznie Wykonawca, który nie podlega wykluczeniu z postępowania ze względu na okoliczności wymienione w art. 108 ust. 1 ustawy Pzp (obligatoryjne podstawy wykluczenia). </w:t>
      </w:r>
      <w:r w:rsidR="00EB093C" w:rsidRPr="007B64FD">
        <w:rPr>
          <w:rFonts w:eastAsia="Calibri"/>
          <w:color w:val="auto"/>
        </w:rPr>
        <w:t>Obligatoryjne przesłanki wykluczenia zostały wymienione w załączniku nr 1B</w:t>
      </w:r>
      <w:r w:rsidR="00EB093C" w:rsidRPr="00B87122">
        <w:rPr>
          <w:rFonts w:eastAsia="Calibri"/>
          <w:b w:val="0"/>
          <w:color w:val="auto"/>
        </w:rPr>
        <w:t xml:space="preserve"> do SWZ – wzorze formularza oświadczenia o braku podstaw do wykluczenia z postępowania.</w:t>
      </w:r>
    </w:p>
    <w:p w14:paraId="12FCED1B" w14:textId="7B4F7EC8" w:rsidR="00A62353" w:rsidRPr="00455CDB" w:rsidRDefault="00F85C46" w:rsidP="00DB397A">
      <w:pPr>
        <w:pStyle w:val="Nagwek2"/>
        <w:keepNext w:val="0"/>
        <w:widowControl w:val="0"/>
        <w:spacing w:before="0" w:after="0" w:line="360" w:lineRule="auto"/>
        <w:ind w:left="567" w:hanging="284"/>
        <w:contextualSpacing w:val="0"/>
        <w:rPr>
          <w:color w:val="auto"/>
        </w:rPr>
      </w:pPr>
      <w:r w:rsidRPr="00455CDB">
        <w:rPr>
          <w:rFonts w:eastAsia="Calibri"/>
          <w:color w:val="auto"/>
        </w:rPr>
        <w:t xml:space="preserve">Fakultatywne podstawy wykluczenia. </w:t>
      </w:r>
    </w:p>
    <w:p w14:paraId="001F6E8A" w14:textId="0D3539AB" w:rsidR="004422CE" w:rsidRPr="000D26E7" w:rsidRDefault="004422CE" w:rsidP="00DB397A">
      <w:pPr>
        <w:widowControl w:val="0"/>
        <w:ind w:left="567" w:firstLine="0"/>
      </w:pPr>
      <w:r w:rsidRPr="000D26E7">
        <w:t xml:space="preserve">W oparciu o przepis art. 109 ust. 1 pkt </w:t>
      </w:r>
      <w:r w:rsidR="009F7A64" w:rsidRPr="000D26E7">
        <w:t xml:space="preserve">1, </w:t>
      </w:r>
      <w:r w:rsidRPr="000D26E7">
        <w:t xml:space="preserve">5 i 7 ustawy Pzp, Zamawiający wykluczy z postępowania </w:t>
      </w:r>
      <w:r w:rsidR="001872AA" w:rsidRPr="000D26E7">
        <w:t>W</w:t>
      </w:r>
      <w:r w:rsidRPr="000D26E7">
        <w:t>ykonawcę w związku z wystąpieniem którejkolwiek z poniższych okoliczności</w:t>
      </w:r>
      <w:r w:rsidR="009F7A64" w:rsidRPr="000D26E7">
        <w:t xml:space="preserve"> (</w:t>
      </w:r>
      <w:r w:rsidR="009F7A64" w:rsidRPr="00E50EF6">
        <w:rPr>
          <w:b/>
        </w:rPr>
        <w:t>przesłanki zostały również wskazane w załączniku nr 1B do SWZ</w:t>
      </w:r>
      <w:r w:rsidR="009F7A64" w:rsidRPr="000D26E7">
        <w:t>)</w:t>
      </w:r>
      <w:r w:rsidRPr="000D26E7">
        <w:t>:</w:t>
      </w:r>
    </w:p>
    <w:p w14:paraId="79436846" w14:textId="582F938A" w:rsidR="009F7A64" w:rsidRPr="00244D30" w:rsidRDefault="009F7A64" w:rsidP="00DB397A">
      <w:pPr>
        <w:pStyle w:val="Nagwek3"/>
        <w:widowControl w:val="0"/>
        <w:numPr>
          <w:ilvl w:val="0"/>
          <w:numId w:val="46"/>
        </w:numPr>
        <w:ind w:left="851" w:hanging="283"/>
        <w:contextualSpacing w:val="0"/>
      </w:pPr>
      <w:r w:rsidRPr="00244D30">
        <w:t xml:space="preserve">który naruszył obowiązki dotyczące płatności podatków, opłat lub składek na ubezpieczenia społeczne lub zdrowotne, z wyjątkiem przypadku, o którym mowa w art. 108 ust. 1 pkt 3 ustawy Pzp, chyba że </w:t>
      </w:r>
      <w:r w:rsidR="001872AA" w:rsidRPr="00244D30">
        <w:t>W</w:t>
      </w:r>
      <w:r w:rsidRPr="00244D30">
        <w:t>ykonawca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50E054D6" w14:textId="12B415FD" w:rsidR="004422CE" w:rsidRPr="000D26E7" w:rsidRDefault="004422CE" w:rsidP="00DB397A">
      <w:pPr>
        <w:pStyle w:val="Nagwek3"/>
        <w:widowControl w:val="0"/>
        <w:ind w:left="851" w:hanging="284"/>
        <w:contextualSpacing w:val="0"/>
      </w:pPr>
      <w:r w:rsidRPr="000D26E7">
        <w:t xml:space="preserve">który w sposób zawiniony poważnie naruszył obowiązki zawodowe, co podważa jego uczciwość, </w:t>
      </w:r>
      <w:r w:rsidR="00455CDB">
        <w:t xml:space="preserve">                    </w:t>
      </w:r>
      <w:r w:rsidRPr="000D26E7">
        <w:t xml:space="preserve">w szczególności gdy </w:t>
      </w:r>
      <w:r w:rsidR="001872AA" w:rsidRPr="000D26E7">
        <w:t>W</w:t>
      </w:r>
      <w:r w:rsidRPr="000D26E7">
        <w:t xml:space="preserve">ykonawca w wyniku zamierzonego działania lub rażącego niedbalstwa nie wykonał lub nienależycie wykonał zamówienie, co </w:t>
      </w:r>
      <w:r w:rsidR="00F93910" w:rsidRPr="000D26E7">
        <w:t>Z</w:t>
      </w:r>
      <w:r w:rsidRPr="000D26E7">
        <w:t>amawiający jest w stanie wykazać za pomocą stosownych dowodów;</w:t>
      </w:r>
    </w:p>
    <w:p w14:paraId="49237221" w14:textId="52A98A1F" w:rsidR="004422CE" w:rsidRPr="000D26E7" w:rsidRDefault="004422CE" w:rsidP="00DB397A">
      <w:pPr>
        <w:pStyle w:val="Nagwek3"/>
        <w:widowControl w:val="0"/>
        <w:ind w:left="851" w:hanging="284"/>
        <w:contextualSpacing w:val="0"/>
      </w:pPr>
      <w:r w:rsidRPr="000D26E7">
        <w:t xml:space="preserve">który, z przyczyn leżących po jego stronie, w znacznym stopniu lub zakresie nie wykonał lub nienależycie wykonał albo długotrwale nienależycie wykonywał istotne zobowiązanie wynikające </w:t>
      </w:r>
      <w:r w:rsidR="00455CDB">
        <w:t xml:space="preserve">                  </w:t>
      </w:r>
      <w:r w:rsidRPr="000D26E7">
        <w:t>z wcześniejszej umowy w sprawie zamówienia publicznego lub umowy koncesji, co doprowadziło do wypowiedzenia lub odstąpienia od umowy, odszkodowania, wykonania zastępczego lub realizacji upr</w:t>
      </w:r>
      <w:r w:rsidR="009F7A64" w:rsidRPr="000D26E7">
        <w:t>awnień z tytułu rękojmi za wady.</w:t>
      </w:r>
    </w:p>
    <w:p w14:paraId="3B6BA986" w14:textId="6FB5911F" w:rsidR="008267E1" w:rsidRDefault="007E1600" w:rsidP="008268F4">
      <w:pPr>
        <w:pStyle w:val="Nagwek2"/>
        <w:widowControl w:val="0"/>
        <w:suppressAutoHyphens/>
        <w:spacing w:before="0" w:after="0" w:line="360" w:lineRule="auto"/>
        <w:ind w:left="567" w:hanging="283"/>
        <w:rPr>
          <w:rFonts w:eastAsia="Calibri"/>
          <w:b w:val="0"/>
          <w:color w:val="auto"/>
        </w:rPr>
      </w:pPr>
      <w:r w:rsidRPr="00134BEE">
        <w:rPr>
          <w:rFonts w:eastAsia="Calibri"/>
          <w:color w:val="auto"/>
        </w:rPr>
        <w:lastRenderedPageBreak/>
        <w:t xml:space="preserve">Self – cleaning. </w:t>
      </w:r>
      <w:r w:rsidR="00D649D5" w:rsidRPr="00134BEE">
        <w:rPr>
          <w:rFonts w:eastAsia="Calibri"/>
          <w:b w:val="0"/>
          <w:color w:val="auto"/>
        </w:rPr>
        <w:t xml:space="preserve">Wykonawca nie podlega wykluczeniu z postępowania w zakresie przesłanek obligatoryjnych z art. 108 ust. 1 pkt 2 i 5 oraz 109 ust. 1 pkt 5 i 7 ustawy Pzp, jeżeli udowodni Zamawiającemu, że spełnił łącznie przesłanki wymienione w art. 110 ust. 2 ustawy Pzp </w:t>
      </w:r>
      <w:r w:rsidR="00917C9C">
        <w:rPr>
          <w:rFonts w:eastAsia="Calibri"/>
          <w:b w:val="0"/>
          <w:color w:val="auto"/>
        </w:rPr>
        <w:t xml:space="preserve">                            </w:t>
      </w:r>
      <w:r w:rsidR="00D649D5" w:rsidRPr="00134BEE">
        <w:rPr>
          <w:rFonts w:eastAsia="Calibri"/>
          <w:b w:val="0"/>
          <w:color w:val="auto"/>
        </w:rPr>
        <w:t>(self– cleaning). Przesłanki zostały szczegółowo opisane w załączniku 1B do SWZ.</w:t>
      </w:r>
    </w:p>
    <w:p w14:paraId="334A1216" w14:textId="75D192E8" w:rsidR="007E1600" w:rsidRPr="00134BEE" w:rsidRDefault="009E4BCB" w:rsidP="008268F4">
      <w:pPr>
        <w:pStyle w:val="Nagwek2"/>
        <w:widowControl w:val="0"/>
        <w:suppressAutoHyphens/>
        <w:spacing w:before="0" w:after="0" w:line="360" w:lineRule="auto"/>
        <w:ind w:left="567" w:hanging="283"/>
        <w:rPr>
          <w:rFonts w:eastAsia="Calibri"/>
          <w:color w:val="auto"/>
        </w:rPr>
      </w:pPr>
      <w:r w:rsidRPr="00134BEE">
        <w:rPr>
          <w:rFonts w:eastAsia="Calibri"/>
          <w:color w:val="auto"/>
        </w:rPr>
        <w:t>Zasady dotyczą</w:t>
      </w:r>
      <w:r w:rsidR="00F54060" w:rsidRPr="00134BEE">
        <w:rPr>
          <w:rFonts w:eastAsia="Calibri"/>
          <w:color w:val="auto"/>
        </w:rPr>
        <w:t>ce oceny podstaw wykluczenia przez Zamawiającego</w:t>
      </w:r>
      <w:r w:rsidRPr="00134BEE">
        <w:rPr>
          <w:rFonts w:eastAsia="Calibri"/>
          <w:color w:val="auto"/>
        </w:rPr>
        <w:t xml:space="preserve">. </w:t>
      </w:r>
    </w:p>
    <w:p w14:paraId="0465484F" w14:textId="54D3300D" w:rsidR="009E4BCB" w:rsidRPr="000D26E7" w:rsidRDefault="009E4BCB" w:rsidP="008268F4">
      <w:pPr>
        <w:pStyle w:val="Nagwek3"/>
        <w:keepNext/>
        <w:widowControl w:val="0"/>
        <w:numPr>
          <w:ilvl w:val="0"/>
          <w:numId w:val="64"/>
        </w:numPr>
        <w:suppressAutoHyphens/>
        <w:ind w:left="851" w:hanging="284"/>
        <w:rPr>
          <w:rFonts w:eastAsia="Calibri"/>
        </w:rPr>
      </w:pPr>
      <w:r w:rsidRPr="000D26E7">
        <w:rPr>
          <w:rFonts w:eastAsia="Calibri"/>
        </w:rPr>
        <w:t xml:space="preserve">Zamawiający oceni, czy podjęte przez </w:t>
      </w:r>
      <w:r w:rsidR="001872AA" w:rsidRPr="000D26E7">
        <w:rPr>
          <w:rFonts w:eastAsia="Calibri"/>
        </w:rPr>
        <w:t>W</w:t>
      </w:r>
      <w:r w:rsidRPr="000D26E7">
        <w:rPr>
          <w:rFonts w:eastAsia="Calibri"/>
        </w:rPr>
        <w:t xml:space="preserve">ykonawcę czynności, o których mowa w ust. 3, są wystarczające do wykazania jego rzetelności, uwzględniając wagę i szczególne okoliczności czynu </w:t>
      </w:r>
      <w:r w:rsidR="001872AA" w:rsidRPr="000D26E7">
        <w:rPr>
          <w:rFonts w:eastAsia="Calibri"/>
        </w:rPr>
        <w:t>W</w:t>
      </w:r>
      <w:r w:rsidRPr="000D26E7">
        <w:rPr>
          <w:rFonts w:eastAsia="Calibri"/>
        </w:rPr>
        <w:t xml:space="preserve">ykonawcy. Jeżeli podjęte przez </w:t>
      </w:r>
      <w:r w:rsidR="001872AA" w:rsidRPr="000D26E7">
        <w:rPr>
          <w:rFonts w:eastAsia="Calibri"/>
        </w:rPr>
        <w:t>W</w:t>
      </w:r>
      <w:r w:rsidRPr="000D26E7">
        <w:rPr>
          <w:rFonts w:eastAsia="Calibri"/>
        </w:rPr>
        <w:t xml:space="preserve">ykonawcę czynności, o których mowa w ust. 3, nie będą wystarczające do wykazania jego rzetelności, Zamawiający wykluczy </w:t>
      </w:r>
      <w:r w:rsidR="001872AA" w:rsidRPr="000D26E7">
        <w:rPr>
          <w:rFonts w:eastAsia="Calibri"/>
        </w:rPr>
        <w:t>W</w:t>
      </w:r>
      <w:r w:rsidRPr="000D26E7">
        <w:rPr>
          <w:rFonts w:eastAsia="Calibri"/>
        </w:rPr>
        <w:t>ykonawcę;</w:t>
      </w:r>
    </w:p>
    <w:p w14:paraId="247E4565" w14:textId="77777777" w:rsidR="001629BA" w:rsidRPr="000D26E7" w:rsidRDefault="009F7A64" w:rsidP="008268F4">
      <w:pPr>
        <w:pStyle w:val="Nagwek3"/>
        <w:keepNext/>
        <w:widowControl w:val="0"/>
        <w:numPr>
          <w:ilvl w:val="0"/>
          <w:numId w:val="64"/>
        </w:numPr>
        <w:suppressAutoHyphens/>
        <w:ind w:left="851" w:hanging="284"/>
        <w:rPr>
          <w:rFonts w:eastAsia="Calibri"/>
        </w:rPr>
      </w:pPr>
      <w:r w:rsidRPr="000D26E7">
        <w:rPr>
          <w:rFonts w:eastAsia="Calibri"/>
        </w:rPr>
        <w:t xml:space="preserve">w przypadkach, o których mowa w ust. 2, Zamawiający może nie wykluczyć </w:t>
      </w:r>
      <w:r w:rsidR="001872AA" w:rsidRPr="000D26E7">
        <w:rPr>
          <w:rFonts w:eastAsia="Calibri"/>
        </w:rPr>
        <w:t>W</w:t>
      </w:r>
      <w:r w:rsidRPr="000D26E7">
        <w:rPr>
          <w:rFonts w:eastAsia="Calibri"/>
        </w:rPr>
        <w:t>ykonawcy, jeżeli wykluczenie byłoby w sposób oczywisty nieproporcjonalne;</w:t>
      </w:r>
      <w:r w:rsidR="000E799D" w:rsidRPr="000D26E7">
        <w:rPr>
          <w:rFonts w:eastAsia="Calibri"/>
        </w:rPr>
        <w:t xml:space="preserve"> w szczególności gdy kwota zaległych podatków lub składek na ubezpieczenie społeczne jest niewielka;</w:t>
      </w:r>
      <w:r w:rsidR="001629BA" w:rsidRPr="000D26E7">
        <w:t xml:space="preserve"> </w:t>
      </w:r>
    </w:p>
    <w:p w14:paraId="4596ACF3" w14:textId="342E7B48" w:rsidR="001629BA" w:rsidRPr="000D26E7" w:rsidRDefault="001629BA" w:rsidP="008268F4">
      <w:pPr>
        <w:pStyle w:val="Nagwek3"/>
        <w:keepNext/>
        <w:widowControl w:val="0"/>
        <w:numPr>
          <w:ilvl w:val="0"/>
          <w:numId w:val="64"/>
        </w:numPr>
        <w:suppressAutoHyphens/>
        <w:ind w:left="851" w:hanging="284"/>
        <w:rPr>
          <w:rFonts w:eastAsia="Calibri"/>
        </w:rPr>
      </w:pPr>
      <w:r w:rsidRPr="000D26E7">
        <w:rPr>
          <w:rFonts w:eastAsia="Calibri"/>
        </w:rPr>
        <w:t>w przypadku Wykonawców wspólnie ubiegających się o udzielenie zamówienia, a także podmiotów udostępniających swoje zasoby Wykonawcy, spełnienie wymogu dotyczącego braku podstaw do wykluczenia, powinno zostać wykazane przez każdy z tych podmiotów. Zamawiający nie będzie weryfikował czy zachodzą podstawy do wykluczenia z postępowania dotyczące podwykonawców niebędących podmiotami udostępniającymi zasoby na zasadach określonych              w art. 118 ustawy Pzp;</w:t>
      </w:r>
      <w:r w:rsidRPr="000D26E7">
        <w:t xml:space="preserve"> </w:t>
      </w:r>
    </w:p>
    <w:p w14:paraId="2954286F" w14:textId="0E5AFDBE" w:rsidR="009F7A64" w:rsidRDefault="001629BA" w:rsidP="008268F4">
      <w:pPr>
        <w:pStyle w:val="Nagwek3"/>
        <w:keepNext/>
        <w:widowControl w:val="0"/>
        <w:suppressAutoHyphens/>
        <w:ind w:left="851" w:hanging="284"/>
        <w:rPr>
          <w:rFonts w:eastAsia="Calibri"/>
        </w:rPr>
      </w:pPr>
      <w:r w:rsidRPr="000D26E7">
        <w:rPr>
          <w:rFonts w:eastAsia="Calibri"/>
        </w:rPr>
        <w:t xml:space="preserve">W ślad za dyspozycją przepisu art. 273 ust. 1 pkt 1 ustawy Pzp, Zamawiający oceni czy wypełnione zostały przesłanki wykluczenia Wykonawcy z postępowania na podstawie podmiotowych środków dowodowych wyszczególnionych w rozdziale VI SWZ, zgodnie z formułą: spełnia/nie spełnia. </w:t>
      </w:r>
    </w:p>
    <w:p w14:paraId="7CB71D72" w14:textId="06388CAF" w:rsidR="00885AF1" w:rsidRPr="00D649D5" w:rsidRDefault="00885AF1" w:rsidP="008268F4">
      <w:pPr>
        <w:pStyle w:val="Akapitzlist"/>
        <w:keepNext/>
        <w:widowControl w:val="0"/>
        <w:numPr>
          <w:ilvl w:val="0"/>
          <w:numId w:val="41"/>
        </w:numPr>
        <w:suppressAutoHyphens/>
        <w:ind w:left="567" w:hanging="283"/>
        <w:outlineLvl w:val="1"/>
        <w:rPr>
          <w:rFonts w:eastAsia="Calibri" w:cs="Times New Roman"/>
          <w:bCs/>
          <w:noProof/>
          <w:szCs w:val="26"/>
          <w:lang w:eastAsia="x-none"/>
        </w:rPr>
      </w:pPr>
      <w:r w:rsidRPr="00D649D5">
        <w:rPr>
          <w:rFonts w:eastAsia="Calibri" w:cs="Times New Roman"/>
          <w:bCs/>
          <w:noProof/>
          <w:szCs w:val="26"/>
          <w:lang w:eastAsia="x-none"/>
        </w:rPr>
        <w:t>W związku z wejściem w życie ustawy z dnia 13 kwietnia 2022 r. o szczególnych rozwiązaniach                       w zakresie przeciwdziałania wspieraniu agresji na Ukrainę oraz służących ochronie bezpieczeństwa narodowego (</w:t>
      </w:r>
      <w:r w:rsidR="00134BEE" w:rsidRPr="00134BEE">
        <w:rPr>
          <w:rFonts w:eastAsia="Calibri" w:cs="Times New Roman"/>
          <w:bCs/>
          <w:noProof/>
          <w:szCs w:val="26"/>
          <w:lang w:eastAsia="x-none"/>
        </w:rPr>
        <w:t>Dz.U. 2023 poz. 129 ze zm.</w:t>
      </w:r>
      <w:r w:rsidRPr="00D649D5">
        <w:rPr>
          <w:rFonts w:eastAsia="Calibri" w:cs="Times New Roman"/>
          <w:bCs/>
          <w:noProof/>
          <w:szCs w:val="26"/>
          <w:lang w:eastAsia="x-none"/>
        </w:rPr>
        <w:t>), która weszła w życie 16 kwietnia 2022 r., na podstawie przepisu art. 7 ust. 1 ww. ustawy Zamawiający wykluczy z postępowania o udzielenie zamówienia publicznego:</w:t>
      </w:r>
    </w:p>
    <w:p w14:paraId="17F18AEA" w14:textId="50A75526" w:rsidR="00885AF1" w:rsidRPr="00885AF1" w:rsidRDefault="00E271B0" w:rsidP="008268F4">
      <w:pPr>
        <w:pStyle w:val="Nagwek3"/>
        <w:keepNext/>
        <w:widowControl w:val="0"/>
        <w:numPr>
          <w:ilvl w:val="0"/>
          <w:numId w:val="42"/>
        </w:numPr>
        <w:suppressAutoHyphens/>
        <w:ind w:left="851" w:hanging="284"/>
        <w:rPr>
          <w:szCs w:val="20"/>
        </w:rPr>
      </w:pPr>
      <w:r>
        <w:rPr>
          <w:szCs w:val="20"/>
        </w:rPr>
        <w:t>W</w:t>
      </w:r>
      <w:r w:rsidR="00885AF1" w:rsidRPr="00885AF1">
        <w:rPr>
          <w:szCs w:val="20"/>
        </w:rPr>
        <w:t xml:space="preserve">ykonawcę oraz uczestnika konkursu wymienionego w wykazach określonych w rozporządzeniu rozporządzenia Rady (WE) nr 765/2006 z dnia 18 maja 2006 r. dotyczącego środków ograniczających w związku z sytuacją na Białorusi i udziałem Białorusi w agresji Rosji wobec Ukrainy (Dz. Urz. UE L 134 z 20.05.2006, str. 1, z późn. zm.) - „rozporządzenie 765/2006” </w:t>
      </w:r>
      <w:r w:rsidR="00885AF1">
        <w:rPr>
          <w:szCs w:val="20"/>
        </w:rPr>
        <w:t xml:space="preserve">                             </w:t>
      </w:r>
      <w:r w:rsidR="00885AF1" w:rsidRPr="00885AF1">
        <w:rPr>
          <w:szCs w:val="20"/>
        </w:rPr>
        <w:t xml:space="preserve">i rozporządzeniu Rady (UE) nr 269/2014 z dnia 17 marca 2014 r. w sprawie środków ograniczających w odniesieniu do działań podważających integralność terytorialną, suwerenność </w:t>
      </w:r>
      <w:r>
        <w:rPr>
          <w:szCs w:val="20"/>
        </w:rPr>
        <w:t xml:space="preserve">    </w:t>
      </w:r>
      <w:r w:rsidR="00885AF1" w:rsidRPr="00885AF1">
        <w:rPr>
          <w:szCs w:val="20"/>
        </w:rPr>
        <w:t xml:space="preserve">i nie-zależność Ukrainy lub im zagrażających (Dz. Urz. UE L 78 z 17.03.2014, str. 6, z późn. zm.) </w:t>
      </w:r>
      <w:r w:rsidR="002332B0">
        <w:rPr>
          <w:szCs w:val="20"/>
        </w:rPr>
        <w:t xml:space="preserve">                 </w:t>
      </w:r>
      <w:r w:rsidR="00885AF1" w:rsidRPr="00885AF1">
        <w:rPr>
          <w:szCs w:val="20"/>
        </w:rPr>
        <w:t>– „rozporządzenie 269/2014” albo wpisanego na listę na podstawie decyzji w sprawie wpisu na listę rozstrzygającej o zastosowaniu środka, o którym mowa w art. 1 pkt 3 Ustawy;</w:t>
      </w:r>
    </w:p>
    <w:p w14:paraId="286AE716" w14:textId="35CE1157" w:rsidR="00885AF1" w:rsidRPr="00885AF1" w:rsidRDefault="00E271B0" w:rsidP="008268F4">
      <w:pPr>
        <w:pStyle w:val="Nagwek3"/>
        <w:keepNext/>
        <w:widowControl w:val="0"/>
        <w:suppressAutoHyphens/>
        <w:ind w:left="851" w:hanging="284"/>
      </w:pPr>
      <w:r>
        <w:t>W</w:t>
      </w:r>
      <w:r w:rsidR="00885AF1" w:rsidRPr="00885AF1">
        <w:t>ykonawcę oraz uczestnika konkursu, którego beneficjentem rzeczywistym w rozumieniu ustawy z dnia 1 marca 2018 r. o przeciwdziałaniu praniu pieniędzy oraz finansowaniu terroryzmu (</w:t>
      </w:r>
      <w:r w:rsidR="008D221A" w:rsidRPr="008D221A">
        <w:t>Dz.U. 2023 poz. 1124 ze zm</w:t>
      </w:r>
      <w:r w:rsidR="00DA3F23">
        <w:t>.</w:t>
      </w:r>
      <w:r w:rsidR="00885AF1" w:rsidRPr="00885AF1">
        <w:t>) jest osoba wymieniona w wykazach określonych</w:t>
      </w:r>
      <w:r w:rsidR="005B7FD1">
        <w:t xml:space="preserve"> </w:t>
      </w:r>
      <w:r w:rsidR="00885AF1" w:rsidRPr="00885AF1">
        <w:t xml:space="preserve">w rozporządzeniu 765/2006 i rozporządzeniu 269/2014 albo wpisana na listę lub będąca takim beneficjentem rzeczywistym od dnia 24 lutego 2022 r., o ile została wpisana na listę na podstawie decyzji </w:t>
      </w:r>
      <w:r w:rsidR="002B5135">
        <w:t xml:space="preserve">                     </w:t>
      </w:r>
      <w:r w:rsidR="00885AF1" w:rsidRPr="00885AF1">
        <w:t xml:space="preserve">w sprawie wpisu na listę rozstrzygającej o zastosowaniu środka, o którym mowa w art. 1 pkt 3 </w:t>
      </w:r>
      <w:r w:rsidR="00885AF1" w:rsidRPr="00885AF1">
        <w:lastRenderedPageBreak/>
        <w:t>Ustawy;</w:t>
      </w:r>
    </w:p>
    <w:p w14:paraId="282FF3B0" w14:textId="4FCA05CA" w:rsidR="00885AF1" w:rsidRPr="00885AF1" w:rsidRDefault="00E271B0" w:rsidP="00B52600">
      <w:pPr>
        <w:pStyle w:val="Nagwek3"/>
        <w:widowControl w:val="0"/>
        <w:ind w:left="851" w:hanging="284"/>
        <w:contextualSpacing w:val="0"/>
      </w:pPr>
      <w:r>
        <w:t>W</w:t>
      </w:r>
      <w:r w:rsidR="00885AF1" w:rsidRPr="00885AF1">
        <w:t>ykonawcę oraz uczestnika konkursu, którego jednostką dominującą w rozumieniu art. 3 ust. 1 pkt 37 ustawy z dnia 29 września 1994 r. o rachunkowości (</w:t>
      </w:r>
      <w:r w:rsidR="00725F2D" w:rsidRPr="00725F2D">
        <w:t>Dz. U. z 2023 r. poz. 120</w:t>
      </w:r>
      <w:r w:rsidR="00B16787" w:rsidRPr="00B16787">
        <w:t xml:space="preserve"> ze zm.</w:t>
      </w:r>
      <w:r w:rsidR="00885AF1" w:rsidRPr="00885AF1">
        <w:t xml:space="preserve">) jest podmiot wymieniony w wykazach określonych w rozporządzeniu 765/2006 i rozporządzeniu 269/2014 albo wpisany na listę lub będący taką jednostką dominującą od dnia 24 lutego 2022 r., </w:t>
      </w:r>
      <w:r w:rsidR="00E32576">
        <w:t xml:space="preserve">               </w:t>
      </w:r>
      <w:r w:rsidR="00885AF1" w:rsidRPr="00885AF1">
        <w:t xml:space="preserve">o ile został wpisany na listę na podstawie decyzji w sprawie wpisu na listę rozstrzygającej </w:t>
      </w:r>
      <w:r w:rsidR="00E32576">
        <w:t xml:space="preserve">                   </w:t>
      </w:r>
      <w:r w:rsidR="00885AF1" w:rsidRPr="00885AF1">
        <w:t>o zastosowaniu środka, o którym mowa w art. 1 pkt 3 ww. ustawy.</w:t>
      </w:r>
    </w:p>
    <w:p w14:paraId="52A45F5C" w14:textId="2B792D45" w:rsidR="00885AF1" w:rsidRPr="00885AF1" w:rsidRDefault="00885AF1" w:rsidP="00B52600">
      <w:pPr>
        <w:pStyle w:val="Akapitzlist"/>
        <w:widowControl w:val="0"/>
        <w:numPr>
          <w:ilvl w:val="0"/>
          <w:numId w:val="43"/>
        </w:numPr>
        <w:ind w:left="567" w:hanging="283"/>
        <w:contextualSpacing w:val="0"/>
        <w:outlineLvl w:val="1"/>
        <w:rPr>
          <w:rFonts w:eastAsia="Times New Roman" w:cs="Times New Roman"/>
          <w:noProof/>
          <w:szCs w:val="20"/>
          <w:lang w:eastAsia="x-none"/>
        </w:rPr>
      </w:pPr>
      <w:r w:rsidRPr="00885AF1">
        <w:rPr>
          <w:rFonts w:eastAsia="Times New Roman" w:cs="Times New Roman"/>
          <w:noProof/>
          <w:szCs w:val="20"/>
          <w:lang w:eastAsia="x-none"/>
        </w:rPr>
        <w:t xml:space="preserve">Wykluczenie na podstawie przesłanek z art. 7 ust. 1 ustawy, o której mowa w ust. 5 następuje na okres trwania okoliczności określonych w tymże artykule. W przypadku </w:t>
      </w:r>
      <w:r w:rsidR="00E271B0">
        <w:rPr>
          <w:rFonts w:eastAsia="Times New Roman" w:cs="Times New Roman"/>
          <w:noProof/>
          <w:szCs w:val="20"/>
          <w:lang w:eastAsia="x-none"/>
        </w:rPr>
        <w:t>W</w:t>
      </w:r>
      <w:r w:rsidRPr="00885AF1">
        <w:rPr>
          <w:rFonts w:eastAsia="Times New Roman" w:cs="Times New Roman"/>
          <w:noProof/>
          <w:szCs w:val="20"/>
          <w:lang w:eastAsia="x-none"/>
        </w:rPr>
        <w:t xml:space="preserve">ykonawcy wykluczonego na podstawie przesłanek, o których mowa w ust. 5, zamawiający odrzuca ofertę takiego </w:t>
      </w:r>
      <w:r w:rsidR="00E271B0">
        <w:rPr>
          <w:rFonts w:eastAsia="Times New Roman" w:cs="Times New Roman"/>
          <w:noProof/>
          <w:szCs w:val="20"/>
          <w:lang w:eastAsia="x-none"/>
        </w:rPr>
        <w:t>W</w:t>
      </w:r>
      <w:r w:rsidRPr="00885AF1">
        <w:rPr>
          <w:rFonts w:eastAsia="Times New Roman" w:cs="Times New Roman"/>
          <w:noProof/>
          <w:szCs w:val="20"/>
          <w:lang w:eastAsia="x-none"/>
        </w:rPr>
        <w:t>ykonawcy.</w:t>
      </w:r>
    </w:p>
    <w:p w14:paraId="06EB1DA6" w14:textId="25110A0C" w:rsidR="00885AF1" w:rsidRPr="00885AF1" w:rsidRDefault="00885AF1" w:rsidP="00B52600">
      <w:pPr>
        <w:pStyle w:val="Akapitzlist"/>
        <w:widowControl w:val="0"/>
        <w:numPr>
          <w:ilvl w:val="0"/>
          <w:numId w:val="44"/>
        </w:numPr>
        <w:ind w:left="567" w:hanging="283"/>
        <w:contextualSpacing w:val="0"/>
        <w:outlineLvl w:val="1"/>
        <w:rPr>
          <w:rFonts w:eastAsia="Times New Roman" w:cs="Times New Roman"/>
          <w:noProof/>
          <w:szCs w:val="20"/>
          <w:lang w:eastAsia="x-none"/>
        </w:rPr>
      </w:pPr>
      <w:r w:rsidRPr="00885AF1">
        <w:rPr>
          <w:rFonts w:eastAsia="Times New Roman" w:cs="Times New Roman"/>
          <w:noProof/>
          <w:szCs w:val="20"/>
          <w:lang w:eastAsia="x-none"/>
        </w:rPr>
        <w:t xml:space="preserve">Osoba lub podmiot podlegające wykluczeniu na podstawie przesłanek opisanych w ust. 5, które                    w okresie tego wykluczenia ubiegają się o udzielenie zamówienia publicznego lub biorą udział                            w postępowaniu o udzielenie zamówienia publicznego lub w konkursie, podlegają karze pieniężnej. Karę pieniężną, o której mowa w zdaniu poprzednim, nakłada Prezes Urzędu Zamówień Publicznych, </w:t>
      </w:r>
      <w:r w:rsidR="00352E75">
        <w:rPr>
          <w:rFonts w:eastAsia="Times New Roman" w:cs="Times New Roman"/>
          <w:noProof/>
          <w:szCs w:val="20"/>
          <w:lang w:eastAsia="x-none"/>
        </w:rPr>
        <w:t xml:space="preserve">                       </w:t>
      </w:r>
      <w:r w:rsidRPr="00885AF1">
        <w:rPr>
          <w:rFonts w:eastAsia="Times New Roman" w:cs="Times New Roman"/>
          <w:noProof/>
          <w:szCs w:val="20"/>
          <w:lang w:eastAsia="x-none"/>
        </w:rPr>
        <w:t>w drodze decyzji, w wysokości do 20 000 000 zł.</w:t>
      </w:r>
    </w:p>
    <w:p w14:paraId="04DD18E3" w14:textId="1A1B2B5C" w:rsidR="00885AF1" w:rsidRDefault="00885AF1" w:rsidP="00B52600">
      <w:pPr>
        <w:pStyle w:val="Akapitzlist"/>
        <w:widowControl w:val="0"/>
        <w:numPr>
          <w:ilvl w:val="0"/>
          <w:numId w:val="44"/>
        </w:numPr>
        <w:ind w:left="567" w:hanging="283"/>
        <w:contextualSpacing w:val="0"/>
        <w:outlineLvl w:val="1"/>
        <w:rPr>
          <w:rFonts w:eastAsia="Times New Roman" w:cs="Times New Roman"/>
          <w:noProof/>
          <w:szCs w:val="20"/>
          <w:lang w:eastAsia="x-none"/>
        </w:rPr>
      </w:pPr>
      <w:r w:rsidRPr="004070B6">
        <w:rPr>
          <w:rFonts w:eastAsia="Times New Roman" w:cs="Times New Roman"/>
          <w:b/>
          <w:bCs/>
          <w:noProof/>
          <w:szCs w:val="20"/>
          <w:lang w:eastAsia="x-none"/>
        </w:rPr>
        <w:t>Obligatoryjne przesłanki wykluczenia</w:t>
      </w:r>
      <w:r w:rsidRPr="00D649D5">
        <w:rPr>
          <w:rFonts w:eastAsia="Times New Roman" w:cs="Times New Roman"/>
          <w:bCs/>
          <w:noProof/>
          <w:szCs w:val="20"/>
          <w:lang w:eastAsia="x-none"/>
        </w:rPr>
        <w:t xml:space="preserve"> wynikające z ustawy z dnia 13 kwietnia 2022 r. o szczególnych rozwiązaniach w zakresie przeciwdziałania wspieraniu agresji na Ukrainę oraz służących ochronie bezpieczeństwa narodowego </w:t>
      </w:r>
      <w:r w:rsidRPr="004070B6">
        <w:rPr>
          <w:rFonts w:eastAsia="Times New Roman" w:cs="Times New Roman"/>
          <w:b/>
          <w:bCs/>
          <w:noProof/>
          <w:szCs w:val="20"/>
          <w:lang w:eastAsia="x-none"/>
        </w:rPr>
        <w:t>zostały wymienione w załączniku nr 1B do SWZ</w:t>
      </w:r>
      <w:r w:rsidRPr="00D649D5">
        <w:rPr>
          <w:rFonts w:eastAsia="Times New Roman" w:cs="Times New Roman"/>
          <w:bCs/>
          <w:noProof/>
          <w:szCs w:val="20"/>
          <w:lang w:eastAsia="x-none"/>
        </w:rPr>
        <w:t xml:space="preserve"> – wzorze formularza oświadczenia o braku podstaw do wykluczenia z postępowania.</w:t>
      </w:r>
      <w:r w:rsidRPr="00D649D5">
        <w:rPr>
          <w:rFonts w:eastAsia="Times New Roman" w:cs="Times New Roman"/>
          <w:noProof/>
          <w:szCs w:val="20"/>
          <w:lang w:eastAsia="x-none"/>
        </w:rPr>
        <w:t xml:space="preserve"> </w:t>
      </w:r>
    </w:p>
    <w:p w14:paraId="4F954160" w14:textId="53A110F9" w:rsidR="007E1600" w:rsidRDefault="007F1CC6" w:rsidP="00B77877">
      <w:pPr>
        <w:pStyle w:val="Nagwek1"/>
      </w:pPr>
      <w:bookmarkStart w:id="20" w:name="_Toc97807244"/>
      <w:r>
        <w:t>Kwalifikacja podmiotowa – warunki udziału w postępowaniu.</w:t>
      </w:r>
      <w:bookmarkEnd w:id="20"/>
    </w:p>
    <w:p w14:paraId="2FC2F6D0" w14:textId="0E90291E" w:rsidR="007140B4" w:rsidRDefault="00706367" w:rsidP="00B023D5">
      <w:pPr>
        <w:widowControl w:val="0"/>
        <w:spacing w:before="120" w:after="240"/>
        <w:ind w:left="284" w:firstLine="0"/>
        <w:outlineLvl w:val="1"/>
        <w:rPr>
          <w:rFonts w:eastAsia="Calibri" w:cs="Times New Roman"/>
          <w:b/>
          <w:bCs/>
          <w:noProof/>
          <w:szCs w:val="26"/>
        </w:rPr>
      </w:pPr>
      <w:r w:rsidRPr="00033BC1">
        <w:rPr>
          <w:rFonts w:eastAsia="Calibri"/>
        </w:rPr>
        <w:t>Zgodnie z przepisem art. 112 ust. 1 oraz w zw. z art. 57 pkt 2 ustawy Pzp, Zamawiający nie określa warunków udziału w niniejszym postępowaniu</w:t>
      </w:r>
      <w:r w:rsidR="00890934">
        <w:rPr>
          <w:rFonts w:eastAsia="Calibri"/>
        </w:rPr>
        <w:t>.</w:t>
      </w:r>
    </w:p>
    <w:p w14:paraId="3E643AB9" w14:textId="6ED9D130" w:rsidR="00990E43" w:rsidRPr="00E054BA" w:rsidRDefault="0001285D" w:rsidP="00B77877">
      <w:pPr>
        <w:pStyle w:val="Nagwek1"/>
        <w:rPr>
          <w:noProof/>
        </w:rPr>
      </w:pPr>
      <w:bookmarkStart w:id="21" w:name="_Toc97807245"/>
      <w:r>
        <w:rPr>
          <w:noProof/>
        </w:rPr>
        <w:t>Oświadczenie wstępne, podmiotowe środki dowodowe oraz inne dokumenty.</w:t>
      </w:r>
      <w:bookmarkEnd w:id="21"/>
    </w:p>
    <w:p w14:paraId="22CBC4F0" w14:textId="6D94D60C" w:rsidR="00F85C46" w:rsidRPr="0044265B" w:rsidRDefault="00B376D2" w:rsidP="006B4B6F">
      <w:pPr>
        <w:pStyle w:val="Nagwek2"/>
        <w:keepNext w:val="0"/>
        <w:widowControl w:val="0"/>
        <w:numPr>
          <w:ilvl w:val="0"/>
          <w:numId w:val="9"/>
        </w:numPr>
        <w:spacing w:after="0" w:line="360" w:lineRule="auto"/>
        <w:ind w:left="567" w:hanging="283"/>
        <w:contextualSpacing w:val="0"/>
        <w:rPr>
          <w:color w:val="auto"/>
        </w:rPr>
      </w:pPr>
      <w:r w:rsidRPr="0044265B">
        <w:rPr>
          <w:color w:val="auto"/>
        </w:rPr>
        <w:t>Oświadczenie wstępne, o którym mowa w a</w:t>
      </w:r>
      <w:r w:rsidR="00730333" w:rsidRPr="0044265B">
        <w:rPr>
          <w:color w:val="auto"/>
        </w:rPr>
        <w:t xml:space="preserve">rt. 125 ust. 1 </w:t>
      </w:r>
      <w:r w:rsidR="006364F5" w:rsidRPr="0044265B">
        <w:rPr>
          <w:color w:val="auto"/>
        </w:rPr>
        <w:t>ustawy Pzp</w:t>
      </w:r>
      <w:r w:rsidRPr="0044265B">
        <w:rPr>
          <w:color w:val="auto"/>
        </w:rPr>
        <w:t>.</w:t>
      </w:r>
    </w:p>
    <w:p w14:paraId="704F9D67" w14:textId="706AD229" w:rsidR="00B376D2" w:rsidRDefault="00AF5616" w:rsidP="006B4B6F">
      <w:pPr>
        <w:pStyle w:val="Nagwek3"/>
        <w:widowControl w:val="0"/>
        <w:numPr>
          <w:ilvl w:val="0"/>
          <w:numId w:val="0"/>
        </w:numPr>
        <w:ind w:left="284"/>
        <w:contextualSpacing w:val="0"/>
      </w:pPr>
      <w:r>
        <w:t xml:space="preserve">     </w:t>
      </w:r>
      <w:r w:rsidR="006364F5" w:rsidRPr="0044265B">
        <w:t xml:space="preserve">Zgodnie z dyspozycją przepisu art. 273 ust. 2 ustawy Pzp, </w:t>
      </w:r>
      <w:r w:rsidR="00870337" w:rsidRPr="0044265B">
        <w:t>W</w:t>
      </w:r>
      <w:r w:rsidR="00C812CA" w:rsidRPr="0044265B">
        <w:t>ykonawca dołączy do oferty</w:t>
      </w:r>
      <w:r w:rsidR="00635695">
        <w:t>:</w:t>
      </w:r>
      <w:r w:rsidR="00C812CA">
        <w:t xml:space="preserve"> </w:t>
      </w:r>
    </w:p>
    <w:tbl>
      <w:tblPr>
        <w:tblStyle w:val="Tabela-Siatka"/>
        <w:tblW w:w="0" w:type="auto"/>
        <w:tblInd w:w="675" w:type="dxa"/>
        <w:tblLook w:val="04A0" w:firstRow="1" w:lastRow="0" w:firstColumn="1" w:lastColumn="0" w:noHBand="0" w:noVBand="1"/>
      </w:tblPr>
      <w:tblGrid>
        <w:gridCol w:w="4536"/>
        <w:gridCol w:w="4643"/>
      </w:tblGrid>
      <w:tr w:rsidR="003E3979" w14:paraId="5E54F0E5" w14:textId="77777777" w:rsidTr="008A301A">
        <w:trPr>
          <w:trHeight w:val="256"/>
        </w:trPr>
        <w:tc>
          <w:tcPr>
            <w:tcW w:w="4536" w:type="dxa"/>
            <w:shd w:val="clear" w:color="auto" w:fill="323E4F" w:themeFill="text2" w:themeFillShade="BF"/>
            <w:vAlign w:val="center"/>
          </w:tcPr>
          <w:p w14:paraId="14AB7FC4" w14:textId="15D22652" w:rsidR="003E3979" w:rsidRPr="003E3979" w:rsidRDefault="003E3979" w:rsidP="006B4B6F">
            <w:pPr>
              <w:pStyle w:val="Tekstpodstawowy"/>
              <w:widowControl w:val="0"/>
              <w:spacing w:before="120" w:line="360" w:lineRule="auto"/>
              <w:ind w:left="0" w:firstLine="0"/>
              <w:jc w:val="center"/>
              <w:rPr>
                <w:rFonts w:ascii="Bahnschrift" w:hAnsi="Bahnschrift"/>
                <w:lang w:val="pl-PL" w:eastAsia="x-none"/>
              </w:rPr>
            </w:pPr>
            <w:r w:rsidRPr="003E3979">
              <w:rPr>
                <w:rFonts w:ascii="Bahnschrift" w:hAnsi="Bahnschrift"/>
                <w:sz w:val="18"/>
                <w:szCs w:val="18"/>
              </w:rPr>
              <w:t>Tymczasowy środek dowodowy</w:t>
            </w:r>
          </w:p>
        </w:tc>
        <w:tc>
          <w:tcPr>
            <w:tcW w:w="4643" w:type="dxa"/>
            <w:shd w:val="clear" w:color="auto" w:fill="323E4F" w:themeFill="text2" w:themeFillShade="BF"/>
            <w:vAlign w:val="center"/>
          </w:tcPr>
          <w:p w14:paraId="0BEEAC4E" w14:textId="3A14CE90" w:rsidR="003E3979" w:rsidRPr="003E3979" w:rsidRDefault="003E3979" w:rsidP="006B4B6F">
            <w:pPr>
              <w:pStyle w:val="Tekstpodstawowy"/>
              <w:widowControl w:val="0"/>
              <w:spacing w:before="120" w:line="360" w:lineRule="auto"/>
              <w:ind w:left="0" w:firstLine="0"/>
              <w:jc w:val="center"/>
              <w:rPr>
                <w:rFonts w:ascii="Bahnschrift" w:hAnsi="Bahnschrift"/>
                <w:lang w:val="pl-PL" w:eastAsia="x-none"/>
              </w:rPr>
            </w:pPr>
            <w:r w:rsidRPr="003E3979">
              <w:rPr>
                <w:rFonts w:ascii="Bahnschrift" w:hAnsi="Bahnschrift"/>
                <w:sz w:val="18"/>
                <w:szCs w:val="18"/>
              </w:rPr>
              <w:t>Wymagana forma i moment złożenia</w:t>
            </w:r>
          </w:p>
        </w:tc>
      </w:tr>
      <w:tr w:rsidR="003E3979" w14:paraId="5454625E" w14:textId="77777777" w:rsidTr="009A4F7A">
        <w:trPr>
          <w:trHeight w:val="1300"/>
        </w:trPr>
        <w:tc>
          <w:tcPr>
            <w:tcW w:w="4536" w:type="dxa"/>
          </w:tcPr>
          <w:p w14:paraId="5592EA09" w14:textId="0EDCC207" w:rsidR="003E3979" w:rsidRPr="003E3979" w:rsidRDefault="003E3979" w:rsidP="006B4B6F">
            <w:pPr>
              <w:pStyle w:val="Tekstpodstawowy"/>
              <w:widowControl w:val="0"/>
              <w:spacing w:before="120" w:after="120" w:line="360" w:lineRule="auto"/>
              <w:ind w:left="0" w:firstLine="0"/>
              <w:rPr>
                <w:rFonts w:ascii="Bahnschrift" w:hAnsi="Bahnschrift"/>
                <w:lang w:val="pl-PL" w:eastAsia="x-none"/>
              </w:rPr>
            </w:pPr>
            <w:r w:rsidRPr="003E3979">
              <w:rPr>
                <w:rFonts w:ascii="Bahnschrift" w:hAnsi="Bahnschrift"/>
                <w:sz w:val="18"/>
                <w:szCs w:val="18"/>
              </w:rPr>
              <w:t>Oświadczenie wstępne</w:t>
            </w:r>
            <w:r w:rsidRPr="003E3979">
              <w:rPr>
                <w:rFonts w:ascii="Bahnschrift" w:hAnsi="Bahnschrift"/>
                <w:b/>
                <w:sz w:val="18"/>
                <w:szCs w:val="18"/>
              </w:rPr>
              <w:t xml:space="preserve">, </w:t>
            </w:r>
            <w:r w:rsidRPr="006A3D52">
              <w:rPr>
                <w:rFonts w:ascii="Bahnschrift" w:hAnsi="Bahnschrift"/>
                <w:sz w:val="18"/>
                <w:szCs w:val="18"/>
              </w:rPr>
              <w:t>o którym mowa w art. 125 ust. 1  ustawy Pzp, w celu potwierdzenia braku podstaw do wykluczenia z postępowania,</w:t>
            </w:r>
            <w:r w:rsidRPr="003E3979">
              <w:rPr>
                <w:rFonts w:ascii="Bahnschrift" w:hAnsi="Bahnschrift"/>
                <w:b/>
                <w:sz w:val="18"/>
                <w:szCs w:val="18"/>
              </w:rPr>
              <w:t xml:space="preserve"> </w:t>
            </w:r>
            <w:r w:rsidRPr="006A3D52">
              <w:rPr>
                <w:rFonts w:ascii="Bahnschrift" w:hAnsi="Bahnschrift"/>
                <w:b/>
                <w:sz w:val="18"/>
                <w:szCs w:val="18"/>
              </w:rPr>
              <w:t xml:space="preserve">zgodnie </w:t>
            </w:r>
            <w:r w:rsidR="009A4F7A">
              <w:rPr>
                <w:rFonts w:ascii="Bahnschrift" w:hAnsi="Bahnschrift"/>
                <w:b/>
                <w:sz w:val="18"/>
                <w:szCs w:val="18"/>
                <w:lang w:val="pl-PL"/>
              </w:rPr>
              <w:t xml:space="preserve">                 </w:t>
            </w:r>
            <w:r w:rsidRPr="006A3D52">
              <w:rPr>
                <w:rFonts w:ascii="Bahnschrift" w:hAnsi="Bahnschrift"/>
                <w:b/>
                <w:sz w:val="18"/>
                <w:szCs w:val="18"/>
              </w:rPr>
              <w:t xml:space="preserve">z treścią załącznika </w:t>
            </w:r>
            <w:r w:rsidR="00237E4F" w:rsidRPr="006A3D52">
              <w:rPr>
                <w:rFonts w:ascii="Bahnschrift" w:hAnsi="Bahnschrift"/>
                <w:b/>
                <w:sz w:val="18"/>
                <w:szCs w:val="18"/>
                <w:lang w:val="pl-PL"/>
              </w:rPr>
              <w:t xml:space="preserve"> </w:t>
            </w:r>
            <w:r w:rsidRPr="006A3D52">
              <w:rPr>
                <w:rFonts w:ascii="Bahnschrift" w:hAnsi="Bahnschrift"/>
                <w:b/>
                <w:sz w:val="18"/>
                <w:szCs w:val="18"/>
              </w:rPr>
              <w:t>nr 1B do SWZ</w:t>
            </w:r>
          </w:p>
        </w:tc>
        <w:tc>
          <w:tcPr>
            <w:tcW w:w="4643" w:type="dxa"/>
          </w:tcPr>
          <w:p w14:paraId="6CA2B82F" w14:textId="77777777" w:rsidR="003E3979" w:rsidRDefault="003E3979" w:rsidP="006B4B6F">
            <w:pPr>
              <w:pStyle w:val="Tekstpodstawowy"/>
              <w:widowControl w:val="0"/>
              <w:spacing w:before="120" w:line="360" w:lineRule="auto"/>
              <w:ind w:left="0" w:firstLine="0"/>
              <w:rPr>
                <w:rFonts w:ascii="Bahnschrift" w:hAnsi="Bahnschrift"/>
                <w:sz w:val="18"/>
                <w:szCs w:val="18"/>
              </w:rPr>
            </w:pPr>
            <w:r w:rsidRPr="003E3979">
              <w:rPr>
                <w:rFonts w:ascii="Bahnschrift" w:hAnsi="Bahnschrift"/>
                <w:sz w:val="18"/>
                <w:szCs w:val="18"/>
              </w:rPr>
              <w:t xml:space="preserve">Oryginał w formie elektronicznej (postać elektroniczna </w:t>
            </w:r>
            <w:r>
              <w:rPr>
                <w:rFonts w:ascii="Bahnschrift" w:hAnsi="Bahnschrift"/>
                <w:sz w:val="18"/>
                <w:szCs w:val="18"/>
                <w:lang w:val="pl-PL"/>
              </w:rPr>
              <w:t xml:space="preserve">   </w:t>
            </w:r>
            <w:r w:rsidRPr="003E3979">
              <w:rPr>
                <w:rFonts w:ascii="Bahnschrift" w:hAnsi="Bahnschrift"/>
                <w:sz w:val="18"/>
                <w:szCs w:val="18"/>
              </w:rPr>
              <w:t xml:space="preserve">z podpisem kwalifikowanym), w postaci elektronicznej </w:t>
            </w:r>
            <w:r>
              <w:rPr>
                <w:rFonts w:ascii="Bahnschrift" w:hAnsi="Bahnschrift"/>
                <w:sz w:val="18"/>
                <w:szCs w:val="18"/>
                <w:lang w:val="pl-PL"/>
              </w:rPr>
              <w:t xml:space="preserve">             </w:t>
            </w:r>
            <w:r w:rsidRPr="003E3979">
              <w:rPr>
                <w:rFonts w:ascii="Bahnschrift" w:hAnsi="Bahnschrift"/>
                <w:sz w:val="18"/>
                <w:szCs w:val="18"/>
              </w:rPr>
              <w:t xml:space="preserve">z podpisem zaufanym lub osobistym. </w:t>
            </w:r>
          </w:p>
          <w:p w14:paraId="7BAA6E3F" w14:textId="494163E9" w:rsidR="003E3979" w:rsidRPr="003E3979" w:rsidRDefault="003E3979" w:rsidP="006B4B6F">
            <w:pPr>
              <w:pStyle w:val="Tekstpodstawowy"/>
              <w:widowControl w:val="0"/>
              <w:spacing w:line="360" w:lineRule="auto"/>
              <w:ind w:left="0" w:firstLine="0"/>
              <w:rPr>
                <w:rFonts w:ascii="Bahnschrift" w:hAnsi="Bahnschrift"/>
                <w:b/>
                <w:lang w:val="pl-PL" w:eastAsia="x-none"/>
              </w:rPr>
            </w:pPr>
            <w:r w:rsidRPr="003E3979">
              <w:rPr>
                <w:rFonts w:ascii="Bahnschrift" w:hAnsi="Bahnschrift"/>
                <w:b/>
                <w:sz w:val="18"/>
                <w:szCs w:val="18"/>
              </w:rPr>
              <w:t>Oświadczenie  składane wraz z ofertą.</w:t>
            </w:r>
          </w:p>
        </w:tc>
      </w:tr>
    </w:tbl>
    <w:p w14:paraId="69E0559B" w14:textId="2FFBB8E1" w:rsidR="00021C6F" w:rsidRPr="008F47FB" w:rsidRDefault="00197CBB" w:rsidP="009A4F7A">
      <w:pPr>
        <w:pStyle w:val="Nagwek2"/>
        <w:keepNext w:val="0"/>
        <w:widowControl w:val="0"/>
        <w:spacing w:before="100" w:beforeAutospacing="1" w:after="0" w:line="360" w:lineRule="auto"/>
        <w:ind w:left="567" w:hanging="284"/>
        <w:contextualSpacing w:val="0"/>
        <w:rPr>
          <w:color w:val="auto"/>
        </w:rPr>
      </w:pPr>
      <w:r w:rsidRPr="008F47FB">
        <w:rPr>
          <w:color w:val="auto"/>
        </w:rPr>
        <w:t>Wymagane</w:t>
      </w:r>
      <w:r w:rsidR="00410DFD" w:rsidRPr="008F47FB">
        <w:rPr>
          <w:color w:val="auto"/>
        </w:rPr>
        <w:t xml:space="preserve"> p</w:t>
      </w:r>
      <w:r w:rsidRPr="008F47FB">
        <w:rPr>
          <w:color w:val="auto"/>
        </w:rPr>
        <w:t>odmiotowe</w:t>
      </w:r>
      <w:r w:rsidR="00781B28" w:rsidRPr="008F47FB">
        <w:rPr>
          <w:color w:val="auto"/>
        </w:rPr>
        <w:t xml:space="preserve"> ś</w:t>
      </w:r>
      <w:r w:rsidR="00410DFD" w:rsidRPr="008F47FB">
        <w:rPr>
          <w:color w:val="auto"/>
        </w:rPr>
        <w:t>rodk</w:t>
      </w:r>
      <w:r w:rsidRPr="008F47FB">
        <w:rPr>
          <w:color w:val="auto"/>
        </w:rPr>
        <w:t>i dowodowe</w:t>
      </w:r>
      <w:r w:rsidR="00781B28" w:rsidRPr="008F47FB">
        <w:rPr>
          <w:color w:val="auto"/>
        </w:rPr>
        <w:t xml:space="preserve"> potwierdzają</w:t>
      </w:r>
      <w:r w:rsidRPr="008F47FB">
        <w:rPr>
          <w:color w:val="auto"/>
        </w:rPr>
        <w:t>ce</w:t>
      </w:r>
      <w:r w:rsidR="00781B28" w:rsidRPr="008F47FB">
        <w:rPr>
          <w:color w:val="auto"/>
        </w:rPr>
        <w:t xml:space="preserve"> brak podstaw do wykluczenia.</w:t>
      </w:r>
    </w:p>
    <w:p w14:paraId="4FF9E4B1" w14:textId="628BDF17" w:rsidR="007F0E5A" w:rsidRDefault="00706367" w:rsidP="00A25D3D">
      <w:pPr>
        <w:widowControl w:val="0"/>
        <w:ind w:left="567" w:firstLine="0"/>
        <w:rPr>
          <w:rFonts w:eastAsia="Palatino Linotype" w:cs="Times New Roman"/>
        </w:rPr>
      </w:pPr>
      <w:r w:rsidRPr="00DE1F73">
        <w:t>Zgodnie z dyspozycją przepisu art. 273 ust. 1 pkt 1 ustawy Pzp, Zamawiający nie będzie wymagał złożenia w niniejszym postępowaniu podmiotowych środków dowodowych na potwierdzenie braku podstaw do wykluczenia</w:t>
      </w:r>
      <w:r w:rsidR="007F0E5A">
        <w:rPr>
          <w:rFonts w:eastAsia="Palatino Linotype" w:cs="Times New Roman"/>
        </w:rPr>
        <w:t>.</w:t>
      </w:r>
    </w:p>
    <w:p w14:paraId="2AFA6FCA" w14:textId="649F6A94" w:rsidR="008268F4" w:rsidRDefault="008268F4" w:rsidP="00A25D3D">
      <w:pPr>
        <w:widowControl w:val="0"/>
        <w:ind w:left="567" w:firstLine="0"/>
        <w:rPr>
          <w:rFonts w:eastAsia="Palatino Linotype" w:cs="Times New Roman"/>
        </w:rPr>
      </w:pPr>
    </w:p>
    <w:p w14:paraId="52C89392" w14:textId="73D21FC7" w:rsidR="008268F4" w:rsidRDefault="008268F4" w:rsidP="00A25D3D">
      <w:pPr>
        <w:widowControl w:val="0"/>
        <w:ind w:left="567" w:firstLine="0"/>
        <w:rPr>
          <w:rFonts w:eastAsia="Palatino Linotype" w:cs="Times New Roman"/>
        </w:rPr>
      </w:pPr>
    </w:p>
    <w:p w14:paraId="5F1A0A08" w14:textId="04FFAEC0" w:rsidR="008268F4" w:rsidRDefault="008268F4" w:rsidP="00A25D3D">
      <w:pPr>
        <w:widowControl w:val="0"/>
        <w:ind w:left="567" w:firstLine="0"/>
        <w:rPr>
          <w:rFonts w:eastAsia="Palatino Linotype" w:cs="Times New Roman"/>
        </w:rPr>
      </w:pPr>
    </w:p>
    <w:p w14:paraId="5FDFA70F" w14:textId="77777777" w:rsidR="008268F4" w:rsidRDefault="008268F4" w:rsidP="00A25D3D">
      <w:pPr>
        <w:widowControl w:val="0"/>
        <w:ind w:left="567" w:firstLine="0"/>
        <w:rPr>
          <w:rFonts w:eastAsia="Palatino Linotype" w:cs="Times New Roman"/>
        </w:rPr>
      </w:pPr>
    </w:p>
    <w:p w14:paraId="1D45FC72" w14:textId="72A9365E" w:rsidR="003C6FE1" w:rsidRPr="008F47FB" w:rsidRDefault="0001285D" w:rsidP="00A25D3D">
      <w:pPr>
        <w:pStyle w:val="Nagwek2"/>
        <w:keepNext w:val="0"/>
        <w:widowControl w:val="0"/>
        <w:spacing w:before="0" w:after="0" w:line="360" w:lineRule="auto"/>
        <w:ind w:left="567" w:hanging="283"/>
        <w:contextualSpacing w:val="0"/>
        <w:rPr>
          <w:color w:val="auto"/>
        </w:rPr>
      </w:pPr>
      <w:r w:rsidRPr="008F47FB">
        <w:rPr>
          <w:color w:val="auto"/>
        </w:rPr>
        <w:lastRenderedPageBreak/>
        <w:t xml:space="preserve">Pozostałe dokumenty wymagane przez Zamawiającego. </w:t>
      </w:r>
    </w:p>
    <w:p w14:paraId="5483FE64" w14:textId="24B78EC1" w:rsidR="00815FE8" w:rsidRDefault="00815FE8" w:rsidP="00A25D3D">
      <w:pPr>
        <w:pStyle w:val="Nagwek2"/>
        <w:numPr>
          <w:ilvl w:val="0"/>
          <w:numId w:val="0"/>
        </w:numPr>
        <w:spacing w:before="0" w:after="0" w:line="360" w:lineRule="auto"/>
        <w:ind w:left="709"/>
        <w:contextualSpacing w:val="0"/>
        <w:rPr>
          <w:rFonts w:eastAsia="Calibri"/>
          <w:b w:val="0"/>
          <w:color w:val="auto"/>
        </w:rPr>
      </w:pPr>
      <w:r w:rsidRPr="00F65512">
        <w:rPr>
          <w:rFonts w:eastAsia="Calibri"/>
          <w:b w:val="0"/>
          <w:color w:val="auto"/>
        </w:rPr>
        <w:t xml:space="preserve">W celu potwierdzenia, że osoba działająca w imieniu </w:t>
      </w:r>
      <w:r w:rsidR="00C62103" w:rsidRPr="00F65512">
        <w:rPr>
          <w:rFonts w:eastAsia="Calibri"/>
          <w:b w:val="0"/>
          <w:color w:val="auto"/>
        </w:rPr>
        <w:t>W</w:t>
      </w:r>
      <w:r w:rsidRPr="00F65512">
        <w:rPr>
          <w:rFonts w:eastAsia="Calibri"/>
          <w:b w:val="0"/>
          <w:color w:val="auto"/>
        </w:rPr>
        <w:t xml:space="preserve">ykonawcy jest umocowana do jego reprezentowania, </w:t>
      </w:r>
      <w:r w:rsidR="00C80205" w:rsidRPr="00F65512">
        <w:rPr>
          <w:rFonts w:eastAsia="Calibri"/>
          <w:b w:val="0"/>
          <w:color w:val="auto"/>
        </w:rPr>
        <w:t>Zamawiający żąda</w:t>
      </w:r>
      <w:r w:rsidRPr="00F65512">
        <w:rPr>
          <w:rFonts w:eastAsia="Calibri"/>
          <w:b w:val="0"/>
          <w:color w:val="auto"/>
        </w:rPr>
        <w:t xml:space="preserve"> od </w:t>
      </w:r>
      <w:r w:rsidR="00870337" w:rsidRPr="00F65512">
        <w:rPr>
          <w:rFonts w:eastAsia="Calibri"/>
          <w:b w:val="0"/>
          <w:color w:val="auto"/>
        </w:rPr>
        <w:t>W</w:t>
      </w:r>
      <w:r w:rsidRPr="00F65512">
        <w:rPr>
          <w:rFonts w:eastAsia="Calibri"/>
          <w:b w:val="0"/>
          <w:color w:val="auto"/>
        </w:rPr>
        <w:t>ykonawcy:</w:t>
      </w:r>
    </w:p>
    <w:tbl>
      <w:tblPr>
        <w:tblStyle w:val="Tabelasiatki41"/>
        <w:tblW w:w="8788" w:type="dxa"/>
        <w:tblInd w:w="959" w:type="dxa"/>
        <w:tblLook w:val="04A0" w:firstRow="1" w:lastRow="0" w:firstColumn="1" w:lastColumn="0" w:noHBand="0" w:noVBand="1"/>
      </w:tblPr>
      <w:tblGrid>
        <w:gridCol w:w="4678"/>
        <w:gridCol w:w="4110"/>
      </w:tblGrid>
      <w:tr w:rsidR="00815FE8" w:rsidRPr="00815FE8" w14:paraId="03503A71" w14:textId="77777777" w:rsidTr="00A25D3D">
        <w:trPr>
          <w:cnfStyle w:val="100000000000" w:firstRow="1" w:lastRow="0" w:firstColumn="0" w:lastColumn="0" w:oddVBand="0" w:evenVBand="0" w:oddHBand="0" w:evenHBand="0" w:firstRowFirstColumn="0" w:firstRowLastColumn="0" w:lastRowFirstColumn="0" w:lastRowLastColumn="0"/>
          <w:trHeight w:val="41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57079A0E" w14:textId="4E550BF6" w:rsidR="00815FE8" w:rsidRPr="00791BE2" w:rsidRDefault="00815FE8" w:rsidP="00033BC1">
            <w:pPr>
              <w:pStyle w:val="Akapitzlist"/>
              <w:widowControl w:val="0"/>
              <w:tabs>
                <w:tab w:val="left" w:pos="426"/>
              </w:tabs>
              <w:spacing w:line="360" w:lineRule="auto"/>
              <w:ind w:left="1452" w:firstLine="318"/>
              <w:contextualSpacing w:val="0"/>
              <w:rPr>
                <w:rFonts w:eastAsia="Calibri" w:cs="Arial"/>
                <w:b w:val="0"/>
                <w:noProof/>
                <w:sz w:val="18"/>
                <w:szCs w:val="18"/>
                <w:lang w:eastAsia="pl-PL"/>
              </w:rPr>
            </w:pPr>
            <w:r w:rsidRPr="00791BE2">
              <w:rPr>
                <w:rFonts w:eastAsia="Calibri" w:cs="Arial"/>
                <w:b w:val="0"/>
                <w:noProof/>
                <w:sz w:val="18"/>
                <w:szCs w:val="18"/>
                <w:lang w:eastAsia="pl-PL"/>
              </w:rPr>
              <w:t>Wymagany dokument</w:t>
            </w:r>
          </w:p>
        </w:tc>
        <w:tc>
          <w:tcPr>
            <w:tcW w:w="4110" w:type="dxa"/>
            <w:shd w:val="clear" w:color="auto" w:fill="323E4F" w:themeFill="text2" w:themeFillShade="BF"/>
            <w:vAlign w:val="center"/>
          </w:tcPr>
          <w:p w14:paraId="59AE0059" w14:textId="77777777" w:rsidR="00815FE8" w:rsidRPr="00791BE2" w:rsidRDefault="00815FE8" w:rsidP="00033BC1">
            <w:pPr>
              <w:pStyle w:val="Akapitzlist"/>
              <w:widowControl w:val="0"/>
              <w:tabs>
                <w:tab w:val="left" w:pos="426"/>
              </w:tabs>
              <w:spacing w:line="360" w:lineRule="auto"/>
              <w:ind w:left="851" w:hanging="810"/>
              <w:contextualSpacing w:val="0"/>
              <w:jc w:val="center"/>
              <w:cnfStyle w:val="100000000000" w:firstRow="1" w:lastRow="0" w:firstColumn="0" w:lastColumn="0" w:oddVBand="0" w:evenVBand="0" w:oddHBand="0" w:evenHBand="0" w:firstRowFirstColumn="0" w:firstRowLastColumn="0" w:lastRowFirstColumn="0" w:lastRowLastColumn="0"/>
              <w:rPr>
                <w:rFonts w:eastAsia="Calibri" w:cs="Arial"/>
                <w:b w:val="0"/>
                <w:noProof/>
                <w:sz w:val="18"/>
                <w:szCs w:val="18"/>
                <w:lang w:eastAsia="pl-PL"/>
              </w:rPr>
            </w:pPr>
            <w:r w:rsidRPr="00791BE2">
              <w:rPr>
                <w:rFonts w:eastAsia="Calibri" w:cs="Arial"/>
                <w:b w:val="0"/>
                <w:noProof/>
                <w:sz w:val="18"/>
                <w:szCs w:val="18"/>
                <w:lang w:eastAsia="pl-PL"/>
              </w:rPr>
              <w:t>Wymagana forma i moment złożenia</w:t>
            </w:r>
          </w:p>
        </w:tc>
      </w:tr>
      <w:tr w:rsidR="00C80205" w:rsidRPr="00815FE8" w14:paraId="147B8F3F" w14:textId="77777777" w:rsidTr="00A25D3D">
        <w:trPr>
          <w:cnfStyle w:val="000000100000" w:firstRow="0" w:lastRow="0" w:firstColumn="0" w:lastColumn="0" w:oddVBand="0" w:evenVBand="0" w:oddHBand="1" w:evenHBand="0" w:firstRowFirstColumn="0" w:firstRowLastColumn="0" w:lastRowFirstColumn="0" w:lastRowLastColumn="0"/>
          <w:trHeight w:val="2685"/>
        </w:trPr>
        <w:tc>
          <w:tcPr>
            <w:cnfStyle w:val="001000000000" w:firstRow="0" w:lastRow="0" w:firstColumn="1" w:lastColumn="0" w:oddVBand="0" w:evenVBand="0" w:oddHBand="0" w:evenHBand="0" w:firstRowFirstColumn="0" w:firstRowLastColumn="0" w:lastRowFirstColumn="0" w:lastRowLastColumn="0"/>
            <w:tcW w:w="4678" w:type="dxa"/>
            <w:tcBorders>
              <w:top w:val="single" w:sz="4" w:space="0" w:color="000000" w:themeColor="text1"/>
              <w:bottom w:val="single" w:sz="4" w:space="0" w:color="auto"/>
            </w:tcBorders>
            <w:shd w:val="clear" w:color="auto" w:fill="F2F2F2" w:themeFill="background1" w:themeFillShade="F2"/>
            <w:vAlign w:val="center"/>
          </w:tcPr>
          <w:p w14:paraId="37DEA7F0" w14:textId="124E3407" w:rsidR="00815FE8" w:rsidRPr="00E91836" w:rsidRDefault="00E91836" w:rsidP="00EE626E">
            <w:pPr>
              <w:pStyle w:val="Nagwek3"/>
              <w:widowControl w:val="0"/>
              <w:numPr>
                <w:ilvl w:val="0"/>
                <w:numId w:val="0"/>
              </w:numPr>
              <w:spacing w:line="360" w:lineRule="auto"/>
              <w:ind w:left="34"/>
              <w:contextualSpacing w:val="0"/>
              <w:outlineLvl w:val="2"/>
              <w:rPr>
                <w:rFonts w:eastAsia="Calibri" w:cs="Arial"/>
                <w:b w:val="0"/>
                <w:noProof/>
                <w:color w:val="222A35" w:themeColor="text2" w:themeShade="80"/>
                <w:sz w:val="18"/>
                <w:szCs w:val="18"/>
                <w:lang w:eastAsia="pl-PL"/>
              </w:rPr>
            </w:pPr>
            <w:r w:rsidRPr="00C57F1E">
              <w:rPr>
                <w:rFonts w:eastAsia="Calibri"/>
                <w:bCs/>
                <w:noProof/>
                <w:sz w:val="18"/>
                <w:szCs w:val="18"/>
                <w:shd w:val="clear" w:color="auto" w:fill="D9E2F3" w:themeFill="accent1" w:themeFillTint="33"/>
              </w:rPr>
              <w:t>Odpis</w:t>
            </w:r>
            <w:r w:rsidR="00C80205" w:rsidRPr="00C57F1E">
              <w:rPr>
                <w:rFonts w:eastAsia="Calibri"/>
                <w:bCs/>
                <w:noProof/>
                <w:sz w:val="18"/>
                <w:szCs w:val="18"/>
                <w:shd w:val="clear" w:color="auto" w:fill="D9E2F3" w:themeFill="accent1" w:themeFillTint="33"/>
              </w:rPr>
              <w:t>u</w:t>
            </w:r>
            <w:r w:rsidR="000649CD" w:rsidRPr="00C57F1E">
              <w:rPr>
                <w:rFonts w:eastAsia="Calibri"/>
                <w:bCs/>
                <w:noProof/>
                <w:sz w:val="18"/>
                <w:szCs w:val="18"/>
                <w:shd w:val="clear" w:color="auto" w:fill="D9E2F3" w:themeFill="accent1" w:themeFillTint="33"/>
              </w:rPr>
              <w:t xml:space="preserve"> lub informacj</w:t>
            </w:r>
            <w:r w:rsidR="00C80205" w:rsidRPr="00C57F1E">
              <w:rPr>
                <w:rFonts w:eastAsia="Calibri"/>
                <w:bCs/>
                <w:noProof/>
                <w:sz w:val="18"/>
                <w:szCs w:val="18"/>
                <w:shd w:val="clear" w:color="auto" w:fill="D9E2F3" w:themeFill="accent1" w:themeFillTint="33"/>
              </w:rPr>
              <w:t>i</w:t>
            </w:r>
            <w:r w:rsidR="00815FE8" w:rsidRPr="00C57F1E">
              <w:rPr>
                <w:rFonts w:eastAsia="Calibri"/>
                <w:bCs/>
                <w:noProof/>
                <w:sz w:val="18"/>
                <w:szCs w:val="18"/>
                <w:shd w:val="clear" w:color="auto" w:fill="D9E2F3" w:themeFill="accent1" w:themeFillTint="33"/>
              </w:rPr>
              <w:t xml:space="preserve"> z Krajowego Rejestru Sądowego</w:t>
            </w:r>
            <w:r w:rsidR="00815FE8" w:rsidRPr="00FD4E06">
              <w:rPr>
                <w:rFonts w:eastAsia="Calibri"/>
                <w:b w:val="0"/>
                <w:bCs/>
                <w:noProof/>
                <w:sz w:val="18"/>
                <w:szCs w:val="18"/>
              </w:rPr>
              <w:t xml:space="preserve">, </w:t>
            </w:r>
            <w:r w:rsidR="00815FE8" w:rsidRPr="00C57F1E">
              <w:rPr>
                <w:rFonts w:eastAsia="Calibri"/>
                <w:bCs/>
                <w:noProof/>
                <w:sz w:val="18"/>
                <w:szCs w:val="18"/>
                <w:shd w:val="clear" w:color="auto" w:fill="D9E2F3" w:themeFill="accent1" w:themeFillTint="33"/>
              </w:rPr>
              <w:t>Centralnej Ewidencji i Informacji o Działalności Gospodarczej lub innego właściwego rejestru</w:t>
            </w:r>
            <w:r w:rsidRPr="00FD4E06">
              <w:rPr>
                <w:rFonts w:eastAsia="Calibri"/>
                <w:b w:val="0"/>
                <w:bCs/>
                <w:noProof/>
                <w:sz w:val="18"/>
                <w:szCs w:val="18"/>
              </w:rPr>
              <w:t>.</w:t>
            </w:r>
            <w:r w:rsidR="000649CD" w:rsidRPr="00FD4E06">
              <w:rPr>
                <w:rFonts w:eastAsia="Calibri"/>
                <w:b w:val="0"/>
                <w:bCs/>
                <w:noProof/>
                <w:sz w:val="18"/>
                <w:szCs w:val="18"/>
              </w:rPr>
              <w:t xml:space="preserve"> Wykonawca nie jest zobowiązany do złożenia ww. dokumentów, jeżeli </w:t>
            </w:r>
            <w:r w:rsidR="00F93910">
              <w:rPr>
                <w:rFonts w:eastAsia="Calibri"/>
                <w:b w:val="0"/>
                <w:bCs/>
                <w:noProof/>
                <w:sz w:val="18"/>
                <w:szCs w:val="18"/>
              </w:rPr>
              <w:t>Z</w:t>
            </w:r>
            <w:r w:rsidR="000649CD" w:rsidRPr="00FD4E06">
              <w:rPr>
                <w:rFonts w:eastAsia="Calibri"/>
                <w:b w:val="0"/>
                <w:bCs/>
                <w:noProof/>
                <w:sz w:val="18"/>
                <w:szCs w:val="18"/>
              </w:rPr>
              <w:t>amawiający może je uzyskać za pomocą bezpłatnych i</w:t>
            </w:r>
            <w:r w:rsidR="00C80205" w:rsidRPr="00FD4E06">
              <w:rPr>
                <w:rFonts w:eastAsia="Calibri"/>
                <w:b w:val="0"/>
                <w:bCs/>
                <w:noProof/>
                <w:sz w:val="18"/>
                <w:szCs w:val="18"/>
              </w:rPr>
              <w:t> </w:t>
            </w:r>
            <w:r w:rsidR="000649CD" w:rsidRPr="00FD4E06">
              <w:rPr>
                <w:rFonts w:eastAsia="Calibri"/>
                <w:b w:val="0"/>
                <w:bCs/>
                <w:noProof/>
                <w:sz w:val="18"/>
                <w:szCs w:val="18"/>
              </w:rPr>
              <w:t xml:space="preserve">ogólnodostępnych baz danych, </w:t>
            </w:r>
            <w:r w:rsidR="00F91E4F">
              <w:rPr>
                <w:rFonts w:eastAsia="Calibri"/>
                <w:b w:val="0"/>
                <w:bCs/>
                <w:noProof/>
                <w:sz w:val="18"/>
                <w:szCs w:val="18"/>
              </w:rPr>
              <w:t xml:space="preserve">  </w:t>
            </w:r>
            <w:r w:rsidR="000649CD" w:rsidRPr="00FD4E06">
              <w:rPr>
                <w:rFonts w:eastAsia="Calibri"/>
                <w:b w:val="0"/>
                <w:bCs/>
                <w:noProof/>
                <w:sz w:val="18"/>
                <w:szCs w:val="18"/>
              </w:rPr>
              <w:t xml:space="preserve">o ile </w:t>
            </w:r>
            <w:r w:rsidR="00C62103">
              <w:rPr>
                <w:rFonts w:eastAsia="Calibri"/>
                <w:b w:val="0"/>
                <w:bCs/>
                <w:noProof/>
                <w:sz w:val="18"/>
                <w:szCs w:val="18"/>
              </w:rPr>
              <w:t>W</w:t>
            </w:r>
            <w:r w:rsidR="000649CD" w:rsidRPr="00FD4E06">
              <w:rPr>
                <w:rFonts w:eastAsia="Calibri"/>
                <w:b w:val="0"/>
                <w:bCs/>
                <w:noProof/>
                <w:sz w:val="18"/>
                <w:szCs w:val="18"/>
              </w:rPr>
              <w:t>ykonawca wskazał dane umożliwiające dostęp do tych dokumentów.</w:t>
            </w:r>
          </w:p>
        </w:tc>
        <w:tc>
          <w:tcPr>
            <w:tcW w:w="4110" w:type="dxa"/>
            <w:shd w:val="clear" w:color="auto" w:fill="F2F2F2" w:themeFill="background1" w:themeFillShade="F2"/>
            <w:vAlign w:val="center"/>
          </w:tcPr>
          <w:p w14:paraId="57376900" w14:textId="77777777" w:rsidR="00D13FB7" w:rsidRDefault="00D13FB7" w:rsidP="00EE626E">
            <w:pPr>
              <w:pStyle w:val="Nagwek3"/>
              <w:widowControl w:val="0"/>
              <w:numPr>
                <w:ilvl w:val="0"/>
                <w:numId w:val="0"/>
              </w:numPr>
              <w:spacing w:before="120" w:line="360" w:lineRule="auto"/>
              <w:ind w:left="37"/>
              <w:contextualSpacing w:val="0"/>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D13FB7">
              <w:rPr>
                <w:rFonts w:eastAsia="Calibri"/>
                <w:noProof/>
                <w:sz w:val="18"/>
                <w:szCs w:val="18"/>
              </w:rPr>
              <w:t>Oryginał w formie elektronicznej, w postaci elektronicznej z podpisem zaufanym lub osobistym albo kopia w postaci cyfrowego odwzorowania dokumentu papierowego, poświadczona za zgodność z oryginałem przez Wykonawcę podpisem kwalifikowanym, zaufanym lub osobistym lub przez notariusza podpisem kwalifikowanym</w:t>
            </w:r>
            <w:r w:rsidR="0022793F" w:rsidRPr="00FD4E06">
              <w:rPr>
                <w:rFonts w:eastAsia="Calibri"/>
                <w:noProof/>
                <w:sz w:val="18"/>
                <w:szCs w:val="18"/>
              </w:rPr>
              <w:t xml:space="preserve">. </w:t>
            </w:r>
          </w:p>
          <w:p w14:paraId="73DD8671" w14:textId="56AD7391" w:rsidR="00815FE8" w:rsidRPr="0022793F" w:rsidRDefault="0022793F" w:rsidP="00777CD9">
            <w:pPr>
              <w:pStyle w:val="Nagwek3"/>
              <w:widowControl w:val="0"/>
              <w:numPr>
                <w:ilvl w:val="0"/>
                <w:numId w:val="0"/>
              </w:numPr>
              <w:spacing w:after="120" w:line="360" w:lineRule="auto"/>
              <w:ind w:left="37"/>
              <w:contextualSpacing w:val="0"/>
              <w:outlineLvl w:val="2"/>
              <w:cnfStyle w:val="000000100000" w:firstRow="0" w:lastRow="0" w:firstColumn="0" w:lastColumn="0" w:oddVBand="0" w:evenVBand="0" w:oddHBand="1" w:evenHBand="0" w:firstRowFirstColumn="0" w:firstRowLastColumn="0" w:lastRowFirstColumn="0" w:lastRowLastColumn="0"/>
              <w:rPr>
                <w:rFonts w:eastAsia="Calibri" w:cs="Arial"/>
                <w:noProof/>
                <w:sz w:val="18"/>
                <w:szCs w:val="18"/>
                <w:lang w:eastAsia="pl-PL"/>
              </w:rPr>
            </w:pPr>
            <w:r w:rsidRPr="003B670C">
              <w:rPr>
                <w:rFonts w:eastAsia="Calibri"/>
                <w:b/>
                <w:noProof/>
                <w:sz w:val="18"/>
                <w:szCs w:val="18"/>
              </w:rPr>
              <w:t>Dokument składany wraz z ofertą</w:t>
            </w:r>
            <w:r w:rsidRPr="00FD4E06">
              <w:rPr>
                <w:rFonts w:eastAsia="Calibri"/>
                <w:noProof/>
                <w:sz w:val="18"/>
                <w:szCs w:val="18"/>
              </w:rPr>
              <w:t>.</w:t>
            </w:r>
          </w:p>
        </w:tc>
      </w:tr>
    </w:tbl>
    <w:p w14:paraId="2BE6EB2D" w14:textId="6663AF78" w:rsidR="00F03BD4" w:rsidRPr="007B0721" w:rsidRDefault="00815FE8" w:rsidP="00FB4665">
      <w:pPr>
        <w:pStyle w:val="Nagwek2"/>
        <w:keepNext w:val="0"/>
        <w:widowControl w:val="0"/>
        <w:numPr>
          <w:ilvl w:val="0"/>
          <w:numId w:val="107"/>
        </w:numPr>
        <w:spacing w:before="240" w:after="0" w:line="360" w:lineRule="auto"/>
        <w:ind w:left="567" w:hanging="283"/>
        <w:contextualSpacing w:val="0"/>
        <w:rPr>
          <w:rFonts w:eastAsia="Calibri"/>
          <w:b w:val="0"/>
          <w:color w:val="auto"/>
        </w:rPr>
      </w:pPr>
      <w:r w:rsidRPr="007B0721">
        <w:rPr>
          <w:rFonts w:eastAsia="Calibri"/>
          <w:b w:val="0"/>
          <w:color w:val="auto"/>
        </w:rPr>
        <w:t xml:space="preserve">Jeżeli w imieniu </w:t>
      </w:r>
      <w:r w:rsidR="00C62103" w:rsidRPr="007B0721">
        <w:rPr>
          <w:rFonts w:eastAsia="Calibri"/>
          <w:b w:val="0"/>
          <w:color w:val="auto"/>
        </w:rPr>
        <w:t>W</w:t>
      </w:r>
      <w:r w:rsidRPr="007B0721">
        <w:rPr>
          <w:rFonts w:eastAsia="Calibri"/>
          <w:b w:val="0"/>
          <w:color w:val="auto"/>
        </w:rPr>
        <w:t>ykonawcy działa osoba, której umocowanie do jego reprezentowania nie wynika z</w:t>
      </w:r>
      <w:r w:rsidR="00F03BD4" w:rsidRPr="007B0721">
        <w:rPr>
          <w:rFonts w:eastAsia="Calibri"/>
          <w:b w:val="0"/>
          <w:color w:val="auto"/>
        </w:rPr>
        <w:t> </w:t>
      </w:r>
      <w:r w:rsidR="00C80205" w:rsidRPr="007B0721">
        <w:rPr>
          <w:rFonts w:eastAsia="Calibri"/>
          <w:b w:val="0"/>
          <w:color w:val="auto"/>
        </w:rPr>
        <w:t>dokumentów, o których mowa w pkt</w:t>
      </w:r>
      <w:r w:rsidR="009C40E6" w:rsidRPr="007B0721">
        <w:rPr>
          <w:rFonts w:eastAsia="Calibri"/>
          <w:b w:val="0"/>
          <w:color w:val="auto"/>
        </w:rPr>
        <w:t xml:space="preserve"> 1, Zamawiający żąda</w:t>
      </w:r>
      <w:r w:rsidRPr="007B0721">
        <w:rPr>
          <w:rFonts w:eastAsia="Calibri"/>
          <w:b w:val="0"/>
          <w:color w:val="auto"/>
        </w:rPr>
        <w:t xml:space="preserve"> od </w:t>
      </w:r>
      <w:r w:rsidR="00870337" w:rsidRPr="007B0721">
        <w:rPr>
          <w:rFonts w:eastAsia="Calibri"/>
          <w:b w:val="0"/>
          <w:color w:val="auto"/>
        </w:rPr>
        <w:t>W</w:t>
      </w:r>
      <w:r w:rsidRPr="007B0721">
        <w:rPr>
          <w:rFonts w:eastAsia="Calibri"/>
          <w:b w:val="0"/>
          <w:color w:val="auto"/>
        </w:rPr>
        <w:t>ykonawcy</w:t>
      </w:r>
      <w:r w:rsidR="009C40E6" w:rsidRPr="007B0721">
        <w:rPr>
          <w:rFonts w:eastAsia="Calibri"/>
          <w:b w:val="0"/>
          <w:color w:val="auto"/>
        </w:rPr>
        <w:t xml:space="preserve"> złożenia:</w:t>
      </w:r>
      <w:r w:rsidRPr="007B0721">
        <w:rPr>
          <w:rFonts w:eastAsia="Calibri"/>
          <w:b w:val="0"/>
          <w:color w:val="auto"/>
        </w:rPr>
        <w:t xml:space="preserve"> </w:t>
      </w:r>
    </w:p>
    <w:tbl>
      <w:tblPr>
        <w:tblStyle w:val="Tabelasiatki41"/>
        <w:tblW w:w="8788" w:type="dxa"/>
        <w:tblInd w:w="959" w:type="dxa"/>
        <w:tblLook w:val="04A0" w:firstRow="1" w:lastRow="0" w:firstColumn="1" w:lastColumn="0" w:noHBand="0" w:noVBand="1"/>
      </w:tblPr>
      <w:tblGrid>
        <w:gridCol w:w="4678"/>
        <w:gridCol w:w="4110"/>
      </w:tblGrid>
      <w:tr w:rsidR="009C40E6" w:rsidRPr="009C40E6" w14:paraId="2691B713" w14:textId="77777777" w:rsidTr="00FF7F95">
        <w:trPr>
          <w:cnfStyle w:val="100000000000" w:firstRow="1" w:lastRow="0" w:firstColumn="0" w:lastColumn="0" w:oddVBand="0" w:evenVBand="0" w:oddHBand="0" w:evenHBand="0" w:firstRowFirstColumn="0" w:firstRowLastColumn="0" w:lastRowFirstColumn="0" w:lastRowLastColumn="0"/>
          <w:trHeight w:val="401"/>
        </w:trPr>
        <w:tc>
          <w:tcPr>
            <w:cnfStyle w:val="001000000000" w:firstRow="0" w:lastRow="0" w:firstColumn="1" w:lastColumn="0" w:oddVBand="0" w:evenVBand="0" w:oddHBand="0" w:evenHBand="0" w:firstRowFirstColumn="0" w:firstRowLastColumn="0" w:lastRowFirstColumn="0" w:lastRowLastColumn="0"/>
            <w:tcW w:w="4678" w:type="dxa"/>
            <w:shd w:val="clear" w:color="auto" w:fill="323E4F" w:themeFill="text2" w:themeFillShade="BF"/>
            <w:vAlign w:val="center"/>
          </w:tcPr>
          <w:p w14:paraId="70B87324" w14:textId="77777777" w:rsidR="009C40E6" w:rsidRPr="00791BE2" w:rsidRDefault="009C40E6" w:rsidP="00033BC1">
            <w:pPr>
              <w:pStyle w:val="Nagwek3"/>
              <w:widowControl w:val="0"/>
              <w:numPr>
                <w:ilvl w:val="0"/>
                <w:numId w:val="0"/>
              </w:numPr>
              <w:spacing w:line="360" w:lineRule="auto"/>
              <w:ind w:left="1167"/>
              <w:contextualSpacing w:val="0"/>
              <w:outlineLvl w:val="2"/>
              <w:rPr>
                <w:rFonts w:eastAsia="Calibri"/>
                <w:b w:val="0"/>
                <w:bCs/>
                <w:noProof/>
                <w:sz w:val="18"/>
                <w:szCs w:val="18"/>
              </w:rPr>
            </w:pPr>
            <w:r w:rsidRPr="00791BE2">
              <w:rPr>
                <w:rFonts w:eastAsia="Calibri"/>
                <w:b w:val="0"/>
                <w:bCs/>
                <w:noProof/>
                <w:sz w:val="18"/>
                <w:szCs w:val="18"/>
              </w:rPr>
              <w:t>Wymagany dokument</w:t>
            </w:r>
          </w:p>
        </w:tc>
        <w:tc>
          <w:tcPr>
            <w:tcW w:w="4110" w:type="dxa"/>
            <w:shd w:val="clear" w:color="auto" w:fill="323E4F" w:themeFill="text2" w:themeFillShade="BF"/>
            <w:vAlign w:val="center"/>
          </w:tcPr>
          <w:p w14:paraId="6F262CCD" w14:textId="77777777" w:rsidR="009C40E6" w:rsidRPr="00791BE2" w:rsidRDefault="009C40E6" w:rsidP="00033BC1">
            <w:pPr>
              <w:pStyle w:val="Nagwek3"/>
              <w:widowControl w:val="0"/>
              <w:numPr>
                <w:ilvl w:val="0"/>
                <w:numId w:val="0"/>
              </w:numPr>
              <w:spacing w:line="360" w:lineRule="auto"/>
              <w:ind w:left="363"/>
              <w:contextualSpacing w:val="0"/>
              <w:jc w:val="center"/>
              <w:outlineLvl w:val="2"/>
              <w:cnfStyle w:val="100000000000" w:firstRow="1" w:lastRow="0" w:firstColumn="0" w:lastColumn="0" w:oddVBand="0" w:evenVBand="0" w:oddHBand="0" w:evenHBand="0" w:firstRowFirstColumn="0" w:firstRowLastColumn="0" w:lastRowFirstColumn="0" w:lastRowLastColumn="0"/>
              <w:rPr>
                <w:rFonts w:eastAsia="Calibri"/>
                <w:b w:val="0"/>
                <w:bCs/>
                <w:noProof/>
                <w:sz w:val="18"/>
                <w:szCs w:val="18"/>
              </w:rPr>
            </w:pPr>
            <w:r w:rsidRPr="00791BE2">
              <w:rPr>
                <w:rFonts w:eastAsia="Calibri"/>
                <w:b w:val="0"/>
                <w:bCs/>
                <w:noProof/>
                <w:sz w:val="18"/>
                <w:szCs w:val="18"/>
              </w:rPr>
              <w:t>Wymagana forma i moment złożenia</w:t>
            </w:r>
          </w:p>
        </w:tc>
      </w:tr>
      <w:tr w:rsidR="0022793F" w:rsidRPr="009C40E6" w14:paraId="4A945B5C" w14:textId="77777777" w:rsidTr="00613F58">
        <w:trPr>
          <w:cnfStyle w:val="000000100000" w:firstRow="0" w:lastRow="0" w:firstColumn="0" w:lastColumn="0" w:oddVBand="0" w:evenVBand="0" w:oddHBand="1" w:evenHBand="0" w:firstRowFirstColumn="0" w:firstRowLastColumn="0" w:lastRowFirstColumn="0" w:lastRowLastColumn="0"/>
          <w:trHeight w:val="2981"/>
        </w:trPr>
        <w:tc>
          <w:tcPr>
            <w:cnfStyle w:val="001000000000" w:firstRow="0" w:lastRow="0" w:firstColumn="1" w:lastColumn="0" w:oddVBand="0" w:evenVBand="0" w:oddHBand="0" w:evenHBand="0" w:firstRowFirstColumn="0" w:firstRowLastColumn="0" w:lastRowFirstColumn="0" w:lastRowLastColumn="0"/>
            <w:tcW w:w="4678" w:type="dxa"/>
            <w:shd w:val="clear" w:color="auto" w:fill="F2F2F2" w:themeFill="background1" w:themeFillShade="F2"/>
          </w:tcPr>
          <w:p w14:paraId="3F291E75" w14:textId="06BFB54B" w:rsidR="0022793F" w:rsidRPr="002B5872" w:rsidRDefault="0022793F" w:rsidP="00613F58">
            <w:pPr>
              <w:pStyle w:val="Nagwek3"/>
              <w:widowControl w:val="0"/>
              <w:numPr>
                <w:ilvl w:val="0"/>
                <w:numId w:val="0"/>
              </w:numPr>
              <w:spacing w:before="120" w:line="360" w:lineRule="auto"/>
              <w:ind w:left="34"/>
              <w:contextualSpacing w:val="0"/>
              <w:outlineLvl w:val="2"/>
              <w:rPr>
                <w:rFonts w:eastAsia="Calibri"/>
                <w:b w:val="0"/>
                <w:bCs/>
                <w:noProof/>
                <w:sz w:val="18"/>
                <w:szCs w:val="18"/>
              </w:rPr>
            </w:pPr>
            <w:r w:rsidRPr="007F1C61">
              <w:rPr>
                <w:rFonts w:eastAsia="Calibri"/>
                <w:bCs/>
                <w:noProof/>
                <w:sz w:val="18"/>
                <w:szCs w:val="18"/>
                <w:shd w:val="clear" w:color="auto" w:fill="D9E2F3" w:themeFill="accent1" w:themeFillTint="33"/>
              </w:rPr>
              <w:t>Pełnomocnictwa</w:t>
            </w:r>
            <w:r w:rsidRPr="001B1FDF">
              <w:rPr>
                <w:rFonts w:eastAsia="Calibri"/>
                <w:bCs/>
                <w:noProof/>
                <w:sz w:val="18"/>
                <w:szCs w:val="18"/>
              </w:rPr>
              <w:t xml:space="preserve"> </w:t>
            </w:r>
            <w:r w:rsidRPr="002B5872">
              <w:rPr>
                <w:rFonts w:eastAsia="Calibri"/>
                <w:b w:val="0"/>
                <w:bCs/>
                <w:noProof/>
                <w:sz w:val="18"/>
                <w:szCs w:val="18"/>
              </w:rPr>
              <w:t>lub innego dokumentu potwierdzającego umocowanie do reprezentowania</w:t>
            </w:r>
            <w:r w:rsidR="00C62103">
              <w:rPr>
                <w:rFonts w:eastAsia="Calibri"/>
                <w:b w:val="0"/>
                <w:bCs/>
                <w:noProof/>
                <w:sz w:val="18"/>
                <w:szCs w:val="18"/>
              </w:rPr>
              <w:t xml:space="preserve"> W</w:t>
            </w:r>
            <w:r w:rsidRPr="002B5872">
              <w:rPr>
                <w:rFonts w:eastAsia="Calibri"/>
                <w:b w:val="0"/>
                <w:bCs/>
                <w:noProof/>
                <w:sz w:val="18"/>
                <w:szCs w:val="18"/>
              </w:rPr>
              <w:t xml:space="preserve">ykonawcy. Wymóg powyższy ma zastosowanie odpowiednio do osoby działającej w imieniu </w:t>
            </w:r>
            <w:r w:rsidR="00C62103">
              <w:rPr>
                <w:rFonts w:eastAsia="Calibri"/>
                <w:b w:val="0"/>
                <w:bCs/>
                <w:noProof/>
                <w:sz w:val="18"/>
                <w:szCs w:val="18"/>
              </w:rPr>
              <w:t>W</w:t>
            </w:r>
            <w:r w:rsidRPr="002B5872">
              <w:rPr>
                <w:rFonts w:eastAsia="Calibri"/>
                <w:b w:val="0"/>
                <w:bCs/>
                <w:noProof/>
                <w:sz w:val="18"/>
                <w:szCs w:val="18"/>
              </w:rPr>
              <w:t>ykonawców wspólnie ubiegających się o udzielenie zamówienia publicznego.</w:t>
            </w:r>
          </w:p>
        </w:tc>
        <w:tc>
          <w:tcPr>
            <w:tcW w:w="4110" w:type="dxa"/>
            <w:shd w:val="clear" w:color="auto" w:fill="F2F2F2" w:themeFill="background1" w:themeFillShade="F2"/>
          </w:tcPr>
          <w:p w14:paraId="17855CE3" w14:textId="77777777" w:rsidR="00613F58" w:rsidRDefault="00EE626E" w:rsidP="00613F58">
            <w:pPr>
              <w:pStyle w:val="Nagwek3"/>
              <w:widowControl w:val="0"/>
              <w:numPr>
                <w:ilvl w:val="0"/>
                <w:numId w:val="0"/>
              </w:numPr>
              <w:spacing w:before="120" w:line="360" w:lineRule="auto"/>
              <w:ind w:left="40"/>
              <w:contextualSpacing w:val="0"/>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2B5872">
              <w:rPr>
                <w:rFonts w:eastAsia="Calibri"/>
                <w:noProof/>
                <w:sz w:val="18"/>
                <w:szCs w:val="18"/>
              </w:rPr>
              <w:t>Oryginał w formie elektronicznej</w:t>
            </w:r>
            <w:r>
              <w:rPr>
                <w:rFonts w:eastAsia="Calibri"/>
                <w:noProof/>
                <w:sz w:val="18"/>
                <w:szCs w:val="18"/>
              </w:rPr>
              <w:t>, w postaci elektronicznej z podpisem zaufanym lub osobistym albo k</w:t>
            </w:r>
            <w:r w:rsidRPr="002B5872">
              <w:rPr>
                <w:rFonts w:eastAsia="Calibri"/>
                <w:noProof/>
                <w:sz w:val="18"/>
                <w:szCs w:val="18"/>
              </w:rPr>
              <w:t>opia w postaci cyfrowego odwzorowania dokumentu  papierowego, której zgodność</w:t>
            </w:r>
            <w:r w:rsidR="00FF7F95">
              <w:rPr>
                <w:rFonts w:eastAsia="Calibri"/>
                <w:noProof/>
                <w:sz w:val="18"/>
                <w:szCs w:val="18"/>
              </w:rPr>
              <w:t xml:space="preserve"> </w:t>
            </w:r>
            <w:r w:rsidRPr="002B5872">
              <w:rPr>
                <w:rFonts w:eastAsia="Calibri"/>
                <w:noProof/>
                <w:sz w:val="18"/>
                <w:szCs w:val="18"/>
              </w:rPr>
              <w:t>z oryginałem poświadcza mocodawca</w:t>
            </w:r>
            <w:r>
              <w:rPr>
                <w:rFonts w:eastAsia="Calibri"/>
                <w:noProof/>
                <w:sz w:val="18"/>
                <w:szCs w:val="18"/>
              </w:rPr>
              <w:t xml:space="preserve"> podpisem kwalifikowanym, zaufanym lub osobistym lub notariusz podpisem kwalifikowanym</w:t>
            </w:r>
          </w:p>
          <w:p w14:paraId="27823E14" w14:textId="62DEC701" w:rsidR="0022793F" w:rsidRPr="00613F58" w:rsidRDefault="0022793F" w:rsidP="00613F58">
            <w:pPr>
              <w:pStyle w:val="Nagwek3"/>
              <w:widowControl w:val="0"/>
              <w:numPr>
                <w:ilvl w:val="0"/>
                <w:numId w:val="0"/>
              </w:numPr>
              <w:spacing w:before="120" w:line="360" w:lineRule="auto"/>
              <w:ind w:left="40"/>
              <w:contextualSpacing w:val="0"/>
              <w:outlineLvl w:val="2"/>
              <w:cnfStyle w:val="000000100000" w:firstRow="0" w:lastRow="0" w:firstColumn="0" w:lastColumn="0" w:oddVBand="0" w:evenVBand="0" w:oddHBand="1" w:evenHBand="0" w:firstRowFirstColumn="0" w:firstRowLastColumn="0" w:lastRowFirstColumn="0" w:lastRowLastColumn="0"/>
              <w:rPr>
                <w:rFonts w:eastAsia="Calibri"/>
                <w:noProof/>
                <w:sz w:val="18"/>
                <w:szCs w:val="18"/>
              </w:rPr>
            </w:pPr>
            <w:r w:rsidRPr="00EE626E">
              <w:rPr>
                <w:rFonts w:eastAsia="Calibri"/>
                <w:b/>
                <w:noProof/>
                <w:sz w:val="18"/>
                <w:szCs w:val="18"/>
              </w:rPr>
              <w:t>Dokument składany wraz ofertą.</w:t>
            </w:r>
          </w:p>
        </w:tc>
      </w:tr>
    </w:tbl>
    <w:p w14:paraId="1708C7B6" w14:textId="77777777" w:rsidR="00FB4665" w:rsidRPr="00B421C1" w:rsidRDefault="00FB4665" w:rsidP="00FB4665">
      <w:pPr>
        <w:pStyle w:val="Nagwek2"/>
        <w:keepNext w:val="0"/>
        <w:widowControl w:val="0"/>
        <w:spacing w:before="240" w:after="0" w:line="360" w:lineRule="auto"/>
        <w:ind w:left="567" w:hanging="283"/>
        <w:contextualSpacing w:val="0"/>
        <w:rPr>
          <w:rFonts w:eastAsia="Calibri"/>
          <w:color w:val="323E4F" w:themeColor="text2" w:themeShade="BF"/>
        </w:rPr>
      </w:pPr>
      <w:r w:rsidRPr="00B421C1">
        <w:rPr>
          <w:rFonts w:eastAsia="Calibri"/>
          <w:color w:val="323E4F" w:themeColor="text2" w:themeShade="BF"/>
        </w:rPr>
        <w:t xml:space="preserve">Forma dokumentów. </w:t>
      </w:r>
    </w:p>
    <w:p w14:paraId="46E25D2B" w14:textId="77777777" w:rsidR="00FB4665" w:rsidRPr="00730333" w:rsidRDefault="00FB4665" w:rsidP="00FB4665">
      <w:pPr>
        <w:pStyle w:val="Akapitzlist"/>
        <w:widowControl w:val="0"/>
        <w:numPr>
          <w:ilvl w:val="0"/>
          <w:numId w:val="57"/>
        </w:numPr>
        <w:ind w:left="851" w:hanging="283"/>
        <w:contextualSpacing w:val="0"/>
      </w:pPr>
      <w:r>
        <w:rPr>
          <w:bCs/>
        </w:rPr>
        <w:t>Zamawiający nie wezwie</w:t>
      </w:r>
      <w:r w:rsidRPr="00730333">
        <w:rPr>
          <w:bCs/>
        </w:rPr>
        <w:t xml:space="preserve"> do złożenia podmiotowych środków dowodowych</w:t>
      </w:r>
      <w:r>
        <w:rPr>
          <w:bCs/>
        </w:rPr>
        <w:t xml:space="preserve"> lub dokumentów, o których mowa w ust. 3</w:t>
      </w:r>
      <w:r w:rsidRPr="00730333">
        <w:rPr>
          <w:bCs/>
        </w:rPr>
        <w:t>, jeżeli może je uzyskać za pomocą bezpłatnych i ogólnodostępnych baz danyc</w:t>
      </w:r>
      <w:r>
        <w:rPr>
          <w:bCs/>
        </w:rPr>
        <w:t>h, w szczególności rejestrów pu</w:t>
      </w:r>
      <w:r w:rsidRPr="00730333">
        <w:rPr>
          <w:bCs/>
        </w:rPr>
        <w:t>blicznych w</w:t>
      </w:r>
      <w:r>
        <w:rPr>
          <w:bCs/>
        </w:rPr>
        <w:t> </w:t>
      </w:r>
      <w:r w:rsidRPr="00730333">
        <w:rPr>
          <w:bCs/>
        </w:rPr>
        <w:t>rozumieniu ustawy z dnia 17 lutego 2005 r. o</w:t>
      </w:r>
      <w:r>
        <w:rPr>
          <w:bCs/>
        </w:rPr>
        <w:t> </w:t>
      </w:r>
      <w:r w:rsidRPr="00730333">
        <w:rPr>
          <w:bCs/>
        </w:rPr>
        <w:t xml:space="preserve"> informatyzacji działalności podmiotów realizujących zadania pu</w:t>
      </w:r>
      <w:r>
        <w:rPr>
          <w:bCs/>
        </w:rPr>
        <w:t>bliczne, o ile wykonawca wskaże</w:t>
      </w:r>
      <w:r w:rsidRPr="00730333">
        <w:rPr>
          <w:bCs/>
        </w:rPr>
        <w:t xml:space="preserve"> w oświadczeniu, o którym mowa w art. 125 ust. 1</w:t>
      </w:r>
      <w:r>
        <w:rPr>
          <w:bCs/>
        </w:rPr>
        <w:t xml:space="preserve"> ustawy Pzp</w:t>
      </w:r>
      <w:r w:rsidRPr="00730333">
        <w:rPr>
          <w:bCs/>
        </w:rPr>
        <w:t>, dane umożliwiające dostęp do tych środków</w:t>
      </w:r>
      <w:r>
        <w:rPr>
          <w:bCs/>
        </w:rPr>
        <w:t>;</w:t>
      </w:r>
    </w:p>
    <w:p w14:paraId="751D2278" w14:textId="77777777" w:rsidR="00FB4665" w:rsidRPr="002B20B0" w:rsidRDefault="00FB4665" w:rsidP="00FB4665">
      <w:pPr>
        <w:pStyle w:val="Akapitzlist"/>
        <w:widowControl w:val="0"/>
        <w:numPr>
          <w:ilvl w:val="0"/>
          <w:numId w:val="57"/>
        </w:numPr>
        <w:spacing w:after="240"/>
        <w:ind w:left="851" w:hanging="284"/>
        <w:contextualSpacing w:val="0"/>
      </w:pPr>
      <w:r w:rsidRPr="002B20B0">
        <w:t>W sprawach nieuregulowanych postanowieniami niniejszego rozdziału, zastosowanie znajdą przepisy Rozporządzenia Ministra Rozwoju</w:t>
      </w:r>
      <w:r>
        <w:t>, Pracy i Technologii z dnia 23 grudnia 2020</w:t>
      </w:r>
      <w:r w:rsidRPr="002B20B0">
        <w:t xml:space="preserve">r. </w:t>
      </w:r>
      <w:r>
        <w:t xml:space="preserve">                            </w:t>
      </w:r>
      <w:r w:rsidRPr="002B20B0">
        <w:t xml:space="preserve">w sprawie </w:t>
      </w:r>
      <w:r w:rsidRPr="00467882">
        <w:t xml:space="preserve"> podmiotowych środków dowodowych oraz innych dokumentów lub oświadczeń, jakich mo</w:t>
      </w:r>
      <w:r>
        <w:t>że żądać Z</w:t>
      </w:r>
      <w:r w:rsidRPr="00467882">
        <w:t xml:space="preserve">amawiający od </w:t>
      </w:r>
      <w:r>
        <w:t>W</w:t>
      </w:r>
      <w:r w:rsidRPr="00467882">
        <w:t>ykonawcy</w:t>
      </w:r>
      <w:r>
        <w:t>, a także postanowienia rozdziałów VIII i IX dotyczących zasad komunikacji w postępowaniu i przygotowania oferty oraz innych dokumentów.</w:t>
      </w:r>
    </w:p>
    <w:p w14:paraId="1CA7C02B" w14:textId="1626A93B" w:rsidR="00F85C46" w:rsidRPr="00733EB6" w:rsidRDefault="00F85C46" w:rsidP="00B77877">
      <w:pPr>
        <w:pStyle w:val="Nagwek1"/>
      </w:pPr>
      <w:bookmarkStart w:id="22" w:name="_Toc97807246"/>
      <w:r w:rsidRPr="00E054BA">
        <w:t>Wymagania dotyczące wadium.</w:t>
      </w:r>
      <w:bookmarkStart w:id="23" w:name="OLE_LINK1"/>
      <w:bookmarkEnd w:id="22"/>
      <w:r w:rsidRPr="00E054BA">
        <w:t xml:space="preserve"> </w:t>
      </w:r>
    </w:p>
    <w:p w14:paraId="66CB1781" w14:textId="760C3742" w:rsidR="001A32D7" w:rsidRDefault="001A32D7" w:rsidP="00284083">
      <w:pPr>
        <w:widowControl w:val="0"/>
        <w:spacing w:before="120" w:after="360"/>
        <w:ind w:left="567"/>
      </w:pPr>
      <w:r>
        <w:t>Zamawiający nie wymaga wniesienia wadium w niniejszym postępowaniu.</w:t>
      </w:r>
    </w:p>
    <w:p w14:paraId="4043A489" w14:textId="00C338E2" w:rsidR="00F85C46" w:rsidRPr="00E054BA" w:rsidRDefault="004B4CE9" w:rsidP="008268F4">
      <w:pPr>
        <w:pStyle w:val="Nagwek1"/>
        <w:spacing w:before="0"/>
      </w:pPr>
      <w:bookmarkStart w:id="24" w:name="_Toc97807247"/>
      <w:bookmarkEnd w:id="23"/>
      <w:r>
        <w:rPr>
          <w:lang w:val="pl-PL"/>
        </w:rPr>
        <w:lastRenderedPageBreak/>
        <w:t>I</w:t>
      </w:r>
      <w:r w:rsidRPr="004B4CE9">
        <w:t>nformacje o środkach komunikacji elekt</w:t>
      </w:r>
      <w:r w:rsidR="002E4CF0">
        <w:t>ronicznej do komunikacji</w:t>
      </w:r>
      <w:r>
        <w:t xml:space="preserve"> </w:t>
      </w:r>
      <w:r>
        <w:rPr>
          <w:lang w:val="pl-PL"/>
        </w:rPr>
        <w:t>Z</w:t>
      </w:r>
      <w:r w:rsidR="002E4CF0">
        <w:t xml:space="preserve">amawiającego </w:t>
      </w:r>
      <w:r w:rsidRPr="004B4CE9">
        <w:t>z</w:t>
      </w:r>
      <w:r w:rsidR="002E4CF0">
        <w:rPr>
          <w:lang w:val="pl-PL"/>
        </w:rPr>
        <w:t> </w:t>
      </w:r>
      <w:r w:rsidR="00F246C4">
        <w:rPr>
          <w:lang w:val="pl-PL"/>
        </w:rPr>
        <w:t>W</w:t>
      </w:r>
      <w:r w:rsidRPr="004B4CE9">
        <w:t>ykonawcami</w:t>
      </w:r>
      <w:r>
        <w:rPr>
          <w:lang w:val="pl-PL"/>
        </w:rPr>
        <w:t>.</w:t>
      </w:r>
      <w:bookmarkEnd w:id="24"/>
    </w:p>
    <w:p w14:paraId="618711CE" w14:textId="7B68746D" w:rsidR="00907E2D" w:rsidRPr="006B085F" w:rsidRDefault="00907E2D" w:rsidP="008268F4">
      <w:pPr>
        <w:pStyle w:val="Nagwek2"/>
        <w:keepNext w:val="0"/>
        <w:widowControl w:val="0"/>
        <w:numPr>
          <w:ilvl w:val="0"/>
          <w:numId w:val="10"/>
        </w:numPr>
        <w:spacing w:before="0" w:after="0" w:line="360" w:lineRule="auto"/>
        <w:ind w:left="567" w:hanging="283"/>
        <w:contextualSpacing w:val="0"/>
        <w:rPr>
          <w:color w:val="auto"/>
        </w:rPr>
      </w:pPr>
      <w:r w:rsidRPr="006B085F">
        <w:rPr>
          <w:color w:val="auto"/>
        </w:rPr>
        <w:t>Zasady komunikacji.</w:t>
      </w:r>
    </w:p>
    <w:p w14:paraId="2932C9B3" w14:textId="5D845722" w:rsidR="00D05F0F" w:rsidRPr="00CD1C73" w:rsidRDefault="00D05F0F" w:rsidP="008268F4">
      <w:pPr>
        <w:pStyle w:val="Nagwek3"/>
        <w:widowControl w:val="0"/>
        <w:numPr>
          <w:ilvl w:val="0"/>
          <w:numId w:val="36"/>
        </w:numPr>
        <w:ind w:left="851" w:hanging="284"/>
        <w:contextualSpacing w:val="0"/>
        <w:rPr>
          <w:lang w:val="pl"/>
        </w:rPr>
      </w:pPr>
      <w:r w:rsidRPr="008974DB">
        <w:t xml:space="preserve">Komunikacja w niniejszym postępowaniu o udzielenie zamówienia, </w:t>
      </w:r>
      <w:r w:rsidRPr="003065B1">
        <w:rPr>
          <w:b/>
        </w:rPr>
        <w:t xml:space="preserve">w tym składanie ofert, wymiana informacji oraz przekazywanie dokumentów lub oświadczeń </w:t>
      </w:r>
      <w:r w:rsidRPr="008974DB">
        <w:t>między Zamawiającym a</w:t>
      </w:r>
      <w:r w:rsidR="008974DB" w:rsidRPr="008974DB">
        <w:t> </w:t>
      </w:r>
      <w:r w:rsidR="00660A04">
        <w:t>W</w:t>
      </w:r>
      <w:r w:rsidRPr="008974DB">
        <w:t xml:space="preserve">ykonawcami, odbywa się </w:t>
      </w:r>
      <w:r w:rsidRPr="003065B1">
        <w:rPr>
          <w:b/>
        </w:rPr>
        <w:t>przy użyciu śro</w:t>
      </w:r>
      <w:r w:rsidR="00907E2D" w:rsidRPr="003065B1">
        <w:rPr>
          <w:b/>
        </w:rPr>
        <w:t>dków komunikacji elektronicznej</w:t>
      </w:r>
      <w:r w:rsidR="00907E2D" w:rsidRPr="008974DB">
        <w:t>;</w:t>
      </w:r>
    </w:p>
    <w:p w14:paraId="78D63F00" w14:textId="09358A9C" w:rsidR="00D05F0F" w:rsidRPr="00ED6871" w:rsidRDefault="00D05F0F" w:rsidP="008268F4">
      <w:pPr>
        <w:pStyle w:val="Nagwek3"/>
        <w:widowControl w:val="0"/>
        <w:ind w:left="851" w:hanging="284"/>
        <w:contextualSpacing w:val="0"/>
        <w:rPr>
          <w:rFonts w:eastAsia="Calibri"/>
          <w:lang w:val="pl"/>
        </w:rPr>
      </w:pPr>
      <w:r w:rsidRPr="00ED6871">
        <w:rPr>
          <w:rFonts w:eastAsia="Calibri"/>
          <w:lang w:val="pl"/>
        </w:rPr>
        <w:t>Postępowanie prowadzone jest w języku polskim</w:t>
      </w:r>
      <w:r w:rsidR="00CD1C73">
        <w:rPr>
          <w:rFonts w:eastAsia="Calibri"/>
          <w:lang w:val="pl"/>
        </w:rPr>
        <w:t>,</w:t>
      </w:r>
      <w:r w:rsidRPr="00ED6871">
        <w:rPr>
          <w:rFonts w:eastAsia="Calibri"/>
          <w:lang w:val="pl"/>
        </w:rPr>
        <w:t xml:space="preserve"> za pośrednictwem</w:t>
      </w:r>
      <w:r w:rsidR="00FB0199" w:rsidRPr="00ED6871">
        <w:rPr>
          <w:rFonts w:eastAsia="Calibri"/>
          <w:lang w:val="pl"/>
        </w:rPr>
        <w:t xml:space="preserve"> platformy zakupowej </w:t>
      </w:r>
      <w:r w:rsidR="00093F14">
        <w:rPr>
          <w:rFonts w:eastAsia="Calibri"/>
          <w:lang w:val="pl"/>
        </w:rPr>
        <w:t xml:space="preserve">                        </w:t>
      </w:r>
      <w:r w:rsidR="00FB0199" w:rsidRPr="00ED6871">
        <w:rPr>
          <w:rFonts w:eastAsia="Calibri"/>
          <w:lang w:val="pl"/>
        </w:rPr>
        <w:t>o nazwie</w:t>
      </w:r>
      <w:r w:rsidRPr="00ED6871">
        <w:rPr>
          <w:rFonts w:eastAsia="Calibri"/>
          <w:lang w:val="pl"/>
        </w:rPr>
        <w:t xml:space="preserve"> </w:t>
      </w:r>
      <w:hyperlink r:id="rId15">
        <w:r w:rsidRPr="00124466">
          <w:rPr>
            <w:rStyle w:val="Hipercze"/>
            <w:rFonts w:eastAsia="Calibri" w:cs="Arial"/>
            <w:color w:val="0070C0"/>
            <w:szCs w:val="20"/>
            <w:lang w:val="pl" w:eastAsia="pl-PL"/>
          </w:rPr>
          <w:t>platformazakupowa.pl</w:t>
        </w:r>
      </w:hyperlink>
      <w:r w:rsidR="00FB0199">
        <w:t xml:space="preserve"> (zwanej dalej także: „platformą”)</w:t>
      </w:r>
      <w:r w:rsidR="00BB50C1">
        <w:rPr>
          <w:rFonts w:eastAsia="Calibri"/>
          <w:lang w:val="pl"/>
        </w:rPr>
        <w:t xml:space="preserve"> pod adresem: </w:t>
      </w:r>
      <w:hyperlink r:id="rId16" w:history="1">
        <w:r w:rsidR="00BB50C1" w:rsidRPr="00BB50C1">
          <w:rPr>
            <w:rStyle w:val="Hipercze"/>
            <w:rFonts w:eastAsia="Calibri"/>
          </w:rPr>
          <w:t>https://platformazakupowa.pl/pn/us</w:t>
        </w:r>
      </w:hyperlink>
      <w:r w:rsidR="00F246C4">
        <w:rPr>
          <w:rStyle w:val="Hipercze"/>
          <w:rFonts w:eastAsia="Calibri"/>
        </w:rPr>
        <w:t>.</w:t>
      </w:r>
      <w:r w:rsidR="00BB50C1">
        <w:rPr>
          <w:rFonts w:eastAsia="Calibri"/>
          <w:lang w:val="pl"/>
        </w:rPr>
        <w:t xml:space="preserve"> </w:t>
      </w:r>
    </w:p>
    <w:p w14:paraId="4E3BCF7F" w14:textId="166C0D52" w:rsidR="00D05F0F" w:rsidRPr="00472746" w:rsidRDefault="00D05F0F" w:rsidP="008268F4">
      <w:pPr>
        <w:pStyle w:val="Nagwek3"/>
        <w:widowControl w:val="0"/>
        <w:ind w:left="851" w:hanging="284"/>
        <w:contextualSpacing w:val="0"/>
        <w:rPr>
          <w:rFonts w:eastAsia="Calibri"/>
          <w:lang w:val="pl"/>
        </w:rPr>
      </w:pPr>
      <w:r w:rsidRPr="00193A20">
        <w:rPr>
          <w:rFonts w:eastAsia="Calibri"/>
          <w:lang w:val="pl"/>
        </w:rPr>
        <w:t>W celu skrócenia czasu udzielen</w:t>
      </w:r>
      <w:r w:rsidR="00FB0199" w:rsidRPr="00193A20">
        <w:rPr>
          <w:rFonts w:eastAsia="Calibri"/>
          <w:lang w:val="pl"/>
        </w:rPr>
        <w:t>ia odpowiedzi na pytania</w:t>
      </w:r>
      <w:r w:rsidR="00305D5C" w:rsidRPr="00193A20">
        <w:rPr>
          <w:rFonts w:eastAsia="Calibri"/>
          <w:lang w:val="pl"/>
        </w:rPr>
        <w:t>, preferowanym kanałem komunikacji między Z</w:t>
      </w:r>
      <w:r w:rsidRPr="00193A20">
        <w:rPr>
          <w:rFonts w:eastAsia="Calibri"/>
          <w:lang w:val="pl"/>
        </w:rPr>
        <w:t xml:space="preserve">amawiającym a </w:t>
      </w:r>
      <w:r w:rsidR="00660A04">
        <w:rPr>
          <w:rFonts w:eastAsia="Calibri"/>
          <w:lang w:val="pl"/>
        </w:rPr>
        <w:t>W</w:t>
      </w:r>
      <w:r w:rsidRPr="00193A20">
        <w:rPr>
          <w:rFonts w:eastAsia="Calibri"/>
          <w:lang w:val="pl"/>
        </w:rPr>
        <w:t xml:space="preserve">ykonawcami, w tym </w:t>
      </w:r>
      <w:r w:rsidR="00305D5C" w:rsidRPr="00193A20">
        <w:rPr>
          <w:rFonts w:eastAsia="Calibri"/>
          <w:lang w:val="pl"/>
        </w:rPr>
        <w:t>składania wszelkich oświadczeń, wniosków,</w:t>
      </w:r>
      <w:r w:rsidR="00ED2D8B">
        <w:rPr>
          <w:rFonts w:eastAsia="Calibri"/>
          <w:lang w:val="pl"/>
        </w:rPr>
        <w:t xml:space="preserve"> </w:t>
      </w:r>
      <w:r w:rsidR="00305D5C" w:rsidRPr="00193A20">
        <w:rPr>
          <w:rFonts w:eastAsia="Calibri"/>
          <w:lang w:val="pl"/>
        </w:rPr>
        <w:t>zawiadomień</w:t>
      </w:r>
      <w:r w:rsidRPr="00193A20">
        <w:rPr>
          <w:rFonts w:eastAsia="Calibri"/>
          <w:lang w:val="pl"/>
        </w:rPr>
        <w:t xml:space="preserve"> oraz</w:t>
      </w:r>
      <w:r w:rsidR="00305D5C" w:rsidRPr="00193A20">
        <w:rPr>
          <w:rFonts w:eastAsia="Calibri"/>
          <w:lang w:val="pl"/>
        </w:rPr>
        <w:t xml:space="preserve"> informacji</w:t>
      </w:r>
      <w:r w:rsidRPr="00193A20">
        <w:rPr>
          <w:rFonts w:eastAsia="Calibri"/>
          <w:lang w:val="pl"/>
        </w:rPr>
        <w:t xml:space="preserve"> w formie elektronicznej</w:t>
      </w:r>
      <w:r w:rsidR="00CD6350" w:rsidRPr="00193A20">
        <w:rPr>
          <w:rFonts w:eastAsia="Calibri"/>
          <w:lang w:val="pl"/>
        </w:rPr>
        <w:t xml:space="preserve"> jest formularz o nazwie: „Wyślij wiadomość do Zamawiającego” na </w:t>
      </w:r>
      <w:r w:rsidRPr="00193A20">
        <w:rPr>
          <w:rFonts w:eastAsia="Calibri"/>
          <w:lang w:val="pl"/>
        </w:rPr>
        <w:t xml:space="preserve"> </w:t>
      </w:r>
      <w:hyperlink r:id="rId17" w:history="1">
        <w:r w:rsidR="00BB50C1" w:rsidRPr="00472746">
          <w:rPr>
            <w:rStyle w:val="Hipercze"/>
            <w:rFonts w:eastAsia="Calibri" w:cs="Arial"/>
            <w:szCs w:val="20"/>
            <w:lang w:eastAsia="pl-PL"/>
          </w:rPr>
          <w:t>https://platformazakupowa.pl/pn/us</w:t>
        </w:r>
      </w:hyperlink>
      <w:r w:rsidR="00F246C4" w:rsidRPr="00472746">
        <w:rPr>
          <w:rStyle w:val="Hipercze"/>
          <w:rFonts w:eastAsia="Calibri" w:cs="Arial"/>
          <w:szCs w:val="20"/>
          <w:lang w:eastAsia="pl-PL"/>
        </w:rPr>
        <w:t>.</w:t>
      </w:r>
    </w:p>
    <w:p w14:paraId="67941593" w14:textId="529178AF" w:rsidR="00D05F0F" w:rsidRPr="00193A20" w:rsidRDefault="00D05F0F" w:rsidP="008268F4">
      <w:pPr>
        <w:pStyle w:val="Nagwek3"/>
        <w:widowControl w:val="0"/>
        <w:ind w:left="851" w:hanging="284"/>
        <w:contextualSpacing w:val="0"/>
        <w:rPr>
          <w:rFonts w:eastAsia="Calibri"/>
          <w:lang w:val="pl"/>
        </w:rPr>
      </w:pPr>
      <w:r w:rsidRPr="00193A20">
        <w:rPr>
          <w:rFonts w:eastAsia="Calibri"/>
          <w:lang w:val="pl"/>
        </w:rPr>
        <w:t xml:space="preserve">Za datę przekazania (wpływu) oświadczeń, wniosków, zawiadomień oraz informacji </w:t>
      </w:r>
      <w:r w:rsidR="00CD6350" w:rsidRPr="00193A20">
        <w:rPr>
          <w:rFonts w:eastAsia="Calibri"/>
          <w:lang w:val="pl"/>
        </w:rPr>
        <w:t xml:space="preserve">do Zamawiającego, </w:t>
      </w:r>
      <w:r w:rsidRPr="00193A20">
        <w:rPr>
          <w:rFonts w:eastAsia="Calibri"/>
          <w:lang w:val="pl"/>
        </w:rPr>
        <w:t xml:space="preserve">przyjmuje się datę ich przesłania za pośrednictwem </w:t>
      </w:r>
      <w:hyperlink r:id="rId18" w:history="1">
        <w:r w:rsidR="00BB50C1" w:rsidRPr="00472746">
          <w:rPr>
            <w:rStyle w:val="Hipercze"/>
            <w:rFonts w:eastAsia="Calibri" w:cs="Arial"/>
            <w:szCs w:val="20"/>
            <w:lang w:eastAsia="pl-PL"/>
          </w:rPr>
          <w:t>https://platformazakupowa.pl/pn/us</w:t>
        </w:r>
      </w:hyperlink>
      <w:r w:rsidR="00CD6350" w:rsidRPr="00C43BF5">
        <w:rPr>
          <w:rFonts w:eastAsia="Calibri"/>
          <w:lang w:val="pl"/>
        </w:rPr>
        <w:t xml:space="preserve"> </w:t>
      </w:r>
      <w:r w:rsidR="00CD6350" w:rsidRPr="00193A20">
        <w:rPr>
          <w:rFonts w:eastAsia="Calibri"/>
          <w:lang w:val="pl"/>
        </w:rPr>
        <w:t>przy użyciu</w:t>
      </w:r>
      <w:r w:rsidRPr="00193A20">
        <w:rPr>
          <w:rFonts w:eastAsia="Calibri"/>
          <w:lang w:val="pl"/>
        </w:rPr>
        <w:t xml:space="preserve"> p</w:t>
      </w:r>
      <w:r w:rsidR="00305D5C" w:rsidRPr="00193A20">
        <w:rPr>
          <w:lang w:val="pl"/>
        </w:rPr>
        <w:t>rzycisku</w:t>
      </w:r>
      <w:r w:rsidR="00CD6350" w:rsidRPr="00193A20">
        <w:rPr>
          <w:lang w:val="pl"/>
        </w:rPr>
        <w:t>:</w:t>
      </w:r>
      <w:r w:rsidR="00305D5C" w:rsidRPr="00193A20">
        <w:rPr>
          <w:lang w:val="pl"/>
        </w:rPr>
        <w:t xml:space="preserve">  „</w:t>
      </w:r>
      <w:r w:rsidR="00305D5C" w:rsidRPr="00EA6C94">
        <w:rPr>
          <w:b/>
          <w:lang w:val="pl"/>
        </w:rPr>
        <w:t>Wyślij wiadomość do Z</w:t>
      </w:r>
      <w:r w:rsidRPr="00EA6C94">
        <w:rPr>
          <w:rFonts w:eastAsia="Calibri"/>
          <w:b/>
          <w:lang w:val="pl"/>
        </w:rPr>
        <w:t>amawiającego</w:t>
      </w:r>
      <w:r w:rsidRPr="00193A20">
        <w:rPr>
          <w:rFonts w:eastAsia="Calibri"/>
          <w:lang w:val="pl"/>
        </w:rPr>
        <w:t>”</w:t>
      </w:r>
      <w:r w:rsidR="00CD6350" w:rsidRPr="00193A20">
        <w:rPr>
          <w:rFonts w:eastAsia="Calibri"/>
          <w:lang w:val="pl"/>
        </w:rPr>
        <w:t>. Następstwem skorzystania z powyższej funkcji jest pojawienie się komunikatu informującego,</w:t>
      </w:r>
      <w:r w:rsidRPr="00193A20">
        <w:rPr>
          <w:rFonts w:eastAsia="Calibri"/>
          <w:lang w:val="pl"/>
        </w:rPr>
        <w:t xml:space="preserve"> że wiadomość została wysła</w:t>
      </w:r>
      <w:r w:rsidR="00CD6350" w:rsidRPr="00193A20">
        <w:rPr>
          <w:rFonts w:eastAsia="Calibri"/>
          <w:lang w:val="pl"/>
        </w:rPr>
        <w:t>na do Z</w:t>
      </w:r>
      <w:r w:rsidR="00FB0199" w:rsidRPr="00193A20">
        <w:rPr>
          <w:rFonts w:eastAsia="Calibri"/>
          <w:lang w:val="pl"/>
        </w:rPr>
        <w:t>amawiającego;</w:t>
      </w:r>
    </w:p>
    <w:p w14:paraId="5E382ED8" w14:textId="5FA35310" w:rsidR="006727FE" w:rsidRDefault="006727FE" w:rsidP="008268F4">
      <w:pPr>
        <w:pStyle w:val="Nagwek3"/>
        <w:widowControl w:val="0"/>
        <w:ind w:left="851" w:hanging="284"/>
        <w:contextualSpacing w:val="0"/>
        <w:rPr>
          <w:rFonts w:eastAsia="Calibri"/>
          <w:lang w:val="pl"/>
        </w:rPr>
      </w:pPr>
      <w:r w:rsidRPr="00EA6C94">
        <w:rPr>
          <w:rFonts w:eastAsia="Calibri"/>
          <w:b/>
          <w:lang w:val="pl"/>
        </w:rPr>
        <w:t xml:space="preserve">Wykonawca może zwrócić się do Zamawiającego z wnioskiem o wyjaśnienie treści SWZ. </w:t>
      </w:r>
      <w:r w:rsidRPr="00193A20">
        <w:rPr>
          <w:rFonts w:eastAsia="Calibri"/>
          <w:lang w:val="pl"/>
        </w:rPr>
        <w:t>Zamawiający jest obowiązany udzielić wyjaśnień niezwłocz</w:t>
      </w:r>
      <w:r w:rsidR="00301EA8" w:rsidRPr="00193A20">
        <w:rPr>
          <w:rFonts w:eastAsia="Calibri"/>
          <w:lang w:val="pl"/>
        </w:rPr>
        <w:t>nie, jednak nie później niż na 2</w:t>
      </w:r>
      <w:r w:rsidRPr="00193A20">
        <w:rPr>
          <w:rFonts w:eastAsia="Calibri"/>
          <w:lang w:val="pl"/>
        </w:rPr>
        <w:t xml:space="preserve"> dni przed upływem terminu składania ofert,</w:t>
      </w:r>
      <w:r w:rsidR="00FC3A95" w:rsidRPr="00193A20">
        <w:rPr>
          <w:rFonts w:eastAsia="Calibri"/>
          <w:lang w:val="pl"/>
        </w:rPr>
        <w:t xml:space="preserve"> pod</w:t>
      </w:r>
      <w:r w:rsidRPr="00193A20">
        <w:rPr>
          <w:rFonts w:eastAsia="Calibri"/>
          <w:lang w:val="pl"/>
        </w:rPr>
        <w:t xml:space="preserve"> warunkiem</w:t>
      </w:r>
      <w:r w:rsidR="00FC3A95" w:rsidRPr="00193A20">
        <w:rPr>
          <w:rFonts w:eastAsia="Calibri"/>
          <w:lang w:val="pl"/>
        </w:rPr>
        <w:t>,</w:t>
      </w:r>
      <w:r w:rsidRPr="00193A20">
        <w:rPr>
          <w:rFonts w:eastAsia="Calibri"/>
          <w:lang w:val="pl"/>
        </w:rPr>
        <w:t xml:space="preserve"> że wniosek o wyjaśnienie treści SWZ wpłynął do </w:t>
      </w:r>
      <w:r w:rsidR="00660A04">
        <w:rPr>
          <w:rFonts w:eastAsia="Calibri"/>
          <w:lang w:val="pl"/>
        </w:rPr>
        <w:t>Z</w:t>
      </w:r>
      <w:r w:rsidRPr="00193A20">
        <w:rPr>
          <w:rFonts w:eastAsia="Calibri"/>
          <w:lang w:val="pl"/>
        </w:rPr>
        <w:t>amawiającego nie późn</w:t>
      </w:r>
      <w:r w:rsidR="00301EA8" w:rsidRPr="00193A20">
        <w:rPr>
          <w:rFonts w:eastAsia="Calibri"/>
          <w:lang w:val="pl"/>
        </w:rPr>
        <w:t xml:space="preserve">iej niż na </w:t>
      </w:r>
      <w:r w:rsidRPr="00193A20">
        <w:rPr>
          <w:rFonts w:eastAsia="Calibri"/>
          <w:lang w:val="pl"/>
        </w:rPr>
        <w:t>4 dni przed upływem terminu składania ofert;</w:t>
      </w:r>
    </w:p>
    <w:p w14:paraId="7749D9F9" w14:textId="51454E44" w:rsidR="006727FE" w:rsidRDefault="006727FE" w:rsidP="008268F4">
      <w:pPr>
        <w:pStyle w:val="Nagwek3"/>
        <w:widowControl w:val="0"/>
        <w:ind w:left="851" w:hanging="284"/>
        <w:contextualSpacing w:val="0"/>
        <w:rPr>
          <w:rFonts w:eastAsia="Calibri"/>
          <w:lang w:val="pl"/>
        </w:rPr>
      </w:pPr>
      <w:r w:rsidRPr="00193A20">
        <w:rPr>
          <w:rFonts w:eastAsia="Calibri"/>
          <w:lang w:val="pl"/>
        </w:rPr>
        <w:t xml:space="preserve">Jeżeli Zamawiający nie udzieli wyjaśnień w terminie, o których mowa w pkt 5, przedłuża termin składania ofert o czas niezbędny do zapoznania się wszystkich zainteresowanych </w:t>
      </w:r>
      <w:r w:rsidR="00435092">
        <w:rPr>
          <w:rFonts w:eastAsia="Calibri"/>
          <w:lang w:val="pl"/>
        </w:rPr>
        <w:t>W</w:t>
      </w:r>
      <w:r w:rsidRPr="00193A20">
        <w:rPr>
          <w:rFonts w:eastAsia="Calibri"/>
          <w:lang w:val="pl"/>
        </w:rPr>
        <w:t>ykonawców z wyjaśnieniami niezbędnymi do należytego przygotowania i złożenia ofert. Przedłużenie terminu składania ofert nie wpływa na bieg terminu składania wniosku o wyjaśnienie treści SWZ;</w:t>
      </w:r>
    </w:p>
    <w:p w14:paraId="297E7253" w14:textId="0F44C271" w:rsidR="006727FE" w:rsidRPr="00193A20" w:rsidRDefault="006727FE" w:rsidP="008268F4">
      <w:pPr>
        <w:pStyle w:val="Nagwek3"/>
        <w:widowControl w:val="0"/>
        <w:ind w:left="851" w:hanging="284"/>
        <w:contextualSpacing w:val="0"/>
        <w:rPr>
          <w:rFonts w:eastAsia="Calibri"/>
          <w:lang w:val="pl"/>
        </w:rPr>
      </w:pPr>
      <w:r w:rsidRPr="00193A20">
        <w:rPr>
          <w:rFonts w:eastAsia="Calibri"/>
          <w:lang w:val="pl"/>
        </w:rPr>
        <w:t xml:space="preserve">W przypadku gdy wniosek o wyjaśnienie treści SWZ nie wpłynął w terminie, o którym mowa w pkt </w:t>
      </w:r>
      <w:r w:rsidR="006A55B3">
        <w:rPr>
          <w:rFonts w:eastAsia="Calibri"/>
          <w:lang w:val="pl"/>
        </w:rPr>
        <w:t>4</w:t>
      </w:r>
      <w:r w:rsidRPr="00193A20">
        <w:rPr>
          <w:rFonts w:eastAsia="Calibri"/>
          <w:lang w:val="pl"/>
        </w:rPr>
        <w:t>, Zamawiający nie ma obowiązku udzielania wyjaśnień SWZ oraz obowiązku przedłużenia terminu składania ofert;</w:t>
      </w:r>
    </w:p>
    <w:p w14:paraId="36957CDD" w14:textId="7D9E6FCF" w:rsidR="00801A5D" w:rsidRPr="00193A20" w:rsidRDefault="00801A5D" w:rsidP="008268F4">
      <w:pPr>
        <w:pStyle w:val="Nagwek3"/>
        <w:widowControl w:val="0"/>
        <w:ind w:left="851" w:hanging="284"/>
        <w:contextualSpacing w:val="0"/>
        <w:rPr>
          <w:rFonts w:eastAsia="Calibri"/>
          <w:lang w:val="pl"/>
        </w:rPr>
      </w:pPr>
      <w:r w:rsidRPr="00193A20">
        <w:rPr>
          <w:rFonts w:eastAsia="Calibri"/>
        </w:rPr>
        <w:t xml:space="preserve">W uzasadnionych przypadkach Zamawiający może przed upływem terminu składania ofert zmienić treść SWZ. W przypadku gdy zmiany treści SWZ będą istotne dla sporządzenia oferty lub będą wymagały od </w:t>
      </w:r>
      <w:r w:rsidR="00A40CE5">
        <w:rPr>
          <w:rFonts w:eastAsia="Calibri"/>
        </w:rPr>
        <w:t>W</w:t>
      </w:r>
      <w:r w:rsidRPr="00193A20">
        <w:rPr>
          <w:rFonts w:eastAsia="Calibri"/>
        </w:rPr>
        <w:t>ykonawców dodatkowego czasu na zapoznanie się ze zmianą SWZ i przygotowanie ofert, Zamawiający przedłuży termin składania ofert o czas niezbędny na zapoznanie się ze zmianą SWZ i przygotowanie oferty;</w:t>
      </w:r>
    </w:p>
    <w:p w14:paraId="370C8B75" w14:textId="172AEF58" w:rsidR="00D05F0F" w:rsidRPr="00193A20" w:rsidRDefault="00D05F0F" w:rsidP="008268F4">
      <w:pPr>
        <w:pStyle w:val="Nagwek3"/>
        <w:widowControl w:val="0"/>
        <w:ind w:left="851" w:hanging="284"/>
        <w:contextualSpacing w:val="0"/>
        <w:rPr>
          <w:rFonts w:eastAsia="Calibri"/>
          <w:lang w:val="pl"/>
        </w:rPr>
      </w:pPr>
      <w:r w:rsidRPr="00193A20">
        <w:rPr>
          <w:rFonts w:eastAsia="Calibri"/>
          <w:lang w:val="pl"/>
        </w:rPr>
        <w:t xml:space="preserve">Zamawiający będzie przekazywał </w:t>
      </w:r>
      <w:r w:rsidR="00A40CE5">
        <w:rPr>
          <w:rFonts w:eastAsia="Calibri"/>
          <w:lang w:val="pl"/>
        </w:rPr>
        <w:t>W</w:t>
      </w:r>
      <w:r w:rsidRPr="00193A20">
        <w:rPr>
          <w:rFonts w:eastAsia="Calibri"/>
          <w:lang w:val="pl"/>
        </w:rPr>
        <w:t xml:space="preserve">ykonawcom informacje w formie elektronicznej za pośrednictwem </w:t>
      </w:r>
      <w:r w:rsidR="00FB0199" w:rsidRPr="00193A20">
        <w:rPr>
          <w:rFonts w:eastAsia="Calibri" w:cs="Arial"/>
          <w:szCs w:val="20"/>
          <w:lang w:val="pl" w:eastAsia="pl-PL"/>
        </w:rPr>
        <w:t>platformy</w:t>
      </w:r>
      <w:r w:rsidRPr="00193A20">
        <w:rPr>
          <w:rFonts w:eastAsia="Calibri"/>
          <w:lang w:val="pl"/>
        </w:rPr>
        <w:t>. Informacje</w:t>
      </w:r>
      <w:r w:rsidR="00FB0199" w:rsidRPr="00193A20">
        <w:rPr>
          <w:rFonts w:eastAsia="Calibri"/>
          <w:lang w:val="pl"/>
        </w:rPr>
        <w:t xml:space="preserve"> dotyczące wniosków o wyjaśnienie treści SWZ, zmiany treści SWZ</w:t>
      </w:r>
      <w:r w:rsidRPr="00193A20">
        <w:rPr>
          <w:rFonts w:eastAsia="Calibri"/>
          <w:lang w:val="pl"/>
        </w:rPr>
        <w:t>, zmiany terminu składania i otwarcia ofert</w:t>
      </w:r>
      <w:r w:rsidR="00FB0199" w:rsidRPr="00193A20">
        <w:rPr>
          <w:rFonts w:eastAsia="Calibri"/>
          <w:lang w:val="pl"/>
        </w:rPr>
        <w:t>,</w:t>
      </w:r>
      <w:r w:rsidRPr="00193A20">
        <w:rPr>
          <w:rFonts w:eastAsia="Calibri"/>
          <w:lang w:val="pl"/>
        </w:rPr>
        <w:t xml:space="preserve"> Zamawiający będzie zamieszczał na platformie</w:t>
      </w:r>
      <w:r w:rsidR="002D5326">
        <w:rPr>
          <w:rFonts w:eastAsia="Calibri"/>
          <w:lang w:val="pl"/>
        </w:rPr>
        <w:t xml:space="preserve"> </w:t>
      </w:r>
      <w:r w:rsidRPr="00193A20">
        <w:rPr>
          <w:rFonts w:eastAsia="Calibri"/>
          <w:lang w:val="pl"/>
        </w:rPr>
        <w:t>w sekcji “Komunikaty”</w:t>
      </w:r>
      <w:r w:rsidR="00801A5D" w:rsidRPr="00193A20">
        <w:rPr>
          <w:rFonts w:eastAsia="Calibri"/>
          <w:lang w:val="pl"/>
        </w:rPr>
        <w:t xml:space="preserve"> oraz na stroni</w:t>
      </w:r>
      <w:r w:rsidR="00CD1C73" w:rsidRPr="00193A20">
        <w:rPr>
          <w:rFonts w:eastAsia="Calibri"/>
          <w:lang w:val="pl"/>
        </w:rPr>
        <w:t>e</w:t>
      </w:r>
      <w:r w:rsidR="00801A5D" w:rsidRPr="00193A20">
        <w:rPr>
          <w:rFonts w:eastAsia="Calibri"/>
          <w:lang w:val="pl"/>
        </w:rPr>
        <w:t xml:space="preserve"> interne</w:t>
      </w:r>
      <w:r w:rsidR="00CD1C73" w:rsidRPr="00193A20">
        <w:rPr>
          <w:rFonts w:eastAsia="Calibri"/>
          <w:lang w:val="pl"/>
        </w:rPr>
        <w:t>towej prowadzonego postępowania.</w:t>
      </w:r>
      <w:r w:rsidRPr="00193A20">
        <w:rPr>
          <w:rFonts w:eastAsia="Calibri"/>
          <w:lang w:val="pl"/>
        </w:rPr>
        <w:t xml:space="preserve"> Korespondencja, której zgodnie</w:t>
      </w:r>
      <w:r w:rsidR="0090125F">
        <w:rPr>
          <w:rFonts w:eastAsia="Calibri"/>
          <w:lang w:val="pl"/>
        </w:rPr>
        <w:t xml:space="preserve"> </w:t>
      </w:r>
      <w:r w:rsidRPr="00193A20">
        <w:rPr>
          <w:rFonts w:eastAsia="Calibri"/>
          <w:lang w:val="pl"/>
        </w:rPr>
        <w:t xml:space="preserve">z obowiązującymi przepisami adresatem jest konkretny </w:t>
      </w:r>
      <w:r w:rsidR="004C04F2">
        <w:rPr>
          <w:rFonts w:eastAsia="Calibri"/>
          <w:lang w:val="pl"/>
        </w:rPr>
        <w:t>W</w:t>
      </w:r>
      <w:r w:rsidRPr="00193A20">
        <w:rPr>
          <w:rFonts w:eastAsia="Calibri"/>
          <w:lang w:val="pl"/>
        </w:rPr>
        <w:t xml:space="preserve">ykonawca, będzie przekazywana w formie elektronicznej za pośrednictwem </w:t>
      </w:r>
      <w:hyperlink r:id="rId19">
        <w:r w:rsidRPr="00124466">
          <w:rPr>
            <w:rStyle w:val="Hipercze"/>
            <w:rFonts w:eastAsia="Calibri" w:cs="Arial"/>
            <w:color w:val="0070C0"/>
            <w:szCs w:val="20"/>
            <w:lang w:val="pl" w:eastAsia="pl-PL"/>
          </w:rPr>
          <w:t>platformazakupowa.p</w:t>
        </w:r>
        <w:r w:rsidRPr="00472746">
          <w:rPr>
            <w:rStyle w:val="Hipercze"/>
            <w:rFonts w:eastAsia="Calibri" w:cs="Arial"/>
            <w:szCs w:val="20"/>
            <w:lang w:val="pl" w:eastAsia="pl-PL"/>
          </w:rPr>
          <w:t>l</w:t>
        </w:r>
      </w:hyperlink>
      <w:r w:rsidR="00BE07E2" w:rsidRPr="00C43BF5">
        <w:rPr>
          <w:rFonts w:eastAsia="Calibri"/>
          <w:lang w:val="pl"/>
        </w:rPr>
        <w:t xml:space="preserve"> </w:t>
      </w:r>
      <w:r w:rsidR="00BE07E2" w:rsidRPr="00193A20">
        <w:rPr>
          <w:rFonts w:eastAsia="Calibri"/>
          <w:lang w:val="pl"/>
        </w:rPr>
        <w:t xml:space="preserve">do konkretnego </w:t>
      </w:r>
      <w:r w:rsidR="00193A20">
        <w:rPr>
          <w:rFonts w:eastAsia="Calibri"/>
          <w:lang w:val="pl"/>
        </w:rPr>
        <w:t>W</w:t>
      </w:r>
      <w:r w:rsidR="00BE07E2" w:rsidRPr="00193A20">
        <w:rPr>
          <w:rFonts w:eastAsia="Calibri"/>
          <w:lang w:val="pl"/>
        </w:rPr>
        <w:t>ykonawcy;</w:t>
      </w:r>
    </w:p>
    <w:p w14:paraId="774EE649" w14:textId="6B54FCD4" w:rsidR="00D05F0F" w:rsidRPr="004C04F2" w:rsidRDefault="00D05F0F" w:rsidP="00E32FA9">
      <w:pPr>
        <w:pStyle w:val="Nagwek3"/>
        <w:widowControl w:val="0"/>
        <w:ind w:left="851" w:hanging="284"/>
        <w:contextualSpacing w:val="0"/>
        <w:rPr>
          <w:lang w:val="pl"/>
        </w:rPr>
      </w:pPr>
      <w:r w:rsidRPr="004C04F2">
        <w:rPr>
          <w:rFonts w:eastAsia="Calibri"/>
          <w:lang w:val="pl"/>
        </w:rPr>
        <w:lastRenderedPageBreak/>
        <w:t>Wykonawca jako podmiot profes</w:t>
      </w:r>
      <w:r w:rsidR="00BE07E2" w:rsidRPr="004C04F2">
        <w:rPr>
          <w:rFonts w:eastAsia="Calibri"/>
          <w:lang w:val="pl"/>
        </w:rPr>
        <w:t>jonalny ma obowiązek weryfikacji</w:t>
      </w:r>
      <w:r w:rsidRPr="004C04F2">
        <w:rPr>
          <w:rFonts w:eastAsia="Calibri"/>
          <w:lang w:val="pl"/>
        </w:rPr>
        <w:t xml:space="preserve"> komunikatów i wiadomości bezp</w:t>
      </w:r>
      <w:r w:rsidR="00BE07E2" w:rsidRPr="004C04F2">
        <w:rPr>
          <w:rFonts w:eastAsia="Calibri"/>
          <w:lang w:val="pl"/>
        </w:rPr>
        <w:t xml:space="preserve">ośrednio na platformie przesłanych przez Zamawiającego, z uwagi na fakt, iż możliwa jest awaria </w:t>
      </w:r>
      <w:r w:rsidRPr="004C04F2">
        <w:rPr>
          <w:rFonts w:eastAsia="Calibri"/>
          <w:lang w:val="pl"/>
        </w:rPr>
        <w:t>system</w:t>
      </w:r>
      <w:r w:rsidR="00BE07E2" w:rsidRPr="004C04F2">
        <w:rPr>
          <w:rFonts w:eastAsia="Calibri"/>
          <w:lang w:val="pl"/>
        </w:rPr>
        <w:t>u lub możliwe jest przekierowanie powiadomienia do folderu SPAM;</w:t>
      </w:r>
    </w:p>
    <w:p w14:paraId="4FC27256" w14:textId="77777777" w:rsidR="00FA7EF5" w:rsidRPr="00FA7EF5" w:rsidRDefault="006D6009" w:rsidP="00E32FA9">
      <w:pPr>
        <w:pStyle w:val="Nagwek3"/>
        <w:widowControl w:val="0"/>
        <w:ind w:left="851" w:hanging="284"/>
        <w:contextualSpacing w:val="0"/>
        <w:rPr>
          <w:lang w:val="pl"/>
        </w:rPr>
      </w:pPr>
      <w:r w:rsidRPr="00742E06">
        <w:rPr>
          <w:lang w:val="pl"/>
        </w:rPr>
        <w:t>Osobami uprawnionymi</w:t>
      </w:r>
      <w:r w:rsidR="00907E2D" w:rsidRPr="00742E06">
        <w:rPr>
          <w:lang w:val="pl"/>
        </w:rPr>
        <w:t xml:space="preserve"> do kontaktu z Wykona</w:t>
      </w:r>
      <w:r w:rsidRPr="00742E06">
        <w:rPr>
          <w:lang w:val="pl"/>
        </w:rPr>
        <w:t>wcami są</w:t>
      </w:r>
      <w:r w:rsidRPr="001A4E00">
        <w:rPr>
          <w:b/>
          <w:lang w:val="pl"/>
        </w:rPr>
        <w:t xml:space="preserve">: </w:t>
      </w:r>
    </w:p>
    <w:p w14:paraId="02B2EA0F" w14:textId="7CFEFD82" w:rsidR="007D6871" w:rsidRPr="00B4629F" w:rsidRDefault="00B50F18" w:rsidP="00B4629F">
      <w:pPr>
        <w:pStyle w:val="Nagwek3"/>
        <w:widowControl w:val="0"/>
        <w:numPr>
          <w:ilvl w:val="0"/>
          <w:numId w:val="0"/>
        </w:numPr>
        <w:ind w:left="851"/>
        <w:contextualSpacing w:val="0"/>
        <w:rPr>
          <w:b/>
          <w:lang w:val="pl"/>
        </w:rPr>
      </w:pPr>
      <w:r w:rsidRPr="00742E06">
        <w:rPr>
          <w:b/>
          <w:lang w:val="pl"/>
        </w:rPr>
        <w:t xml:space="preserve">mgr </w:t>
      </w:r>
      <w:r w:rsidR="004C04F2" w:rsidRPr="00742E06">
        <w:rPr>
          <w:b/>
          <w:lang w:val="pl"/>
        </w:rPr>
        <w:t>Kalina Rożek</w:t>
      </w:r>
      <w:r w:rsidRPr="00742E06">
        <w:rPr>
          <w:b/>
          <w:lang w:val="pl"/>
        </w:rPr>
        <w:t xml:space="preserve">, </w:t>
      </w:r>
      <w:r w:rsidR="00AD6DBB" w:rsidRPr="00AD6DBB">
        <w:rPr>
          <w:b/>
          <w:lang w:val="pl"/>
        </w:rPr>
        <w:t>mgr Justyna Rutkowska- Zawada</w:t>
      </w:r>
      <w:r w:rsidR="004C04F2" w:rsidRPr="00742E06">
        <w:rPr>
          <w:b/>
          <w:lang w:val="pl"/>
        </w:rPr>
        <w:t>, mgr Damian Ludwikowski</w:t>
      </w:r>
      <w:r w:rsidR="00AD6DBB">
        <w:rPr>
          <w:b/>
          <w:lang w:val="pl"/>
        </w:rPr>
        <w:t>,</w:t>
      </w:r>
      <w:r w:rsidR="00AD6DBB" w:rsidRPr="00AD6DBB">
        <w:rPr>
          <w:rFonts w:eastAsiaTheme="minorHAnsi" w:cstheme="minorBidi"/>
          <w:b/>
          <w:bCs w:val="0"/>
          <w:szCs w:val="22"/>
          <w:lang w:val="pl" w:eastAsia="en-US"/>
        </w:rPr>
        <w:t xml:space="preserve"> </w:t>
      </w:r>
      <w:r w:rsidR="00AD6DBB" w:rsidRPr="00AD6DBB">
        <w:rPr>
          <w:b/>
          <w:lang w:val="pl"/>
        </w:rPr>
        <w:t>mgr Małgorzata Wróblewska</w:t>
      </w:r>
      <w:r w:rsidR="00C540B8" w:rsidRPr="001A4E00">
        <w:rPr>
          <w:b/>
          <w:lang w:val="pl"/>
        </w:rPr>
        <w:t xml:space="preserve">. </w:t>
      </w:r>
      <w:r w:rsidR="00B4629F" w:rsidRPr="00B4629F">
        <w:rPr>
          <w:lang w:val="pl"/>
        </w:rPr>
        <w:t xml:space="preserve">Adres mailowy: </w:t>
      </w:r>
      <w:hyperlink r:id="rId20" w:history="1">
        <w:r w:rsidR="00B4629F" w:rsidRPr="00B4629F">
          <w:rPr>
            <w:rStyle w:val="Hipercze"/>
            <w:lang w:val="pl"/>
          </w:rPr>
          <w:t>dzp@us.edu.pl</w:t>
        </w:r>
      </w:hyperlink>
      <w:r w:rsidR="00B4629F" w:rsidRPr="00B4629F">
        <w:rPr>
          <w:lang w:val="pl"/>
        </w:rPr>
        <w:t>. W korespondencji z Zamawiającym należy posługiwać się sygnaturą postępowania</w:t>
      </w:r>
      <w:r w:rsidR="00B4629F" w:rsidRPr="00B4629F">
        <w:rPr>
          <w:b/>
          <w:lang w:val="pl"/>
        </w:rPr>
        <w:t>;</w:t>
      </w:r>
    </w:p>
    <w:p w14:paraId="5B54102A" w14:textId="106101D7" w:rsidR="00FC3A95" w:rsidRPr="001A4E00" w:rsidRDefault="00B50F18" w:rsidP="00F77EF1">
      <w:pPr>
        <w:pStyle w:val="Nagwek3"/>
        <w:widowControl w:val="0"/>
        <w:ind w:left="851" w:hanging="284"/>
        <w:contextualSpacing w:val="0"/>
        <w:rPr>
          <w:lang w:val="pl"/>
        </w:rPr>
      </w:pPr>
      <w:r w:rsidRPr="001A4E00">
        <w:rPr>
          <w:lang w:val="pl"/>
        </w:rPr>
        <w:t>K</w:t>
      </w:r>
      <w:r w:rsidR="00FC3A95" w:rsidRPr="001A4E00">
        <w:rPr>
          <w:lang w:val="pl"/>
        </w:rPr>
        <w:t>omunikacja ustna dopuszczalna jest w odniesieniu do informacji, które nie są istotne, w szczególności nie dotyczą ogłoszenia o zamówieniu lub dokumentów zamówienia oraz ofert, o ile jej treść jest udokumentowana.</w:t>
      </w:r>
    </w:p>
    <w:p w14:paraId="236E9475" w14:textId="5CD17538" w:rsidR="00907E2D" w:rsidRPr="001A4E00" w:rsidRDefault="006D6009" w:rsidP="00F77EF1">
      <w:pPr>
        <w:pStyle w:val="Nagwek2"/>
        <w:keepNext w:val="0"/>
        <w:widowControl w:val="0"/>
        <w:spacing w:before="0" w:after="0" w:line="360" w:lineRule="auto"/>
        <w:ind w:left="567" w:hanging="283"/>
        <w:contextualSpacing w:val="0"/>
        <w:rPr>
          <w:rFonts w:eastAsia="Calibri"/>
          <w:color w:val="auto"/>
          <w:lang w:val="pl"/>
        </w:rPr>
      </w:pPr>
      <w:r w:rsidRPr="001A4E00">
        <w:rPr>
          <w:rFonts w:eastAsia="Calibri"/>
          <w:color w:val="auto"/>
          <w:lang w:val="pl"/>
        </w:rPr>
        <w:t>Informacje o wymaganiach technicznych i organizacyjnych sporządzania, wysyłania i odbierania korespondencji elektronicznej.</w:t>
      </w:r>
    </w:p>
    <w:p w14:paraId="7005FBBF" w14:textId="02386738" w:rsidR="006D6009" w:rsidRPr="001A4E00" w:rsidRDefault="00357D01" w:rsidP="00F77EF1">
      <w:pPr>
        <w:pStyle w:val="Nagwek3"/>
        <w:widowControl w:val="0"/>
        <w:numPr>
          <w:ilvl w:val="0"/>
          <w:numId w:val="86"/>
        </w:numPr>
        <w:ind w:left="851" w:hanging="283"/>
        <w:contextualSpacing w:val="0"/>
        <w:rPr>
          <w:rFonts w:eastAsia="Calibri"/>
          <w:color w:val="222A35" w:themeColor="text2" w:themeShade="80"/>
          <w:lang w:val="pl"/>
        </w:rPr>
      </w:pPr>
      <w:r w:rsidRPr="001A4E00">
        <w:rPr>
          <w:rFonts w:eastAsia="Calibri"/>
          <w:lang w:val="pl"/>
        </w:rPr>
        <w:t>Zamawiający, zgodnie z § 11 ust. 2 Rozporządzenia Prezesa Rady Ministrów z 30 grudnia 2020 r. w sprawie sposobu sporządzania i przekazywania informacji oraz wymagań technicznych dla dokumentów elektronicznych oraz środków komunikacji elektronicznej w postępowaniu o udzielenie zamówienia publicznego lub konkursie</w:t>
      </w:r>
      <w:r w:rsidR="006D6009" w:rsidRPr="001A4E00">
        <w:rPr>
          <w:rFonts w:eastAsia="Calibri"/>
          <w:lang w:val="pl"/>
        </w:rPr>
        <w:t xml:space="preserve">; dalej: “Rozporządzenie w sprawie środków komunikacji”), określa niezbędne wymagania sprzętowo - aplikacyjne umożliwiające pracę na </w:t>
      </w:r>
      <w:hyperlink r:id="rId21">
        <w:r w:rsidR="006D6009" w:rsidRPr="001A4E00">
          <w:rPr>
            <w:rStyle w:val="Hipercze"/>
            <w:rFonts w:eastAsia="Calibri" w:cs="Arial"/>
            <w:color w:val="0070C0"/>
            <w:szCs w:val="20"/>
            <w:lang w:val="pl" w:eastAsia="pl-PL"/>
          </w:rPr>
          <w:t>platformazakupowa.pl</w:t>
        </w:r>
      </w:hyperlink>
      <w:r w:rsidR="006D6009" w:rsidRPr="001A4E00">
        <w:rPr>
          <w:rFonts w:eastAsia="Calibri"/>
          <w:color w:val="0070C0"/>
          <w:lang w:val="pl"/>
        </w:rPr>
        <w:t xml:space="preserve">, </w:t>
      </w:r>
      <w:r w:rsidR="006D6009" w:rsidRPr="001A4E00">
        <w:rPr>
          <w:rFonts w:eastAsia="Calibri"/>
          <w:color w:val="222A35" w:themeColor="text2" w:themeShade="80"/>
          <w:lang w:val="pl"/>
        </w:rPr>
        <w:t>tj.:</w:t>
      </w:r>
    </w:p>
    <w:p w14:paraId="3097B843" w14:textId="77777777" w:rsidR="006D6009" w:rsidRPr="00EF3902" w:rsidRDefault="006D6009" w:rsidP="00F77EF1">
      <w:pPr>
        <w:pStyle w:val="Nagwek4"/>
        <w:widowControl w:val="0"/>
        <w:numPr>
          <w:ilvl w:val="0"/>
          <w:numId w:val="38"/>
        </w:numPr>
        <w:tabs>
          <w:tab w:val="left" w:pos="1134"/>
        </w:tabs>
        <w:spacing w:before="0" w:after="0"/>
        <w:ind w:left="1134" w:hanging="284"/>
        <w:contextualSpacing w:val="0"/>
        <w:rPr>
          <w:rFonts w:eastAsia="Calibri"/>
        </w:rPr>
      </w:pPr>
      <w:r w:rsidRPr="00EF3902">
        <w:rPr>
          <w:rFonts w:eastAsia="Calibri"/>
        </w:rPr>
        <w:t xml:space="preserve">stały dostęp do sieci Internet o gwarantowanej przepustowości nie mniejszej niż 512 </w:t>
      </w:r>
      <w:proofErr w:type="spellStart"/>
      <w:r w:rsidRPr="00EF3902">
        <w:rPr>
          <w:rFonts w:eastAsia="Calibri"/>
        </w:rPr>
        <w:t>kb</w:t>
      </w:r>
      <w:proofErr w:type="spellEnd"/>
      <w:r w:rsidRPr="00EF3902">
        <w:rPr>
          <w:rFonts w:eastAsia="Calibri"/>
        </w:rPr>
        <w:t>/s,</w:t>
      </w:r>
    </w:p>
    <w:p w14:paraId="4784AF24" w14:textId="62E17797" w:rsidR="006D6009" w:rsidRDefault="006D6009" w:rsidP="00F77EF1">
      <w:pPr>
        <w:pStyle w:val="Nagwek4"/>
        <w:widowControl w:val="0"/>
        <w:numPr>
          <w:ilvl w:val="0"/>
          <w:numId w:val="38"/>
        </w:numPr>
        <w:tabs>
          <w:tab w:val="left" w:pos="1134"/>
        </w:tabs>
        <w:spacing w:before="0" w:after="0"/>
        <w:ind w:left="1134" w:hanging="283"/>
        <w:contextualSpacing w:val="0"/>
        <w:rPr>
          <w:rFonts w:eastAsia="Calibri"/>
        </w:rPr>
      </w:pPr>
      <w:r w:rsidRPr="00D05F0F">
        <w:rPr>
          <w:rFonts w:eastAsia="Calibri"/>
        </w:rPr>
        <w:t>komputer klasy PC lub MAC o następującej konfiguracji: pamięć min. 2 GB Ram, procesor Intel IV 2 GHZ lub jego nowsza wersja, jeden z systemów operacyjnych - MS Windows 7, Mac Os x 10 4, Linux, lub ich nowsze wersje,</w:t>
      </w:r>
    </w:p>
    <w:p w14:paraId="483FD8E3" w14:textId="77777777" w:rsidR="006D6009" w:rsidRPr="00D05F0F" w:rsidRDefault="006D6009" w:rsidP="00F77EF1">
      <w:pPr>
        <w:pStyle w:val="Nagwek4"/>
        <w:widowControl w:val="0"/>
        <w:numPr>
          <w:ilvl w:val="0"/>
          <w:numId w:val="38"/>
        </w:numPr>
        <w:tabs>
          <w:tab w:val="left" w:pos="1134"/>
        </w:tabs>
        <w:spacing w:before="0" w:after="0"/>
        <w:ind w:left="1134" w:hanging="283"/>
        <w:contextualSpacing w:val="0"/>
        <w:rPr>
          <w:rFonts w:eastAsia="Calibri"/>
        </w:rPr>
      </w:pPr>
      <w:r w:rsidRPr="00D05F0F">
        <w:rPr>
          <w:rFonts w:eastAsia="Calibri"/>
        </w:rPr>
        <w:t>zainstalowana dowolna przeglądarka internetowa, w przypadku Internet Explorer minimalnie wersja 10 0.,</w:t>
      </w:r>
    </w:p>
    <w:p w14:paraId="54704A04" w14:textId="77777777" w:rsidR="006D6009" w:rsidRPr="00D05F0F" w:rsidRDefault="006D6009" w:rsidP="00F77EF1">
      <w:pPr>
        <w:pStyle w:val="Nagwek4"/>
        <w:widowControl w:val="0"/>
        <w:numPr>
          <w:ilvl w:val="0"/>
          <w:numId w:val="38"/>
        </w:numPr>
        <w:tabs>
          <w:tab w:val="left" w:pos="1134"/>
        </w:tabs>
        <w:spacing w:before="0" w:after="0"/>
        <w:ind w:left="1134" w:hanging="284"/>
        <w:contextualSpacing w:val="0"/>
        <w:rPr>
          <w:rFonts w:eastAsia="Calibri"/>
        </w:rPr>
      </w:pPr>
      <w:r w:rsidRPr="00D05F0F">
        <w:rPr>
          <w:rFonts w:eastAsia="Calibri"/>
        </w:rPr>
        <w:t>włączona obsługa JavaScript,</w:t>
      </w:r>
    </w:p>
    <w:p w14:paraId="72D45537" w14:textId="77777777" w:rsidR="006D6009" w:rsidRPr="00D05F0F" w:rsidRDefault="006D6009" w:rsidP="00F77EF1">
      <w:pPr>
        <w:pStyle w:val="Nagwek4"/>
        <w:widowControl w:val="0"/>
        <w:numPr>
          <w:ilvl w:val="0"/>
          <w:numId w:val="38"/>
        </w:numPr>
        <w:tabs>
          <w:tab w:val="left" w:pos="1134"/>
        </w:tabs>
        <w:spacing w:before="0" w:after="0"/>
        <w:ind w:left="1134" w:hanging="283"/>
        <w:contextualSpacing w:val="0"/>
        <w:rPr>
          <w:rFonts w:eastAsia="Calibri"/>
        </w:rPr>
      </w:pPr>
      <w:r w:rsidRPr="00D05F0F">
        <w:rPr>
          <w:rFonts w:eastAsia="Calibri"/>
        </w:rPr>
        <w:t>zainstalowany program Adobe Acrobat Reader lub inny obsługujący format plików .pdf,</w:t>
      </w:r>
    </w:p>
    <w:p w14:paraId="56D6100C" w14:textId="0D9FCC37" w:rsidR="006D6009" w:rsidRPr="00D05F0F" w:rsidRDefault="00ED5508" w:rsidP="00F77EF1">
      <w:pPr>
        <w:pStyle w:val="Nagwek4"/>
        <w:widowControl w:val="0"/>
        <w:numPr>
          <w:ilvl w:val="0"/>
          <w:numId w:val="38"/>
        </w:numPr>
        <w:tabs>
          <w:tab w:val="left" w:pos="1134"/>
        </w:tabs>
        <w:spacing w:before="0" w:after="0"/>
        <w:ind w:left="1134" w:hanging="283"/>
        <w:contextualSpacing w:val="0"/>
        <w:rPr>
          <w:rFonts w:eastAsia="Calibri"/>
        </w:rPr>
      </w:pPr>
      <w:r>
        <w:rPr>
          <w:rFonts w:eastAsia="Calibri"/>
        </w:rPr>
        <w:t>platforma</w:t>
      </w:r>
      <w:r w:rsidR="006D6009" w:rsidRPr="00D05F0F">
        <w:rPr>
          <w:rFonts w:eastAsia="Calibri"/>
        </w:rPr>
        <w:t xml:space="preserve"> działa według standardu przyjętego w komunikacji sieciowej - kodowanie UTF8,</w:t>
      </w:r>
    </w:p>
    <w:p w14:paraId="5B45FA23" w14:textId="3304B4E9" w:rsidR="00C75B82" w:rsidRPr="00DF328D" w:rsidRDefault="00ED5508" w:rsidP="00F77EF1">
      <w:pPr>
        <w:pStyle w:val="Nagwek4"/>
        <w:widowControl w:val="0"/>
        <w:numPr>
          <w:ilvl w:val="0"/>
          <w:numId w:val="38"/>
        </w:numPr>
        <w:tabs>
          <w:tab w:val="left" w:pos="1134"/>
        </w:tabs>
        <w:spacing w:before="0" w:after="0"/>
        <w:ind w:left="1134" w:hanging="283"/>
        <w:contextualSpacing w:val="0"/>
        <w:rPr>
          <w:rFonts w:eastAsia="Calibri"/>
        </w:rPr>
      </w:pPr>
      <w:r>
        <w:rPr>
          <w:rFonts w:eastAsia="Calibri"/>
        </w:rPr>
        <w:t>o</w:t>
      </w:r>
      <w:r w:rsidR="006D6009" w:rsidRPr="00D05F0F">
        <w:rPr>
          <w:rFonts w:eastAsia="Calibri"/>
        </w:rPr>
        <w:t>znaczenie czasu odbioru danych przez platformę zakupową stanowi datę oraz dokładny czas (</w:t>
      </w:r>
      <w:proofErr w:type="spellStart"/>
      <w:r w:rsidR="006D6009" w:rsidRPr="00D05F0F">
        <w:rPr>
          <w:rFonts w:eastAsia="Calibri"/>
        </w:rPr>
        <w:t>hh:mm:ss</w:t>
      </w:r>
      <w:proofErr w:type="spellEnd"/>
      <w:r w:rsidR="006D6009" w:rsidRPr="00D05F0F">
        <w:rPr>
          <w:rFonts w:eastAsia="Calibri"/>
        </w:rPr>
        <w:t>) generowany wg. czasu lokalnego serwera synchronizowanego z zegarem Głównego Urzędu Miar</w:t>
      </w:r>
      <w:r w:rsidR="00DF328D">
        <w:rPr>
          <w:rFonts w:eastAsia="Calibri"/>
          <w:lang w:val="pl-PL"/>
        </w:rPr>
        <w:t>.</w:t>
      </w:r>
    </w:p>
    <w:p w14:paraId="53822B64" w14:textId="77777777" w:rsidR="00D05F0F" w:rsidRPr="00C65BE7" w:rsidRDefault="00D05F0F" w:rsidP="00F77EF1">
      <w:pPr>
        <w:pStyle w:val="Nagwek2"/>
        <w:keepNext w:val="0"/>
        <w:widowControl w:val="0"/>
        <w:numPr>
          <w:ilvl w:val="0"/>
          <w:numId w:val="58"/>
        </w:numPr>
        <w:spacing w:before="0" w:after="0" w:line="360" w:lineRule="auto"/>
        <w:ind w:left="851" w:hanging="283"/>
        <w:contextualSpacing w:val="0"/>
        <w:rPr>
          <w:rFonts w:eastAsia="Calibri"/>
          <w:color w:val="auto"/>
        </w:rPr>
      </w:pPr>
      <w:r w:rsidRPr="00C65BE7">
        <w:rPr>
          <w:rFonts w:eastAsia="Calibri"/>
          <w:color w:val="auto"/>
        </w:rPr>
        <w:t>Wykonawca, przystępując do niniejszego postępowania o udzielenie zamówienia publicznego:</w:t>
      </w:r>
    </w:p>
    <w:p w14:paraId="43C7753E" w14:textId="2E0AF795" w:rsidR="00D05F0F" w:rsidRPr="00D05F0F" w:rsidRDefault="00D05F0F" w:rsidP="00F77EF1">
      <w:pPr>
        <w:pStyle w:val="Nagwek3"/>
        <w:widowControl w:val="0"/>
        <w:numPr>
          <w:ilvl w:val="0"/>
          <w:numId w:val="59"/>
        </w:numPr>
        <w:ind w:left="1134" w:hanging="284"/>
        <w:contextualSpacing w:val="0"/>
      </w:pPr>
      <w:r w:rsidRPr="00D05F0F">
        <w:t xml:space="preserve">akceptuje warunki korzystania z </w:t>
      </w:r>
      <w:hyperlink r:id="rId22">
        <w:r w:rsidRPr="00124466">
          <w:rPr>
            <w:rStyle w:val="Hipercze"/>
            <w:rFonts w:cs="Arial"/>
            <w:color w:val="0070C0"/>
            <w:lang w:val="pl" w:eastAsia="pl-PL"/>
          </w:rPr>
          <w:t>platformazakupowa.pl</w:t>
        </w:r>
      </w:hyperlink>
      <w:r w:rsidRPr="00D05F0F">
        <w:t xml:space="preserve"> określone w Regulaminie zamieszczonym na stronie internetowej </w:t>
      </w:r>
      <w:r w:rsidR="00301EA8" w:rsidRPr="00435092">
        <w:rPr>
          <w:rFonts w:cs="Arial"/>
          <w:lang w:val="pl" w:eastAsia="pl-PL"/>
        </w:rPr>
        <w:t xml:space="preserve">pod adresem: </w:t>
      </w:r>
      <w:hyperlink r:id="rId23" w:history="1">
        <w:r w:rsidR="00301EA8" w:rsidRPr="00124466">
          <w:rPr>
            <w:rStyle w:val="Hipercze"/>
            <w:rFonts w:cs="Arial"/>
            <w:color w:val="0070C0"/>
            <w:lang w:val="pl" w:eastAsia="pl-PL"/>
          </w:rPr>
          <w:t>https://platformazakupowa.pl/strona/1-regulamin</w:t>
        </w:r>
      </w:hyperlink>
      <w:r w:rsidR="00301EA8" w:rsidRPr="00435092">
        <w:rPr>
          <w:rFonts w:cs="Arial"/>
          <w:lang w:val="pl" w:eastAsia="pl-PL"/>
        </w:rPr>
        <w:t xml:space="preserve"> </w:t>
      </w:r>
      <w:r w:rsidRPr="00D05F0F">
        <w:t xml:space="preserve">  w</w:t>
      </w:r>
      <w:r w:rsidR="00301EA8">
        <w:t> </w:t>
      </w:r>
      <w:r w:rsidRPr="00D05F0F">
        <w:t>zakładce „Regul</w:t>
      </w:r>
      <w:r w:rsidR="009159B0">
        <w:t>amin" oraz uznaje go za wiążący,</w:t>
      </w:r>
    </w:p>
    <w:p w14:paraId="55E9A42A" w14:textId="6EB67456" w:rsidR="00D05F0F" w:rsidRDefault="00D05F0F" w:rsidP="00F77EF1">
      <w:pPr>
        <w:pStyle w:val="Nagwek3"/>
        <w:widowControl w:val="0"/>
        <w:numPr>
          <w:ilvl w:val="0"/>
          <w:numId w:val="59"/>
        </w:numPr>
        <w:ind w:left="1134" w:hanging="283"/>
        <w:contextualSpacing w:val="0"/>
        <w:rPr>
          <w:rFonts w:cs="Arial"/>
          <w:lang w:val="pl" w:eastAsia="pl-PL"/>
        </w:rPr>
      </w:pPr>
      <w:r w:rsidRPr="00D05F0F">
        <w:t>zapoznał i stosuje się do Ins</w:t>
      </w:r>
      <w:r w:rsidR="009159B0">
        <w:t>trukcji składania ofert</w:t>
      </w:r>
      <w:r w:rsidRPr="00D05F0F">
        <w:t xml:space="preserve"> dostępnej </w:t>
      </w:r>
      <w:r w:rsidR="00301EA8">
        <w:rPr>
          <w:rFonts w:cs="Arial"/>
          <w:lang w:eastAsia="pl-PL"/>
        </w:rPr>
        <w:t xml:space="preserve">pod adresem: </w:t>
      </w:r>
      <w:hyperlink r:id="rId24" w:history="1">
        <w:r w:rsidR="00301EA8" w:rsidRPr="00124466">
          <w:rPr>
            <w:rStyle w:val="Hipercze"/>
            <w:rFonts w:cs="Arial"/>
            <w:color w:val="0070C0"/>
            <w:lang w:val="pl" w:eastAsia="pl-PL"/>
          </w:rPr>
          <w:t>https://drive.google.com/file/d/1Kd1DttbBeiNWt4q4slS4t76lZVKPbkyD/view</w:t>
        </w:r>
      </w:hyperlink>
      <w:r w:rsidR="00F246C4" w:rsidRPr="00124466">
        <w:rPr>
          <w:rStyle w:val="Hipercze"/>
          <w:rFonts w:cs="Arial"/>
          <w:color w:val="0070C0"/>
          <w:lang w:val="pl" w:eastAsia="pl-PL"/>
        </w:rPr>
        <w:t>.</w:t>
      </w:r>
      <w:r w:rsidR="00301EA8" w:rsidRPr="00124466">
        <w:rPr>
          <w:rFonts w:cs="Arial"/>
          <w:color w:val="0070C0"/>
          <w:lang w:val="pl" w:eastAsia="pl-PL"/>
        </w:rPr>
        <w:t xml:space="preserve"> </w:t>
      </w:r>
    </w:p>
    <w:p w14:paraId="689A05B8" w14:textId="617F5308" w:rsidR="004A3A48" w:rsidRDefault="004A3A48" w:rsidP="00F77EF1">
      <w:pPr>
        <w:pStyle w:val="Tekstpodstawowy"/>
        <w:widowControl w:val="0"/>
        <w:numPr>
          <w:ilvl w:val="0"/>
          <w:numId w:val="58"/>
        </w:numPr>
        <w:ind w:left="851" w:hanging="284"/>
        <w:rPr>
          <w:rFonts w:ascii="Bahnschrift" w:hAnsi="Bahnschrift" w:cs="Arial"/>
          <w:sz w:val="20"/>
          <w:lang w:val="pl"/>
        </w:rPr>
      </w:pPr>
      <w:r w:rsidRPr="004A3A48">
        <w:rPr>
          <w:rFonts w:ascii="Bahnschrift" w:hAnsi="Bahnschrift" w:cs="Arial"/>
          <w:sz w:val="20"/>
          <w:lang w:val="pl"/>
        </w:rPr>
        <w:t xml:space="preserve">Zamawiający nie ponosi odpowiedzialności za złożenie oferty w sposób niezgodny z Instrukcją korzystania z platformy, w szczególności za sytuację, gdy Zamawiający zapozna się z treścią oferty przed upływem terminu składania ofert (np. poprzez złożenie oferty w zakładce „Wyślij wiadomość do Zamawiającego”). Taka oferta zostanie uznana przez Zamawiającego za ofertę handlową i nie będzie brana pod uwagę w przedmiotowym postępowaniu, z uwagi na brak </w:t>
      </w:r>
      <w:r w:rsidRPr="004A3A48">
        <w:rPr>
          <w:rFonts w:ascii="Bahnschrift" w:hAnsi="Bahnschrift" w:cs="Arial"/>
          <w:sz w:val="20"/>
          <w:lang w:val="pl"/>
        </w:rPr>
        <w:lastRenderedPageBreak/>
        <w:t>dotrzymania wymogu braku możliwości zapoznania się z ofertą przed terminem jej złożenia, o</w:t>
      </w:r>
      <w:r>
        <w:rPr>
          <w:rFonts w:ascii="Bahnschrift" w:hAnsi="Bahnschrift" w:cs="Arial"/>
          <w:sz w:val="20"/>
          <w:lang w:val="pl"/>
        </w:rPr>
        <w:t> </w:t>
      </w:r>
      <w:r w:rsidRPr="004A3A48">
        <w:rPr>
          <w:rFonts w:ascii="Bahnschrift" w:hAnsi="Bahnschrift" w:cs="Arial"/>
          <w:sz w:val="20"/>
          <w:lang w:val="pl"/>
        </w:rPr>
        <w:t xml:space="preserve"> którym mowa w art. 221 ustawy Pzp;</w:t>
      </w:r>
    </w:p>
    <w:p w14:paraId="6CA14F8B" w14:textId="6239AD94" w:rsidR="004A3A48" w:rsidRPr="004A3A48" w:rsidRDefault="004A3A48" w:rsidP="00A97B87">
      <w:pPr>
        <w:pStyle w:val="Tekstpodstawowy"/>
        <w:widowControl w:val="0"/>
        <w:numPr>
          <w:ilvl w:val="0"/>
          <w:numId w:val="58"/>
        </w:numPr>
        <w:ind w:left="851" w:hanging="284"/>
        <w:rPr>
          <w:rFonts w:ascii="Bahnschrift" w:hAnsi="Bahnschrift" w:cs="Arial"/>
          <w:sz w:val="20"/>
          <w:lang w:val="pl"/>
        </w:rPr>
      </w:pPr>
      <w:r w:rsidRPr="004A3A48">
        <w:rPr>
          <w:rFonts w:ascii="Bahnschrift" w:hAnsi="Bahnschrift" w:cs="Arial"/>
          <w:sz w:val="20"/>
          <w:lang w:val="pl"/>
        </w:rPr>
        <w:t>Zamawiający informuje, że instrukcje korzystania z platformy dotyczące w szczególności logowania, składania wniosków o wyjaśnienie treści SWZ, składania ofert oraz innych czynności podejmowanych w niniejszym postępowaniu przy użyciu platformazakupowa.pl znajdują się w</w:t>
      </w:r>
      <w:r>
        <w:rPr>
          <w:rFonts w:ascii="Bahnschrift" w:hAnsi="Bahnschrift" w:cs="Arial"/>
          <w:sz w:val="20"/>
          <w:lang w:val="pl"/>
        </w:rPr>
        <w:t> </w:t>
      </w:r>
      <w:r w:rsidRPr="004A3A48">
        <w:rPr>
          <w:rFonts w:ascii="Bahnschrift" w:hAnsi="Bahnschrift" w:cs="Arial"/>
          <w:sz w:val="20"/>
          <w:lang w:val="pl"/>
        </w:rPr>
        <w:t xml:space="preserve"> zakładce „Instrukcje dla Wykonawców" na stronie internetowej pod adresem: </w:t>
      </w:r>
      <w:hyperlink r:id="rId25" w:history="1">
        <w:r w:rsidR="00DA5434" w:rsidRPr="00124466">
          <w:rPr>
            <w:rStyle w:val="Hipercze"/>
            <w:rFonts w:ascii="Bahnschrift" w:hAnsi="Bahnschrift" w:cs="Arial"/>
            <w:color w:val="0070C0"/>
            <w:sz w:val="20"/>
            <w:lang w:val="pl"/>
          </w:rPr>
          <w:t>https://platformazakupowa.pl/strona/45-instrukcje</w:t>
        </w:r>
      </w:hyperlink>
      <w:r w:rsidR="00DA5434" w:rsidRPr="00124466">
        <w:rPr>
          <w:rFonts w:ascii="Bahnschrift" w:hAnsi="Bahnschrift" w:cs="Arial"/>
          <w:color w:val="0070C0"/>
          <w:sz w:val="20"/>
          <w:lang w:val="pl"/>
        </w:rPr>
        <w:t xml:space="preserve">.  </w:t>
      </w:r>
    </w:p>
    <w:p w14:paraId="16596DA5" w14:textId="41FF6C61" w:rsidR="00D05F0F" w:rsidRPr="001906E4" w:rsidRDefault="003439DD" w:rsidP="00A35912">
      <w:pPr>
        <w:pStyle w:val="Nagwek2"/>
        <w:keepNext w:val="0"/>
        <w:widowControl w:val="0"/>
        <w:spacing w:before="0" w:after="0" w:line="360" w:lineRule="auto"/>
        <w:ind w:left="567" w:hanging="283"/>
        <w:contextualSpacing w:val="0"/>
        <w:rPr>
          <w:rFonts w:eastAsia="Calibri"/>
          <w:color w:val="auto"/>
          <w:lang w:val="pl"/>
        </w:rPr>
      </w:pPr>
      <w:r w:rsidRPr="001906E4">
        <w:rPr>
          <w:rFonts w:eastAsia="Calibri"/>
          <w:color w:val="auto"/>
          <w:lang w:val="pl"/>
        </w:rPr>
        <w:t>Rekomendacje.</w:t>
      </w:r>
    </w:p>
    <w:p w14:paraId="357B8E60" w14:textId="28A6DBB1" w:rsidR="003439DD" w:rsidRPr="001906E4" w:rsidRDefault="003439DD" w:rsidP="00A35912">
      <w:pPr>
        <w:pStyle w:val="Nagwek3"/>
        <w:widowControl w:val="0"/>
        <w:numPr>
          <w:ilvl w:val="0"/>
          <w:numId w:val="12"/>
        </w:numPr>
        <w:ind w:left="851" w:hanging="284"/>
        <w:contextualSpacing w:val="0"/>
      </w:pPr>
      <w:bookmarkStart w:id="25" w:name="_wp2umuqo1p7z" w:colFirst="0" w:colLast="0"/>
      <w:bookmarkEnd w:id="25"/>
      <w:r w:rsidRPr="003439DD">
        <w:t xml:space="preserve">Formaty plików wykorzystywanych przez </w:t>
      </w:r>
      <w:r w:rsidR="00A100D9">
        <w:t>W</w:t>
      </w:r>
      <w:r w:rsidRPr="003439DD">
        <w:t xml:space="preserve">ykonawców powinny być zgodne z Rozporządzeniem </w:t>
      </w:r>
      <w:r w:rsidRPr="001906E4">
        <w:t>Rady Ministrów z dnia 12 kwietnia 2012 r. w sprawie Krajowych Ram Interoperacyjności, minimalnych wymagań dla rejestrów publicznych i wymiany informacji w postaci elektronicznej oraz minimalnych wymagań dla systemów teleinformatycznych</w:t>
      </w:r>
      <w:r w:rsidR="005A19CF" w:rsidRPr="001906E4">
        <w:t xml:space="preserve"> (t.j. Dz.U. z 2017 r. 2247)</w:t>
      </w:r>
      <w:r w:rsidRPr="001906E4">
        <w:t>;</w:t>
      </w:r>
    </w:p>
    <w:p w14:paraId="3D510C22" w14:textId="161A87C4" w:rsidR="00D05F0F" w:rsidRPr="001906E4" w:rsidRDefault="00D05F0F" w:rsidP="00A35912">
      <w:pPr>
        <w:pStyle w:val="Nagwek3"/>
        <w:widowControl w:val="0"/>
        <w:ind w:left="851" w:hanging="284"/>
        <w:contextualSpacing w:val="0"/>
        <w:rPr>
          <w:lang w:val="pl"/>
        </w:rPr>
      </w:pPr>
      <w:r w:rsidRPr="001906E4">
        <w:rPr>
          <w:lang w:val="pl"/>
        </w:rPr>
        <w:t>Zamawiający rekomenduje wykorzystanie formatów: .pdf .doc .xls .jpg (.jpeg) ze szczególnym wskazaniem na .pdf</w:t>
      </w:r>
      <w:r w:rsidR="005A19CF" w:rsidRPr="001906E4">
        <w:rPr>
          <w:lang w:val="pl"/>
        </w:rPr>
        <w:t>;</w:t>
      </w:r>
    </w:p>
    <w:p w14:paraId="694B5981" w14:textId="43A6A553" w:rsidR="00D05F0F" w:rsidRPr="001906E4" w:rsidRDefault="00D05F0F" w:rsidP="00A35912">
      <w:pPr>
        <w:pStyle w:val="Nagwek3"/>
        <w:widowControl w:val="0"/>
        <w:ind w:left="851" w:hanging="284"/>
        <w:contextualSpacing w:val="0"/>
        <w:rPr>
          <w:lang w:val="pl"/>
        </w:rPr>
      </w:pPr>
      <w:r w:rsidRPr="001906E4">
        <w:rPr>
          <w:lang w:val="pl"/>
        </w:rPr>
        <w:t>W celu ewentualnej kompresji danych Zamawiający rekomenduje wykorzystanie jednego z</w:t>
      </w:r>
      <w:r w:rsidR="005A19CF" w:rsidRPr="001906E4">
        <w:rPr>
          <w:lang w:val="pl"/>
        </w:rPr>
        <w:t> </w:t>
      </w:r>
      <w:r w:rsidRPr="001906E4">
        <w:rPr>
          <w:lang w:val="pl"/>
        </w:rPr>
        <w:t>formatów:</w:t>
      </w:r>
    </w:p>
    <w:p w14:paraId="0AB58BF3" w14:textId="198224BC" w:rsidR="00D05F0F" w:rsidRPr="001906E4" w:rsidRDefault="00D05F0F" w:rsidP="00A35912">
      <w:pPr>
        <w:pStyle w:val="Nagwek4"/>
        <w:widowControl w:val="0"/>
        <w:numPr>
          <w:ilvl w:val="1"/>
          <w:numId w:val="5"/>
        </w:numPr>
        <w:spacing w:before="0" w:after="0"/>
        <w:ind w:left="1134" w:hanging="283"/>
        <w:contextualSpacing w:val="0"/>
      </w:pPr>
      <w:r w:rsidRPr="001906E4">
        <w:t xml:space="preserve">.zip </w:t>
      </w:r>
    </w:p>
    <w:p w14:paraId="71C693D5" w14:textId="4806EAA0" w:rsidR="00D05F0F" w:rsidRPr="001906E4" w:rsidRDefault="00D05F0F" w:rsidP="00A35912">
      <w:pPr>
        <w:pStyle w:val="Nagwek4"/>
        <w:widowControl w:val="0"/>
        <w:numPr>
          <w:ilvl w:val="1"/>
          <w:numId w:val="5"/>
        </w:numPr>
        <w:spacing w:before="0" w:after="0"/>
        <w:ind w:left="1134" w:hanging="283"/>
        <w:contextualSpacing w:val="0"/>
      </w:pPr>
      <w:r w:rsidRPr="001906E4">
        <w:t>.7Z</w:t>
      </w:r>
    </w:p>
    <w:p w14:paraId="6A22592C" w14:textId="532F729C" w:rsidR="00D05F0F" w:rsidRDefault="009E68C1" w:rsidP="00A35912">
      <w:pPr>
        <w:pStyle w:val="Nagwek3"/>
        <w:widowControl w:val="0"/>
        <w:ind w:left="851" w:hanging="284"/>
        <w:contextualSpacing w:val="0"/>
        <w:rPr>
          <w:lang w:val="pl"/>
        </w:rPr>
      </w:pPr>
      <w:r w:rsidRPr="001906E4">
        <w:rPr>
          <w:lang w:val="pl"/>
        </w:rPr>
        <w:t>Do formatów uznanych za powszechne a nie</w:t>
      </w:r>
      <w:r w:rsidR="00D05F0F" w:rsidRPr="001906E4">
        <w:rPr>
          <w:lang w:val="pl"/>
        </w:rPr>
        <w:t xml:space="preserve"> występuj</w:t>
      </w:r>
      <w:r w:rsidRPr="001906E4">
        <w:rPr>
          <w:lang w:val="pl"/>
        </w:rPr>
        <w:t>ących w rozporządzeniu należą</w:t>
      </w:r>
      <w:r w:rsidR="00CD7120" w:rsidRPr="001906E4">
        <w:rPr>
          <w:lang w:val="pl"/>
        </w:rPr>
        <w:t xml:space="preserve">: .rar </w:t>
      </w:r>
      <w:r w:rsidR="00D05F0F" w:rsidRPr="001906E4">
        <w:rPr>
          <w:lang w:val="pl"/>
        </w:rPr>
        <w:t xml:space="preserve">.gif .bmp .numbers .pages. Dokumenty złożone w takich plikach zostaną </w:t>
      </w:r>
      <w:r w:rsidRPr="001906E4">
        <w:rPr>
          <w:lang w:val="pl"/>
        </w:rPr>
        <w:t>potraktowane</w:t>
      </w:r>
      <w:r w:rsidR="005A19CF" w:rsidRPr="001906E4">
        <w:rPr>
          <w:lang w:val="pl"/>
        </w:rPr>
        <w:t xml:space="preserve"> za złożone nieskutecznie;</w:t>
      </w:r>
    </w:p>
    <w:p w14:paraId="42C3E47F" w14:textId="6F258752" w:rsidR="00D05F0F" w:rsidRDefault="00D05F0F" w:rsidP="00A35912">
      <w:pPr>
        <w:pStyle w:val="Nagwek3"/>
        <w:widowControl w:val="0"/>
        <w:ind w:left="851" w:hanging="284"/>
        <w:contextualSpacing w:val="0"/>
        <w:rPr>
          <w:lang w:val="pl"/>
        </w:rPr>
      </w:pPr>
      <w:r w:rsidRPr="001906E4">
        <w:rPr>
          <w:b/>
          <w:lang w:val="pl"/>
        </w:rPr>
        <w:t>Zamawiający zwraca uwagę na ograniczenia wielkości plików podpisywanych profilem zaufanym, który wynosi max</w:t>
      </w:r>
      <w:r w:rsidRPr="001906E4">
        <w:rPr>
          <w:lang w:val="pl"/>
        </w:rPr>
        <w:t xml:space="preserve"> 10MB, oraz na ograniczenie wielkości plików podpisywanych w aplikacji eDoApp służącej do składania podpisu o</w:t>
      </w:r>
      <w:r w:rsidR="005A19CF" w:rsidRPr="001906E4">
        <w:rPr>
          <w:lang w:val="pl"/>
        </w:rPr>
        <w:t>sobistego, który wynosi max 5MB;</w:t>
      </w:r>
    </w:p>
    <w:p w14:paraId="7021AB1C" w14:textId="6AC3BA9B" w:rsidR="00D05F0F" w:rsidRPr="00A100D9" w:rsidRDefault="00D05F0F" w:rsidP="001020D9">
      <w:pPr>
        <w:pStyle w:val="Nagwek3"/>
        <w:widowControl w:val="0"/>
        <w:ind w:left="851" w:hanging="284"/>
        <w:contextualSpacing w:val="0"/>
        <w:rPr>
          <w:lang w:val="pl"/>
        </w:rPr>
      </w:pPr>
      <w:r w:rsidRPr="001906E4">
        <w:rPr>
          <w:lang w:val="pl"/>
        </w:rPr>
        <w:t>Ze względu na niskie ryzyko naruszenia integralności pliku oraz łatwiejszą wery</w:t>
      </w:r>
      <w:r w:rsidR="00E1454C" w:rsidRPr="001906E4">
        <w:rPr>
          <w:lang w:val="pl"/>
        </w:rPr>
        <w:t>fikację podpisu, Z</w:t>
      </w:r>
      <w:r w:rsidRPr="001906E4">
        <w:rPr>
          <w:lang w:val="pl"/>
        </w:rPr>
        <w:t>amawiający zaleca, w miarę możliwości</w:t>
      </w:r>
      <w:r w:rsidRPr="00A100D9">
        <w:rPr>
          <w:lang w:val="pl"/>
        </w:rPr>
        <w:t>, przekonwertowanie plików składających się na ofertę na format .pdf  i opatrzenie ich</w:t>
      </w:r>
      <w:r w:rsidR="005A19CF" w:rsidRPr="00A100D9">
        <w:rPr>
          <w:lang w:val="pl"/>
        </w:rPr>
        <w:t xml:space="preserve"> podpisem kwalifikowanym PadES;</w:t>
      </w:r>
    </w:p>
    <w:p w14:paraId="56AE3C3E" w14:textId="1CCE4EB4" w:rsidR="00D05F0F" w:rsidRPr="00A100D9" w:rsidRDefault="00D05F0F" w:rsidP="001020D9">
      <w:pPr>
        <w:pStyle w:val="Nagwek3"/>
        <w:widowControl w:val="0"/>
        <w:ind w:left="851" w:hanging="284"/>
        <w:contextualSpacing w:val="0"/>
        <w:rPr>
          <w:lang w:val="pl"/>
        </w:rPr>
      </w:pPr>
      <w:r w:rsidRPr="00A100D9">
        <w:rPr>
          <w:lang w:val="pl"/>
        </w:rPr>
        <w:t>Pliki w innych formatach niż PDF zaleca się opatrzyć zewnętrznym podpisem XAdES. Wykonawca powinien pamiętać, aby plik z podpisem przekazywać łą</w:t>
      </w:r>
      <w:r w:rsidR="005A19CF" w:rsidRPr="00A100D9">
        <w:rPr>
          <w:lang w:val="pl"/>
        </w:rPr>
        <w:t>cznie z dokumentem podpisywanym;</w:t>
      </w:r>
    </w:p>
    <w:p w14:paraId="754A0617" w14:textId="44711B25" w:rsidR="00D05F0F" w:rsidRPr="00A100D9" w:rsidRDefault="00D05F0F" w:rsidP="001020D9">
      <w:pPr>
        <w:pStyle w:val="Nagwek3"/>
        <w:widowControl w:val="0"/>
        <w:ind w:left="851" w:hanging="284"/>
        <w:contextualSpacing w:val="0"/>
        <w:rPr>
          <w:lang w:val="pl"/>
        </w:rPr>
      </w:pPr>
      <w:r w:rsidRPr="00A100D9">
        <w:rPr>
          <w:lang w:val="pl"/>
        </w:rPr>
        <w:t>Zamawiający zaleca</w:t>
      </w:r>
      <w:r w:rsidR="00C76434" w:rsidRPr="00A100D9">
        <w:rPr>
          <w:lang w:val="pl"/>
        </w:rPr>
        <w:t>,</w:t>
      </w:r>
      <w:r w:rsidRPr="00A100D9">
        <w:rPr>
          <w:lang w:val="pl"/>
        </w:rPr>
        <w:t xml:space="preserve"> aby w przypadku podpisywania pliku przez kilka osób, stosować podpisy tego samego rodzaju. Podpisywanie różnymi rodzajami podpisów np. osobistym i kwalifikowanym może doprowadzić do</w:t>
      </w:r>
      <w:r w:rsidR="00C76434" w:rsidRPr="00A100D9">
        <w:rPr>
          <w:lang w:val="pl"/>
        </w:rPr>
        <w:t xml:space="preserve"> problemów w weryfikacji plików;</w:t>
      </w:r>
      <w:r w:rsidRPr="00A100D9">
        <w:rPr>
          <w:lang w:val="pl"/>
        </w:rPr>
        <w:t xml:space="preserve"> </w:t>
      </w:r>
    </w:p>
    <w:p w14:paraId="33D88BF4" w14:textId="78E5455F" w:rsidR="00D05F0F" w:rsidRPr="00A100D9" w:rsidRDefault="00C76434" w:rsidP="001020D9">
      <w:pPr>
        <w:pStyle w:val="Nagwek3"/>
        <w:widowControl w:val="0"/>
        <w:ind w:left="851" w:hanging="284"/>
        <w:contextualSpacing w:val="0"/>
        <w:rPr>
          <w:lang w:val="pl"/>
        </w:rPr>
      </w:pPr>
      <w:r w:rsidRPr="00A100D9">
        <w:rPr>
          <w:lang w:val="pl"/>
        </w:rPr>
        <w:t xml:space="preserve">Zamawiający zaleca, aby </w:t>
      </w:r>
      <w:r w:rsidR="00A100D9">
        <w:rPr>
          <w:lang w:val="pl"/>
        </w:rPr>
        <w:t>W</w:t>
      </w:r>
      <w:r w:rsidR="00D05F0F" w:rsidRPr="00A100D9">
        <w:rPr>
          <w:lang w:val="pl"/>
        </w:rPr>
        <w:t xml:space="preserve">ykonawca z odpowiednim wyprzedzeniem przetestował możliwość prawidłowego wykorzystania wybranej </w:t>
      </w:r>
      <w:r w:rsidRPr="00A100D9">
        <w:rPr>
          <w:lang w:val="pl"/>
        </w:rPr>
        <w:t>metody podpisania plików oferty;</w:t>
      </w:r>
    </w:p>
    <w:p w14:paraId="157DE330" w14:textId="267DA8D6" w:rsidR="00D05F0F" w:rsidRPr="00A100D9" w:rsidRDefault="00D05F0F" w:rsidP="001020D9">
      <w:pPr>
        <w:pStyle w:val="Nagwek3"/>
        <w:widowControl w:val="0"/>
        <w:ind w:left="851" w:hanging="284"/>
        <w:contextualSpacing w:val="0"/>
        <w:rPr>
          <w:lang w:val="pl"/>
        </w:rPr>
      </w:pPr>
      <w:r w:rsidRPr="00A100D9">
        <w:rPr>
          <w:lang w:val="pl"/>
        </w:rPr>
        <w:t xml:space="preserve">Zaleca się, aby komunikacja z </w:t>
      </w:r>
      <w:r w:rsidR="00A100D9">
        <w:rPr>
          <w:lang w:val="pl"/>
        </w:rPr>
        <w:t>W</w:t>
      </w:r>
      <w:r w:rsidRPr="00A100D9">
        <w:rPr>
          <w:lang w:val="pl"/>
        </w:rPr>
        <w:t>ykonawc</w:t>
      </w:r>
      <w:r w:rsidR="004D2D43" w:rsidRPr="00A100D9">
        <w:rPr>
          <w:lang w:val="pl"/>
        </w:rPr>
        <w:t>ami odbywała się tylko na p</w:t>
      </w:r>
      <w:r w:rsidRPr="00A100D9">
        <w:rPr>
          <w:lang w:val="pl"/>
        </w:rPr>
        <w:t>latformie za pośrednictwem f</w:t>
      </w:r>
      <w:r w:rsidR="004D2D43" w:rsidRPr="00A100D9">
        <w:rPr>
          <w:lang w:val="pl"/>
        </w:rPr>
        <w:t>ormularza “Wyślij wiadomość do Zamawiającego”;</w:t>
      </w:r>
    </w:p>
    <w:p w14:paraId="15BAEEA3" w14:textId="3DFBDF7E" w:rsidR="00D05F0F" w:rsidRPr="00A100D9" w:rsidRDefault="00D05F0F" w:rsidP="001020D9">
      <w:pPr>
        <w:pStyle w:val="Nagwek3"/>
        <w:widowControl w:val="0"/>
        <w:ind w:left="851" w:hanging="284"/>
        <w:contextualSpacing w:val="0"/>
        <w:rPr>
          <w:lang w:val="pl"/>
        </w:rPr>
      </w:pPr>
      <w:r w:rsidRPr="00A100D9">
        <w:rPr>
          <w:lang w:val="pl"/>
        </w:rPr>
        <w:t>Ofertę należy przygotować z należytą star</w:t>
      </w:r>
      <w:r w:rsidR="004D2D43" w:rsidRPr="00A100D9">
        <w:rPr>
          <w:lang w:val="pl"/>
        </w:rPr>
        <w:t>annością</w:t>
      </w:r>
      <w:r w:rsidRPr="00A100D9">
        <w:rPr>
          <w:lang w:val="pl"/>
        </w:rPr>
        <w:t xml:space="preserve"> i </w:t>
      </w:r>
      <w:r w:rsidR="004D2D43" w:rsidRPr="00A100D9">
        <w:rPr>
          <w:lang w:val="pl"/>
        </w:rPr>
        <w:t xml:space="preserve">z </w:t>
      </w:r>
      <w:r w:rsidRPr="00A100D9">
        <w:rPr>
          <w:lang w:val="pl"/>
        </w:rPr>
        <w:t xml:space="preserve">zachowaniem odpowiedniego odstępu czasu do </w:t>
      </w:r>
      <w:r w:rsidR="00E1454C" w:rsidRPr="00A100D9">
        <w:rPr>
          <w:lang w:val="pl"/>
        </w:rPr>
        <w:t xml:space="preserve">daty </w:t>
      </w:r>
      <w:r w:rsidRPr="00A100D9">
        <w:rPr>
          <w:lang w:val="pl"/>
        </w:rPr>
        <w:t>zakończ</w:t>
      </w:r>
      <w:r w:rsidR="004D2D43" w:rsidRPr="00A100D9">
        <w:rPr>
          <w:lang w:val="pl"/>
        </w:rPr>
        <w:t>enia przyjmowania ofert;</w:t>
      </w:r>
    </w:p>
    <w:p w14:paraId="3F6191F8" w14:textId="64B8E18F" w:rsidR="00D05F0F" w:rsidRPr="00A100D9" w:rsidRDefault="00D05F0F" w:rsidP="001020D9">
      <w:pPr>
        <w:pStyle w:val="Nagwek3"/>
        <w:widowControl w:val="0"/>
        <w:ind w:left="851" w:hanging="284"/>
        <w:contextualSpacing w:val="0"/>
        <w:rPr>
          <w:lang w:val="pl"/>
        </w:rPr>
      </w:pPr>
      <w:r w:rsidRPr="00A100D9">
        <w:rPr>
          <w:lang w:val="pl"/>
        </w:rPr>
        <w:t>Podczas podpisywania plików zaleca się stosowanie algo</w:t>
      </w:r>
      <w:r w:rsidR="004D2D43" w:rsidRPr="00A100D9">
        <w:rPr>
          <w:lang w:val="pl"/>
        </w:rPr>
        <w:t>rytmu skrótu SHA2 zamiast SHA1;</w:t>
      </w:r>
      <w:r w:rsidRPr="00A100D9">
        <w:rPr>
          <w:lang w:val="pl"/>
        </w:rPr>
        <w:t xml:space="preserve"> </w:t>
      </w:r>
    </w:p>
    <w:p w14:paraId="1D29BE1F" w14:textId="1EA4F39C" w:rsidR="00D05F0F" w:rsidRPr="00A100D9" w:rsidRDefault="004D2D43" w:rsidP="001020D9">
      <w:pPr>
        <w:pStyle w:val="Nagwek3"/>
        <w:widowControl w:val="0"/>
        <w:ind w:left="851" w:hanging="284"/>
        <w:contextualSpacing w:val="0"/>
        <w:rPr>
          <w:lang w:val="pl"/>
        </w:rPr>
      </w:pPr>
      <w:r w:rsidRPr="00A100D9">
        <w:rPr>
          <w:lang w:val="pl"/>
        </w:rPr>
        <w:t>W przypadku kompresowania dokumentów np. w plik ZIP zaleca się</w:t>
      </w:r>
      <w:r w:rsidR="00D05F0F" w:rsidRPr="00A100D9">
        <w:rPr>
          <w:lang w:val="pl"/>
        </w:rPr>
        <w:t xml:space="preserve"> wcześniejsze podpisanie każ</w:t>
      </w:r>
      <w:r w:rsidRPr="00A100D9">
        <w:rPr>
          <w:lang w:val="pl"/>
        </w:rPr>
        <w:t>dego ze skompresowanych plików;</w:t>
      </w:r>
    </w:p>
    <w:p w14:paraId="656F7BBC" w14:textId="11A4A53F" w:rsidR="00D05F0F" w:rsidRDefault="00D05F0F" w:rsidP="00BC12E5">
      <w:pPr>
        <w:pStyle w:val="Nagwek3"/>
        <w:widowControl w:val="0"/>
        <w:ind w:left="851" w:hanging="284"/>
        <w:contextualSpacing w:val="0"/>
        <w:rPr>
          <w:lang w:val="pl"/>
        </w:rPr>
      </w:pPr>
      <w:r w:rsidRPr="00A100D9">
        <w:rPr>
          <w:lang w:val="pl"/>
        </w:rPr>
        <w:lastRenderedPageBreak/>
        <w:t>Zamawiający rekomenduje wykorzystanie podpisu z kwa</w:t>
      </w:r>
      <w:r w:rsidR="004D2D43" w:rsidRPr="00A100D9">
        <w:rPr>
          <w:lang w:val="pl"/>
        </w:rPr>
        <w:t>lifikowanym znacznikiem czasu;</w:t>
      </w:r>
    </w:p>
    <w:p w14:paraId="00EAB849" w14:textId="4623B8A2" w:rsidR="00D05F0F" w:rsidRPr="00A100D9" w:rsidRDefault="00D05F0F" w:rsidP="00BC12E5">
      <w:pPr>
        <w:pStyle w:val="Nagwek3"/>
        <w:widowControl w:val="0"/>
        <w:ind w:left="851" w:hanging="284"/>
        <w:contextualSpacing w:val="0"/>
        <w:rPr>
          <w:lang w:val="pl"/>
        </w:rPr>
      </w:pPr>
      <w:r w:rsidRPr="00A100D9">
        <w:rPr>
          <w:lang w:val="pl"/>
        </w:rPr>
        <w:t>Zamawiający zaleca</w:t>
      </w:r>
      <w:r w:rsidR="004D2D43" w:rsidRPr="00A100D9">
        <w:rPr>
          <w:lang w:val="pl"/>
        </w:rPr>
        <w:t>,</w:t>
      </w:r>
      <w:r w:rsidRPr="00A100D9">
        <w:rPr>
          <w:lang w:val="pl"/>
        </w:rPr>
        <w:t xml:space="preserve"> aby nie wprowadzać jakichkolwiek zmian w plikach po podpisaniu ich podpisem kwalifikowanym. Może to skutkować naruszeniem integralności plików co równoważne będzie</w:t>
      </w:r>
      <w:r w:rsidR="00F246C4">
        <w:rPr>
          <w:lang w:val="pl"/>
        </w:rPr>
        <w:t xml:space="preserve"> </w:t>
      </w:r>
      <w:r w:rsidRPr="00A100D9">
        <w:rPr>
          <w:lang w:val="pl"/>
        </w:rPr>
        <w:t>z</w:t>
      </w:r>
      <w:r w:rsidR="00A100D9">
        <w:rPr>
          <w:lang w:val="pl"/>
        </w:rPr>
        <w:t xml:space="preserve">  </w:t>
      </w:r>
      <w:r w:rsidRPr="00A100D9">
        <w:rPr>
          <w:lang w:val="pl"/>
        </w:rPr>
        <w:t>koniecznością o</w:t>
      </w:r>
      <w:r w:rsidR="00FF053C" w:rsidRPr="00A100D9">
        <w:rPr>
          <w:lang w:val="pl"/>
        </w:rPr>
        <w:t>drzucenia oferty w postępowaniu;</w:t>
      </w:r>
    </w:p>
    <w:p w14:paraId="4CCFB8CA" w14:textId="4B4AB39F" w:rsidR="00FF053C" w:rsidRPr="00A100D9" w:rsidRDefault="00FF053C" w:rsidP="00BC12E5">
      <w:pPr>
        <w:pStyle w:val="Nagwek3"/>
        <w:widowControl w:val="0"/>
        <w:ind w:left="851" w:hanging="284"/>
        <w:contextualSpacing w:val="0"/>
        <w:rPr>
          <w:lang w:val="pl"/>
        </w:rPr>
      </w:pPr>
      <w:r w:rsidRPr="00A100D9">
        <w:rPr>
          <w:lang w:val="pl"/>
        </w:rPr>
        <w:t xml:space="preserve">Zamawiający nie przewiduje form komunikowania się z </w:t>
      </w:r>
      <w:r w:rsidR="00A100D9">
        <w:rPr>
          <w:lang w:val="pl"/>
        </w:rPr>
        <w:t>W</w:t>
      </w:r>
      <w:r w:rsidRPr="00A100D9">
        <w:rPr>
          <w:lang w:val="pl"/>
        </w:rPr>
        <w:t>ykonawcami w inny sposób niż przy użyciu środków komunikacji elektronicznej w przypadku zaistnienia jednej z sytuacjach określonych w art. 65 ust. 1, art. 66 i art. 69 ustawy Pzp.</w:t>
      </w:r>
    </w:p>
    <w:p w14:paraId="7369EC4C" w14:textId="4B960213" w:rsidR="007206AE" w:rsidRDefault="001C43D0" w:rsidP="00B77877">
      <w:pPr>
        <w:pStyle w:val="Nagwek1"/>
      </w:pPr>
      <w:bookmarkStart w:id="26" w:name="_Toc97807248"/>
      <w:r>
        <w:t>Opis sposobu przygotowania ofert.</w:t>
      </w:r>
      <w:bookmarkEnd w:id="26"/>
    </w:p>
    <w:p w14:paraId="5F379EB3" w14:textId="44C82CE4" w:rsidR="00C540B8" w:rsidRPr="001906E4" w:rsidRDefault="00C540B8" w:rsidP="005A7EC7">
      <w:pPr>
        <w:pStyle w:val="Nagwek2"/>
        <w:keepNext w:val="0"/>
        <w:widowControl w:val="0"/>
        <w:numPr>
          <w:ilvl w:val="0"/>
          <w:numId w:val="13"/>
        </w:numPr>
        <w:spacing w:after="0" w:line="360" w:lineRule="auto"/>
        <w:ind w:left="567" w:hanging="283"/>
        <w:contextualSpacing w:val="0"/>
        <w:rPr>
          <w:color w:val="auto"/>
        </w:rPr>
      </w:pPr>
      <w:r w:rsidRPr="001906E4">
        <w:rPr>
          <w:color w:val="auto"/>
        </w:rPr>
        <w:t>Przygotowanie oferty</w:t>
      </w:r>
      <w:r w:rsidR="00241D9C" w:rsidRPr="001906E4">
        <w:rPr>
          <w:color w:val="auto"/>
        </w:rPr>
        <w:t xml:space="preserve"> i innych dokumentów składanych w postępowaniu</w:t>
      </w:r>
      <w:r w:rsidRPr="001906E4">
        <w:rPr>
          <w:color w:val="auto"/>
        </w:rPr>
        <w:t xml:space="preserve">. </w:t>
      </w:r>
      <w:r w:rsidR="00002F1C" w:rsidRPr="001906E4">
        <w:rPr>
          <w:color w:val="auto"/>
        </w:rPr>
        <w:t>Forma i aspekty techniczne.</w:t>
      </w:r>
    </w:p>
    <w:p w14:paraId="61C895CC" w14:textId="25645C58" w:rsidR="00202BB0" w:rsidRPr="001906E4" w:rsidRDefault="00C540B8" w:rsidP="00BC12E5">
      <w:pPr>
        <w:pStyle w:val="Nagwek3"/>
        <w:widowControl w:val="0"/>
        <w:numPr>
          <w:ilvl w:val="0"/>
          <w:numId w:val="14"/>
        </w:numPr>
        <w:ind w:left="851" w:hanging="284"/>
        <w:contextualSpacing w:val="0"/>
        <w:rPr>
          <w:rFonts w:eastAsia="Arial Unicode MS"/>
        </w:rPr>
      </w:pPr>
      <w:r w:rsidRPr="001906E4">
        <w:t>Wykonawca może złożyć tylko j</w:t>
      </w:r>
      <w:r w:rsidR="00B50F18" w:rsidRPr="001906E4">
        <w:t xml:space="preserve">edną ofertę w </w:t>
      </w:r>
      <w:r w:rsidR="0065606D" w:rsidRPr="001906E4">
        <w:t xml:space="preserve">zakresie </w:t>
      </w:r>
      <w:r w:rsidR="00033BC1" w:rsidRPr="001906E4">
        <w:t xml:space="preserve">niniejszego </w:t>
      </w:r>
      <w:r w:rsidR="00202BB0" w:rsidRPr="001906E4">
        <w:t>postępowani</w:t>
      </w:r>
      <w:r w:rsidR="008229CF" w:rsidRPr="001906E4">
        <w:t>a</w:t>
      </w:r>
      <w:r w:rsidR="001B3E7D" w:rsidRPr="001906E4">
        <w:t>.</w:t>
      </w:r>
      <w:r w:rsidR="00E24DD2" w:rsidRPr="001906E4">
        <w:t xml:space="preserve"> </w:t>
      </w:r>
    </w:p>
    <w:p w14:paraId="4849800E" w14:textId="41D356B8" w:rsidR="008B0002" w:rsidRPr="001906E4" w:rsidRDefault="008B0002" w:rsidP="00BC12E5">
      <w:pPr>
        <w:pStyle w:val="Nagwek3"/>
        <w:widowControl w:val="0"/>
        <w:numPr>
          <w:ilvl w:val="0"/>
          <w:numId w:val="14"/>
        </w:numPr>
        <w:ind w:left="851" w:hanging="284"/>
        <w:contextualSpacing w:val="0"/>
        <w:rPr>
          <w:rFonts w:eastAsia="Arial Unicode MS"/>
        </w:rPr>
      </w:pPr>
      <w:r w:rsidRPr="001906E4">
        <w:rPr>
          <w:rFonts w:eastAsia="Arial Unicode MS"/>
        </w:rPr>
        <w:t xml:space="preserve">Oferta oraz wszystkie dokumenty składane przez </w:t>
      </w:r>
      <w:r w:rsidR="00E30905" w:rsidRPr="001906E4">
        <w:rPr>
          <w:rFonts w:eastAsia="Arial Unicode MS"/>
        </w:rPr>
        <w:t>W</w:t>
      </w:r>
      <w:r w:rsidRPr="001906E4">
        <w:rPr>
          <w:rFonts w:eastAsia="Arial Unicode MS"/>
        </w:rPr>
        <w:t xml:space="preserve">ykonawcę w toku postępowania </w:t>
      </w:r>
      <w:r w:rsidR="00486C6B" w:rsidRPr="001906E4">
        <w:rPr>
          <w:rFonts w:eastAsia="Arial Unicode MS"/>
        </w:rPr>
        <w:t>po</w:t>
      </w:r>
      <w:r w:rsidRPr="001906E4">
        <w:rPr>
          <w:rFonts w:eastAsia="Arial Unicode MS"/>
        </w:rPr>
        <w:t xml:space="preserve">winny być podpisane przez osoby upoważnione do składania oświadczeń woli w imieniu </w:t>
      </w:r>
      <w:r w:rsidR="00422725" w:rsidRPr="001906E4">
        <w:rPr>
          <w:rFonts w:eastAsia="Arial Unicode MS"/>
        </w:rPr>
        <w:t>W</w:t>
      </w:r>
      <w:r w:rsidRPr="001906E4">
        <w:rPr>
          <w:rFonts w:eastAsia="Arial Unicode MS"/>
        </w:rPr>
        <w:t xml:space="preserve">ykonawcy, </w:t>
      </w:r>
      <w:r w:rsidR="00F246C4" w:rsidRPr="001906E4">
        <w:rPr>
          <w:rFonts w:eastAsia="Arial Unicode MS"/>
        </w:rPr>
        <w:t>zgodnie</w:t>
      </w:r>
      <w:r w:rsidR="00C27DB9">
        <w:rPr>
          <w:rFonts w:eastAsia="Arial Unicode MS"/>
        </w:rPr>
        <w:t xml:space="preserve"> </w:t>
      </w:r>
      <w:r w:rsidRPr="001906E4">
        <w:rPr>
          <w:rFonts w:eastAsia="Arial Unicode MS"/>
        </w:rPr>
        <w:t>z zasadą reprezentacji wynikającą z postanowień odpowiednich przepisów prawnych, umowy, uchwały lub prawidłowo sporządzonego pełnomocnictwa;</w:t>
      </w:r>
    </w:p>
    <w:p w14:paraId="44816289" w14:textId="22CF23C7" w:rsidR="00A57F79" w:rsidRPr="001906E4" w:rsidRDefault="00A57F79" w:rsidP="00BC12E5">
      <w:pPr>
        <w:pStyle w:val="Nagwek3"/>
        <w:widowControl w:val="0"/>
        <w:ind w:left="851" w:hanging="284"/>
        <w:contextualSpacing w:val="0"/>
      </w:pPr>
      <w:r w:rsidRPr="001906E4">
        <w:t xml:space="preserve">W przypadku </w:t>
      </w:r>
      <w:r w:rsidR="00422725" w:rsidRPr="001906E4">
        <w:t>W</w:t>
      </w:r>
      <w:r w:rsidRPr="001906E4">
        <w:t xml:space="preserve">ykonawców wspólnie ubiegających się o zamówienie (np. konsorcja, spółki cywilne)– </w:t>
      </w:r>
      <w:r w:rsidR="00C27DB9">
        <w:t>po</w:t>
      </w:r>
      <w:r w:rsidRPr="001906E4">
        <w:t>winni oni ustanowić pełnomocnika do reprezentowania ich w postępowaniu o udzielenie zamówienia albo do reprezentowania ich w postępowaniu i zawarcia umowy w sprawie zamówienia publicznego;</w:t>
      </w:r>
    </w:p>
    <w:p w14:paraId="594A4746" w14:textId="71F1059E" w:rsidR="00E23287" w:rsidRPr="001906E4" w:rsidRDefault="00E23287" w:rsidP="00BC12E5">
      <w:pPr>
        <w:pStyle w:val="Nagwek3"/>
        <w:widowControl w:val="0"/>
        <w:ind w:left="851" w:hanging="284"/>
        <w:contextualSpacing w:val="0"/>
        <w:rPr>
          <w:rFonts w:eastAsia="Arial Unicode MS"/>
        </w:rPr>
      </w:pPr>
      <w:r w:rsidRPr="001906E4">
        <w:rPr>
          <w:rFonts w:eastAsia="Arial Unicode MS"/>
        </w:rPr>
        <w:t xml:space="preserve">Wykonawcy wspólnie ubiegający się o udzielenie zamówienia składają oświadczenie w ofercie, z którego wynika, którą część zamówienia wykonają poszczególni </w:t>
      </w:r>
      <w:r w:rsidR="00EA5047" w:rsidRPr="001906E4">
        <w:rPr>
          <w:rFonts w:eastAsia="Arial Unicode MS"/>
        </w:rPr>
        <w:t>W</w:t>
      </w:r>
      <w:r w:rsidRPr="001906E4">
        <w:rPr>
          <w:rFonts w:eastAsia="Arial Unicode MS"/>
        </w:rPr>
        <w:t>ykonawcy (zgodnie z treścią formularza oferty – załącznik 1A);</w:t>
      </w:r>
    </w:p>
    <w:p w14:paraId="3960ADC8" w14:textId="062EEA9F" w:rsidR="00915A9C" w:rsidRPr="00394E9A" w:rsidRDefault="00915A9C" w:rsidP="00BC12E5">
      <w:pPr>
        <w:pStyle w:val="Nagwek3"/>
        <w:widowControl w:val="0"/>
        <w:ind w:left="851" w:hanging="284"/>
        <w:contextualSpacing w:val="0"/>
        <w:rPr>
          <w:rFonts w:eastAsia="Arial Unicode MS"/>
        </w:rPr>
      </w:pPr>
      <w:r w:rsidRPr="001906E4">
        <w:rPr>
          <w:rFonts w:eastAsia="Arial Unicode MS"/>
        </w:rPr>
        <w:t>Ofertę, oświadczenie wstępne, o którym mowa w art</w:t>
      </w:r>
      <w:r w:rsidRPr="00394E9A">
        <w:rPr>
          <w:rFonts w:eastAsia="Arial Unicode MS"/>
        </w:rPr>
        <w:t>. 125 ust. 1 ustawy Pzp, podmiotowe środki dowodowe</w:t>
      </w:r>
      <w:r w:rsidR="00125FCF" w:rsidRPr="00394E9A">
        <w:rPr>
          <w:rFonts w:eastAsia="Arial Unicode MS"/>
        </w:rPr>
        <w:t xml:space="preserve"> (jeżeli są wymagane)</w:t>
      </w:r>
      <w:r w:rsidRPr="00394E9A">
        <w:rPr>
          <w:rFonts w:eastAsia="Arial Unicode MS"/>
        </w:rPr>
        <w:t>, w tym oświadczenie, o którym mowa w art. 117 ust. 4</w:t>
      </w:r>
      <w:r w:rsidR="00B50F18" w:rsidRPr="00394E9A">
        <w:rPr>
          <w:rFonts w:eastAsia="Arial Unicode MS"/>
        </w:rPr>
        <w:t xml:space="preserve"> </w:t>
      </w:r>
      <w:r w:rsidRPr="00394E9A">
        <w:rPr>
          <w:rFonts w:eastAsia="Arial Unicode MS"/>
        </w:rPr>
        <w:t>ustawy Pzp (jeżeli jest wymagane), oraz zobowiązanie podmiotu udostępniającego zasoby, o</w:t>
      </w:r>
      <w:r w:rsidR="00125FCF" w:rsidRPr="00394E9A">
        <w:rPr>
          <w:rFonts w:eastAsia="Arial Unicode MS"/>
        </w:rPr>
        <w:t> </w:t>
      </w:r>
      <w:r w:rsidRPr="00394E9A">
        <w:rPr>
          <w:rFonts w:eastAsia="Arial Unicode MS"/>
        </w:rPr>
        <w:t>którym mowa w</w:t>
      </w:r>
      <w:r w:rsidR="00A85853" w:rsidRPr="00394E9A">
        <w:rPr>
          <w:rFonts w:eastAsia="Arial Unicode MS"/>
        </w:rPr>
        <w:t> </w:t>
      </w:r>
      <w:r w:rsidRPr="00394E9A">
        <w:rPr>
          <w:rFonts w:eastAsia="Arial Unicode MS"/>
        </w:rPr>
        <w:t>art. 118 ust. 3 ustawy Pzp (jeżeli jest wymagane), przedmiotowe środki dowodowe, pełnomocnictwo, sporządza się w postaci elektronicznej, w formatach danych określonych w</w:t>
      </w:r>
      <w:r w:rsidR="00B50F18" w:rsidRPr="00394E9A">
        <w:rPr>
          <w:rFonts w:eastAsia="Arial Unicode MS"/>
        </w:rPr>
        <w:t> </w:t>
      </w:r>
      <w:r w:rsidRPr="00394E9A">
        <w:rPr>
          <w:rFonts w:eastAsia="Arial Unicode MS"/>
        </w:rPr>
        <w:t>przepisach wydanych na podstawie art. 18 ustawy z dnia 17 lutego 2005 r. o</w:t>
      </w:r>
      <w:r w:rsidR="00125FCF" w:rsidRPr="00394E9A">
        <w:rPr>
          <w:rFonts w:eastAsia="Arial Unicode MS"/>
        </w:rPr>
        <w:t> </w:t>
      </w:r>
      <w:r w:rsidRPr="00394E9A">
        <w:rPr>
          <w:rFonts w:eastAsia="Arial Unicode MS"/>
        </w:rPr>
        <w:t>informatyzacji działalności podmiotów realizujących zadania publiczne, z uwzględnieniem postanowień rozdziału VIII SWZ i rodzaju przekazywanych danych;</w:t>
      </w:r>
    </w:p>
    <w:p w14:paraId="48BAA936" w14:textId="5510354C" w:rsidR="001509D7" w:rsidRPr="0062134A" w:rsidRDefault="001509D7" w:rsidP="00BC12E5">
      <w:pPr>
        <w:pStyle w:val="Nagwek3"/>
        <w:widowControl w:val="0"/>
        <w:ind w:left="851" w:hanging="284"/>
        <w:contextualSpacing w:val="0"/>
        <w:rPr>
          <w:rFonts w:eastAsia="Arial Unicode MS"/>
          <w:color w:val="2F5496" w:themeColor="accent1" w:themeShade="BF"/>
        </w:rPr>
      </w:pPr>
      <w:r w:rsidRPr="00394E9A">
        <w:rPr>
          <w:rFonts w:eastAsia="Arial Unicode MS"/>
        </w:rPr>
        <w:t>Ofertę oraz wszelkie dokumenty elektroniczne przekazuje się w postępowaniu przy użyciu środków komunikacji elektronicznej wskazanych</w:t>
      </w:r>
      <w:r w:rsidR="00473F6B" w:rsidRPr="00394E9A">
        <w:rPr>
          <w:rFonts w:eastAsia="Arial Unicode MS"/>
        </w:rPr>
        <w:t xml:space="preserve"> zgodnie z art. 67 ustawy Pzp</w:t>
      </w:r>
      <w:r w:rsidRPr="00394E9A">
        <w:rPr>
          <w:rFonts w:eastAsia="Arial Unicode MS"/>
        </w:rPr>
        <w:t xml:space="preserve"> przez Zamawiającego, w więc za pośrednictwem </w:t>
      </w:r>
      <w:hyperlink r:id="rId26">
        <w:r w:rsidRPr="000716D7">
          <w:rPr>
            <w:rStyle w:val="Hipercze"/>
            <w:rFonts w:eastAsia="Arial Unicode MS" w:cs="Arial"/>
            <w:color w:val="0070C0"/>
            <w:szCs w:val="20"/>
            <w:lang w:val="pl" w:eastAsia="pl-PL"/>
          </w:rPr>
          <w:t>platformazakupowa.pl</w:t>
        </w:r>
      </w:hyperlink>
      <w:r w:rsidR="00BB50C1" w:rsidRPr="00472746">
        <w:rPr>
          <w:rFonts w:eastAsia="Arial Unicode MS"/>
        </w:rPr>
        <w:t>,</w:t>
      </w:r>
      <w:r w:rsidR="00BB50C1" w:rsidRPr="00394E9A">
        <w:rPr>
          <w:rFonts w:eastAsia="Arial Unicode MS"/>
        </w:rPr>
        <w:t xml:space="preserve"> pod adresem: </w:t>
      </w:r>
      <w:hyperlink r:id="rId27" w:history="1">
        <w:r w:rsidR="00BB50C1" w:rsidRPr="000716D7">
          <w:rPr>
            <w:rStyle w:val="Hipercze"/>
            <w:rFonts w:eastAsia="Arial Unicode MS"/>
            <w:color w:val="0070C0"/>
          </w:rPr>
          <w:t>https://platformazakupowa.pl/pn/us</w:t>
        </w:r>
      </w:hyperlink>
      <w:r w:rsidR="00925AD7" w:rsidRPr="000716D7">
        <w:rPr>
          <w:rStyle w:val="Hipercze"/>
          <w:rFonts w:eastAsia="Arial Unicode MS"/>
          <w:color w:val="0070C0"/>
        </w:rPr>
        <w:t>;</w:t>
      </w:r>
    </w:p>
    <w:p w14:paraId="5706E8CB" w14:textId="77777777" w:rsidR="00266739" w:rsidRPr="008F4AD3" w:rsidRDefault="00266739" w:rsidP="00BC12E5">
      <w:pPr>
        <w:pStyle w:val="Nagwek3"/>
        <w:widowControl w:val="0"/>
        <w:ind w:left="851" w:hanging="284"/>
        <w:contextualSpacing w:val="0"/>
        <w:rPr>
          <w:b/>
        </w:rPr>
      </w:pPr>
      <w:r w:rsidRPr="008F4AD3">
        <w:rPr>
          <w:b/>
        </w:rPr>
        <w:t>Ofertę należy złożyć w formie elektronicznej</w:t>
      </w:r>
      <w:r w:rsidRPr="00394E9A">
        <w:t xml:space="preserve"> (postać elektroniczna opatrzona kwalifikowanym podpisem elektronicznym) </w:t>
      </w:r>
      <w:r w:rsidRPr="008F4AD3">
        <w:rPr>
          <w:b/>
        </w:rPr>
        <w:t xml:space="preserve">lub w postaci elektronicznej opatrzonej podpisem zaufanym lub osobistym, w języku polskim, zgodnie z przepisami prawa oraz dokumentami zamówienia; </w:t>
      </w:r>
    </w:p>
    <w:p w14:paraId="4E95A9D6" w14:textId="7670CE7C" w:rsidR="00297EB3" w:rsidRDefault="00297EB3" w:rsidP="00BC12E5">
      <w:pPr>
        <w:pStyle w:val="Nagwek3"/>
        <w:widowControl w:val="0"/>
        <w:ind w:left="851" w:hanging="284"/>
        <w:contextualSpacing w:val="0"/>
      </w:pPr>
      <w:r w:rsidRPr="00394E9A">
        <w:t>Przedmiotowe</w:t>
      </w:r>
      <w:r w:rsidR="003B7310">
        <w:rPr>
          <w:rStyle w:val="Odwoanieprzypisudolnego"/>
        </w:rPr>
        <w:footnoteReference w:id="1"/>
      </w:r>
      <w:r w:rsidRPr="00394E9A">
        <w:t xml:space="preserve"> i podmiotowe środki dowodowe</w:t>
      </w:r>
      <w:r w:rsidR="005B5BA7" w:rsidRPr="00394E9A">
        <w:t xml:space="preserve"> (jeżeli są wymagane)</w:t>
      </w:r>
      <w:r w:rsidRPr="00394E9A">
        <w:t xml:space="preserve"> oraz inne dokumenty lub oświadczenia wymagane w </w:t>
      </w:r>
      <w:r w:rsidR="00510C6A" w:rsidRPr="00510C6A">
        <w:t>dokumentach zamówienia</w:t>
      </w:r>
      <w:r w:rsidRPr="00394E9A">
        <w:t>, składa się w formie elektronicznej</w:t>
      </w:r>
      <w:r w:rsidR="00125FCF" w:rsidRPr="00394E9A">
        <w:t xml:space="preserve"> lub </w:t>
      </w:r>
      <w:r w:rsidR="00F246C4">
        <w:t xml:space="preserve">                     </w:t>
      </w:r>
      <w:r w:rsidR="00125FCF" w:rsidRPr="00394E9A">
        <w:lastRenderedPageBreak/>
        <w:t>w postaci elektronicznej z podpisem zaufanym lub osobistym</w:t>
      </w:r>
      <w:r w:rsidRPr="00394E9A">
        <w:t>.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w:t>
      </w:r>
      <w:r w:rsidR="005B5BA7" w:rsidRPr="00394E9A">
        <w:t>kowanym podpisem elektronicznym, podpisem zaufanym lub podpisem osobistym,</w:t>
      </w:r>
      <w:r w:rsidRPr="00394E9A">
        <w:t xml:space="preserve"> poświadczające zgodność cyfrowego odwzorowania z dokumentem w postaci papierowej.</w:t>
      </w:r>
      <w:r w:rsidR="00002F1C" w:rsidRPr="00394E9A">
        <w:t xml:space="preserve"> Przez cyfrowe odwzorowanie, należy rozumieć dokument elektroniczny będący kopią elektroniczną treści zapisanej w postaci papierowej, umożliwiający zapoznanie się </w:t>
      </w:r>
      <w:r w:rsidR="005F6235">
        <w:t xml:space="preserve">              </w:t>
      </w:r>
      <w:r w:rsidR="00002F1C" w:rsidRPr="00394E9A">
        <w:t>z tą treścią i jej zrozumienie, bez konieczności bezpośredniego dostępu do oryginału;</w:t>
      </w:r>
    </w:p>
    <w:p w14:paraId="1F206E01" w14:textId="77777777" w:rsidR="00C87DB2" w:rsidRDefault="00297EB3" w:rsidP="00BC12E5">
      <w:pPr>
        <w:pStyle w:val="Nagwek3"/>
        <w:widowControl w:val="0"/>
        <w:ind w:left="851" w:hanging="284"/>
        <w:contextualSpacing w:val="0"/>
      </w:pPr>
      <w:r w:rsidRPr="00394E9A">
        <w:t>Poświadczenia zgodności cyfrowego odwzorowania z dokumentem w postaci papierowej, o k</w:t>
      </w:r>
      <w:r w:rsidR="00E23287" w:rsidRPr="00394E9A">
        <w:t>tórym mowa w pkt 8</w:t>
      </w:r>
      <w:r w:rsidRPr="00394E9A">
        <w:t>, dokonuje w przypadku:</w:t>
      </w:r>
    </w:p>
    <w:p w14:paraId="4BB171A8" w14:textId="300E8C88" w:rsidR="00C87DB2" w:rsidRPr="00C87DB2" w:rsidRDefault="00C87DB2" w:rsidP="00BC12E5">
      <w:pPr>
        <w:pStyle w:val="Nagwek3"/>
        <w:widowControl w:val="0"/>
        <w:numPr>
          <w:ilvl w:val="0"/>
          <w:numId w:val="62"/>
        </w:numPr>
        <w:ind w:left="1134" w:hanging="283"/>
        <w:contextualSpacing w:val="0"/>
        <w:rPr>
          <w:szCs w:val="20"/>
        </w:rPr>
      </w:pPr>
      <w:r w:rsidRPr="00C87DB2">
        <w:t xml:space="preserve">podmiotowych środków dowodowych (jeżeli są wymagane) oraz dokumentów potwierdzających umocowanie do reprezentowania – odpowiednio Wykonawca, Wykonawca wspólnie ubiegający się o udzielenie zamówienia, podmiot udostępniający zasoby lub </w:t>
      </w:r>
      <w:r w:rsidRPr="00C87DB2">
        <w:rPr>
          <w:szCs w:val="20"/>
        </w:rPr>
        <w:t>podwykonawca, w zakresie podmiotowych środków dowodowych lub dokumentów potwierdzających umocowanie do reprezentowania, które każdego z nich dotyczą;</w:t>
      </w:r>
    </w:p>
    <w:p w14:paraId="39320929" w14:textId="280F3B53" w:rsidR="00C87DB2" w:rsidRPr="00C87DB2" w:rsidRDefault="00C87DB2" w:rsidP="00BC12E5">
      <w:pPr>
        <w:pStyle w:val="Tekstpodstawowy"/>
        <w:widowControl w:val="0"/>
        <w:numPr>
          <w:ilvl w:val="0"/>
          <w:numId w:val="62"/>
        </w:numPr>
        <w:ind w:left="1134" w:hanging="283"/>
        <w:rPr>
          <w:rFonts w:ascii="Bahnschrift" w:hAnsi="Bahnschrift"/>
          <w:sz w:val="20"/>
          <w:lang w:val="pl-PL" w:eastAsia="x-none"/>
        </w:rPr>
      </w:pPr>
      <w:r w:rsidRPr="00C87DB2">
        <w:rPr>
          <w:rFonts w:ascii="Bahnschrift" w:hAnsi="Bahnschrift"/>
          <w:sz w:val="20"/>
          <w:lang w:val="pl-PL" w:eastAsia="x-none"/>
        </w:rPr>
        <w:t>przedmiotowych środków dowodowych – odpowiednio Wykonawca lub Wykonawca wspólnie ubiegający się o udzielenie zamówienia;</w:t>
      </w:r>
    </w:p>
    <w:p w14:paraId="288276A6" w14:textId="47B59B24" w:rsidR="00C87DB2" w:rsidRPr="00C87DB2" w:rsidRDefault="00C87DB2" w:rsidP="00BC12E5">
      <w:pPr>
        <w:pStyle w:val="Tekstpodstawowy"/>
        <w:widowControl w:val="0"/>
        <w:numPr>
          <w:ilvl w:val="0"/>
          <w:numId w:val="59"/>
        </w:numPr>
        <w:ind w:left="1134" w:hanging="283"/>
        <w:rPr>
          <w:rFonts w:ascii="Bahnschrift" w:hAnsi="Bahnschrift"/>
          <w:sz w:val="20"/>
          <w:lang w:val="pl-PL" w:eastAsia="x-none"/>
        </w:rPr>
      </w:pPr>
      <w:r w:rsidRPr="00C87DB2">
        <w:rPr>
          <w:rFonts w:ascii="Bahnschrift" w:hAnsi="Bahnschrift"/>
          <w:sz w:val="20"/>
          <w:lang w:val="pl-PL" w:eastAsia="x-none"/>
        </w:rPr>
        <w:t>innych dokumentów – odpowiednio Wykonawca lub Wykonawca wspólnie ubiegający się o</w:t>
      </w:r>
      <w:r w:rsidR="00516440">
        <w:rPr>
          <w:rFonts w:ascii="Bahnschrift" w:hAnsi="Bahnschrift"/>
          <w:sz w:val="20"/>
          <w:lang w:val="pl-PL" w:eastAsia="x-none"/>
        </w:rPr>
        <w:t> </w:t>
      </w:r>
      <w:r w:rsidRPr="00C87DB2">
        <w:rPr>
          <w:rFonts w:ascii="Bahnschrift" w:hAnsi="Bahnschrift"/>
          <w:sz w:val="20"/>
          <w:lang w:val="pl-PL" w:eastAsia="x-none"/>
        </w:rPr>
        <w:t xml:space="preserve"> udzielenie zamówienia, w zakresie dokumentów, które każdego z nich dotyczą;</w:t>
      </w:r>
    </w:p>
    <w:p w14:paraId="3C42E5D6" w14:textId="10718421" w:rsidR="00002F1C" w:rsidRDefault="00002F1C" w:rsidP="00BC12E5">
      <w:pPr>
        <w:pStyle w:val="Nagwek4"/>
        <w:widowControl w:val="0"/>
        <w:numPr>
          <w:ilvl w:val="0"/>
          <w:numId w:val="59"/>
        </w:numPr>
        <w:spacing w:before="0" w:after="0"/>
        <w:ind w:left="1134" w:hanging="283"/>
        <w:contextualSpacing w:val="0"/>
      </w:pPr>
      <w:r>
        <w:t>w każdym wypadku poświadczenia z</w:t>
      </w:r>
      <w:r w:rsidR="00CE7E76">
        <w:t>godności może dokonać notariusz;</w:t>
      </w:r>
    </w:p>
    <w:p w14:paraId="10091DA2" w14:textId="1B82EFFF" w:rsidR="00002F1C" w:rsidRPr="00C43BF5" w:rsidRDefault="007213C6" w:rsidP="00BC12E5">
      <w:pPr>
        <w:pStyle w:val="Nagwek3"/>
        <w:widowControl w:val="0"/>
        <w:ind w:left="851" w:hanging="283"/>
        <w:contextualSpacing w:val="0"/>
      </w:pPr>
      <w:r w:rsidRPr="00C43BF5">
        <w:t>W procesie składania oferty, w tym m.in. przedmiotowych środków dowodowych na platformie,  kwalifikowany podpis elektroniczny</w:t>
      </w:r>
      <w:r w:rsidR="005B5BA7" w:rsidRPr="00C43BF5">
        <w:t>, podpis zaufany lub osobisty</w:t>
      </w:r>
      <w:r w:rsidRPr="00C43BF5">
        <w:t xml:space="preserve"> </w:t>
      </w:r>
      <w:r w:rsidR="00D81CBB">
        <w:t>W</w:t>
      </w:r>
      <w:r w:rsidRPr="00C43BF5">
        <w:t xml:space="preserve">ykonawca może złożyć bezpośrednio na dokumencie, który następnie przesyła na platformę (opcja rekomendowana przez Zamawiającego) oraz dodatkowo dla całego pakietu dokumentów, w kroku 2 Formularza składania oferty lub wniosku (po kliknięciu w przycisk </w:t>
      </w:r>
      <w:r w:rsidR="00CE7E76" w:rsidRPr="00C43BF5">
        <w:t>„</w:t>
      </w:r>
      <w:r w:rsidRPr="00C43BF5">
        <w:t>Przejdź do podsumowania</w:t>
      </w:r>
      <w:r w:rsidR="00CE7E76" w:rsidRPr="00C43BF5">
        <w:t>”</w:t>
      </w:r>
      <w:r w:rsidRPr="00C43BF5">
        <w:t>);</w:t>
      </w:r>
    </w:p>
    <w:p w14:paraId="1568E664" w14:textId="409ABFB8" w:rsidR="007213C6" w:rsidRPr="00C43BF5" w:rsidRDefault="007213C6" w:rsidP="00BC12E5">
      <w:pPr>
        <w:pStyle w:val="Nagwek3"/>
        <w:widowControl w:val="0"/>
        <w:ind w:left="851" w:hanging="284"/>
        <w:contextualSpacing w:val="0"/>
      </w:pPr>
      <w:r w:rsidRPr="00C43BF5">
        <w:t xml:space="preserve">W przypadku przekazywania w postępowaniu dokumentu elektronicznego w formacie poddającym dane kompresji, opatrzenie pliku zawierającego skompresowane dokumenty kwalifikowanym podpisem elektronicznym, jest równoznaczne z opatrzeniem wszystkich dokumentów zawartych </w:t>
      </w:r>
      <w:r w:rsidR="001906E4">
        <w:t xml:space="preserve">                 </w:t>
      </w:r>
      <w:r w:rsidRPr="00C43BF5">
        <w:t>w tym pliku kwalifikowanym podpisem elektronicznym;</w:t>
      </w:r>
    </w:p>
    <w:p w14:paraId="15EB05B7" w14:textId="1FEEBA52" w:rsidR="007213C6" w:rsidRPr="00C43BF5" w:rsidRDefault="007213C6" w:rsidP="00BC12E5">
      <w:pPr>
        <w:pStyle w:val="Nagwek3"/>
        <w:widowControl w:val="0"/>
        <w:ind w:left="851" w:hanging="284"/>
        <w:contextualSpacing w:val="0"/>
      </w:pPr>
      <w:r w:rsidRPr="00C43BF5">
        <w:t xml:space="preserve">Podpisy kwalifikowane wykorzystywane przez </w:t>
      </w:r>
      <w:r w:rsidR="00D81CBB">
        <w:t>W</w:t>
      </w:r>
      <w:r w:rsidRPr="00C43BF5">
        <w:t>ykonawców do podpisywania wszelkich plików muszą spełniać wymogi Rozporządzenia Parlamentu Europejskiego i Rady w sprawie identyfikacji elektronicznej i usług zaufania w odniesieniu do transakcji elektronicznych na rynku wewnętrznym (eIDAS) (UE) nr 910/2014;</w:t>
      </w:r>
    </w:p>
    <w:p w14:paraId="66198CF6" w14:textId="59994579" w:rsidR="007667C8" w:rsidRPr="00C43BF5" w:rsidRDefault="007667C8" w:rsidP="00BC12E5">
      <w:pPr>
        <w:pStyle w:val="Nagwek3"/>
        <w:widowControl w:val="0"/>
        <w:ind w:left="851" w:hanging="284"/>
        <w:contextualSpacing w:val="0"/>
      </w:pPr>
      <w:r w:rsidRPr="00C43BF5">
        <w:t>W przypadku wykorzystania formatu podpisu XAdES zewnętrzny, Zamawiający wymaga dołączenia odpowiedniej ilości plików tj. podpisywanych plików z danymi oraz plików XAdES;</w:t>
      </w:r>
    </w:p>
    <w:p w14:paraId="680B2179" w14:textId="030B6A59" w:rsidR="007667C8" w:rsidRDefault="007667C8" w:rsidP="00BC12E5">
      <w:pPr>
        <w:pStyle w:val="Nagwek3"/>
        <w:widowControl w:val="0"/>
        <w:ind w:left="851" w:hanging="284"/>
        <w:contextualSpacing w:val="0"/>
      </w:pPr>
      <w:r w:rsidRPr="00C43BF5">
        <w:t>Maksymalny rozmiar jednego pliku przesyłanego za pośrednictwem dedykowanych formularzy do: złożenia, zmiany, wycofania oferty wynosi 150 MB natomiast przy komunikacji wielkość pliku to maksymalnie 500 MB;</w:t>
      </w:r>
    </w:p>
    <w:p w14:paraId="67FB78C6" w14:textId="355536B9" w:rsidR="00C932FE" w:rsidRDefault="00C932FE" w:rsidP="00C932FE">
      <w:pPr>
        <w:pStyle w:val="Tekstpodstawowy"/>
        <w:rPr>
          <w:lang w:val="pl-PL" w:eastAsia="x-none"/>
        </w:rPr>
      </w:pPr>
    </w:p>
    <w:p w14:paraId="21212C2E" w14:textId="77777777" w:rsidR="00C932FE" w:rsidRPr="00C932FE" w:rsidRDefault="00C932FE" w:rsidP="00C932FE">
      <w:pPr>
        <w:pStyle w:val="Tekstpodstawowy"/>
        <w:rPr>
          <w:lang w:val="pl-PL" w:eastAsia="x-none"/>
        </w:rPr>
      </w:pPr>
    </w:p>
    <w:p w14:paraId="71643E6F" w14:textId="5FD58439" w:rsidR="00D63F42" w:rsidRPr="00030ACF" w:rsidRDefault="008F5888" w:rsidP="00BC12E5">
      <w:pPr>
        <w:pStyle w:val="Nagwek3"/>
        <w:widowControl w:val="0"/>
        <w:numPr>
          <w:ilvl w:val="0"/>
          <w:numId w:val="6"/>
        </w:numPr>
        <w:shd w:val="clear" w:color="auto" w:fill="D9E2F3" w:themeFill="accent1" w:themeFillTint="33"/>
        <w:ind w:left="851" w:hanging="284"/>
        <w:contextualSpacing w:val="0"/>
      </w:pPr>
      <w:r w:rsidRPr="001906E4">
        <w:rPr>
          <w:b/>
        </w:rPr>
        <w:lastRenderedPageBreak/>
        <w:t xml:space="preserve">Oferta powinna być złożona zgodnie z treścią </w:t>
      </w:r>
      <w:r w:rsidR="00241DCA">
        <w:rPr>
          <w:b/>
        </w:rPr>
        <w:t>f</w:t>
      </w:r>
      <w:r w:rsidRPr="001906E4">
        <w:rPr>
          <w:b/>
        </w:rPr>
        <w:t xml:space="preserve">ormularza </w:t>
      </w:r>
      <w:r w:rsidR="00241DCA">
        <w:rPr>
          <w:b/>
        </w:rPr>
        <w:t>o</w:t>
      </w:r>
      <w:r w:rsidRPr="001906E4">
        <w:rPr>
          <w:b/>
        </w:rPr>
        <w:t>ferty</w:t>
      </w:r>
      <w:r>
        <w:t xml:space="preserve">, </w:t>
      </w:r>
      <w:r w:rsidRPr="00030ACF">
        <w:t xml:space="preserve">stanowiącego załącznik nr 1A do niniejszej specyfikacji (Zamawiający dopuszcza odtworzenie tekstu formularza) tj. z podaniem ceny </w:t>
      </w:r>
      <w:r w:rsidR="00FB4665" w:rsidRPr="00030ACF">
        <w:t xml:space="preserve">jednostkowej </w:t>
      </w:r>
      <w:r w:rsidRPr="00030ACF">
        <w:t>netto</w:t>
      </w:r>
      <w:r w:rsidR="00FB4665" w:rsidRPr="00030ACF">
        <w:t xml:space="preserve"> za jeden egzemplarz książki</w:t>
      </w:r>
      <w:r w:rsidRPr="00030ACF">
        <w:t xml:space="preserve">, stawki i kwoty podatku VAT </w:t>
      </w:r>
      <w:r w:rsidR="005D5F01" w:rsidRPr="00030ACF">
        <w:t xml:space="preserve">5% </w:t>
      </w:r>
      <w:r w:rsidRPr="00030ACF">
        <w:t xml:space="preserve">oraz </w:t>
      </w:r>
      <w:r w:rsidR="00FB4665" w:rsidRPr="00030ACF">
        <w:t xml:space="preserve">ceny netto oferty i </w:t>
      </w:r>
      <w:r w:rsidRPr="00030ACF">
        <w:t>ceny brutto za przedmiot zamówienia</w:t>
      </w:r>
      <w:r w:rsidR="00FB4665" w:rsidRPr="00030ACF">
        <w:t xml:space="preserve"> (za cały nakład)</w:t>
      </w:r>
      <w:r w:rsidRPr="00030ACF">
        <w:t>, a także terminu i warunków realizacji zamówienia.</w:t>
      </w:r>
      <w:r w:rsidR="001906E4" w:rsidRPr="00030ACF">
        <w:t xml:space="preserve"> </w:t>
      </w:r>
      <w:r w:rsidR="00D63F42" w:rsidRPr="00030ACF">
        <w:t xml:space="preserve">Do oferty należy </w:t>
      </w:r>
      <w:r w:rsidR="00BD0268" w:rsidRPr="00030ACF">
        <w:t xml:space="preserve">druki </w:t>
      </w:r>
      <w:r w:rsidR="00755665">
        <w:t>okazowe</w:t>
      </w:r>
      <w:r w:rsidR="00FB4665" w:rsidRPr="00030ACF">
        <w:t>, zgodnie z rozdz. III ust.1</w:t>
      </w:r>
      <w:r w:rsidR="00BD0268" w:rsidRPr="00030ACF">
        <w:t xml:space="preserve">. </w:t>
      </w:r>
      <w:r w:rsidR="00755665">
        <w:t>Druki okazowe</w:t>
      </w:r>
      <w:r w:rsidR="00BD0268" w:rsidRPr="00030ACF">
        <w:t xml:space="preserve"> są załącznikami do formularza oferty, stanowią jej nieodłączną część i nie podlegają uzupełnieniu.</w:t>
      </w:r>
    </w:p>
    <w:p w14:paraId="32194FC8" w14:textId="7B4571AE" w:rsidR="00F02682" w:rsidRPr="0003329F" w:rsidRDefault="00915A9C" w:rsidP="002E70DC">
      <w:pPr>
        <w:pStyle w:val="Nagwek3"/>
        <w:widowControl w:val="0"/>
        <w:ind w:left="851" w:hanging="283"/>
        <w:contextualSpacing w:val="0"/>
      </w:pPr>
      <w:r w:rsidRPr="00C43BF5">
        <w:t>Podmiotowe środki dowodowe, przedmiotowe środki dowodowe oraz inne dokumenty lub oświadczenia</w:t>
      </w:r>
      <w:r w:rsidR="005B5BA7" w:rsidRPr="00C43BF5">
        <w:t xml:space="preserve"> (jeżeli są wymagane)</w:t>
      </w:r>
      <w:r w:rsidRPr="00C43BF5">
        <w:t xml:space="preserve">, sporządzone w języku obcym przekazuje się wraz </w:t>
      </w:r>
      <w:r w:rsidRPr="00CF5CC8">
        <w:t>z</w:t>
      </w:r>
      <w:r w:rsidR="005B5BA7" w:rsidRPr="00CF5CC8">
        <w:t> </w:t>
      </w:r>
      <w:r w:rsidRPr="00CF5CC8">
        <w:t>tłumaczeniem na język polski;</w:t>
      </w:r>
    </w:p>
    <w:p w14:paraId="5514464C" w14:textId="7C2AA0B7" w:rsidR="005F5A17" w:rsidRPr="00B77877" w:rsidRDefault="00E23287" w:rsidP="002E70DC">
      <w:pPr>
        <w:pStyle w:val="Nagwek2"/>
        <w:keepNext w:val="0"/>
        <w:widowControl w:val="0"/>
        <w:spacing w:before="0" w:after="0" w:line="360" w:lineRule="auto"/>
        <w:ind w:left="567" w:hanging="283"/>
        <w:contextualSpacing w:val="0"/>
        <w:rPr>
          <w:b w:val="0"/>
          <w:color w:val="auto"/>
        </w:rPr>
      </w:pPr>
      <w:r w:rsidRPr="00CF5CC8">
        <w:rPr>
          <w:color w:val="auto"/>
        </w:rPr>
        <w:t>Wizja lokalna.</w:t>
      </w:r>
      <w:r w:rsidR="00BF599C" w:rsidRPr="00CF5CC8">
        <w:rPr>
          <w:color w:val="auto"/>
        </w:rPr>
        <w:t xml:space="preserve"> </w:t>
      </w:r>
      <w:r w:rsidR="00B77877" w:rsidRPr="00B77877">
        <w:rPr>
          <w:b w:val="0"/>
          <w:color w:val="auto"/>
        </w:rPr>
        <w:t>Zamawiający nie przewiduje, ani nie wymaga złożenia oferty po odbyciu wizji lokalnej lub po sprawdzeniu dokumentów niezbędnych do realizacji zamówienia, o których mowa w art. 131 ust. 2 ustawy Pzp;</w:t>
      </w:r>
    </w:p>
    <w:p w14:paraId="4DF2C4B9" w14:textId="1939732F" w:rsidR="00A57F79" w:rsidRPr="00CF5CC8" w:rsidRDefault="00A57F79" w:rsidP="002E70DC">
      <w:pPr>
        <w:pStyle w:val="Nagwek2"/>
        <w:keepNext w:val="0"/>
        <w:widowControl w:val="0"/>
        <w:spacing w:before="0" w:after="0" w:line="360" w:lineRule="auto"/>
        <w:ind w:left="567" w:hanging="283"/>
        <w:contextualSpacing w:val="0"/>
        <w:rPr>
          <w:color w:val="auto"/>
        </w:rPr>
      </w:pPr>
      <w:r w:rsidRPr="00CF5CC8">
        <w:rPr>
          <w:color w:val="auto"/>
        </w:rPr>
        <w:t>Opis sposobu obliczenia ceny.</w:t>
      </w:r>
    </w:p>
    <w:p w14:paraId="2EBFEE6E" w14:textId="49C8B9C8" w:rsidR="008F5888" w:rsidRDefault="008F5888" w:rsidP="002E70DC">
      <w:pPr>
        <w:pStyle w:val="Nagwek3"/>
        <w:widowControl w:val="0"/>
        <w:numPr>
          <w:ilvl w:val="0"/>
          <w:numId w:val="87"/>
        </w:numPr>
        <w:ind w:left="851" w:hanging="283"/>
        <w:contextualSpacing w:val="0"/>
      </w:pPr>
      <w:r>
        <w:t>C</w:t>
      </w:r>
      <w:r w:rsidRPr="00A57F79">
        <w:t xml:space="preserve">ena podana w ofercie  </w:t>
      </w:r>
      <w:r>
        <w:t>po</w:t>
      </w:r>
      <w:r w:rsidRPr="00A57F79">
        <w:t>winna zawierać wszelkie koszty poniesione w celu należytego i pełnego wykonania zamówienia, zgod</w:t>
      </w:r>
      <w:r>
        <w:t>nie z wymaganiami opisanymi w dokumentach zamówienia</w:t>
      </w:r>
      <w:r w:rsidRPr="00A57F79">
        <w:t xml:space="preserve">, </w:t>
      </w:r>
      <w:r>
        <w:t xml:space="preserve">                        </w:t>
      </w:r>
      <w:r w:rsidRPr="00A57F79">
        <w:t xml:space="preserve">w szczególności: </w:t>
      </w:r>
      <w:bookmarkStart w:id="27" w:name="_Hlk169094974"/>
      <w:r w:rsidR="008F073F" w:rsidRPr="008F073F">
        <w:rPr>
          <w:b/>
        </w:rPr>
        <w:t>koszt usługi</w:t>
      </w:r>
      <w:r w:rsidR="001A2544">
        <w:rPr>
          <w:b/>
        </w:rPr>
        <w:t xml:space="preserve"> druku i oprawy nakładu książki</w:t>
      </w:r>
      <w:r w:rsidR="008F073F">
        <w:rPr>
          <w:b/>
        </w:rPr>
        <w:t xml:space="preserve">, </w:t>
      </w:r>
      <w:r w:rsidR="001A2544">
        <w:rPr>
          <w:b/>
        </w:rPr>
        <w:t xml:space="preserve">koszt wykonania wydruku próbnego, </w:t>
      </w:r>
      <w:r w:rsidRPr="001A2544">
        <w:rPr>
          <w:b/>
        </w:rPr>
        <w:t xml:space="preserve">koszt dostawy </w:t>
      </w:r>
      <w:r w:rsidR="008F073F" w:rsidRPr="001A2544">
        <w:rPr>
          <w:b/>
        </w:rPr>
        <w:t xml:space="preserve">nakładu </w:t>
      </w:r>
      <w:r w:rsidRPr="001A2544">
        <w:rPr>
          <w:b/>
        </w:rPr>
        <w:t xml:space="preserve">do miejsca wskazanego przez Zamawiającego, </w:t>
      </w:r>
      <w:r w:rsidR="001A2544">
        <w:rPr>
          <w:b/>
        </w:rPr>
        <w:t xml:space="preserve">koszt dostawy, </w:t>
      </w:r>
      <w:r w:rsidRPr="001A2544">
        <w:rPr>
          <w:b/>
        </w:rPr>
        <w:t xml:space="preserve"> transportu, pakowania, załadunku i rozładunku i koszty materiałów, </w:t>
      </w:r>
      <w:r w:rsidR="00F11C2A" w:rsidRPr="001A2544">
        <w:rPr>
          <w:b/>
        </w:rPr>
        <w:t>koszt wynagrodzenia osób zaangażowanych do wykonania zamówienia</w:t>
      </w:r>
      <w:bookmarkEnd w:id="27"/>
      <w:r w:rsidRPr="00571A17">
        <w:t xml:space="preserve">. </w:t>
      </w:r>
      <w:r>
        <w:t>C</w:t>
      </w:r>
      <w:r w:rsidRPr="00A57F79">
        <w:t>ena powinna również uwzględniać podatki, opłaty i</w:t>
      </w:r>
      <w:r>
        <w:t xml:space="preserve">  inne należności płatne przez W</w:t>
      </w:r>
      <w:r w:rsidRPr="00A57F79">
        <w:t>ykonawcę (w tym koszt ewentualnego cła) oraz wszelkie elementy ryzyka związane z realizacją zamówienia;</w:t>
      </w:r>
    </w:p>
    <w:p w14:paraId="4871CDCD" w14:textId="09BCDA21" w:rsidR="008F5888" w:rsidRPr="00A25D3D" w:rsidRDefault="008F5888" w:rsidP="002E70DC">
      <w:pPr>
        <w:pStyle w:val="Nagwek3"/>
        <w:widowControl w:val="0"/>
        <w:ind w:left="851" w:hanging="284"/>
        <w:contextualSpacing w:val="0"/>
        <w:rPr>
          <w:szCs w:val="20"/>
        </w:rPr>
      </w:pPr>
      <w:r w:rsidRPr="007E47CF">
        <w:rPr>
          <w:rFonts w:eastAsia="Calibri" w:cs="Arial"/>
          <w:szCs w:val="20"/>
        </w:rPr>
        <w:t>Szczegółowy spos</w:t>
      </w:r>
      <w:r>
        <w:rPr>
          <w:rFonts w:eastAsia="Calibri" w:cs="Arial"/>
          <w:szCs w:val="20"/>
        </w:rPr>
        <w:t xml:space="preserve">ób przedstawienia ceny zawiera </w:t>
      </w:r>
      <w:r w:rsidR="00CE7C9E">
        <w:rPr>
          <w:rFonts w:eastAsia="Calibri" w:cs="Arial"/>
          <w:szCs w:val="20"/>
        </w:rPr>
        <w:t>f</w:t>
      </w:r>
      <w:r w:rsidRPr="007E47CF">
        <w:rPr>
          <w:rFonts w:eastAsia="Calibri" w:cs="Arial"/>
          <w:szCs w:val="20"/>
        </w:rPr>
        <w:t>ormularz ofertowy (</w:t>
      </w:r>
      <w:r>
        <w:rPr>
          <w:rFonts w:eastAsia="Calibri" w:cs="Arial"/>
          <w:szCs w:val="20"/>
        </w:rPr>
        <w:t>załącznik nr 1A do SWZ)  wraz z cennikami</w:t>
      </w:r>
      <w:r w:rsidRPr="007E47CF">
        <w:rPr>
          <w:rFonts w:eastAsia="Calibri" w:cs="Arial"/>
          <w:szCs w:val="20"/>
        </w:rPr>
        <w:t xml:space="preserve">.       </w:t>
      </w:r>
    </w:p>
    <w:p w14:paraId="6EB9C2D8" w14:textId="77777777" w:rsidR="008F5888" w:rsidRPr="00CF5CC8" w:rsidRDefault="008F5888" w:rsidP="002E70DC">
      <w:pPr>
        <w:pStyle w:val="Nagwek3"/>
        <w:widowControl w:val="0"/>
        <w:ind w:left="851" w:hanging="283"/>
        <w:contextualSpacing w:val="0"/>
      </w:pPr>
      <w:r w:rsidRPr="00CF5CC8">
        <w:t>Cena powinna być wyrażona w złotych polskich. Rozliczenia pomiędzy Zamawiającym                                          a Wykonawcą będą prowadzone w złotych polskich;</w:t>
      </w:r>
    </w:p>
    <w:p w14:paraId="6774B83A" w14:textId="52474A48" w:rsidR="008F5888" w:rsidRPr="006331D6" w:rsidRDefault="008F5888" w:rsidP="002E70DC">
      <w:pPr>
        <w:pStyle w:val="Nagwek3"/>
        <w:widowControl w:val="0"/>
        <w:ind w:left="851" w:hanging="284"/>
        <w:contextualSpacing w:val="0"/>
      </w:pPr>
      <w:r w:rsidRPr="008F5888">
        <w:t>Wszystkie wartości określone w formularzu oferty powinny być podane do 2. miejsca po przecinku zgodnie z zasadami matematycznego zaokrąglania, tj. „5” na 3. miejscu po przecinku – zaokrąglenie w górę, a poniżej „5” – zaokrąglenie w dół;</w:t>
      </w:r>
      <w:r w:rsidR="00CF5CC8" w:rsidRPr="00CF5CC8">
        <w:t xml:space="preserve"> </w:t>
      </w:r>
    </w:p>
    <w:p w14:paraId="28AAD395" w14:textId="00BA96C4" w:rsidR="000779F3" w:rsidRPr="005D5F01" w:rsidRDefault="008F5888" w:rsidP="002E70DC">
      <w:pPr>
        <w:pStyle w:val="Nagwek3"/>
        <w:widowControl w:val="0"/>
        <w:ind w:left="851" w:hanging="283"/>
        <w:contextualSpacing w:val="0"/>
      </w:pPr>
      <w:r w:rsidRPr="008F5888">
        <w:t>Cena podana w ofercie nie ulegnie zwiększeniu i nie będzie podlegała waloryzacji w okresie trwania umowy, z zastrzeżeniem zmian przewidzianych we wzorze umowy (załącznik nr 3 do SWZ);</w:t>
      </w:r>
    </w:p>
    <w:p w14:paraId="12F902F2" w14:textId="77777777" w:rsidR="008F5888" w:rsidRPr="008F5888" w:rsidRDefault="008F5888" w:rsidP="002E70DC">
      <w:pPr>
        <w:pStyle w:val="Nagwek3"/>
        <w:widowControl w:val="0"/>
        <w:ind w:left="851" w:hanging="283"/>
        <w:contextualSpacing w:val="0"/>
      </w:pPr>
      <w:r w:rsidRPr="008F5888">
        <w:t>Do podanej ceny Wykonawca doliczy podatek VAT (nie dotyczy Wykonawcy zagranicznego); ocenie będzie podlegała cena oferty wraz z podatkiem VAT;</w:t>
      </w:r>
    </w:p>
    <w:p w14:paraId="07D5C3A9" w14:textId="5326A23F" w:rsidR="008F5888" w:rsidRPr="008F5888" w:rsidRDefault="008F5888" w:rsidP="002E70DC">
      <w:pPr>
        <w:pStyle w:val="Nagwek3"/>
        <w:widowControl w:val="0"/>
        <w:ind w:left="851" w:hanging="283"/>
        <w:contextualSpacing w:val="0"/>
      </w:pPr>
      <w:r w:rsidRPr="008F5888">
        <w:t>Cena oferty brutto powinna być podana liczbowo i słownie;</w:t>
      </w:r>
    </w:p>
    <w:p w14:paraId="7C5D0C1B" w14:textId="318E521A" w:rsidR="00A57F79" w:rsidRDefault="00473F6B" w:rsidP="002E70DC">
      <w:pPr>
        <w:pStyle w:val="Nagwek3"/>
        <w:widowControl w:val="0"/>
        <w:ind w:left="851" w:hanging="284"/>
        <w:contextualSpacing w:val="0"/>
      </w:pPr>
      <w:r w:rsidRPr="000D5093">
        <w:t>J</w:t>
      </w:r>
      <w:r w:rsidR="00A57F79" w:rsidRPr="000D5093">
        <w:t xml:space="preserve">eżeli zostanie złożona oferta, której wybór prowadziłby do powstania u Zamawiającego obowiązku </w:t>
      </w:r>
      <w:r w:rsidR="00AD7B52" w:rsidRPr="000D5093">
        <w:t>podatkowego zgodnie z ustawą z 11 marca 2004 r. o podatku od towarów i usług, Z</w:t>
      </w:r>
      <w:r w:rsidR="00A57F79" w:rsidRPr="000D5093">
        <w:t>amawiaj</w:t>
      </w:r>
      <w:r w:rsidR="00AD7B52" w:rsidRPr="000D5093">
        <w:t>ący dla celów zastosowania kryterium ceny lub kosztu</w:t>
      </w:r>
      <w:r w:rsidR="00A57F79" w:rsidRPr="000D5093">
        <w:t xml:space="preserve"> dolicza do przedstawionej w niej ceny </w:t>
      </w:r>
      <w:r w:rsidR="00AD7B52" w:rsidRPr="000D5093">
        <w:t>kwotę podatku</w:t>
      </w:r>
      <w:r w:rsidR="00A57F79" w:rsidRPr="000D5093">
        <w:t xml:space="preserve">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t>
      </w:r>
      <w:r w:rsidR="00A57F79" w:rsidRPr="000D5093">
        <w:lastRenderedPageBreak/>
        <w:t>wskazują</w:t>
      </w:r>
      <w:r w:rsidR="00AD7B52" w:rsidRPr="000D5093">
        <w:t xml:space="preserve">c ich wartość bez kwoty podatku, a także stawkę podatku, która według wiedzy </w:t>
      </w:r>
      <w:r w:rsidR="003867E1">
        <w:t>W</w:t>
      </w:r>
      <w:r w:rsidR="00AD7B52" w:rsidRPr="000D5093">
        <w:t xml:space="preserve">ykonawcy, będzie miała w tym wypadku </w:t>
      </w:r>
      <w:r w:rsidR="00AD7B52" w:rsidRPr="00CF5CC8">
        <w:t>zastosowanie.</w:t>
      </w:r>
    </w:p>
    <w:p w14:paraId="51DED062" w14:textId="04C89188" w:rsidR="00CF4850" w:rsidRPr="00CF5CC8" w:rsidRDefault="003867E1" w:rsidP="002E70DC">
      <w:pPr>
        <w:pStyle w:val="Nagwek2"/>
        <w:keepNext w:val="0"/>
        <w:widowControl w:val="0"/>
        <w:spacing w:before="0" w:after="0" w:line="360" w:lineRule="auto"/>
        <w:ind w:left="567" w:hanging="283"/>
        <w:contextualSpacing w:val="0"/>
        <w:rPr>
          <w:color w:val="auto"/>
        </w:rPr>
      </w:pPr>
      <w:r w:rsidRPr="00CF5CC8">
        <w:rPr>
          <w:color w:val="auto"/>
        </w:rPr>
        <w:t xml:space="preserve"> </w:t>
      </w:r>
      <w:r w:rsidR="00CF4850" w:rsidRPr="00CF5CC8">
        <w:rPr>
          <w:color w:val="auto"/>
        </w:rPr>
        <w:t>Tajemnica przedsiębiorstwa.</w:t>
      </w:r>
    </w:p>
    <w:p w14:paraId="348E823F" w14:textId="624603DA" w:rsidR="007667C8" w:rsidRDefault="00CF4850" w:rsidP="002E70DC">
      <w:pPr>
        <w:pStyle w:val="Nagwek3"/>
        <w:widowControl w:val="0"/>
        <w:numPr>
          <w:ilvl w:val="0"/>
          <w:numId w:val="15"/>
        </w:numPr>
        <w:ind w:left="851" w:hanging="284"/>
        <w:contextualSpacing w:val="0"/>
      </w:pPr>
      <w:r w:rsidRPr="00CF5CC8">
        <w:t xml:space="preserve">Nie ujawnia się informacji stanowiących tajemnicę przedsiębiorstwa w rozumieniu przepisów ustawy z dnia 16 kwietnia 1993 r. o zwalczaniu nieuczciwej konkurencji, jeżeli </w:t>
      </w:r>
      <w:r w:rsidR="000D5093" w:rsidRPr="00CF5CC8">
        <w:t>W</w:t>
      </w:r>
      <w:r w:rsidRPr="00CF5CC8">
        <w:t xml:space="preserve">ykonawca, wraz z przekazaniem takich informacji, zastrzegł, że nie mogą być one udostępniane oraz wykazał, że zastrzeżone informacje </w:t>
      </w:r>
      <w:r>
        <w:t>stanowią tajemnicę przedsiębiorstwa. Wykonawca nie może zastrzec informacji, o których mowa w art. 222</w:t>
      </w:r>
      <w:r w:rsidR="00FC5D05">
        <w:t xml:space="preserve"> ust. 5</w:t>
      </w:r>
      <w:r w:rsidR="00C12F23">
        <w:t xml:space="preserve"> </w:t>
      </w:r>
      <w:r>
        <w:t>ustawy Pzp (informacje o nazwach albo imionach i nazwiskach oraz siedzibach lub miejscach prowadzonej działalności gospodarczej albo</w:t>
      </w:r>
      <w:r w:rsidR="005F5A17">
        <w:t xml:space="preserve"> </w:t>
      </w:r>
      <w:r>
        <w:t xml:space="preserve">miejscach zamieszkania </w:t>
      </w:r>
      <w:r w:rsidR="000D5093">
        <w:t>W</w:t>
      </w:r>
      <w:r>
        <w:t>ykonawców, a także informacje o cenach lub kosztach zawartych</w:t>
      </w:r>
      <w:r w:rsidR="005F5A17">
        <w:t xml:space="preserve"> </w:t>
      </w:r>
      <w:r>
        <w:t>w ofertach);</w:t>
      </w:r>
    </w:p>
    <w:p w14:paraId="08CA0F58" w14:textId="10F9D678" w:rsidR="00197885" w:rsidRPr="00C43BF5" w:rsidRDefault="00197885" w:rsidP="002E70DC">
      <w:pPr>
        <w:pStyle w:val="Nagwek3"/>
        <w:widowControl w:val="0"/>
        <w:ind w:left="851" w:hanging="284"/>
        <w:contextualSpacing w:val="0"/>
      </w:pPr>
      <w:r w:rsidRPr="00C43BF5">
        <w:t>Zgodnie z dyspozycją przepisu art. 11 ust. 2</w:t>
      </w:r>
      <w:r w:rsidR="00D50C4C">
        <w:t xml:space="preserve"> ustawy z dnia 16 kwietnia 1993</w:t>
      </w:r>
      <w:r w:rsidRPr="00C43BF5">
        <w:t>r.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05BDEFE1" w14:textId="4D6BD559" w:rsidR="00C75B82" w:rsidRPr="00497300" w:rsidRDefault="00197885" w:rsidP="002E70DC">
      <w:pPr>
        <w:pStyle w:val="Nagwek3"/>
        <w:widowControl w:val="0"/>
        <w:spacing w:after="120"/>
        <w:ind w:left="851" w:hanging="284"/>
        <w:contextualSpacing w:val="0"/>
      </w:pPr>
      <w:r w:rsidRPr="00C43BF5">
        <w:t xml:space="preserve">W przypadku gdy dokumenty elektroniczne w postępowaniu, przekazywane przy użyciu środków komunikacji elektronicznej, zawierają informacje stanowiące tajemnicę przedsiębiorstwa, </w:t>
      </w:r>
      <w:r w:rsidR="000D5093">
        <w:t>W</w:t>
      </w:r>
      <w:r w:rsidRPr="00C43BF5">
        <w:t>ykonawca, w celu utrzymania w poufności tych informacji, przekazuje je w wydzielonym i odpowiednio oznaczonym pliku. Na platformie, w formularzu składania oferty znajduje się miejsce wyznaczone do dołączenia części oferty stanowiącej tajemnicę przedsiębiorstwa.</w:t>
      </w:r>
    </w:p>
    <w:p w14:paraId="58B53F7D" w14:textId="35916DB0" w:rsidR="00197885" w:rsidRDefault="0031115A" w:rsidP="002E70DC">
      <w:pPr>
        <w:pStyle w:val="Nagwek1"/>
        <w:spacing w:before="0"/>
      </w:pPr>
      <w:bookmarkStart w:id="28" w:name="_Toc97807249"/>
      <w:r>
        <w:t>Sposób oraz termin składania ofert.</w:t>
      </w:r>
      <w:bookmarkEnd w:id="28"/>
    </w:p>
    <w:p w14:paraId="51928F01" w14:textId="77777777" w:rsidR="00A84747" w:rsidRPr="008B7535" w:rsidRDefault="0031115A" w:rsidP="002E70DC">
      <w:pPr>
        <w:pStyle w:val="Nagwek2"/>
        <w:keepNext w:val="0"/>
        <w:widowControl w:val="0"/>
        <w:numPr>
          <w:ilvl w:val="0"/>
          <w:numId w:val="16"/>
        </w:numPr>
        <w:spacing w:after="0" w:line="360" w:lineRule="auto"/>
        <w:ind w:left="567" w:hanging="283"/>
        <w:contextualSpacing w:val="0"/>
        <w:jc w:val="left"/>
        <w:rPr>
          <w:rFonts w:eastAsia="Calibri"/>
          <w:b w:val="0"/>
          <w:color w:val="auto"/>
        </w:rPr>
      </w:pPr>
      <w:r w:rsidRPr="008B7535">
        <w:rPr>
          <w:rFonts w:eastAsia="Calibri"/>
          <w:color w:val="auto"/>
        </w:rPr>
        <w:t>Termin złożenia oferty.</w:t>
      </w:r>
      <w:r w:rsidR="005F120F" w:rsidRPr="008B7535">
        <w:rPr>
          <w:color w:val="auto"/>
        </w:rPr>
        <w:t xml:space="preserve"> </w:t>
      </w:r>
    </w:p>
    <w:p w14:paraId="2154D382" w14:textId="5075CA12" w:rsidR="00993A24" w:rsidRPr="00C056FE" w:rsidRDefault="005F120F" w:rsidP="002E70DC">
      <w:pPr>
        <w:pStyle w:val="Nagwek2"/>
        <w:keepNext w:val="0"/>
        <w:widowControl w:val="0"/>
        <w:numPr>
          <w:ilvl w:val="0"/>
          <w:numId w:val="102"/>
        </w:numPr>
        <w:spacing w:before="0" w:after="0" w:line="360" w:lineRule="auto"/>
        <w:ind w:left="851" w:hanging="284"/>
        <w:contextualSpacing w:val="0"/>
        <w:jc w:val="left"/>
        <w:rPr>
          <w:rFonts w:eastAsia="Calibri"/>
          <w:color w:val="auto"/>
        </w:rPr>
      </w:pPr>
      <w:r w:rsidRPr="005F120F">
        <w:rPr>
          <w:rFonts w:eastAsia="Calibri"/>
          <w:b w:val="0"/>
          <w:color w:val="auto"/>
        </w:rPr>
        <w:t xml:space="preserve">Ofertę wraz z wymaganymi dokumentami należy złożyć w nieprzekraczalnym terminie do dnia </w:t>
      </w:r>
      <w:r w:rsidR="00927FB6" w:rsidRPr="00C056FE">
        <w:rPr>
          <w:rFonts w:eastAsia="Calibri"/>
          <w:color w:val="auto"/>
          <w:shd w:val="clear" w:color="auto" w:fill="D9E2F3" w:themeFill="accent1" w:themeFillTint="33"/>
        </w:rPr>
        <w:t>16.07.2024</w:t>
      </w:r>
      <w:r w:rsidRPr="00C056FE">
        <w:rPr>
          <w:rFonts w:eastAsia="Calibri"/>
          <w:color w:val="auto"/>
          <w:shd w:val="clear" w:color="auto" w:fill="D9E2F3" w:themeFill="accent1" w:themeFillTint="33"/>
        </w:rPr>
        <w:t xml:space="preserve"> r. do godziny 09:30.</w:t>
      </w:r>
      <w:r w:rsidRPr="00C056FE">
        <w:rPr>
          <w:rFonts w:eastAsia="Calibri"/>
          <w:color w:val="auto"/>
        </w:rPr>
        <w:t xml:space="preserve"> </w:t>
      </w:r>
    </w:p>
    <w:p w14:paraId="3FE1B093" w14:textId="3C83CE00" w:rsidR="0031115A" w:rsidRDefault="005F120F" w:rsidP="002E70DC">
      <w:pPr>
        <w:pStyle w:val="Nagwek2"/>
        <w:keepNext w:val="0"/>
        <w:widowControl w:val="0"/>
        <w:numPr>
          <w:ilvl w:val="0"/>
          <w:numId w:val="102"/>
        </w:numPr>
        <w:spacing w:before="0" w:after="0" w:line="360" w:lineRule="auto"/>
        <w:ind w:left="851" w:hanging="284"/>
        <w:contextualSpacing w:val="0"/>
        <w:jc w:val="left"/>
        <w:rPr>
          <w:rFonts w:eastAsia="Calibri"/>
          <w:b w:val="0"/>
          <w:color w:val="auto"/>
        </w:rPr>
      </w:pPr>
      <w:r w:rsidRPr="005F120F">
        <w:rPr>
          <w:rFonts w:eastAsia="Calibri"/>
          <w:b w:val="0"/>
          <w:color w:val="auto"/>
        </w:rPr>
        <w:t>Oferty złożone po terminie będą podlegać odrzuceniu na podstawie przepisu art. 226 ust. 1 pkt 1 ustawy Pzp.</w:t>
      </w:r>
    </w:p>
    <w:p w14:paraId="6B72825F" w14:textId="00874A8F" w:rsidR="00B173C4" w:rsidRPr="00CF5CC8" w:rsidRDefault="00B173C4" w:rsidP="002E70DC">
      <w:pPr>
        <w:pStyle w:val="Nagwek2"/>
        <w:keepNext w:val="0"/>
        <w:widowControl w:val="0"/>
        <w:spacing w:before="0" w:after="0" w:line="360" w:lineRule="auto"/>
        <w:ind w:left="567" w:hanging="283"/>
        <w:contextualSpacing w:val="0"/>
        <w:jc w:val="left"/>
        <w:rPr>
          <w:rFonts w:eastAsia="Calibri"/>
          <w:color w:val="auto"/>
        </w:rPr>
      </w:pPr>
      <w:r w:rsidRPr="00CF5CC8">
        <w:rPr>
          <w:rFonts w:eastAsia="Calibri"/>
          <w:color w:val="auto"/>
        </w:rPr>
        <w:t>Sposób złożenia oferty.</w:t>
      </w:r>
    </w:p>
    <w:p w14:paraId="0BEB3DAD" w14:textId="7E9DDAE1" w:rsidR="00B173C4" w:rsidRPr="00ED6871" w:rsidRDefault="00B173C4" w:rsidP="002E70DC">
      <w:pPr>
        <w:pStyle w:val="Nagwek3"/>
        <w:widowControl w:val="0"/>
        <w:numPr>
          <w:ilvl w:val="0"/>
          <w:numId w:val="17"/>
        </w:numPr>
        <w:ind w:left="851" w:hanging="284"/>
        <w:contextualSpacing w:val="0"/>
        <w:rPr>
          <w:rFonts w:eastAsia="Arial Unicode MS"/>
        </w:rPr>
      </w:pPr>
      <w:r w:rsidRPr="00ED6871">
        <w:rPr>
          <w:rFonts w:eastAsia="Arial Unicode MS"/>
        </w:rPr>
        <w:t>Ofertę oraz wszelkie</w:t>
      </w:r>
      <w:r w:rsidR="00A0368D" w:rsidRPr="00ED6871">
        <w:rPr>
          <w:rFonts w:eastAsia="Arial Unicode MS"/>
        </w:rPr>
        <w:t xml:space="preserve"> wymagane w SWZ</w:t>
      </w:r>
      <w:r w:rsidRPr="00ED6871">
        <w:rPr>
          <w:rFonts w:eastAsia="Arial Unicode MS"/>
        </w:rPr>
        <w:t xml:space="preserve"> dokumenty elektroniczne przekazuje się w postępowaniu przy użyciu środków komunikacji elektronicznej w rozumieniu a</w:t>
      </w:r>
      <w:r w:rsidR="00A62983">
        <w:rPr>
          <w:rFonts w:eastAsia="Arial Unicode MS"/>
        </w:rPr>
        <w:t>rt. 68 ustawy Pzp</w:t>
      </w:r>
      <w:r w:rsidRPr="00ED6871">
        <w:rPr>
          <w:rFonts w:eastAsia="Arial Unicode MS"/>
        </w:rPr>
        <w:t xml:space="preserve">, zapewniających zachowanie integralności, autentyczności, nienaruszalności danych i ich poufności w ramach wymiany i przechowywania informacji, w tym zapewniających możliwość zapoznania się z ich treścią wyłącznie po upływie terminu na ich składanie, w więc za pośrednictwem </w:t>
      </w:r>
      <w:hyperlink r:id="rId28">
        <w:r w:rsidRPr="003959D3">
          <w:rPr>
            <w:rStyle w:val="Hipercze"/>
            <w:rFonts w:eastAsia="Arial Unicode MS" w:cs="Arial"/>
            <w:color w:val="0070C0"/>
            <w:szCs w:val="20"/>
            <w:lang w:val="pl" w:eastAsia="pl-PL"/>
          </w:rPr>
          <w:t>platformazakupowa.pl</w:t>
        </w:r>
      </w:hyperlink>
      <w:r w:rsidRPr="003959D3">
        <w:rPr>
          <w:rFonts w:eastAsia="Arial Unicode MS"/>
          <w:color w:val="0070C0"/>
        </w:rPr>
        <w:t>;</w:t>
      </w:r>
    </w:p>
    <w:p w14:paraId="46FE998E" w14:textId="617AA3EC" w:rsidR="0031115A" w:rsidRDefault="0031115A" w:rsidP="002E70DC">
      <w:pPr>
        <w:pStyle w:val="Nagwek3"/>
        <w:widowControl w:val="0"/>
        <w:ind w:left="851" w:hanging="284"/>
        <w:contextualSpacing w:val="0"/>
        <w:rPr>
          <w:rFonts w:eastAsia="Calibri"/>
        </w:rPr>
      </w:pPr>
      <w:r w:rsidRPr="0031115A">
        <w:rPr>
          <w:rFonts w:eastAsia="Calibri"/>
        </w:rPr>
        <w:t xml:space="preserve">Ofertę wraz z wymaganymi dokumentami należy umieścić na </w:t>
      </w:r>
      <w:hyperlink r:id="rId29">
        <w:r w:rsidRPr="003959D3">
          <w:rPr>
            <w:rFonts w:eastAsia="Calibri"/>
            <w:color w:val="0070C0"/>
            <w:u w:val="single"/>
          </w:rPr>
          <w:t>platformazakupowa.pl</w:t>
        </w:r>
      </w:hyperlink>
      <w:r w:rsidRPr="0031115A">
        <w:rPr>
          <w:rFonts w:eastAsia="Calibri"/>
        </w:rPr>
        <w:t xml:space="preserve"> pod adresem</w:t>
      </w:r>
      <w:r w:rsidR="00BB50C1">
        <w:rPr>
          <w:rFonts w:eastAsia="Calibri"/>
        </w:rPr>
        <w:t xml:space="preserve">: </w:t>
      </w:r>
      <w:hyperlink r:id="rId30" w:history="1">
        <w:r w:rsidR="00BB50C1" w:rsidRPr="003959D3">
          <w:rPr>
            <w:rStyle w:val="Hipercze"/>
            <w:rFonts w:eastAsia="Calibri"/>
            <w:color w:val="0070C0"/>
          </w:rPr>
          <w:t>https://platformazakupowa.pl/pn/us</w:t>
        </w:r>
      </w:hyperlink>
      <w:r w:rsidR="00B173C4" w:rsidRPr="003959D3">
        <w:rPr>
          <w:rFonts w:eastAsia="Calibri"/>
          <w:color w:val="0070C0"/>
        </w:rPr>
        <w:t xml:space="preserve">   </w:t>
      </w:r>
      <w:r w:rsidR="00B173C4">
        <w:rPr>
          <w:rFonts w:eastAsia="Calibri"/>
        </w:rPr>
        <w:t>do upływu terminu składania ofert, o któ</w:t>
      </w:r>
      <w:r w:rsidR="00A0368D">
        <w:rPr>
          <w:rFonts w:eastAsia="Calibri"/>
        </w:rPr>
        <w:t>rym mowa w ust. 1;</w:t>
      </w:r>
    </w:p>
    <w:p w14:paraId="6086E4D3" w14:textId="66CEEEDD" w:rsidR="0031115A" w:rsidRDefault="0031115A" w:rsidP="002E70DC">
      <w:pPr>
        <w:pStyle w:val="Nagwek3"/>
        <w:widowControl w:val="0"/>
        <w:ind w:left="851" w:hanging="284"/>
        <w:contextualSpacing w:val="0"/>
        <w:rPr>
          <w:rFonts w:eastAsia="Calibri"/>
        </w:rPr>
      </w:pPr>
      <w:r w:rsidRPr="000D5093">
        <w:rPr>
          <w:rFonts w:eastAsia="Calibri"/>
        </w:rPr>
        <w:t>Po wypełnieniu Formula</w:t>
      </w:r>
      <w:r w:rsidR="00584E90" w:rsidRPr="000D5093">
        <w:rPr>
          <w:rFonts w:eastAsia="Calibri"/>
        </w:rPr>
        <w:t>rza składania oferty</w:t>
      </w:r>
      <w:r w:rsidRPr="000D5093">
        <w:rPr>
          <w:rFonts w:eastAsia="Calibri"/>
        </w:rPr>
        <w:t xml:space="preserve"> i dołączenia  wszystkich wymaganych załączników</w:t>
      </w:r>
      <w:r w:rsidR="00584E90" w:rsidRPr="000D5093">
        <w:rPr>
          <w:rFonts w:eastAsia="Calibri"/>
        </w:rPr>
        <w:t>,</w:t>
      </w:r>
      <w:r w:rsidRPr="000D5093">
        <w:rPr>
          <w:rFonts w:eastAsia="Calibri"/>
        </w:rPr>
        <w:t xml:space="preserve"> należy kliknąć prz</w:t>
      </w:r>
      <w:r w:rsidR="00584E90" w:rsidRPr="000D5093">
        <w:rPr>
          <w:rFonts w:eastAsia="Calibri"/>
        </w:rPr>
        <w:t>ycisk „Przejdź do podsumowania”;</w:t>
      </w:r>
    </w:p>
    <w:p w14:paraId="32055423" w14:textId="4F009A25" w:rsidR="0031115A" w:rsidRDefault="0031115A" w:rsidP="00A81FD2">
      <w:pPr>
        <w:pStyle w:val="Nagwek3"/>
        <w:widowControl w:val="0"/>
        <w:ind w:left="851" w:hanging="284"/>
        <w:contextualSpacing w:val="0"/>
        <w:rPr>
          <w:rFonts w:eastAsia="Calibri"/>
        </w:rPr>
      </w:pPr>
      <w:r w:rsidRPr="000D5093">
        <w:rPr>
          <w:rFonts w:eastAsia="Calibri"/>
        </w:rPr>
        <w:lastRenderedPageBreak/>
        <w:t>O</w:t>
      </w:r>
      <w:r w:rsidR="00584E90" w:rsidRPr="000D5093">
        <w:rPr>
          <w:rFonts w:eastAsia="Calibri"/>
        </w:rPr>
        <w:t xml:space="preserve">ferta </w:t>
      </w:r>
      <w:r w:rsidRPr="000D5093">
        <w:rPr>
          <w:rFonts w:eastAsia="Calibri"/>
        </w:rPr>
        <w:t>składana elektronicznie musi zostać podpisana elektronicznym p</w:t>
      </w:r>
      <w:r w:rsidR="00584E90" w:rsidRPr="000D5093">
        <w:rPr>
          <w:rFonts w:eastAsia="Calibri"/>
        </w:rPr>
        <w:t>odpisem kwalifikowanym</w:t>
      </w:r>
      <w:r w:rsidR="00C12F23" w:rsidRPr="000D5093">
        <w:rPr>
          <w:rFonts w:eastAsia="Calibri"/>
        </w:rPr>
        <w:t xml:space="preserve">, podpisem zaufanym lub podpisem osobistym. </w:t>
      </w:r>
      <w:r w:rsidRPr="000D5093">
        <w:rPr>
          <w:rFonts w:eastAsia="Calibri"/>
        </w:rPr>
        <w:t xml:space="preserve"> W procesie składania oferty za pośrednictwem </w:t>
      </w:r>
      <w:hyperlink r:id="rId31">
        <w:r w:rsidRPr="003959D3">
          <w:rPr>
            <w:rFonts w:eastAsia="Calibri"/>
            <w:color w:val="0070C0"/>
            <w:u w:val="single"/>
          </w:rPr>
          <w:t>platformazakupowa.pl</w:t>
        </w:r>
      </w:hyperlink>
      <w:r w:rsidRPr="000D5093">
        <w:rPr>
          <w:rFonts w:eastAsia="Calibri"/>
        </w:rPr>
        <w:t xml:space="preserve">, </w:t>
      </w:r>
      <w:r w:rsidR="00870337">
        <w:rPr>
          <w:rFonts w:eastAsia="Calibri"/>
        </w:rPr>
        <w:t>W</w:t>
      </w:r>
      <w:r w:rsidRPr="000D5093">
        <w:rPr>
          <w:rFonts w:eastAsia="Calibri"/>
        </w:rPr>
        <w:t xml:space="preserve">ykonawca powinien złożyć podpis bezpośrednio na dokumentach przesłanych za pośrednictwem </w:t>
      </w:r>
      <w:hyperlink r:id="rId32">
        <w:r w:rsidRPr="003959D3">
          <w:rPr>
            <w:rFonts w:eastAsia="Calibri"/>
            <w:color w:val="0070C0"/>
            <w:u w:val="single"/>
          </w:rPr>
          <w:t>platformazakupowa.pl</w:t>
        </w:r>
      </w:hyperlink>
      <w:r w:rsidR="00584E90" w:rsidRPr="003959D3">
        <w:rPr>
          <w:rFonts w:eastAsia="Calibri"/>
          <w:color w:val="0070C0"/>
        </w:rPr>
        <w:t>.</w:t>
      </w:r>
      <w:r w:rsidR="00584E90" w:rsidRPr="000D5093">
        <w:rPr>
          <w:rFonts w:eastAsia="Calibri"/>
        </w:rPr>
        <w:t xml:space="preserve"> Zalecane jest</w:t>
      </w:r>
      <w:r w:rsidRPr="000D5093">
        <w:rPr>
          <w:rFonts w:eastAsia="Calibri"/>
        </w:rPr>
        <w:t xml:space="preserve"> stosowanie podpisu na każdym załączonym pliku oso</w:t>
      </w:r>
      <w:r w:rsidR="00584E90" w:rsidRPr="000D5093">
        <w:rPr>
          <w:rFonts w:eastAsia="Calibri"/>
        </w:rPr>
        <w:t>bno;</w:t>
      </w:r>
    </w:p>
    <w:p w14:paraId="11798242" w14:textId="0D9D2AE5" w:rsidR="0031115A" w:rsidRPr="000D5093" w:rsidRDefault="0031115A" w:rsidP="00A81FD2">
      <w:pPr>
        <w:pStyle w:val="Nagwek3"/>
        <w:widowControl w:val="0"/>
        <w:ind w:left="851" w:hanging="284"/>
        <w:contextualSpacing w:val="0"/>
        <w:rPr>
          <w:rFonts w:eastAsia="Calibri"/>
        </w:rPr>
      </w:pPr>
      <w:r w:rsidRPr="000D5093">
        <w:rPr>
          <w:rFonts w:eastAsia="Calibri"/>
        </w:rPr>
        <w:t>Za datę złożenia oferty przyjmuje się datę jej przekazania w systemie (platformie) w drugim kroku składania oferty poprzez kliknięcie przycisku “Złóż ofertę” i wyświetlenie się komunikatu, że</w:t>
      </w:r>
      <w:r w:rsidR="005F120F">
        <w:rPr>
          <w:rFonts w:eastAsia="Calibri"/>
        </w:rPr>
        <w:t xml:space="preserve"> </w:t>
      </w:r>
      <w:r w:rsidRPr="000D5093">
        <w:rPr>
          <w:rFonts w:eastAsia="Calibri"/>
        </w:rPr>
        <w:t>oferta</w:t>
      </w:r>
      <w:r w:rsidR="00080C23" w:rsidRPr="000D5093">
        <w:rPr>
          <w:rFonts w:eastAsia="Calibri"/>
        </w:rPr>
        <w:t xml:space="preserve"> została zaszyfrowana i złożona;</w:t>
      </w:r>
    </w:p>
    <w:p w14:paraId="7D86D2A6" w14:textId="2CE99A86" w:rsidR="0031115A" w:rsidRPr="0031115A" w:rsidRDefault="0031115A" w:rsidP="00A81FD2">
      <w:pPr>
        <w:pStyle w:val="Nagwek3"/>
        <w:widowControl w:val="0"/>
        <w:spacing w:after="120"/>
        <w:ind w:left="851" w:hanging="284"/>
        <w:contextualSpacing w:val="0"/>
        <w:rPr>
          <w:rFonts w:eastAsia="Calibri"/>
        </w:rPr>
      </w:pPr>
      <w:r w:rsidRPr="000D5093">
        <w:rPr>
          <w:rFonts w:eastAsia="Calibri"/>
        </w:rPr>
        <w:t>Szczegółowa instrukcja dla Wykonawców dotycząca złożenia, zmiany i wycofania oferty</w:t>
      </w:r>
      <w:r w:rsidR="00080C23" w:rsidRPr="000D5093">
        <w:rPr>
          <w:rFonts w:eastAsia="Calibri"/>
        </w:rPr>
        <w:t xml:space="preserve"> przed upływem terminu składania ofert</w:t>
      </w:r>
      <w:r w:rsidRPr="000D5093">
        <w:rPr>
          <w:rFonts w:eastAsia="Calibri"/>
        </w:rPr>
        <w:t xml:space="preserve"> znajduje się na stronie</w:t>
      </w:r>
      <w:r w:rsidRPr="0031115A">
        <w:rPr>
          <w:rFonts w:eastAsia="Calibri"/>
        </w:rPr>
        <w:t xml:space="preserve"> internetowej pod adresem:  </w:t>
      </w:r>
      <w:hyperlink r:id="rId33">
        <w:r w:rsidRPr="003959D3">
          <w:rPr>
            <w:rFonts w:eastAsia="Calibri"/>
            <w:color w:val="0070C0"/>
            <w:u w:val="single"/>
          </w:rPr>
          <w:t>https://platformazakupowa.pl/strona/45-instrukcje</w:t>
        </w:r>
      </w:hyperlink>
      <w:r w:rsidR="000E2AFF" w:rsidRPr="003959D3">
        <w:rPr>
          <w:rFonts w:eastAsia="Calibri"/>
          <w:color w:val="0070C0"/>
          <w:u w:val="single"/>
        </w:rPr>
        <w:t>.</w:t>
      </w:r>
    </w:p>
    <w:p w14:paraId="5794CE5F" w14:textId="1E7A089B" w:rsidR="00F85C46" w:rsidRPr="00E054BA" w:rsidRDefault="00F85C46" w:rsidP="00A81FD2">
      <w:pPr>
        <w:pStyle w:val="Nagwek1"/>
        <w:spacing w:before="0"/>
      </w:pPr>
      <w:bookmarkStart w:id="29" w:name="_Toc97807250"/>
      <w:r w:rsidRPr="00E054BA">
        <w:t>Termin i tryb otwarcia ofert.</w:t>
      </w:r>
      <w:bookmarkEnd w:id="29"/>
    </w:p>
    <w:p w14:paraId="7D3146F9" w14:textId="4946C3EC" w:rsidR="0003593D" w:rsidRPr="00CF5CC8" w:rsidRDefault="0003593D" w:rsidP="00A81FD2">
      <w:pPr>
        <w:pStyle w:val="Nagwek2"/>
        <w:keepNext w:val="0"/>
        <w:widowControl w:val="0"/>
        <w:numPr>
          <w:ilvl w:val="0"/>
          <w:numId w:val="18"/>
        </w:numPr>
        <w:spacing w:after="0" w:line="360" w:lineRule="auto"/>
        <w:ind w:left="567" w:hanging="283"/>
        <w:contextualSpacing w:val="0"/>
        <w:rPr>
          <w:rFonts w:eastAsia="Calibri"/>
          <w:color w:val="auto"/>
        </w:rPr>
      </w:pPr>
      <w:r w:rsidRPr="00CF5CC8">
        <w:rPr>
          <w:rFonts w:eastAsia="Calibri"/>
          <w:color w:val="auto"/>
        </w:rPr>
        <w:t>Termin otwarcia ofert.</w:t>
      </w:r>
    </w:p>
    <w:p w14:paraId="667CC314" w14:textId="32B614CE" w:rsidR="0003593D" w:rsidRPr="00CF5CC8" w:rsidRDefault="0003593D" w:rsidP="00A81FD2">
      <w:pPr>
        <w:pStyle w:val="Nagwek3"/>
        <w:widowControl w:val="0"/>
        <w:numPr>
          <w:ilvl w:val="0"/>
          <w:numId w:val="19"/>
        </w:numPr>
        <w:ind w:left="851" w:hanging="284"/>
        <w:contextualSpacing w:val="0"/>
        <w:rPr>
          <w:rFonts w:eastAsia="Calibri"/>
        </w:rPr>
      </w:pPr>
      <w:r w:rsidRPr="00CF5CC8">
        <w:rPr>
          <w:rFonts w:eastAsia="Calibri"/>
        </w:rPr>
        <w:t xml:space="preserve">Otwarcie ofert następuje niezwłocznie po upływie terminu składania ofert, nie później niż następnego dnia po dniu, w którym upłynął termin </w:t>
      </w:r>
      <w:r w:rsidR="009A7AB0" w:rsidRPr="00CF5CC8">
        <w:rPr>
          <w:rFonts w:eastAsia="Calibri"/>
        </w:rPr>
        <w:t>składania ofert. Zamawiający dokona otwarcia ofert w dniu</w:t>
      </w:r>
      <w:r w:rsidR="002336DF" w:rsidRPr="00CF5CC8">
        <w:rPr>
          <w:rFonts w:eastAsia="Calibri"/>
          <w:b/>
        </w:rPr>
        <w:t xml:space="preserve"> </w:t>
      </w:r>
      <w:r w:rsidR="00A33432" w:rsidRPr="00C056FE">
        <w:rPr>
          <w:rFonts w:eastAsia="Calibri"/>
          <w:b/>
          <w:shd w:val="clear" w:color="auto" w:fill="D9E2F3" w:themeFill="accent1" w:themeFillTint="33"/>
        </w:rPr>
        <w:t xml:space="preserve">16.07.2024 </w:t>
      </w:r>
      <w:r w:rsidR="0014699A" w:rsidRPr="00C056FE">
        <w:rPr>
          <w:rFonts w:eastAsia="Calibri"/>
          <w:b/>
          <w:shd w:val="clear" w:color="auto" w:fill="D9E2F3" w:themeFill="accent1" w:themeFillTint="33"/>
        </w:rPr>
        <w:t>r</w:t>
      </w:r>
      <w:r w:rsidR="00C5593B" w:rsidRPr="00C056FE">
        <w:rPr>
          <w:rFonts w:eastAsia="Calibri"/>
          <w:b/>
          <w:shd w:val="clear" w:color="auto" w:fill="D9E2F3" w:themeFill="accent1" w:themeFillTint="33"/>
        </w:rPr>
        <w:t>.</w:t>
      </w:r>
      <w:r w:rsidR="00F60795" w:rsidRPr="00C056FE">
        <w:rPr>
          <w:rFonts w:eastAsia="Calibri"/>
          <w:b/>
          <w:shd w:val="clear" w:color="auto" w:fill="D9E2F3" w:themeFill="accent1" w:themeFillTint="33"/>
        </w:rPr>
        <w:t xml:space="preserve"> </w:t>
      </w:r>
      <w:r w:rsidR="009A7AB0" w:rsidRPr="00C056FE">
        <w:rPr>
          <w:rFonts w:eastAsia="Calibri"/>
          <w:b/>
          <w:shd w:val="clear" w:color="auto" w:fill="D9E2F3" w:themeFill="accent1" w:themeFillTint="33"/>
        </w:rPr>
        <w:t>o godz.</w:t>
      </w:r>
      <w:r w:rsidR="002336DF" w:rsidRPr="00C056FE">
        <w:rPr>
          <w:rFonts w:eastAsia="Calibri"/>
          <w:b/>
          <w:shd w:val="clear" w:color="auto" w:fill="D9E2F3" w:themeFill="accent1" w:themeFillTint="33"/>
        </w:rPr>
        <w:t xml:space="preserve"> </w:t>
      </w:r>
      <w:r w:rsidR="00426547" w:rsidRPr="00C056FE">
        <w:rPr>
          <w:rFonts w:eastAsia="Calibri"/>
          <w:b/>
          <w:shd w:val="clear" w:color="auto" w:fill="D9E2F3" w:themeFill="accent1" w:themeFillTint="33"/>
        </w:rPr>
        <w:t>10:00.</w:t>
      </w:r>
    </w:p>
    <w:p w14:paraId="31305ACC" w14:textId="7DC2042B" w:rsidR="009A7AB0" w:rsidRPr="00CF5CC8" w:rsidRDefault="009A7AB0" w:rsidP="00A81FD2">
      <w:pPr>
        <w:pStyle w:val="Nagwek3"/>
        <w:widowControl w:val="0"/>
        <w:ind w:left="851" w:hanging="284"/>
        <w:contextualSpacing w:val="0"/>
        <w:rPr>
          <w:rFonts w:eastAsia="Calibri"/>
        </w:rPr>
      </w:pPr>
      <w:r w:rsidRPr="00CF5CC8">
        <w:t>W przypadku awarii systemu teleinformatycznego, przy użyciu którego Zamawiają</w:t>
      </w:r>
      <w:r w:rsidR="00663D66" w:rsidRPr="00CF5CC8">
        <w:t>cy dokonuje otwarcia ofert, kiedy</w:t>
      </w:r>
      <w:r w:rsidRPr="00CF5CC8">
        <w:t xml:space="preserve"> awaria powoduje brak możliwości otwarcia ofert w terminie określonym przez Zamawiającego, otwarcie ofert nastąpi niezwłocznie po usunięciu awarii. Zamawiają</w:t>
      </w:r>
      <w:r w:rsidR="00663D66" w:rsidRPr="00CF5CC8">
        <w:t>cy poinformuje</w:t>
      </w:r>
      <w:r w:rsidR="003867E1" w:rsidRPr="00CF5CC8">
        <w:t xml:space="preserve"> </w:t>
      </w:r>
      <w:r w:rsidR="00CF5CC8">
        <w:t xml:space="preserve"> </w:t>
      </w:r>
      <w:r w:rsidR="00663D66" w:rsidRPr="00CF5CC8">
        <w:t xml:space="preserve">o wystąpieniu takiej sytuacji w </w:t>
      </w:r>
      <w:r w:rsidRPr="00CF5CC8">
        <w:t>stosowny</w:t>
      </w:r>
      <w:r w:rsidR="00663D66" w:rsidRPr="00CF5CC8">
        <w:t>m komunikacie opublikowanym</w:t>
      </w:r>
      <w:r w:rsidRPr="00CF5CC8">
        <w:t xml:space="preserve"> na stronie internetowej prowadzonego postępowania; </w:t>
      </w:r>
    </w:p>
    <w:p w14:paraId="5DE02BDB" w14:textId="0727EC38" w:rsidR="0003593D" w:rsidRPr="00CF5CC8" w:rsidRDefault="0003593D" w:rsidP="00A81FD2">
      <w:pPr>
        <w:pStyle w:val="Nagwek3"/>
        <w:widowControl w:val="0"/>
        <w:ind w:left="851" w:hanging="284"/>
        <w:contextualSpacing w:val="0"/>
        <w:rPr>
          <w:rFonts w:eastAsia="Calibri"/>
        </w:rPr>
      </w:pPr>
      <w:r w:rsidRPr="00CF5CC8">
        <w:rPr>
          <w:rFonts w:eastAsia="Calibri"/>
        </w:rPr>
        <w:t xml:space="preserve">Zamawiający </w:t>
      </w:r>
      <w:r w:rsidR="009A7AB0" w:rsidRPr="00CF5CC8">
        <w:rPr>
          <w:rFonts w:eastAsia="Calibri"/>
        </w:rPr>
        <w:t xml:space="preserve">będzie informował o wszelkich zmianach terminu otwarcia ofert na stronie internetowej prowadzonego postępowania; </w:t>
      </w:r>
    </w:p>
    <w:p w14:paraId="219DE248" w14:textId="267003FC" w:rsidR="00663D66" w:rsidRPr="00CF5CC8" w:rsidRDefault="00663D66" w:rsidP="00A81FD2">
      <w:pPr>
        <w:pStyle w:val="Nagwek2"/>
        <w:keepNext w:val="0"/>
        <w:widowControl w:val="0"/>
        <w:spacing w:before="0" w:after="0" w:line="360" w:lineRule="auto"/>
        <w:ind w:left="567" w:hanging="283"/>
        <w:contextualSpacing w:val="0"/>
        <w:rPr>
          <w:rFonts w:eastAsia="Calibri"/>
          <w:color w:val="auto"/>
        </w:rPr>
      </w:pPr>
      <w:r w:rsidRPr="00CF5CC8">
        <w:rPr>
          <w:rFonts w:eastAsia="Calibri"/>
          <w:color w:val="auto"/>
        </w:rPr>
        <w:t>Tryb otwarcia ofert.</w:t>
      </w:r>
    </w:p>
    <w:p w14:paraId="7BFF4CA4" w14:textId="63960BE4" w:rsidR="0003593D" w:rsidRPr="00ED6871" w:rsidRDefault="0003593D" w:rsidP="00A81FD2">
      <w:pPr>
        <w:pStyle w:val="Nagwek3"/>
        <w:widowControl w:val="0"/>
        <w:numPr>
          <w:ilvl w:val="0"/>
          <w:numId w:val="20"/>
        </w:numPr>
        <w:ind w:left="851" w:hanging="284"/>
        <w:contextualSpacing w:val="0"/>
        <w:rPr>
          <w:rStyle w:val="Nagwek3Znak"/>
          <w:rFonts w:eastAsia="Calibri"/>
        </w:rPr>
      </w:pPr>
      <w:r w:rsidRPr="00CF5CC8">
        <w:rPr>
          <w:rStyle w:val="Nagwek3Znak"/>
          <w:rFonts w:eastAsia="Calibri"/>
        </w:rPr>
        <w:t>Zamawiający, najpóźniej p</w:t>
      </w:r>
      <w:r w:rsidR="006C5845" w:rsidRPr="00CF5CC8">
        <w:rPr>
          <w:rStyle w:val="Nagwek3Znak"/>
          <w:rFonts w:eastAsia="Calibri"/>
        </w:rPr>
        <w:t>rzed otwarciem ofert, udostępni</w:t>
      </w:r>
      <w:r w:rsidRPr="00CF5CC8">
        <w:rPr>
          <w:rStyle w:val="Nagwek3Znak"/>
          <w:rFonts w:eastAsia="Calibri"/>
        </w:rPr>
        <w:t xml:space="preserve"> </w:t>
      </w:r>
      <w:r w:rsidRPr="00ED6871">
        <w:rPr>
          <w:rStyle w:val="Nagwek3Znak"/>
          <w:rFonts w:eastAsia="Calibri"/>
        </w:rPr>
        <w:t>na stronie internetowej prowadzonego postępowania informację o kwocie, jaką zamierza przeznaczyć na sfinansowanie zamówienia.</w:t>
      </w:r>
    </w:p>
    <w:p w14:paraId="0C2C38DA" w14:textId="1AC6539F" w:rsidR="0003593D" w:rsidRPr="000D5093" w:rsidRDefault="0003593D" w:rsidP="00A81FD2">
      <w:pPr>
        <w:pStyle w:val="Nagwek3"/>
        <w:widowControl w:val="0"/>
        <w:ind w:left="851" w:hanging="284"/>
        <w:contextualSpacing w:val="0"/>
        <w:rPr>
          <w:rFonts w:eastAsia="Calibri"/>
        </w:rPr>
      </w:pPr>
      <w:r w:rsidRPr="000D5093">
        <w:rPr>
          <w:rFonts w:eastAsia="Calibri"/>
        </w:rPr>
        <w:t>Zamawiający, niezwłocznie po otwarciu ofert, udostępnia na stronie internetowej prowadzonego postępowania</w:t>
      </w:r>
      <w:r w:rsidR="00BB50C1" w:rsidRPr="000D5093">
        <w:rPr>
          <w:rFonts w:eastAsia="Calibri"/>
        </w:rPr>
        <w:t xml:space="preserve"> -</w:t>
      </w:r>
      <w:r w:rsidR="006C5845" w:rsidRPr="000D5093">
        <w:rPr>
          <w:rFonts w:eastAsia="Calibri"/>
        </w:rPr>
        <w:t xml:space="preserve"> </w:t>
      </w:r>
      <w:hyperlink r:id="rId34" w:history="1">
        <w:r w:rsidR="00BB50C1" w:rsidRPr="0052084D">
          <w:rPr>
            <w:rStyle w:val="Hipercze"/>
            <w:rFonts w:eastAsia="Calibri"/>
            <w:color w:val="0070C0"/>
          </w:rPr>
          <w:t>https://platformazakupowa.pl/pn/us</w:t>
        </w:r>
      </w:hyperlink>
      <w:r w:rsidR="00BB50C1" w:rsidRPr="000D5093">
        <w:rPr>
          <w:rFonts w:eastAsia="Calibri"/>
        </w:rPr>
        <w:t xml:space="preserve"> </w:t>
      </w:r>
      <w:r w:rsidR="006C5845" w:rsidRPr="000D5093">
        <w:rPr>
          <w:rFonts w:eastAsia="Calibri"/>
        </w:rPr>
        <w:t>w sekcji „Komunikaty”,</w:t>
      </w:r>
      <w:r w:rsidRPr="000D5093">
        <w:rPr>
          <w:rFonts w:eastAsia="Calibri"/>
        </w:rPr>
        <w:t xml:space="preserve"> informacje o:</w:t>
      </w:r>
    </w:p>
    <w:p w14:paraId="178DADAF" w14:textId="1E051CBC" w:rsidR="0003593D" w:rsidRPr="00A62983" w:rsidRDefault="0003593D" w:rsidP="00A81FD2">
      <w:pPr>
        <w:pStyle w:val="Nagwek4"/>
        <w:widowControl w:val="0"/>
        <w:numPr>
          <w:ilvl w:val="0"/>
          <w:numId w:val="60"/>
        </w:numPr>
        <w:spacing w:before="0" w:after="0"/>
        <w:ind w:left="1134" w:hanging="283"/>
        <w:contextualSpacing w:val="0"/>
        <w:rPr>
          <w:rFonts w:eastAsia="Calibri"/>
        </w:rPr>
      </w:pPr>
      <w:r w:rsidRPr="00A62983">
        <w:rPr>
          <w:rFonts w:eastAsia="Calibri"/>
        </w:rPr>
        <w:t xml:space="preserve">nazwach albo imionach i nazwiskach oraz siedzibach lub miejscach prowadzonej działalności gospodarczej albo miejscach zamieszkania </w:t>
      </w:r>
      <w:r w:rsidR="00870337">
        <w:rPr>
          <w:rFonts w:eastAsia="Calibri"/>
          <w:lang w:val="pl-PL"/>
        </w:rPr>
        <w:t>W</w:t>
      </w:r>
      <w:r w:rsidRPr="00A62983">
        <w:rPr>
          <w:rFonts w:eastAsia="Calibri"/>
        </w:rPr>
        <w:t>ykonawców, których oferty zostały otwarte;</w:t>
      </w:r>
    </w:p>
    <w:p w14:paraId="314CC5AD" w14:textId="3041C823" w:rsidR="0003593D" w:rsidRDefault="0003593D" w:rsidP="00A81FD2">
      <w:pPr>
        <w:pStyle w:val="Nagwek4"/>
        <w:widowControl w:val="0"/>
        <w:numPr>
          <w:ilvl w:val="0"/>
          <w:numId w:val="60"/>
        </w:numPr>
        <w:spacing w:before="0" w:after="0"/>
        <w:ind w:left="1134" w:hanging="283"/>
        <w:contextualSpacing w:val="0"/>
        <w:rPr>
          <w:rFonts w:eastAsia="Calibri"/>
        </w:rPr>
      </w:pPr>
      <w:r>
        <w:rPr>
          <w:rFonts w:eastAsia="Calibri"/>
        </w:rPr>
        <w:t>cenach lub kosztach zawartych w ofertach.</w:t>
      </w:r>
    </w:p>
    <w:p w14:paraId="2AE0D148" w14:textId="42009E03" w:rsidR="00497300" w:rsidRPr="00DE3A35" w:rsidRDefault="00B1250E" w:rsidP="00A81FD2">
      <w:pPr>
        <w:pStyle w:val="Nagwek3"/>
        <w:widowControl w:val="0"/>
        <w:spacing w:after="120"/>
        <w:ind w:left="851" w:hanging="284"/>
        <w:contextualSpacing w:val="0"/>
        <w:rPr>
          <w:rFonts w:eastAsia="Calibri"/>
        </w:rPr>
      </w:pPr>
      <w:r w:rsidRPr="00C43BF5">
        <w:rPr>
          <w:rFonts w:eastAsia="Calibri"/>
        </w:rPr>
        <w:t>Zgodnie z przepisami ustawy Pzp,</w:t>
      </w:r>
      <w:r w:rsidR="0003593D" w:rsidRPr="00C43BF5">
        <w:rPr>
          <w:rFonts w:eastAsia="Calibri"/>
        </w:rPr>
        <w:t xml:space="preserve"> Zamawiający nie ma obowiązku przeprowadzania jawnej sesji</w:t>
      </w:r>
      <w:r w:rsidRPr="00C43BF5">
        <w:rPr>
          <w:rFonts w:eastAsia="Calibri"/>
        </w:rPr>
        <w:t xml:space="preserve"> otwarcia ofert</w:t>
      </w:r>
      <w:r w:rsidR="0003593D" w:rsidRPr="00C43BF5">
        <w:rPr>
          <w:rFonts w:eastAsia="Calibri"/>
        </w:rPr>
        <w:t xml:space="preserve"> z udziałem </w:t>
      </w:r>
      <w:r w:rsidR="00A34DD0">
        <w:rPr>
          <w:rFonts w:eastAsia="Calibri"/>
        </w:rPr>
        <w:t>W</w:t>
      </w:r>
      <w:r w:rsidR="0003593D" w:rsidRPr="00C43BF5">
        <w:rPr>
          <w:rFonts w:eastAsia="Calibri"/>
        </w:rPr>
        <w:t xml:space="preserve">ykonawców lub </w:t>
      </w:r>
      <w:r w:rsidRPr="00C43BF5">
        <w:rPr>
          <w:rFonts w:eastAsia="Calibri"/>
        </w:rPr>
        <w:t>jej transmitowania</w:t>
      </w:r>
      <w:r w:rsidR="0003593D" w:rsidRPr="00C43BF5">
        <w:rPr>
          <w:rFonts w:eastAsia="Calibri"/>
        </w:rPr>
        <w:t xml:space="preserve"> za pośrednictwem elektronicznych narzędzi do przekazu wideo on-line</w:t>
      </w:r>
      <w:r w:rsidRPr="00C43BF5">
        <w:rPr>
          <w:rFonts w:eastAsia="Calibri"/>
        </w:rPr>
        <w:t>,</w:t>
      </w:r>
      <w:r w:rsidR="0003593D" w:rsidRPr="00C43BF5">
        <w:rPr>
          <w:rFonts w:eastAsia="Calibri"/>
        </w:rPr>
        <w:t xml:space="preserve"> a ma jedynie takie uprawnienie.</w:t>
      </w:r>
    </w:p>
    <w:p w14:paraId="5C68DBA6" w14:textId="3D427F4C" w:rsidR="0003593D" w:rsidRPr="0003593D" w:rsidRDefault="00B1250E" w:rsidP="00A81FD2">
      <w:pPr>
        <w:pStyle w:val="Nagwek1"/>
        <w:spacing w:before="0"/>
      </w:pPr>
      <w:bookmarkStart w:id="30" w:name="_Toc97807251"/>
      <w:r>
        <w:t>Termin związania ofertą.</w:t>
      </w:r>
      <w:bookmarkEnd w:id="30"/>
      <w:r>
        <w:t xml:space="preserve"> </w:t>
      </w:r>
    </w:p>
    <w:p w14:paraId="2B839405" w14:textId="694C3031" w:rsidR="00D06776" w:rsidRDefault="00D06776" w:rsidP="00A81FD2">
      <w:pPr>
        <w:pStyle w:val="Nagwek2"/>
        <w:keepNext w:val="0"/>
        <w:widowControl w:val="0"/>
        <w:numPr>
          <w:ilvl w:val="0"/>
          <w:numId w:val="21"/>
        </w:numPr>
        <w:spacing w:after="0" w:line="360" w:lineRule="auto"/>
        <w:ind w:left="567" w:hanging="283"/>
        <w:contextualSpacing w:val="0"/>
        <w:rPr>
          <w:color w:val="auto"/>
        </w:rPr>
      </w:pPr>
      <w:r w:rsidRPr="00CF5CC8">
        <w:rPr>
          <w:color w:val="auto"/>
        </w:rPr>
        <w:t>Określenie terminu związania ofertą.</w:t>
      </w:r>
      <w:r w:rsidR="00057F77" w:rsidRPr="00057F77">
        <w:t xml:space="preserve"> </w:t>
      </w:r>
      <w:r w:rsidR="00057F77" w:rsidRPr="00057F77">
        <w:rPr>
          <w:b w:val="0"/>
          <w:color w:val="auto"/>
        </w:rPr>
        <w:t xml:space="preserve">Wykonawca będzie związany złożoną przez siebie ofertą od dnia upływu terminu składania ofert przez okres 30 dni tj. do dnia </w:t>
      </w:r>
      <w:r w:rsidR="00151DC1">
        <w:rPr>
          <w:b w:val="0"/>
          <w:color w:val="auto"/>
        </w:rPr>
        <w:t>14.08.2024</w:t>
      </w:r>
      <w:r w:rsidR="00057F77" w:rsidRPr="00057F77">
        <w:rPr>
          <w:b w:val="0"/>
          <w:color w:val="auto"/>
        </w:rPr>
        <w:t xml:space="preserve"> r</w:t>
      </w:r>
      <w:r w:rsidR="00057F77" w:rsidRPr="00057F77">
        <w:rPr>
          <w:color w:val="auto"/>
        </w:rPr>
        <w:t>.</w:t>
      </w:r>
    </w:p>
    <w:p w14:paraId="2A2BB542" w14:textId="77777777" w:rsidR="00782008" w:rsidRPr="00CF5CC8" w:rsidRDefault="00782008" w:rsidP="00A81FD2">
      <w:pPr>
        <w:pStyle w:val="Nagwek2"/>
        <w:keepNext w:val="0"/>
        <w:widowControl w:val="0"/>
        <w:spacing w:before="0" w:after="0" w:line="360" w:lineRule="auto"/>
        <w:ind w:left="567" w:hanging="283"/>
        <w:contextualSpacing w:val="0"/>
        <w:rPr>
          <w:color w:val="auto"/>
        </w:rPr>
      </w:pPr>
      <w:r w:rsidRPr="00CF5CC8">
        <w:rPr>
          <w:color w:val="auto"/>
        </w:rPr>
        <w:t>Przedłużenie terminu związania ofertą.</w:t>
      </w:r>
    </w:p>
    <w:p w14:paraId="1DB40FB2" w14:textId="728D5FE4" w:rsidR="00782008" w:rsidRDefault="00782008" w:rsidP="002E70DC">
      <w:pPr>
        <w:pStyle w:val="Nagwek3"/>
        <w:widowControl w:val="0"/>
        <w:numPr>
          <w:ilvl w:val="0"/>
          <w:numId w:val="22"/>
        </w:numPr>
        <w:ind w:left="851" w:hanging="284"/>
        <w:contextualSpacing w:val="0"/>
      </w:pPr>
      <w:r w:rsidRPr="00CF5CC8">
        <w:t xml:space="preserve">W przypadku gdy wybór najkorzystniejszej oferty nie nastąpi przed upływem terminu związania </w:t>
      </w:r>
      <w:r w:rsidRPr="00CF5CC8">
        <w:lastRenderedPageBreak/>
        <w:t xml:space="preserve">ofertą, o którym mowa w ust. 1, Zamawiający przed </w:t>
      </w:r>
      <w:r w:rsidRPr="00782008">
        <w:t>upływem</w:t>
      </w:r>
      <w:r>
        <w:t xml:space="preserve"> </w:t>
      </w:r>
      <w:r w:rsidRPr="00782008">
        <w:t>terminu związania ofertą, zwr</w:t>
      </w:r>
      <w:r>
        <w:t>óci</w:t>
      </w:r>
      <w:r w:rsidRPr="00782008">
        <w:t xml:space="preserve"> się jednokrotnie do </w:t>
      </w:r>
      <w:r w:rsidR="00A34DD0">
        <w:t>W</w:t>
      </w:r>
      <w:r w:rsidRPr="00782008">
        <w:t>ykonawców o wyrażenie zgody na przedłużenie tego terminu o wskazywany przez nieg</w:t>
      </w:r>
      <w:r w:rsidR="00C12F23">
        <w:t>o okres, nie dłuższy niż 3</w:t>
      </w:r>
      <w:r>
        <w:t>0 dni;</w:t>
      </w:r>
    </w:p>
    <w:p w14:paraId="490F7727" w14:textId="296DE06B" w:rsidR="00782008" w:rsidRPr="00C43BF5" w:rsidRDefault="00782008" w:rsidP="002E70DC">
      <w:pPr>
        <w:pStyle w:val="Nagwek3"/>
        <w:widowControl w:val="0"/>
        <w:ind w:left="851" w:hanging="284"/>
        <w:contextualSpacing w:val="0"/>
      </w:pPr>
      <w:r w:rsidRPr="00C43BF5">
        <w:t xml:space="preserve">Przedłużenie terminu związania ofertą, o którym mowa w pkt 1, wymaga złożenia przez </w:t>
      </w:r>
      <w:r w:rsidR="00A34DD0">
        <w:t>W</w:t>
      </w:r>
      <w:r w:rsidRPr="00C43BF5">
        <w:t>ykonawcę pisemnego oświadczenia o wyrażeniu zgody na przedłużenie terminu związania ofertą;</w:t>
      </w:r>
    </w:p>
    <w:p w14:paraId="4DBDD770" w14:textId="012DD072" w:rsidR="003636A2" w:rsidRPr="00C43BF5" w:rsidRDefault="003636A2" w:rsidP="00BB7081">
      <w:pPr>
        <w:pStyle w:val="Nagwek3"/>
        <w:widowControl w:val="0"/>
        <w:spacing w:after="240"/>
        <w:ind w:left="851" w:hanging="284"/>
        <w:contextualSpacing w:val="0"/>
      </w:pPr>
      <w:r w:rsidRPr="00C43BF5">
        <w:t xml:space="preserve">Jeżeli termin związania ofertą upłynie przed wyborem najkorzystniejszej oferty, Zamawiający wezwie </w:t>
      </w:r>
      <w:r w:rsidR="00A34DD0">
        <w:t>W</w:t>
      </w:r>
      <w:r w:rsidRPr="00C43BF5">
        <w:t>ykonawcę, którego oferta otrzymała najwyższą ocenę, do wyrażenia, w wyznaczonym przez Zamawiającego terminie, pisemnej zgody na wybór jego oferty.</w:t>
      </w:r>
    </w:p>
    <w:p w14:paraId="655C953F" w14:textId="5891FF78" w:rsidR="00F85C46" w:rsidRPr="00E054BA" w:rsidRDefault="00F85C46" w:rsidP="00B77877">
      <w:pPr>
        <w:pStyle w:val="Nagwek1"/>
      </w:pPr>
      <w:bookmarkStart w:id="31" w:name="_Toc97807252"/>
      <w:r w:rsidRPr="00E054BA">
        <w:t>Opis kryter</w:t>
      </w:r>
      <w:r w:rsidR="00D00A2F">
        <w:t xml:space="preserve">iów </w:t>
      </w:r>
      <w:r w:rsidR="00D00A2F">
        <w:rPr>
          <w:lang w:val="pl-PL"/>
        </w:rPr>
        <w:t>oceny ofert</w:t>
      </w:r>
      <w:r w:rsidR="00D00A2F">
        <w:t xml:space="preserve"> wraz z podaniem wag</w:t>
      </w:r>
      <w:r w:rsidRPr="00E054BA">
        <w:t xml:space="preserve"> kryteriów i sposobu oceny ofert.</w:t>
      </w:r>
      <w:bookmarkEnd w:id="31"/>
    </w:p>
    <w:p w14:paraId="041F7F59" w14:textId="77777777" w:rsidR="00BD67E1" w:rsidRPr="00BD67E1" w:rsidRDefault="00BD67E1" w:rsidP="005D6899">
      <w:pPr>
        <w:numPr>
          <w:ilvl w:val="0"/>
          <w:numId w:val="75"/>
        </w:numPr>
        <w:spacing w:before="120" w:after="40"/>
        <w:ind w:left="567" w:hanging="283"/>
        <w:contextualSpacing/>
        <w:rPr>
          <w:rFonts w:cs="Arial"/>
          <w:b/>
          <w:szCs w:val="20"/>
          <w:lang w:eastAsia="pl-PL"/>
        </w:rPr>
      </w:pPr>
      <w:r w:rsidRPr="00BD67E1">
        <w:rPr>
          <w:rFonts w:cs="Arial"/>
          <w:b/>
          <w:szCs w:val="20"/>
          <w:lang w:eastAsia="pl-PL"/>
        </w:rPr>
        <w:t>Opis kryteriów oceny ofert wraz z podaniem wag tych kryteriów i sposobem ich oceny.</w:t>
      </w:r>
    </w:p>
    <w:p w14:paraId="47653CFE" w14:textId="179B53BA" w:rsidR="00BD67E1" w:rsidRPr="00BD67E1" w:rsidRDefault="00BD67E1" w:rsidP="00293D7C">
      <w:pPr>
        <w:pStyle w:val="Nagwek3"/>
        <w:widowControl w:val="0"/>
        <w:numPr>
          <w:ilvl w:val="0"/>
          <w:numId w:val="88"/>
        </w:numPr>
        <w:ind w:left="851" w:hanging="283"/>
        <w:contextualSpacing w:val="0"/>
      </w:pPr>
      <w:r w:rsidRPr="002F14D4">
        <w:t>Za ofertę najkorzystniejszą</w:t>
      </w:r>
      <w:r w:rsidR="005B18EE" w:rsidRPr="002F14D4">
        <w:t>,</w:t>
      </w:r>
      <w:r w:rsidRPr="002F14D4">
        <w:t xml:space="preserve"> </w:t>
      </w:r>
      <w:r w:rsidR="00FF7490" w:rsidRPr="002F14D4">
        <w:t xml:space="preserve">w niniejszym </w:t>
      </w:r>
      <w:r w:rsidRPr="002F14D4">
        <w:t>postępowani</w:t>
      </w:r>
      <w:r w:rsidR="00FF7490" w:rsidRPr="002F14D4">
        <w:t>u,</w:t>
      </w:r>
      <w:r w:rsidRPr="002F14D4">
        <w:t xml:space="preserve"> zostanie uznana oferta przedstawiająca najkorzystniejszy stosunek jakości do ceny, a więc zawierająca najkorzystniejszy bilans punktów w kryteriach</w:t>
      </w:r>
      <w:r w:rsidRPr="00BD67E1">
        <w:t>:</w:t>
      </w:r>
    </w:p>
    <w:tbl>
      <w:tblPr>
        <w:tblpPr w:leftFromText="141" w:rightFromText="141" w:vertAnchor="text" w:horzAnchor="margin" w:tblpXSpec="center" w:tblpY="199"/>
        <w:tblW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529"/>
        <w:gridCol w:w="1086"/>
        <w:gridCol w:w="1756"/>
      </w:tblGrid>
      <w:tr w:rsidR="00BD67E1" w:rsidRPr="00BD67E1" w14:paraId="5CE8E86E" w14:textId="77777777" w:rsidTr="00B1628B">
        <w:tc>
          <w:tcPr>
            <w:tcW w:w="534" w:type="dxa"/>
            <w:shd w:val="clear" w:color="auto" w:fill="323E4F" w:themeFill="text2" w:themeFillShade="BF"/>
            <w:vAlign w:val="center"/>
          </w:tcPr>
          <w:p w14:paraId="11E1B6F1" w14:textId="77777777" w:rsidR="00BD67E1" w:rsidRPr="00BD67E1" w:rsidRDefault="00BD67E1" w:rsidP="00293D7C">
            <w:pPr>
              <w:widowControl w:val="0"/>
              <w:tabs>
                <w:tab w:val="left" w:pos="606"/>
              </w:tabs>
              <w:spacing w:line="240" w:lineRule="auto"/>
              <w:ind w:left="0" w:firstLine="0"/>
              <w:jc w:val="center"/>
              <w:rPr>
                <w:rFonts w:cs="Arial"/>
                <w:color w:val="FFFFFF" w:themeColor="background1"/>
                <w:szCs w:val="20"/>
                <w:lang w:eastAsia="pl-PL"/>
              </w:rPr>
            </w:pPr>
            <w:r w:rsidRPr="00BD67E1">
              <w:rPr>
                <w:rFonts w:cs="Arial"/>
                <w:color w:val="FFFFFF" w:themeColor="background1"/>
                <w:szCs w:val="20"/>
                <w:lang w:eastAsia="pl-PL"/>
              </w:rPr>
              <w:t>l.p.</w:t>
            </w:r>
          </w:p>
        </w:tc>
        <w:tc>
          <w:tcPr>
            <w:tcW w:w="4529" w:type="dxa"/>
            <w:shd w:val="clear" w:color="auto" w:fill="323E4F" w:themeFill="text2" w:themeFillShade="BF"/>
            <w:vAlign w:val="center"/>
          </w:tcPr>
          <w:p w14:paraId="1B33E6C9" w14:textId="77777777" w:rsidR="00BD67E1" w:rsidRPr="00BD67E1" w:rsidRDefault="00BD67E1" w:rsidP="00293D7C">
            <w:pPr>
              <w:widowControl w:val="0"/>
              <w:spacing w:line="240" w:lineRule="auto"/>
              <w:ind w:left="0" w:firstLine="0"/>
              <w:jc w:val="center"/>
              <w:rPr>
                <w:rFonts w:cs="Arial"/>
                <w:color w:val="FFFFFF" w:themeColor="background1"/>
                <w:szCs w:val="20"/>
                <w:lang w:eastAsia="pl-PL"/>
              </w:rPr>
            </w:pPr>
            <w:r w:rsidRPr="00BD67E1">
              <w:rPr>
                <w:rFonts w:cs="Arial"/>
                <w:color w:val="FFFFFF" w:themeColor="background1"/>
                <w:szCs w:val="20"/>
                <w:lang w:eastAsia="pl-PL"/>
              </w:rPr>
              <w:t>Kryterium</w:t>
            </w:r>
          </w:p>
        </w:tc>
        <w:tc>
          <w:tcPr>
            <w:tcW w:w="1086" w:type="dxa"/>
            <w:shd w:val="clear" w:color="auto" w:fill="323E4F" w:themeFill="text2" w:themeFillShade="BF"/>
            <w:vAlign w:val="center"/>
          </w:tcPr>
          <w:p w14:paraId="31297F71" w14:textId="77777777" w:rsidR="00BD67E1" w:rsidRPr="00BD67E1" w:rsidRDefault="00BD67E1" w:rsidP="00293D7C">
            <w:pPr>
              <w:widowControl w:val="0"/>
              <w:spacing w:line="240" w:lineRule="auto"/>
              <w:ind w:left="0" w:firstLine="0"/>
              <w:jc w:val="center"/>
              <w:rPr>
                <w:rFonts w:cs="Arial"/>
                <w:color w:val="FFFFFF" w:themeColor="background1"/>
                <w:szCs w:val="20"/>
                <w:lang w:eastAsia="pl-PL"/>
              </w:rPr>
            </w:pPr>
            <w:r w:rsidRPr="00BD67E1">
              <w:rPr>
                <w:rFonts w:cs="Arial"/>
                <w:color w:val="FFFFFF" w:themeColor="background1"/>
                <w:szCs w:val="20"/>
                <w:lang w:eastAsia="pl-PL"/>
              </w:rPr>
              <w:t>Waga</w:t>
            </w:r>
          </w:p>
        </w:tc>
        <w:tc>
          <w:tcPr>
            <w:tcW w:w="1756" w:type="dxa"/>
            <w:shd w:val="clear" w:color="auto" w:fill="323E4F" w:themeFill="text2" w:themeFillShade="BF"/>
            <w:vAlign w:val="center"/>
          </w:tcPr>
          <w:p w14:paraId="200AE466" w14:textId="77777777" w:rsidR="00BD67E1" w:rsidRPr="00BD67E1" w:rsidRDefault="00BD67E1" w:rsidP="00293D7C">
            <w:pPr>
              <w:widowControl w:val="0"/>
              <w:spacing w:line="240" w:lineRule="auto"/>
              <w:ind w:left="0" w:firstLine="0"/>
              <w:jc w:val="center"/>
              <w:rPr>
                <w:rFonts w:cs="Arial"/>
                <w:color w:val="FFFFFF" w:themeColor="background1"/>
                <w:szCs w:val="20"/>
                <w:lang w:eastAsia="pl-PL"/>
              </w:rPr>
            </w:pPr>
            <w:r w:rsidRPr="00BD67E1">
              <w:rPr>
                <w:rFonts w:cs="Arial"/>
                <w:color w:val="FFFFFF" w:themeColor="background1"/>
                <w:szCs w:val="20"/>
                <w:lang w:eastAsia="pl-PL"/>
              </w:rPr>
              <w:t>Liczba punktów</w:t>
            </w:r>
          </w:p>
        </w:tc>
      </w:tr>
      <w:tr w:rsidR="00BD67E1" w:rsidRPr="00BD67E1" w14:paraId="55E64211" w14:textId="77777777" w:rsidTr="00B1628B">
        <w:trPr>
          <w:trHeight w:val="452"/>
        </w:trPr>
        <w:tc>
          <w:tcPr>
            <w:tcW w:w="534" w:type="dxa"/>
            <w:shd w:val="clear" w:color="auto" w:fill="323E4F" w:themeFill="text2" w:themeFillShade="BF"/>
            <w:vAlign w:val="center"/>
          </w:tcPr>
          <w:p w14:paraId="6E29B9D2" w14:textId="77777777" w:rsidR="00BD67E1" w:rsidRPr="00BD67E1" w:rsidRDefault="00BD67E1" w:rsidP="00293D7C">
            <w:pPr>
              <w:widowControl w:val="0"/>
              <w:tabs>
                <w:tab w:val="left" w:pos="606"/>
              </w:tabs>
              <w:spacing w:line="240" w:lineRule="auto"/>
              <w:ind w:left="0" w:firstLine="0"/>
              <w:jc w:val="center"/>
              <w:rPr>
                <w:rFonts w:cs="Arial"/>
                <w:color w:val="FFFFFF" w:themeColor="background1"/>
                <w:sz w:val="18"/>
                <w:szCs w:val="18"/>
                <w:lang w:eastAsia="pl-PL"/>
              </w:rPr>
            </w:pPr>
            <w:r w:rsidRPr="00BD67E1">
              <w:rPr>
                <w:rFonts w:cs="Arial"/>
                <w:color w:val="FFFFFF" w:themeColor="background1"/>
                <w:sz w:val="18"/>
                <w:szCs w:val="18"/>
                <w:lang w:eastAsia="pl-PL"/>
              </w:rPr>
              <w:t>a)</w:t>
            </w:r>
          </w:p>
        </w:tc>
        <w:tc>
          <w:tcPr>
            <w:tcW w:w="4529" w:type="dxa"/>
            <w:shd w:val="clear" w:color="auto" w:fill="F2F2F2" w:themeFill="background1" w:themeFillShade="F2"/>
            <w:vAlign w:val="center"/>
          </w:tcPr>
          <w:p w14:paraId="51CAA2C7" w14:textId="77777777" w:rsidR="00BD67E1" w:rsidRPr="00BD67E1" w:rsidRDefault="00BD67E1" w:rsidP="00293D7C">
            <w:pPr>
              <w:widowControl w:val="0"/>
              <w:spacing w:line="240" w:lineRule="auto"/>
              <w:ind w:left="0" w:firstLine="0"/>
              <w:rPr>
                <w:rFonts w:cs="Arial"/>
                <w:color w:val="222A35" w:themeColor="text2" w:themeShade="80"/>
                <w:szCs w:val="20"/>
                <w:lang w:eastAsia="pl-PL"/>
              </w:rPr>
            </w:pPr>
            <w:r w:rsidRPr="00BD67E1">
              <w:rPr>
                <w:rFonts w:cs="Arial"/>
                <w:color w:val="222A35" w:themeColor="text2" w:themeShade="80"/>
                <w:szCs w:val="20"/>
                <w:lang w:eastAsia="pl-PL"/>
              </w:rPr>
              <w:t xml:space="preserve">Cena brutto </w:t>
            </w:r>
          </w:p>
        </w:tc>
        <w:tc>
          <w:tcPr>
            <w:tcW w:w="1086" w:type="dxa"/>
            <w:shd w:val="clear" w:color="auto" w:fill="F2F2F2" w:themeFill="background1" w:themeFillShade="F2"/>
            <w:vAlign w:val="center"/>
          </w:tcPr>
          <w:p w14:paraId="65D37EF0" w14:textId="77777777" w:rsidR="00BD67E1" w:rsidRPr="00BD67E1" w:rsidRDefault="00BD67E1" w:rsidP="00293D7C">
            <w:pPr>
              <w:widowControl w:val="0"/>
              <w:spacing w:line="240" w:lineRule="auto"/>
              <w:ind w:left="0" w:firstLine="0"/>
              <w:jc w:val="center"/>
              <w:rPr>
                <w:rFonts w:cs="Arial"/>
                <w:color w:val="222A35" w:themeColor="text2" w:themeShade="80"/>
                <w:szCs w:val="20"/>
                <w:lang w:eastAsia="pl-PL"/>
              </w:rPr>
            </w:pPr>
            <w:r w:rsidRPr="00BD67E1">
              <w:rPr>
                <w:rFonts w:cs="Arial"/>
                <w:color w:val="222A35" w:themeColor="text2" w:themeShade="80"/>
                <w:szCs w:val="20"/>
                <w:lang w:eastAsia="pl-PL"/>
              </w:rPr>
              <w:t>60%</w:t>
            </w:r>
          </w:p>
        </w:tc>
        <w:tc>
          <w:tcPr>
            <w:tcW w:w="1756" w:type="dxa"/>
            <w:shd w:val="clear" w:color="auto" w:fill="F2F2F2" w:themeFill="background1" w:themeFillShade="F2"/>
            <w:vAlign w:val="center"/>
          </w:tcPr>
          <w:p w14:paraId="7DB9A46F" w14:textId="77777777" w:rsidR="00BD67E1" w:rsidRPr="00BD67E1" w:rsidRDefault="00BD67E1" w:rsidP="00293D7C">
            <w:pPr>
              <w:widowControl w:val="0"/>
              <w:spacing w:line="240" w:lineRule="auto"/>
              <w:ind w:left="0" w:firstLine="0"/>
              <w:jc w:val="center"/>
              <w:rPr>
                <w:rFonts w:cs="Arial"/>
                <w:color w:val="222A35" w:themeColor="text2" w:themeShade="80"/>
                <w:szCs w:val="20"/>
                <w:lang w:eastAsia="pl-PL"/>
              </w:rPr>
            </w:pPr>
            <w:r w:rsidRPr="00BD67E1">
              <w:rPr>
                <w:rFonts w:cs="Arial"/>
                <w:color w:val="222A35" w:themeColor="text2" w:themeShade="80"/>
                <w:szCs w:val="20"/>
                <w:lang w:eastAsia="pl-PL"/>
              </w:rPr>
              <w:t>60</w:t>
            </w:r>
          </w:p>
        </w:tc>
      </w:tr>
      <w:tr w:rsidR="00BD67E1" w:rsidRPr="00BD67E1" w14:paraId="5E6EAAF2" w14:textId="77777777" w:rsidTr="00B1628B">
        <w:trPr>
          <w:trHeight w:val="452"/>
        </w:trPr>
        <w:tc>
          <w:tcPr>
            <w:tcW w:w="534" w:type="dxa"/>
            <w:shd w:val="clear" w:color="auto" w:fill="323E4F" w:themeFill="text2" w:themeFillShade="BF"/>
            <w:vAlign w:val="center"/>
          </w:tcPr>
          <w:p w14:paraId="7D8156DF" w14:textId="77777777" w:rsidR="00BD67E1" w:rsidRPr="00BD67E1" w:rsidRDefault="00BD67E1" w:rsidP="00293D7C">
            <w:pPr>
              <w:widowControl w:val="0"/>
              <w:tabs>
                <w:tab w:val="left" w:pos="606"/>
              </w:tabs>
              <w:spacing w:line="240" w:lineRule="auto"/>
              <w:ind w:left="0" w:firstLine="0"/>
              <w:jc w:val="center"/>
              <w:rPr>
                <w:rFonts w:cs="Arial"/>
                <w:color w:val="FFFFFF" w:themeColor="background1"/>
                <w:sz w:val="18"/>
                <w:szCs w:val="18"/>
                <w:lang w:eastAsia="pl-PL"/>
              </w:rPr>
            </w:pPr>
            <w:r w:rsidRPr="00BD67E1">
              <w:rPr>
                <w:rFonts w:cs="Arial"/>
                <w:color w:val="FFFFFF" w:themeColor="background1"/>
                <w:sz w:val="18"/>
                <w:szCs w:val="18"/>
                <w:lang w:eastAsia="pl-PL"/>
              </w:rPr>
              <w:t>b)</w:t>
            </w:r>
          </w:p>
        </w:tc>
        <w:tc>
          <w:tcPr>
            <w:tcW w:w="4529" w:type="dxa"/>
            <w:shd w:val="clear" w:color="auto" w:fill="F2F2F2" w:themeFill="background1" w:themeFillShade="F2"/>
            <w:vAlign w:val="center"/>
          </w:tcPr>
          <w:p w14:paraId="65EE9AE7" w14:textId="77777777" w:rsidR="00BD67E1" w:rsidRPr="00BD67E1" w:rsidRDefault="00BD67E1" w:rsidP="00293D7C">
            <w:pPr>
              <w:widowControl w:val="0"/>
              <w:spacing w:line="240" w:lineRule="auto"/>
              <w:ind w:left="0" w:firstLine="0"/>
              <w:rPr>
                <w:rFonts w:cs="Arial"/>
                <w:color w:val="222A35" w:themeColor="text2" w:themeShade="80"/>
                <w:szCs w:val="20"/>
                <w:lang w:eastAsia="pl-PL"/>
              </w:rPr>
            </w:pPr>
            <w:r w:rsidRPr="00BD67E1">
              <w:rPr>
                <w:rFonts w:cs="Arial"/>
                <w:color w:val="222A35" w:themeColor="text2" w:themeShade="80"/>
                <w:szCs w:val="20"/>
                <w:lang w:eastAsia="pl-PL"/>
              </w:rPr>
              <w:t>Ocena techniczna druku</w:t>
            </w:r>
          </w:p>
        </w:tc>
        <w:tc>
          <w:tcPr>
            <w:tcW w:w="1086" w:type="dxa"/>
            <w:shd w:val="clear" w:color="auto" w:fill="F2F2F2" w:themeFill="background1" w:themeFillShade="F2"/>
            <w:vAlign w:val="center"/>
          </w:tcPr>
          <w:p w14:paraId="0DB96D5B" w14:textId="77777777" w:rsidR="00BD67E1" w:rsidRPr="00BD67E1" w:rsidRDefault="00BD67E1" w:rsidP="00293D7C">
            <w:pPr>
              <w:widowControl w:val="0"/>
              <w:spacing w:line="240" w:lineRule="auto"/>
              <w:ind w:left="0" w:firstLine="0"/>
              <w:jc w:val="center"/>
              <w:rPr>
                <w:rFonts w:cs="Arial"/>
                <w:color w:val="222A35" w:themeColor="text2" w:themeShade="80"/>
                <w:szCs w:val="20"/>
                <w:lang w:eastAsia="pl-PL"/>
              </w:rPr>
            </w:pPr>
            <w:r w:rsidRPr="00BD67E1">
              <w:rPr>
                <w:rFonts w:cs="Arial"/>
                <w:color w:val="222A35" w:themeColor="text2" w:themeShade="80"/>
                <w:szCs w:val="20"/>
                <w:lang w:eastAsia="pl-PL"/>
              </w:rPr>
              <w:t>40%</w:t>
            </w:r>
          </w:p>
        </w:tc>
        <w:tc>
          <w:tcPr>
            <w:tcW w:w="1756" w:type="dxa"/>
            <w:shd w:val="clear" w:color="auto" w:fill="F2F2F2" w:themeFill="background1" w:themeFillShade="F2"/>
            <w:vAlign w:val="center"/>
          </w:tcPr>
          <w:p w14:paraId="1DA502F1" w14:textId="77777777" w:rsidR="00BD67E1" w:rsidRPr="00BD67E1" w:rsidRDefault="00BD67E1" w:rsidP="00293D7C">
            <w:pPr>
              <w:widowControl w:val="0"/>
              <w:spacing w:line="240" w:lineRule="auto"/>
              <w:ind w:left="0" w:firstLine="0"/>
              <w:jc w:val="center"/>
              <w:rPr>
                <w:rFonts w:cs="Arial"/>
                <w:color w:val="222A35" w:themeColor="text2" w:themeShade="80"/>
                <w:szCs w:val="20"/>
                <w:lang w:eastAsia="pl-PL"/>
              </w:rPr>
            </w:pPr>
            <w:r w:rsidRPr="00BD67E1">
              <w:rPr>
                <w:rFonts w:cs="Arial"/>
                <w:color w:val="222A35" w:themeColor="text2" w:themeShade="80"/>
                <w:szCs w:val="20"/>
                <w:lang w:eastAsia="pl-PL"/>
              </w:rPr>
              <w:t>40</w:t>
            </w:r>
          </w:p>
        </w:tc>
      </w:tr>
    </w:tbl>
    <w:p w14:paraId="75A915CA" w14:textId="77777777" w:rsidR="00BD67E1" w:rsidRPr="00BD67E1" w:rsidRDefault="00BD67E1" w:rsidP="00BD67E1">
      <w:pPr>
        <w:spacing w:before="40" w:after="40"/>
        <w:contextualSpacing/>
        <w:jc w:val="center"/>
        <w:rPr>
          <w:rFonts w:cs="Arial"/>
          <w:b/>
          <w:szCs w:val="20"/>
          <w:lang w:eastAsia="pl-PL"/>
        </w:rPr>
      </w:pPr>
    </w:p>
    <w:p w14:paraId="72B5E11D" w14:textId="77777777" w:rsidR="00BD67E1" w:rsidRPr="00BD67E1" w:rsidRDefault="00BD67E1" w:rsidP="00BD67E1">
      <w:pPr>
        <w:spacing w:before="40" w:after="40"/>
        <w:contextualSpacing/>
        <w:jc w:val="center"/>
        <w:rPr>
          <w:rFonts w:cs="Arial"/>
          <w:b/>
          <w:szCs w:val="20"/>
          <w:lang w:eastAsia="pl-PL"/>
        </w:rPr>
      </w:pPr>
    </w:p>
    <w:p w14:paraId="468A03C1" w14:textId="77777777" w:rsidR="00BD67E1" w:rsidRPr="00BD67E1" w:rsidRDefault="00BD67E1" w:rsidP="00BD67E1">
      <w:pPr>
        <w:spacing w:before="40" w:after="40"/>
        <w:contextualSpacing/>
        <w:rPr>
          <w:rFonts w:cs="Arial"/>
          <w:b/>
          <w:szCs w:val="20"/>
          <w:lang w:eastAsia="pl-PL"/>
        </w:rPr>
      </w:pPr>
    </w:p>
    <w:p w14:paraId="37BEE472" w14:textId="77777777" w:rsidR="00BD67E1" w:rsidRPr="00BD67E1" w:rsidRDefault="00BD67E1" w:rsidP="00BB7081">
      <w:pPr>
        <w:pStyle w:val="Nagwek3"/>
        <w:spacing w:before="240"/>
        <w:ind w:left="851" w:hanging="284"/>
      </w:pPr>
      <w:r w:rsidRPr="00BD67E1">
        <w:t>Opis stosowanych kryteriów oraz sposób oceny ofert:</w:t>
      </w:r>
    </w:p>
    <w:p w14:paraId="314EC162" w14:textId="77777777" w:rsidR="00BD67E1" w:rsidRPr="00BD67E1" w:rsidRDefault="00BD67E1" w:rsidP="00BB7081">
      <w:pPr>
        <w:widowControl w:val="0"/>
        <w:numPr>
          <w:ilvl w:val="0"/>
          <w:numId w:val="24"/>
        </w:numPr>
        <w:shd w:val="clear" w:color="auto" w:fill="D9E2F3" w:themeFill="accent1" w:themeFillTint="33"/>
        <w:spacing w:before="120"/>
        <w:ind w:left="1134" w:hanging="284"/>
        <w:outlineLvl w:val="3"/>
        <w:rPr>
          <w:rFonts w:eastAsia="Times New Roman" w:cs="Times New Roman"/>
          <w:bCs/>
          <w:iCs/>
          <w:szCs w:val="20"/>
          <w:lang w:val="x-none" w:eastAsia="x-none"/>
        </w:rPr>
      </w:pPr>
      <w:r w:rsidRPr="00BD67E1">
        <w:rPr>
          <w:rFonts w:eastAsia="Times New Roman" w:cs="Times New Roman"/>
          <w:bCs/>
          <w:iCs/>
          <w:szCs w:val="20"/>
          <w:lang w:eastAsia="x-none"/>
        </w:rPr>
        <w:t>Z</w:t>
      </w:r>
      <w:r w:rsidRPr="00BD67E1">
        <w:rPr>
          <w:rFonts w:eastAsia="Times New Roman" w:cs="Times New Roman"/>
          <w:bCs/>
          <w:iCs/>
          <w:szCs w:val="20"/>
          <w:lang w:val="x-none" w:eastAsia="x-none"/>
        </w:rPr>
        <w:t>asady przyznawania punktów w kryterium</w:t>
      </w:r>
      <w:r w:rsidRPr="00BD67E1">
        <w:rPr>
          <w:rFonts w:eastAsia="Times New Roman" w:cs="Times New Roman"/>
          <w:b/>
          <w:bCs/>
          <w:iCs/>
          <w:szCs w:val="20"/>
          <w:lang w:val="x-none" w:eastAsia="x-none"/>
        </w:rPr>
        <w:t xml:space="preserve"> „</w:t>
      </w:r>
      <w:r w:rsidRPr="00BD67E1">
        <w:rPr>
          <w:rFonts w:eastAsia="Times New Roman" w:cs="Times New Roman"/>
          <w:b/>
          <w:bCs/>
          <w:iCs/>
          <w:szCs w:val="20"/>
          <w:lang w:eastAsia="x-none"/>
        </w:rPr>
        <w:t>C</w:t>
      </w:r>
      <w:r w:rsidRPr="00BD67E1">
        <w:rPr>
          <w:rFonts w:eastAsia="Times New Roman" w:cs="Times New Roman"/>
          <w:b/>
          <w:bCs/>
          <w:iCs/>
          <w:szCs w:val="20"/>
          <w:lang w:val="x-none" w:eastAsia="x-none"/>
        </w:rPr>
        <w:t>ena brutto”:</w:t>
      </w:r>
    </w:p>
    <w:p w14:paraId="355D8985" w14:textId="77777777" w:rsidR="00BD67E1" w:rsidRPr="00BD67E1" w:rsidRDefault="00BD67E1" w:rsidP="00BB7081">
      <w:pPr>
        <w:widowControl w:val="0"/>
        <w:spacing w:before="120"/>
        <w:ind w:left="1134" w:firstLine="0"/>
        <w:rPr>
          <w:rFonts w:cs="Arial"/>
          <w:color w:val="000000" w:themeColor="text1"/>
          <w:szCs w:val="20"/>
          <w:lang w:eastAsia="pl-PL"/>
        </w:rPr>
      </w:pPr>
      <w:r w:rsidRPr="00BD67E1">
        <w:rPr>
          <w:rFonts w:cs="Arial"/>
          <w:b/>
          <w:color w:val="000000" w:themeColor="text1"/>
          <w:szCs w:val="20"/>
          <w:lang w:eastAsia="pl-PL"/>
        </w:rPr>
        <w:t>Cena</w:t>
      </w:r>
      <w:r w:rsidRPr="00BD67E1">
        <w:rPr>
          <w:rFonts w:cs="Arial"/>
          <w:color w:val="000000" w:themeColor="text1"/>
          <w:szCs w:val="20"/>
          <w:lang w:eastAsia="pl-PL"/>
        </w:rPr>
        <w:t xml:space="preserve"> - oznacza cenę łączną brutto za wykonanie całości przedmiotu zamówienia zgodnie z dokumentami zamówienia. Cena wskazana w formularzu oferty oceniana będzie w następujący sposób:</w:t>
      </w:r>
    </w:p>
    <w:p w14:paraId="0651F211" w14:textId="77777777" w:rsidR="00F17109" w:rsidRDefault="00BD67E1" w:rsidP="00293D7C">
      <w:pPr>
        <w:widowControl w:val="0"/>
        <w:tabs>
          <w:tab w:val="left" w:pos="5103"/>
        </w:tabs>
        <w:ind w:left="1418" w:right="1983"/>
        <w:rPr>
          <w:rFonts w:cs="Arial"/>
          <w:color w:val="000000" w:themeColor="text1"/>
          <w:szCs w:val="20"/>
          <w:lang w:eastAsia="pl-PL"/>
        </w:rPr>
      </w:pPr>
      <m:oMathPara>
        <m:oMath>
          <m:r>
            <w:rPr>
              <w:rFonts w:ascii="Cambria Math" w:hAnsi="Cambria Math" w:cs="Arial"/>
              <w:color w:val="000000" w:themeColor="text1"/>
              <w:szCs w:val="20"/>
              <w:lang w:eastAsia="pl-PL"/>
            </w:rPr>
            <m:t>∑C pkt=</m:t>
          </m:r>
          <m:f>
            <m:fPr>
              <m:ctrlPr>
                <w:rPr>
                  <w:rFonts w:ascii="Cambria Math" w:hAnsi="Cambria Math" w:cs="Arial"/>
                  <w:i/>
                  <w:color w:val="000000" w:themeColor="text1"/>
                  <w:szCs w:val="20"/>
                </w:rPr>
              </m:ctrlPr>
            </m:fPr>
            <m:num>
              <m:r>
                <w:rPr>
                  <w:rFonts w:ascii="Cambria Math" w:hAnsi="Cambria Math" w:cs="Arial"/>
                  <w:color w:val="000000" w:themeColor="text1"/>
                  <w:szCs w:val="20"/>
                  <w:lang w:eastAsia="pl-PL"/>
                </w:rPr>
                <m:t xml:space="preserve">Cena najtańszej oferty x 60 pkt </m:t>
              </m:r>
              <m:ctrlPr>
                <w:rPr>
                  <w:rFonts w:ascii="Cambria Math" w:hAnsi="Cambria Math" w:cs="Arial"/>
                  <w:i/>
                  <w:color w:val="000000" w:themeColor="text1"/>
                  <w:szCs w:val="20"/>
                  <w:lang w:eastAsia="pl-PL"/>
                </w:rPr>
              </m:ctrlPr>
            </m:num>
            <m:den>
              <m:r>
                <w:rPr>
                  <w:rFonts w:ascii="Cambria Math" w:hAnsi="Cambria Math" w:cs="Arial"/>
                  <w:color w:val="000000" w:themeColor="text1"/>
                  <w:szCs w:val="20"/>
                  <w:lang w:eastAsia="pl-PL"/>
                </w:rPr>
                <m:t>Cena badanej oferty</m:t>
              </m:r>
            </m:den>
          </m:f>
          <m:r>
            <w:rPr>
              <w:rFonts w:ascii="Cambria Math" w:hAnsi="Cambria Math" w:cs="Arial"/>
              <w:color w:val="000000" w:themeColor="text1"/>
              <w:szCs w:val="20"/>
              <w:lang w:eastAsia="pl-PL"/>
            </w:rPr>
            <m:t xml:space="preserve">  </m:t>
          </m:r>
        </m:oMath>
      </m:oMathPara>
    </w:p>
    <w:p w14:paraId="671C3137" w14:textId="77777777" w:rsidR="00F17109" w:rsidRDefault="00BD67E1" w:rsidP="00BB7081">
      <w:pPr>
        <w:widowControl w:val="0"/>
        <w:tabs>
          <w:tab w:val="left" w:pos="5103"/>
        </w:tabs>
        <w:spacing w:before="120"/>
        <w:ind w:left="1418" w:right="1983"/>
        <w:rPr>
          <w:rFonts w:cs="Arial"/>
          <w:color w:val="000000" w:themeColor="text1"/>
          <w:szCs w:val="20"/>
          <w:lang w:eastAsia="pl-PL"/>
        </w:rPr>
      </w:pPr>
      <w:r w:rsidRPr="00BD67E1">
        <w:rPr>
          <w:rFonts w:ascii="Cambria Math" w:hAnsi="Cambria Math" w:cs="Arial"/>
          <w:color w:val="000000" w:themeColor="text1"/>
          <w:szCs w:val="20"/>
          <w:lang w:eastAsia="pl-PL"/>
        </w:rPr>
        <w:t>∑</w:t>
      </w:r>
      <w:r w:rsidRPr="00BD67E1">
        <w:rPr>
          <w:rFonts w:cs="Arial"/>
          <w:color w:val="000000" w:themeColor="text1"/>
          <w:szCs w:val="20"/>
          <w:lang w:eastAsia="pl-PL"/>
        </w:rPr>
        <w:t>C pkt – suma punktów za kryterium „cena”</w:t>
      </w:r>
    </w:p>
    <w:p w14:paraId="0D1BD58B" w14:textId="37BCF553" w:rsidR="00BD67E1" w:rsidRPr="00F17109" w:rsidRDefault="00BD67E1" w:rsidP="00293D7C">
      <w:pPr>
        <w:widowControl w:val="0"/>
        <w:tabs>
          <w:tab w:val="left" w:pos="5103"/>
        </w:tabs>
        <w:ind w:left="1418" w:right="1983"/>
        <w:rPr>
          <w:rFonts w:cs="Arial"/>
          <w:color w:val="000000" w:themeColor="text1"/>
          <w:szCs w:val="20"/>
          <w:lang w:eastAsia="pl-PL"/>
        </w:rPr>
      </w:pPr>
      <w:r w:rsidRPr="00BD67E1">
        <w:rPr>
          <w:rFonts w:cs="Arial"/>
          <w:color w:val="000000" w:themeColor="text1"/>
          <w:szCs w:val="20"/>
          <w:lang w:eastAsia="pl-PL"/>
        </w:rPr>
        <w:t xml:space="preserve">Zamawiający w ramach tego kryterium przyzna maksymalnie </w:t>
      </w:r>
      <w:r w:rsidRPr="00BD67E1">
        <w:rPr>
          <w:rFonts w:cs="Arial"/>
          <w:b/>
          <w:color w:val="000000" w:themeColor="text1"/>
          <w:szCs w:val="20"/>
          <w:lang w:eastAsia="pl-PL"/>
        </w:rPr>
        <w:t>60 pkt.</w:t>
      </w:r>
    </w:p>
    <w:p w14:paraId="750C03AD" w14:textId="77777777" w:rsidR="00BD67E1" w:rsidRPr="00BD67E1" w:rsidRDefault="00BD67E1" w:rsidP="00BB7081">
      <w:pPr>
        <w:widowControl w:val="0"/>
        <w:numPr>
          <w:ilvl w:val="3"/>
          <w:numId w:val="76"/>
        </w:numPr>
        <w:shd w:val="clear" w:color="auto" w:fill="D9E2F3" w:themeFill="accent1" w:themeFillTint="33"/>
        <w:spacing w:before="240"/>
        <w:ind w:left="1134" w:hanging="283"/>
        <w:jc w:val="left"/>
        <w:rPr>
          <w:rFonts w:eastAsia="Calibri" w:cs="Arial"/>
          <w:szCs w:val="20"/>
        </w:rPr>
      </w:pPr>
      <w:r w:rsidRPr="00BD67E1">
        <w:rPr>
          <w:rFonts w:eastAsia="Times New Roman" w:cs="Arial"/>
          <w:szCs w:val="20"/>
          <w:lang w:eastAsia="pl-PL"/>
        </w:rPr>
        <w:t>Zasady przyznawania punktów w kryterium „</w:t>
      </w:r>
      <w:r w:rsidRPr="00BD67E1">
        <w:rPr>
          <w:rFonts w:eastAsia="Times New Roman" w:cs="Arial"/>
          <w:b/>
          <w:szCs w:val="20"/>
          <w:lang w:eastAsia="pl-PL"/>
        </w:rPr>
        <w:t>Ocena techniczna druku</w:t>
      </w:r>
      <w:r w:rsidRPr="00BD67E1">
        <w:rPr>
          <w:rFonts w:eastAsia="Times New Roman" w:cs="Arial"/>
          <w:szCs w:val="20"/>
          <w:lang w:eastAsia="pl-PL"/>
        </w:rPr>
        <w:t xml:space="preserve">”: </w:t>
      </w:r>
    </w:p>
    <w:p w14:paraId="68F5EEFE" w14:textId="099A7E46" w:rsidR="00BD67E1" w:rsidRPr="00BD67E1" w:rsidRDefault="00BD67E1" w:rsidP="001E7737">
      <w:pPr>
        <w:widowControl w:val="0"/>
        <w:spacing w:before="120"/>
        <w:ind w:left="1134" w:firstLine="0"/>
        <w:rPr>
          <w:rFonts w:eastAsia="Calibri" w:cs="Arial"/>
          <w:szCs w:val="20"/>
        </w:rPr>
      </w:pPr>
      <w:r w:rsidRPr="00BD67E1">
        <w:rPr>
          <w:rFonts w:eastAsia="Calibri" w:cs="Arial"/>
          <w:szCs w:val="20"/>
        </w:rPr>
        <w:t xml:space="preserve">Ocena dla tego kryterium będzie obliczana na podstawie złożonych przez Wykonawcę wraz                      z ofertą </w:t>
      </w:r>
      <w:r w:rsidR="00CF3F4E">
        <w:rPr>
          <w:rFonts w:eastAsia="Calibri" w:cs="Arial"/>
          <w:b/>
          <w:bCs/>
          <w:szCs w:val="20"/>
        </w:rPr>
        <w:t>dwóch</w:t>
      </w:r>
      <w:r w:rsidRPr="00BD67E1">
        <w:rPr>
          <w:rFonts w:eastAsia="Calibri" w:cs="Arial"/>
          <w:b/>
          <w:bCs/>
          <w:szCs w:val="20"/>
        </w:rPr>
        <w:t xml:space="preserve"> </w:t>
      </w:r>
      <w:r w:rsidR="0088400C">
        <w:rPr>
          <w:rFonts w:eastAsia="Calibri" w:cs="Arial"/>
          <w:b/>
          <w:szCs w:val="20"/>
        </w:rPr>
        <w:t>okazowych druków</w:t>
      </w:r>
      <w:r w:rsidRPr="00BD67E1">
        <w:rPr>
          <w:rFonts w:eastAsia="Calibri" w:cs="Arial"/>
          <w:szCs w:val="20"/>
        </w:rPr>
        <w:t xml:space="preserve">, o których mowa w rozdziale III ust. 1 SWZ; </w:t>
      </w:r>
    </w:p>
    <w:p w14:paraId="1CBC0A1B" w14:textId="6BE12750" w:rsidR="00C458E8" w:rsidRPr="00C458E8" w:rsidRDefault="00BD67E1" w:rsidP="000B7A84">
      <w:pPr>
        <w:widowControl w:val="0"/>
        <w:spacing w:before="120"/>
        <w:ind w:left="1134" w:firstLine="0"/>
        <w:rPr>
          <w:rFonts w:eastAsia="Calibri" w:cs="Arial"/>
          <w:szCs w:val="20"/>
        </w:rPr>
      </w:pPr>
      <w:r w:rsidRPr="00BD67E1">
        <w:rPr>
          <w:rFonts w:eastAsia="Calibri" w:cs="Arial"/>
          <w:szCs w:val="20"/>
        </w:rPr>
        <w:t xml:space="preserve">W celu potwierdzenia zgodności oferowanych </w:t>
      </w:r>
      <w:r w:rsidR="007E44C7">
        <w:rPr>
          <w:rFonts w:eastAsia="Calibri" w:cs="Arial"/>
          <w:szCs w:val="20"/>
        </w:rPr>
        <w:t>usług</w:t>
      </w:r>
      <w:r w:rsidRPr="00BD67E1">
        <w:rPr>
          <w:rFonts w:eastAsia="Calibri" w:cs="Arial"/>
          <w:szCs w:val="20"/>
        </w:rPr>
        <w:t xml:space="preserve"> z kryteriami określonymi w opisie kryteriów oceny ofert określonymi przez Zamawiającego, Wykonawca zobowiązany jest złożyć </w:t>
      </w:r>
      <w:r w:rsidRPr="00BD67E1">
        <w:rPr>
          <w:rFonts w:eastAsia="Calibri" w:cs="Arial"/>
          <w:b/>
          <w:szCs w:val="20"/>
        </w:rPr>
        <w:t>wraz z ofertą</w:t>
      </w:r>
      <w:r w:rsidRPr="00BD67E1">
        <w:rPr>
          <w:rFonts w:eastAsia="Calibri" w:cs="Arial"/>
          <w:szCs w:val="20"/>
        </w:rPr>
        <w:t xml:space="preserve"> </w:t>
      </w:r>
      <w:r w:rsidRPr="00BD67E1">
        <w:rPr>
          <w:rFonts w:eastAsia="Calibri" w:cs="Arial"/>
          <w:b/>
          <w:szCs w:val="20"/>
        </w:rPr>
        <w:t>przedmiotowe środki dowodowe</w:t>
      </w:r>
      <w:r w:rsidRPr="00BD67E1">
        <w:rPr>
          <w:rFonts w:eastAsia="Calibri" w:cs="Arial"/>
          <w:szCs w:val="20"/>
        </w:rPr>
        <w:t xml:space="preserve">- </w:t>
      </w:r>
      <w:r w:rsidR="00731F7A">
        <w:rPr>
          <w:rFonts w:eastAsia="Calibri" w:cs="Arial"/>
          <w:szCs w:val="20"/>
        </w:rPr>
        <w:t>okazowe druki</w:t>
      </w:r>
      <w:r w:rsidRPr="00BD67E1">
        <w:rPr>
          <w:rFonts w:eastAsia="Calibri" w:cs="Arial"/>
          <w:szCs w:val="20"/>
        </w:rPr>
        <w:t>, zgodnie z rozdz. III ust. 1 SWZ;</w:t>
      </w:r>
    </w:p>
    <w:p w14:paraId="15D2ED76" w14:textId="5E7CD5B8" w:rsidR="00BD67E1" w:rsidRDefault="00022256" w:rsidP="00BB7081">
      <w:pPr>
        <w:widowControl w:val="0"/>
        <w:spacing w:before="120"/>
        <w:ind w:left="1134" w:firstLine="0"/>
        <w:rPr>
          <w:rFonts w:eastAsia="Calibri" w:cs="Arial"/>
          <w:b/>
          <w:bCs/>
          <w:szCs w:val="20"/>
          <w:lang w:eastAsia="pl-PL"/>
        </w:rPr>
      </w:pPr>
      <w:r w:rsidRPr="00286AC4">
        <w:rPr>
          <w:rFonts w:eastAsia="Calibri" w:cs="Arial"/>
          <w:b/>
          <w:bCs/>
          <w:szCs w:val="20"/>
          <w:lang w:eastAsia="pl-PL"/>
        </w:rPr>
        <w:t xml:space="preserve">Każdy z </w:t>
      </w:r>
      <w:r w:rsidR="00224D96">
        <w:rPr>
          <w:rFonts w:eastAsia="Calibri" w:cs="Arial"/>
          <w:b/>
          <w:bCs/>
          <w:szCs w:val="20"/>
          <w:lang w:eastAsia="pl-PL"/>
        </w:rPr>
        <w:t>okazowych druków</w:t>
      </w:r>
      <w:r w:rsidRPr="00286AC4">
        <w:rPr>
          <w:rFonts w:eastAsia="Calibri" w:cs="Arial"/>
          <w:b/>
          <w:bCs/>
          <w:szCs w:val="20"/>
          <w:lang w:eastAsia="pl-PL"/>
        </w:rPr>
        <w:t xml:space="preserve"> będzie oceniany w następujący sposób</w:t>
      </w:r>
      <w:r w:rsidR="005E346A" w:rsidRPr="00286AC4">
        <w:rPr>
          <w:rFonts w:eastAsia="Calibri" w:cs="Arial"/>
          <w:b/>
          <w:bCs/>
          <w:szCs w:val="20"/>
          <w:lang w:eastAsia="pl-PL"/>
        </w:rPr>
        <w:t>:</w:t>
      </w:r>
    </w:p>
    <w:p w14:paraId="761FEDE6" w14:textId="41F68CA3" w:rsidR="00BB7081" w:rsidRDefault="00BB7081" w:rsidP="00293D7C">
      <w:pPr>
        <w:widowControl w:val="0"/>
        <w:ind w:left="1134" w:firstLine="0"/>
        <w:rPr>
          <w:rFonts w:eastAsia="Calibri" w:cs="Arial"/>
          <w:bCs/>
          <w:szCs w:val="20"/>
          <w:lang w:eastAsia="pl-PL"/>
        </w:rPr>
      </w:pPr>
    </w:p>
    <w:p w14:paraId="2A7E1B43" w14:textId="42E8AF35" w:rsidR="00BB7081" w:rsidRDefault="00BB7081" w:rsidP="00293D7C">
      <w:pPr>
        <w:widowControl w:val="0"/>
        <w:ind w:left="1134" w:firstLine="0"/>
        <w:rPr>
          <w:rFonts w:eastAsia="Calibri" w:cs="Arial"/>
          <w:bCs/>
          <w:szCs w:val="20"/>
          <w:lang w:eastAsia="pl-PL"/>
        </w:rPr>
      </w:pPr>
    </w:p>
    <w:p w14:paraId="7396643C" w14:textId="77777777" w:rsidR="00BB7081" w:rsidRPr="00286AC4" w:rsidRDefault="00BB7081" w:rsidP="00293D7C">
      <w:pPr>
        <w:widowControl w:val="0"/>
        <w:ind w:left="1134" w:firstLine="0"/>
        <w:rPr>
          <w:rFonts w:eastAsia="Calibri" w:cs="Arial"/>
          <w:bCs/>
          <w:szCs w:val="20"/>
          <w:lang w:eastAsia="pl-PL"/>
        </w:rPr>
      </w:pPr>
    </w:p>
    <w:tbl>
      <w:tblPr>
        <w:tblW w:w="9072" w:type="dxa"/>
        <w:tblInd w:w="1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6"/>
        <w:gridCol w:w="3118"/>
        <w:gridCol w:w="1701"/>
        <w:gridCol w:w="3827"/>
      </w:tblGrid>
      <w:tr w:rsidR="00BD67E1" w:rsidRPr="00BD67E1" w14:paraId="3287E530" w14:textId="77777777" w:rsidTr="00F1514B">
        <w:trPr>
          <w:trHeight w:val="284"/>
        </w:trPr>
        <w:tc>
          <w:tcPr>
            <w:tcW w:w="426" w:type="dxa"/>
            <w:vMerge w:val="restart"/>
            <w:shd w:val="clear" w:color="auto" w:fill="DBE5F1"/>
            <w:vAlign w:val="center"/>
          </w:tcPr>
          <w:p w14:paraId="57EC8D66" w14:textId="77777777" w:rsidR="00BD67E1" w:rsidRPr="00295446" w:rsidRDefault="00BD67E1" w:rsidP="0058416D">
            <w:pPr>
              <w:widowControl w:val="0"/>
              <w:spacing w:line="240" w:lineRule="auto"/>
              <w:ind w:left="0" w:firstLine="0"/>
              <w:rPr>
                <w:rFonts w:eastAsia="Calibri" w:cs="Arial"/>
                <w:b/>
                <w:bCs/>
                <w:sz w:val="18"/>
                <w:szCs w:val="18"/>
                <w:lang w:eastAsia="pl-PL"/>
              </w:rPr>
            </w:pPr>
            <w:r w:rsidRPr="00295446">
              <w:rPr>
                <w:rFonts w:eastAsia="Calibri" w:cs="Arial"/>
                <w:b/>
                <w:bCs/>
                <w:sz w:val="18"/>
                <w:szCs w:val="18"/>
                <w:lang w:eastAsia="pl-PL"/>
              </w:rPr>
              <w:lastRenderedPageBreak/>
              <w:t>Lp.</w:t>
            </w:r>
          </w:p>
        </w:tc>
        <w:tc>
          <w:tcPr>
            <w:tcW w:w="3118" w:type="dxa"/>
            <w:vMerge w:val="restart"/>
            <w:shd w:val="clear" w:color="auto" w:fill="DBE5F1"/>
            <w:vAlign w:val="center"/>
          </w:tcPr>
          <w:p w14:paraId="28F9717A" w14:textId="45E2A1D0" w:rsidR="00BD67E1" w:rsidRPr="00295446" w:rsidRDefault="005E346A" w:rsidP="0058416D">
            <w:pPr>
              <w:widowControl w:val="0"/>
              <w:spacing w:line="240" w:lineRule="auto"/>
              <w:ind w:left="0" w:firstLine="0"/>
              <w:jc w:val="center"/>
              <w:rPr>
                <w:rFonts w:eastAsia="Calibri" w:cs="Arial"/>
                <w:b/>
                <w:bCs/>
                <w:sz w:val="18"/>
                <w:szCs w:val="18"/>
                <w:lang w:eastAsia="pl-PL"/>
              </w:rPr>
            </w:pPr>
            <w:r w:rsidRPr="00295446">
              <w:rPr>
                <w:rFonts w:eastAsia="Calibri" w:cs="Arial"/>
                <w:b/>
                <w:bCs/>
                <w:sz w:val="18"/>
                <w:szCs w:val="18"/>
                <w:lang w:eastAsia="pl-PL"/>
              </w:rPr>
              <w:t xml:space="preserve">Zakres oceny </w:t>
            </w:r>
            <w:r w:rsidR="00224D96">
              <w:rPr>
                <w:rFonts w:eastAsia="Calibri" w:cs="Arial"/>
                <w:b/>
                <w:bCs/>
                <w:sz w:val="18"/>
                <w:szCs w:val="18"/>
                <w:lang w:eastAsia="pl-PL"/>
              </w:rPr>
              <w:t>okazowych druków</w:t>
            </w:r>
          </w:p>
        </w:tc>
        <w:tc>
          <w:tcPr>
            <w:tcW w:w="5528" w:type="dxa"/>
            <w:gridSpan w:val="2"/>
            <w:shd w:val="clear" w:color="auto" w:fill="DBE5F1"/>
            <w:vAlign w:val="center"/>
          </w:tcPr>
          <w:p w14:paraId="04830C9F" w14:textId="77777777" w:rsidR="00BD67E1" w:rsidRPr="00295446" w:rsidRDefault="00BD67E1" w:rsidP="0058416D">
            <w:pPr>
              <w:widowControl w:val="0"/>
              <w:spacing w:line="240" w:lineRule="auto"/>
              <w:ind w:left="0" w:firstLine="0"/>
              <w:jc w:val="center"/>
              <w:rPr>
                <w:rFonts w:eastAsia="Calibri" w:cs="Arial"/>
                <w:b/>
                <w:bCs/>
                <w:sz w:val="18"/>
                <w:szCs w:val="18"/>
                <w:lang w:eastAsia="pl-PL"/>
              </w:rPr>
            </w:pPr>
            <w:r w:rsidRPr="00295446">
              <w:rPr>
                <w:rFonts w:eastAsia="Calibri" w:cs="Arial"/>
                <w:b/>
                <w:bCs/>
                <w:sz w:val="18"/>
                <w:szCs w:val="18"/>
                <w:lang w:eastAsia="pl-PL"/>
              </w:rPr>
              <w:t>Wydruk I-VI</w:t>
            </w:r>
          </w:p>
        </w:tc>
      </w:tr>
      <w:tr w:rsidR="00BD67E1" w:rsidRPr="00BD67E1" w14:paraId="3AE2EC1F" w14:textId="77777777" w:rsidTr="00F1514B">
        <w:trPr>
          <w:trHeight w:val="284"/>
        </w:trPr>
        <w:tc>
          <w:tcPr>
            <w:tcW w:w="426" w:type="dxa"/>
            <w:vMerge/>
            <w:shd w:val="clear" w:color="auto" w:fill="DBE5F1"/>
            <w:vAlign w:val="center"/>
          </w:tcPr>
          <w:p w14:paraId="22702979" w14:textId="77777777" w:rsidR="00BD67E1" w:rsidRPr="00295446" w:rsidRDefault="00BD67E1" w:rsidP="0058416D">
            <w:pPr>
              <w:widowControl w:val="0"/>
              <w:spacing w:line="240" w:lineRule="auto"/>
              <w:ind w:left="0" w:firstLine="0"/>
              <w:rPr>
                <w:rFonts w:eastAsia="Calibri" w:cs="Arial"/>
                <w:b/>
                <w:bCs/>
                <w:sz w:val="18"/>
                <w:szCs w:val="18"/>
                <w:lang w:eastAsia="pl-PL"/>
              </w:rPr>
            </w:pPr>
          </w:p>
        </w:tc>
        <w:tc>
          <w:tcPr>
            <w:tcW w:w="3118" w:type="dxa"/>
            <w:vMerge/>
            <w:shd w:val="clear" w:color="auto" w:fill="DBE5F1"/>
            <w:vAlign w:val="center"/>
          </w:tcPr>
          <w:p w14:paraId="43F3C1ED" w14:textId="77777777" w:rsidR="00BD67E1" w:rsidRPr="00295446" w:rsidRDefault="00BD67E1" w:rsidP="0058416D">
            <w:pPr>
              <w:widowControl w:val="0"/>
              <w:spacing w:line="240" w:lineRule="auto"/>
              <w:ind w:left="0" w:firstLine="0"/>
              <w:rPr>
                <w:rFonts w:eastAsia="Calibri" w:cs="Arial"/>
                <w:b/>
                <w:bCs/>
                <w:sz w:val="18"/>
                <w:szCs w:val="18"/>
                <w:lang w:eastAsia="pl-PL"/>
              </w:rPr>
            </w:pPr>
          </w:p>
        </w:tc>
        <w:tc>
          <w:tcPr>
            <w:tcW w:w="1701" w:type="dxa"/>
            <w:shd w:val="clear" w:color="auto" w:fill="DBE5F1"/>
            <w:vAlign w:val="center"/>
          </w:tcPr>
          <w:p w14:paraId="7963790F" w14:textId="77777777" w:rsidR="00BD67E1" w:rsidRPr="00295446" w:rsidRDefault="00BD67E1" w:rsidP="0058416D">
            <w:pPr>
              <w:widowControl w:val="0"/>
              <w:spacing w:line="240" w:lineRule="auto"/>
              <w:ind w:left="0" w:firstLine="0"/>
              <w:jc w:val="center"/>
              <w:rPr>
                <w:rFonts w:eastAsia="Calibri" w:cs="Arial"/>
                <w:b/>
                <w:bCs/>
                <w:sz w:val="18"/>
                <w:szCs w:val="18"/>
                <w:lang w:eastAsia="pl-PL"/>
              </w:rPr>
            </w:pPr>
            <w:r w:rsidRPr="00295446">
              <w:rPr>
                <w:rFonts w:eastAsia="Calibri" w:cs="Arial"/>
                <w:b/>
                <w:bCs/>
                <w:sz w:val="18"/>
                <w:szCs w:val="18"/>
                <w:lang w:eastAsia="pl-PL"/>
              </w:rPr>
              <w:t>ocena w punktach</w:t>
            </w:r>
          </w:p>
        </w:tc>
        <w:tc>
          <w:tcPr>
            <w:tcW w:w="3827" w:type="dxa"/>
            <w:shd w:val="clear" w:color="auto" w:fill="DBE5F1"/>
            <w:vAlign w:val="center"/>
          </w:tcPr>
          <w:p w14:paraId="78283E17" w14:textId="77777777" w:rsidR="00BD67E1" w:rsidRPr="00295446" w:rsidRDefault="00BD67E1" w:rsidP="0058416D">
            <w:pPr>
              <w:widowControl w:val="0"/>
              <w:spacing w:line="240" w:lineRule="auto"/>
              <w:ind w:left="0" w:firstLine="0"/>
              <w:jc w:val="center"/>
              <w:rPr>
                <w:rFonts w:eastAsia="Calibri" w:cs="Arial"/>
                <w:b/>
                <w:bCs/>
                <w:sz w:val="18"/>
                <w:szCs w:val="18"/>
                <w:lang w:eastAsia="pl-PL"/>
              </w:rPr>
            </w:pPr>
            <w:r w:rsidRPr="00295446">
              <w:rPr>
                <w:rFonts w:eastAsia="Calibri" w:cs="Arial"/>
                <w:b/>
                <w:bCs/>
                <w:sz w:val="18"/>
                <w:szCs w:val="18"/>
                <w:lang w:eastAsia="pl-PL"/>
              </w:rPr>
              <w:t>uwagi</w:t>
            </w:r>
          </w:p>
        </w:tc>
      </w:tr>
      <w:tr w:rsidR="00BD67E1" w:rsidRPr="00BD67E1" w14:paraId="652E278D" w14:textId="77777777" w:rsidTr="00F1514B">
        <w:trPr>
          <w:trHeight w:val="308"/>
        </w:trPr>
        <w:tc>
          <w:tcPr>
            <w:tcW w:w="426" w:type="dxa"/>
            <w:shd w:val="clear" w:color="auto" w:fill="D9E2F3" w:themeFill="accent1" w:themeFillTint="33"/>
            <w:vAlign w:val="center"/>
          </w:tcPr>
          <w:p w14:paraId="2E892D2A" w14:textId="77777777" w:rsidR="00BD67E1" w:rsidRPr="00295446" w:rsidRDefault="00BD67E1" w:rsidP="0058416D">
            <w:pPr>
              <w:widowControl w:val="0"/>
              <w:spacing w:line="240" w:lineRule="auto"/>
              <w:ind w:left="65" w:firstLine="0"/>
              <w:jc w:val="left"/>
              <w:rPr>
                <w:rFonts w:eastAsia="Calibri" w:cs="Arial"/>
                <w:bCs/>
                <w:sz w:val="18"/>
                <w:szCs w:val="18"/>
                <w:lang w:eastAsia="pl-PL"/>
              </w:rPr>
            </w:pPr>
            <w:r w:rsidRPr="00295446">
              <w:rPr>
                <w:rFonts w:eastAsia="Calibri" w:cs="Arial"/>
                <w:bCs/>
                <w:sz w:val="18"/>
                <w:szCs w:val="18"/>
                <w:lang w:eastAsia="pl-PL"/>
              </w:rPr>
              <w:t>1</w:t>
            </w:r>
          </w:p>
        </w:tc>
        <w:tc>
          <w:tcPr>
            <w:tcW w:w="3118" w:type="dxa"/>
            <w:vAlign w:val="center"/>
          </w:tcPr>
          <w:p w14:paraId="2B7336A0" w14:textId="3CB10AE5" w:rsidR="00BD67E1" w:rsidRPr="00295446" w:rsidRDefault="00BD67E1" w:rsidP="0058416D">
            <w:pPr>
              <w:widowControl w:val="0"/>
              <w:spacing w:line="240" w:lineRule="auto"/>
              <w:ind w:left="0" w:firstLine="0"/>
              <w:jc w:val="left"/>
              <w:rPr>
                <w:rFonts w:eastAsia="Calibri" w:cs="Arial"/>
                <w:bCs/>
                <w:sz w:val="18"/>
                <w:szCs w:val="18"/>
                <w:lang w:eastAsia="pl-PL"/>
              </w:rPr>
            </w:pPr>
            <w:r w:rsidRPr="00295446">
              <w:rPr>
                <w:rFonts w:eastAsia="Calibri" w:cs="Arial"/>
                <w:bCs/>
                <w:sz w:val="18"/>
                <w:szCs w:val="18"/>
                <w:lang w:eastAsia="pl-PL"/>
              </w:rPr>
              <w:t>Poprawność</w:t>
            </w:r>
            <w:r w:rsidR="008D33E8">
              <w:rPr>
                <w:rFonts w:eastAsia="Calibri" w:cs="Arial"/>
                <w:bCs/>
                <w:sz w:val="18"/>
                <w:szCs w:val="18"/>
                <w:lang w:eastAsia="pl-PL"/>
              </w:rPr>
              <w:t xml:space="preserve"> </w:t>
            </w:r>
            <w:r w:rsidRPr="00295446">
              <w:rPr>
                <w:rFonts w:eastAsia="Calibri" w:cs="Arial"/>
                <w:bCs/>
                <w:sz w:val="18"/>
                <w:szCs w:val="18"/>
                <w:lang w:eastAsia="pl-PL"/>
              </w:rPr>
              <w:t>registru wydrukowanych kolumn</w:t>
            </w:r>
          </w:p>
        </w:tc>
        <w:tc>
          <w:tcPr>
            <w:tcW w:w="1701" w:type="dxa"/>
            <w:vAlign w:val="center"/>
          </w:tcPr>
          <w:p w14:paraId="7E036D64" w14:textId="5BDA7F95" w:rsidR="00BD67E1" w:rsidRPr="00295446" w:rsidRDefault="00BD67E1" w:rsidP="0058416D">
            <w:pPr>
              <w:widowControl w:val="0"/>
              <w:spacing w:line="240" w:lineRule="auto"/>
              <w:ind w:left="0" w:firstLine="0"/>
              <w:jc w:val="center"/>
              <w:rPr>
                <w:rFonts w:eastAsia="Calibri" w:cs="Arial"/>
                <w:bCs/>
                <w:sz w:val="18"/>
                <w:szCs w:val="18"/>
                <w:lang w:eastAsia="pl-PL"/>
              </w:rPr>
            </w:pPr>
            <w:r w:rsidRPr="00295446">
              <w:rPr>
                <w:rFonts w:eastAsia="Calibri" w:cs="Arial"/>
                <w:bCs/>
                <w:sz w:val="18"/>
                <w:szCs w:val="18"/>
                <w:lang w:eastAsia="pl-PL"/>
              </w:rPr>
              <w:t xml:space="preserve"> ma</w:t>
            </w:r>
            <w:r w:rsidR="00295446">
              <w:rPr>
                <w:rFonts w:eastAsia="Calibri" w:cs="Arial"/>
                <w:bCs/>
                <w:sz w:val="18"/>
                <w:szCs w:val="18"/>
                <w:lang w:eastAsia="pl-PL"/>
              </w:rPr>
              <w:t>x.</w:t>
            </w:r>
            <w:r w:rsidRPr="00295446">
              <w:rPr>
                <w:rFonts w:eastAsia="Calibri" w:cs="Arial"/>
                <w:bCs/>
                <w:sz w:val="18"/>
                <w:szCs w:val="18"/>
                <w:lang w:eastAsia="pl-PL"/>
              </w:rPr>
              <w:t xml:space="preserve"> </w:t>
            </w:r>
            <w:r w:rsidR="004023A9" w:rsidRPr="00295446">
              <w:rPr>
                <w:rFonts w:eastAsia="Calibri" w:cs="Arial"/>
                <w:bCs/>
                <w:sz w:val="18"/>
                <w:szCs w:val="18"/>
                <w:lang w:eastAsia="pl-PL"/>
              </w:rPr>
              <w:t>1</w:t>
            </w:r>
            <w:r w:rsidR="00295446">
              <w:rPr>
                <w:rFonts w:eastAsia="Calibri" w:cs="Arial"/>
                <w:bCs/>
                <w:sz w:val="18"/>
                <w:szCs w:val="18"/>
                <w:lang w:eastAsia="pl-PL"/>
              </w:rPr>
              <w:t xml:space="preserve"> pkt</w:t>
            </w:r>
          </w:p>
        </w:tc>
        <w:tc>
          <w:tcPr>
            <w:tcW w:w="3827" w:type="dxa"/>
            <w:vAlign w:val="center"/>
          </w:tcPr>
          <w:p w14:paraId="3062F020" w14:textId="77777777" w:rsidR="00480412" w:rsidRPr="00295446" w:rsidRDefault="00256ECD" w:rsidP="0058416D">
            <w:pPr>
              <w:widowControl w:val="0"/>
              <w:spacing w:line="240" w:lineRule="auto"/>
              <w:ind w:left="0" w:firstLine="0"/>
              <w:rPr>
                <w:rFonts w:eastAsia="Calibri" w:cs="Arial"/>
                <w:bCs/>
                <w:sz w:val="18"/>
                <w:szCs w:val="18"/>
                <w:lang w:eastAsia="pl-PL"/>
              </w:rPr>
            </w:pPr>
            <w:r w:rsidRPr="00295446">
              <w:rPr>
                <w:rFonts w:eastAsia="Calibri" w:cs="Arial"/>
                <w:bCs/>
                <w:sz w:val="18"/>
                <w:szCs w:val="18"/>
                <w:lang w:eastAsia="pl-PL"/>
              </w:rPr>
              <w:t xml:space="preserve">tak/nie </w:t>
            </w:r>
          </w:p>
          <w:p w14:paraId="64888A4A" w14:textId="4364EB69" w:rsidR="00BD67E1" w:rsidRPr="00295446" w:rsidRDefault="00256ECD" w:rsidP="0058416D">
            <w:pPr>
              <w:widowControl w:val="0"/>
              <w:spacing w:line="240" w:lineRule="auto"/>
              <w:ind w:left="0" w:firstLine="0"/>
              <w:rPr>
                <w:rFonts w:eastAsia="Calibri" w:cs="Arial"/>
                <w:bCs/>
                <w:sz w:val="18"/>
                <w:szCs w:val="18"/>
                <w:lang w:eastAsia="pl-PL"/>
              </w:rPr>
            </w:pPr>
            <w:r w:rsidRPr="00295446">
              <w:rPr>
                <w:rFonts w:eastAsia="Calibri" w:cs="Arial"/>
                <w:bCs/>
                <w:sz w:val="18"/>
                <w:szCs w:val="18"/>
                <w:lang w:eastAsia="pl-PL"/>
              </w:rPr>
              <w:t xml:space="preserve">1 </w:t>
            </w:r>
            <w:r w:rsidR="00537204" w:rsidRPr="00295446">
              <w:rPr>
                <w:rFonts w:eastAsia="Calibri" w:cs="Arial"/>
                <w:bCs/>
                <w:sz w:val="18"/>
                <w:szCs w:val="18"/>
                <w:lang w:eastAsia="pl-PL"/>
              </w:rPr>
              <w:t>a</w:t>
            </w:r>
            <w:r w:rsidRPr="00295446">
              <w:rPr>
                <w:rFonts w:eastAsia="Calibri" w:cs="Arial"/>
                <w:bCs/>
                <w:sz w:val="18"/>
                <w:szCs w:val="18"/>
                <w:lang w:eastAsia="pl-PL"/>
              </w:rPr>
              <w:t>l</w:t>
            </w:r>
            <w:r w:rsidR="00537204" w:rsidRPr="00295446">
              <w:rPr>
                <w:rFonts w:eastAsia="Calibri" w:cs="Arial"/>
                <w:bCs/>
                <w:sz w:val="18"/>
                <w:szCs w:val="18"/>
                <w:lang w:eastAsia="pl-PL"/>
              </w:rPr>
              <w:t>bo</w:t>
            </w:r>
            <w:r w:rsidRPr="00295446">
              <w:rPr>
                <w:rFonts w:eastAsia="Calibri" w:cs="Arial"/>
                <w:bCs/>
                <w:sz w:val="18"/>
                <w:szCs w:val="18"/>
                <w:lang w:eastAsia="pl-PL"/>
              </w:rPr>
              <w:t xml:space="preserve"> 0 punktów</w:t>
            </w:r>
          </w:p>
        </w:tc>
      </w:tr>
      <w:tr w:rsidR="00BD67E1" w:rsidRPr="00BD67E1" w14:paraId="4B31B720" w14:textId="77777777" w:rsidTr="00F1514B">
        <w:trPr>
          <w:trHeight w:val="806"/>
        </w:trPr>
        <w:tc>
          <w:tcPr>
            <w:tcW w:w="426" w:type="dxa"/>
            <w:shd w:val="clear" w:color="auto" w:fill="D9E2F3" w:themeFill="accent1" w:themeFillTint="33"/>
            <w:vAlign w:val="center"/>
          </w:tcPr>
          <w:p w14:paraId="36B030ED" w14:textId="77777777" w:rsidR="00BD67E1" w:rsidRPr="00295446" w:rsidRDefault="00BD67E1" w:rsidP="0058416D">
            <w:pPr>
              <w:widowControl w:val="0"/>
              <w:spacing w:line="240" w:lineRule="auto"/>
              <w:ind w:left="65" w:firstLine="0"/>
              <w:jc w:val="left"/>
              <w:rPr>
                <w:rFonts w:eastAsia="Calibri" w:cs="Arial"/>
                <w:bCs/>
                <w:sz w:val="18"/>
                <w:szCs w:val="18"/>
                <w:lang w:eastAsia="pl-PL"/>
              </w:rPr>
            </w:pPr>
            <w:r w:rsidRPr="00295446">
              <w:rPr>
                <w:rFonts w:eastAsia="Calibri" w:cs="Arial"/>
                <w:bCs/>
                <w:sz w:val="18"/>
                <w:szCs w:val="18"/>
                <w:lang w:eastAsia="pl-PL"/>
              </w:rPr>
              <w:t>2</w:t>
            </w:r>
          </w:p>
        </w:tc>
        <w:tc>
          <w:tcPr>
            <w:tcW w:w="3118" w:type="dxa"/>
          </w:tcPr>
          <w:p w14:paraId="5E5EB59E" w14:textId="77777777" w:rsidR="00F1514B" w:rsidRDefault="00BD67E1" w:rsidP="0058416D">
            <w:pPr>
              <w:widowControl w:val="0"/>
              <w:spacing w:before="120" w:line="240" w:lineRule="auto"/>
              <w:ind w:left="0" w:firstLine="0"/>
              <w:jc w:val="left"/>
              <w:rPr>
                <w:rFonts w:eastAsia="Calibri" w:cs="Arial"/>
                <w:bCs/>
                <w:sz w:val="18"/>
                <w:szCs w:val="18"/>
                <w:lang w:eastAsia="pl-PL"/>
              </w:rPr>
            </w:pPr>
            <w:r w:rsidRPr="00295446">
              <w:rPr>
                <w:rFonts w:eastAsia="Calibri" w:cs="Arial"/>
                <w:bCs/>
                <w:sz w:val="18"/>
                <w:szCs w:val="18"/>
                <w:lang w:eastAsia="pl-PL"/>
              </w:rPr>
              <w:t xml:space="preserve">Stopień i jednolitość pokrycia (nasycenia) farby w całej próbce </w:t>
            </w:r>
            <w:r w:rsidR="008D33E8">
              <w:rPr>
                <w:rFonts w:eastAsia="Calibri" w:cs="Arial"/>
                <w:bCs/>
                <w:sz w:val="18"/>
                <w:szCs w:val="18"/>
                <w:lang w:eastAsia="pl-PL"/>
              </w:rPr>
              <w:t xml:space="preserve"> </w:t>
            </w:r>
          </w:p>
          <w:p w14:paraId="7E0E3994" w14:textId="61A3A786" w:rsidR="00BD67E1" w:rsidRPr="00295446" w:rsidRDefault="00BD67E1" w:rsidP="0058416D">
            <w:pPr>
              <w:widowControl w:val="0"/>
              <w:spacing w:before="120" w:line="240" w:lineRule="auto"/>
              <w:ind w:left="0" w:firstLine="0"/>
              <w:jc w:val="left"/>
              <w:rPr>
                <w:rFonts w:eastAsia="Calibri" w:cs="Arial"/>
                <w:bCs/>
                <w:sz w:val="18"/>
                <w:szCs w:val="18"/>
                <w:lang w:eastAsia="pl-PL"/>
              </w:rPr>
            </w:pPr>
            <w:r w:rsidRPr="00295446">
              <w:rPr>
                <w:rFonts w:eastAsia="Calibri" w:cs="Arial"/>
                <w:bCs/>
                <w:sz w:val="18"/>
                <w:szCs w:val="18"/>
                <w:lang w:eastAsia="pl-PL"/>
              </w:rPr>
              <w:t xml:space="preserve">(w tym: w tekście oraz w apli czarnej </w:t>
            </w:r>
            <w:r w:rsidR="007F1A5B" w:rsidRPr="00295446">
              <w:rPr>
                <w:rFonts w:eastAsia="Calibri" w:cs="Arial"/>
                <w:bCs/>
                <w:sz w:val="18"/>
                <w:szCs w:val="18"/>
                <w:lang w:eastAsia="pl-PL"/>
              </w:rPr>
              <w:t xml:space="preserve"> </w:t>
            </w:r>
            <w:r w:rsidRPr="00295446">
              <w:rPr>
                <w:rFonts w:eastAsia="Calibri" w:cs="Arial"/>
                <w:bCs/>
                <w:sz w:val="18"/>
                <w:szCs w:val="18"/>
                <w:lang w:eastAsia="pl-PL"/>
              </w:rPr>
              <w:t>i kolorowej)</w:t>
            </w:r>
          </w:p>
        </w:tc>
        <w:tc>
          <w:tcPr>
            <w:tcW w:w="1701" w:type="dxa"/>
            <w:vAlign w:val="center"/>
          </w:tcPr>
          <w:p w14:paraId="02C3E751" w14:textId="7E01126A" w:rsidR="00BD67E1" w:rsidRPr="00295446" w:rsidRDefault="00BD67E1" w:rsidP="0058416D">
            <w:pPr>
              <w:widowControl w:val="0"/>
              <w:spacing w:line="240" w:lineRule="auto"/>
              <w:ind w:left="0" w:firstLine="0"/>
              <w:jc w:val="center"/>
              <w:rPr>
                <w:rFonts w:eastAsia="Calibri" w:cs="Arial"/>
                <w:bCs/>
                <w:sz w:val="18"/>
                <w:szCs w:val="18"/>
                <w:lang w:eastAsia="pl-PL"/>
              </w:rPr>
            </w:pPr>
            <w:r w:rsidRPr="00295446">
              <w:rPr>
                <w:rFonts w:eastAsia="Calibri" w:cs="Arial"/>
                <w:bCs/>
                <w:sz w:val="18"/>
                <w:szCs w:val="18"/>
                <w:lang w:eastAsia="pl-PL"/>
              </w:rPr>
              <w:t>ma</w:t>
            </w:r>
            <w:r w:rsidR="00295446">
              <w:rPr>
                <w:rFonts w:eastAsia="Calibri" w:cs="Arial"/>
                <w:bCs/>
                <w:sz w:val="18"/>
                <w:szCs w:val="18"/>
                <w:lang w:eastAsia="pl-PL"/>
              </w:rPr>
              <w:t>x</w:t>
            </w:r>
            <w:r w:rsidR="00286AC4">
              <w:rPr>
                <w:rFonts w:eastAsia="Calibri" w:cs="Arial"/>
                <w:bCs/>
                <w:sz w:val="18"/>
                <w:szCs w:val="18"/>
                <w:lang w:eastAsia="pl-PL"/>
              </w:rPr>
              <w:t>.</w:t>
            </w:r>
            <w:r w:rsidRPr="00295446">
              <w:rPr>
                <w:rFonts w:eastAsia="Calibri" w:cs="Arial"/>
                <w:bCs/>
                <w:sz w:val="18"/>
                <w:szCs w:val="18"/>
                <w:lang w:eastAsia="pl-PL"/>
              </w:rPr>
              <w:t xml:space="preserve"> </w:t>
            </w:r>
            <w:r w:rsidR="004023A9" w:rsidRPr="00295446">
              <w:rPr>
                <w:rFonts w:eastAsia="Calibri" w:cs="Arial"/>
                <w:bCs/>
                <w:sz w:val="18"/>
                <w:szCs w:val="18"/>
                <w:lang w:eastAsia="pl-PL"/>
              </w:rPr>
              <w:t>2</w:t>
            </w:r>
            <w:r w:rsidR="00295446">
              <w:rPr>
                <w:rFonts w:eastAsia="Calibri" w:cs="Arial"/>
                <w:bCs/>
                <w:sz w:val="18"/>
                <w:szCs w:val="18"/>
                <w:lang w:eastAsia="pl-PL"/>
              </w:rPr>
              <w:t xml:space="preserve"> pkt.</w:t>
            </w:r>
          </w:p>
        </w:tc>
        <w:tc>
          <w:tcPr>
            <w:tcW w:w="3827" w:type="dxa"/>
            <w:vAlign w:val="center"/>
          </w:tcPr>
          <w:p w14:paraId="2649164D" w14:textId="7423A980" w:rsidR="00295446" w:rsidRPr="00295446" w:rsidRDefault="00125737" w:rsidP="0058416D">
            <w:pPr>
              <w:widowControl w:val="0"/>
              <w:spacing w:line="240" w:lineRule="auto"/>
              <w:ind w:left="0" w:firstLine="0"/>
              <w:jc w:val="left"/>
              <w:rPr>
                <w:rFonts w:eastAsia="Calibri" w:cs="Arial"/>
                <w:bCs/>
                <w:sz w:val="18"/>
                <w:szCs w:val="18"/>
                <w:lang w:eastAsia="pl-PL"/>
              </w:rPr>
            </w:pPr>
            <w:r>
              <w:rPr>
                <w:rFonts w:eastAsia="Calibri" w:cs="Arial"/>
                <w:bCs/>
                <w:sz w:val="18"/>
                <w:szCs w:val="18"/>
                <w:lang w:eastAsia="pl-PL"/>
              </w:rPr>
              <w:t xml:space="preserve">1) </w:t>
            </w:r>
            <w:r w:rsidR="00295446" w:rsidRPr="00295446">
              <w:rPr>
                <w:rFonts w:eastAsia="Calibri" w:cs="Arial"/>
                <w:bCs/>
                <w:sz w:val="18"/>
                <w:szCs w:val="18"/>
                <w:lang w:eastAsia="pl-PL"/>
              </w:rPr>
              <w:t>Stopień pokrycia (nasycenia) farby w całej próbce (w tym: w tekście oraz w apli czarnej  i kolorowej)</w:t>
            </w:r>
            <w:r>
              <w:rPr>
                <w:rFonts w:eastAsia="Calibri" w:cs="Arial"/>
                <w:bCs/>
                <w:sz w:val="18"/>
                <w:szCs w:val="18"/>
                <w:lang w:eastAsia="pl-PL"/>
              </w:rPr>
              <w:t>-</w:t>
            </w:r>
            <w:r w:rsidR="00295446" w:rsidRPr="00295446">
              <w:rPr>
                <w:rFonts w:eastAsia="Calibri" w:cs="Arial"/>
                <w:bCs/>
                <w:sz w:val="18"/>
                <w:szCs w:val="18"/>
                <w:lang w:eastAsia="pl-PL"/>
              </w:rPr>
              <w:t xml:space="preserve"> 1 pkt </w:t>
            </w:r>
            <w:r>
              <w:rPr>
                <w:rFonts w:eastAsia="Calibri" w:cs="Arial"/>
                <w:bCs/>
                <w:sz w:val="18"/>
                <w:szCs w:val="18"/>
                <w:lang w:eastAsia="pl-PL"/>
              </w:rPr>
              <w:t>albo</w:t>
            </w:r>
            <w:r w:rsidR="00295446" w:rsidRPr="00295446">
              <w:rPr>
                <w:rFonts w:eastAsia="Calibri" w:cs="Arial"/>
                <w:bCs/>
                <w:sz w:val="18"/>
                <w:szCs w:val="18"/>
                <w:lang w:eastAsia="pl-PL"/>
              </w:rPr>
              <w:t xml:space="preserve"> 0 p</w:t>
            </w:r>
            <w:r>
              <w:rPr>
                <w:rFonts w:eastAsia="Calibri" w:cs="Arial"/>
                <w:bCs/>
                <w:sz w:val="18"/>
                <w:szCs w:val="18"/>
                <w:lang w:eastAsia="pl-PL"/>
              </w:rPr>
              <w:t>kt.</w:t>
            </w:r>
          </w:p>
          <w:p w14:paraId="308DCE57" w14:textId="20F443A0" w:rsidR="00BD67E1" w:rsidRPr="00295446" w:rsidRDefault="00125737" w:rsidP="0058416D">
            <w:pPr>
              <w:widowControl w:val="0"/>
              <w:spacing w:line="240" w:lineRule="auto"/>
              <w:ind w:left="0" w:firstLine="0"/>
              <w:jc w:val="left"/>
              <w:rPr>
                <w:rFonts w:eastAsia="Calibri" w:cs="Arial"/>
                <w:bCs/>
                <w:sz w:val="18"/>
                <w:szCs w:val="18"/>
                <w:lang w:eastAsia="pl-PL"/>
              </w:rPr>
            </w:pPr>
            <w:r>
              <w:rPr>
                <w:rFonts w:eastAsia="Calibri" w:cs="Arial"/>
                <w:bCs/>
                <w:sz w:val="18"/>
                <w:szCs w:val="18"/>
                <w:lang w:eastAsia="pl-PL"/>
              </w:rPr>
              <w:t>2</w:t>
            </w:r>
            <w:r w:rsidR="00295446" w:rsidRPr="00295446">
              <w:rPr>
                <w:rFonts w:eastAsia="Calibri" w:cs="Arial"/>
                <w:bCs/>
                <w:sz w:val="18"/>
                <w:szCs w:val="18"/>
                <w:lang w:eastAsia="pl-PL"/>
              </w:rPr>
              <w:t xml:space="preserve">)Jednolitość pokrycia (nasycenia) farby w całej próbce (w tym: w tekście oraz w apli czarnej  i kolorowej); </w:t>
            </w:r>
            <w:r w:rsidRPr="00125737">
              <w:rPr>
                <w:rFonts w:eastAsia="Calibri" w:cs="Arial"/>
                <w:bCs/>
                <w:sz w:val="18"/>
                <w:szCs w:val="18"/>
                <w:lang w:eastAsia="pl-PL"/>
              </w:rPr>
              <w:t>1 pkt albo 0 pkt</w:t>
            </w:r>
            <w:r>
              <w:rPr>
                <w:rFonts w:eastAsia="Calibri" w:cs="Arial"/>
                <w:bCs/>
                <w:sz w:val="18"/>
                <w:szCs w:val="18"/>
                <w:lang w:eastAsia="pl-PL"/>
              </w:rPr>
              <w:t>.</w:t>
            </w:r>
          </w:p>
        </w:tc>
      </w:tr>
      <w:tr w:rsidR="00BD67E1" w:rsidRPr="00BD67E1" w14:paraId="2A9087BA" w14:textId="77777777" w:rsidTr="00F1514B">
        <w:trPr>
          <w:trHeight w:val="284"/>
        </w:trPr>
        <w:tc>
          <w:tcPr>
            <w:tcW w:w="426" w:type="dxa"/>
            <w:shd w:val="clear" w:color="auto" w:fill="D9E2F3" w:themeFill="accent1" w:themeFillTint="33"/>
            <w:vAlign w:val="center"/>
          </w:tcPr>
          <w:p w14:paraId="4D4B1719" w14:textId="77777777" w:rsidR="00BD67E1" w:rsidRPr="00BD67E1" w:rsidRDefault="00BD67E1" w:rsidP="0058416D">
            <w:pPr>
              <w:widowControl w:val="0"/>
              <w:spacing w:line="240" w:lineRule="auto"/>
              <w:ind w:left="65" w:firstLine="0"/>
              <w:jc w:val="left"/>
              <w:rPr>
                <w:rFonts w:eastAsia="Calibri" w:cs="Arial"/>
                <w:bCs/>
                <w:sz w:val="18"/>
                <w:szCs w:val="18"/>
                <w:lang w:eastAsia="pl-PL"/>
              </w:rPr>
            </w:pPr>
            <w:r w:rsidRPr="00BD67E1">
              <w:rPr>
                <w:rFonts w:eastAsia="Calibri" w:cs="Arial"/>
                <w:bCs/>
                <w:sz w:val="18"/>
                <w:szCs w:val="18"/>
                <w:lang w:eastAsia="pl-PL"/>
              </w:rPr>
              <w:t>3</w:t>
            </w:r>
          </w:p>
        </w:tc>
        <w:tc>
          <w:tcPr>
            <w:tcW w:w="3118" w:type="dxa"/>
          </w:tcPr>
          <w:p w14:paraId="54C1F711" w14:textId="77777777" w:rsidR="00BD67E1" w:rsidRPr="00BD67E1" w:rsidRDefault="00BD67E1" w:rsidP="0058416D">
            <w:pPr>
              <w:widowControl w:val="0"/>
              <w:spacing w:before="120" w:line="240" w:lineRule="auto"/>
              <w:ind w:left="0" w:firstLine="0"/>
              <w:jc w:val="left"/>
              <w:rPr>
                <w:rFonts w:eastAsia="Calibri" w:cs="Arial"/>
                <w:bCs/>
                <w:sz w:val="18"/>
                <w:szCs w:val="18"/>
                <w:lang w:eastAsia="pl-PL"/>
              </w:rPr>
            </w:pPr>
            <w:r w:rsidRPr="00BD67E1">
              <w:rPr>
                <w:rFonts w:eastAsia="Calibri" w:cs="Arial"/>
                <w:bCs/>
                <w:sz w:val="18"/>
                <w:szCs w:val="18"/>
                <w:lang w:eastAsia="pl-PL"/>
              </w:rPr>
              <w:t>Jakość wydruku ilustracji (prawidłowe odwzorowanie kolorów, kontrast wydruku, jakość wydruku w jasnych/ciemnych partiach, ostrość obrazu, zlewanie się farb, ślady wałków i inne niepożądane artefakty)</w:t>
            </w:r>
          </w:p>
        </w:tc>
        <w:tc>
          <w:tcPr>
            <w:tcW w:w="1701" w:type="dxa"/>
            <w:vAlign w:val="center"/>
          </w:tcPr>
          <w:p w14:paraId="303030FA" w14:textId="566BBB66" w:rsidR="00BD67E1" w:rsidRPr="004F6B16" w:rsidRDefault="00BD67E1" w:rsidP="0058416D">
            <w:pPr>
              <w:widowControl w:val="0"/>
              <w:spacing w:line="240" w:lineRule="auto"/>
              <w:ind w:left="0" w:firstLine="0"/>
              <w:jc w:val="center"/>
              <w:rPr>
                <w:rFonts w:eastAsia="Calibri" w:cs="Arial"/>
                <w:bCs/>
                <w:sz w:val="18"/>
                <w:szCs w:val="18"/>
                <w:lang w:eastAsia="pl-PL"/>
              </w:rPr>
            </w:pPr>
            <w:r w:rsidRPr="004F6B16">
              <w:rPr>
                <w:rFonts w:eastAsia="Calibri" w:cs="Arial"/>
                <w:bCs/>
                <w:sz w:val="18"/>
                <w:szCs w:val="18"/>
                <w:lang w:eastAsia="pl-PL"/>
              </w:rPr>
              <w:t>ma</w:t>
            </w:r>
            <w:r w:rsidR="00286AC4">
              <w:rPr>
                <w:rFonts w:eastAsia="Calibri" w:cs="Arial"/>
                <w:bCs/>
                <w:sz w:val="18"/>
                <w:szCs w:val="18"/>
                <w:lang w:eastAsia="pl-PL"/>
              </w:rPr>
              <w:t>x.</w:t>
            </w:r>
            <w:r w:rsidRPr="004F6B16">
              <w:rPr>
                <w:rFonts w:eastAsia="Calibri" w:cs="Arial"/>
                <w:bCs/>
                <w:sz w:val="18"/>
                <w:szCs w:val="18"/>
                <w:lang w:eastAsia="pl-PL"/>
              </w:rPr>
              <w:t xml:space="preserve"> </w:t>
            </w:r>
            <w:r w:rsidR="004023A9" w:rsidRPr="004F6B16">
              <w:rPr>
                <w:rFonts w:eastAsia="Calibri" w:cs="Arial"/>
                <w:bCs/>
                <w:sz w:val="18"/>
                <w:szCs w:val="18"/>
                <w:lang w:eastAsia="pl-PL"/>
              </w:rPr>
              <w:t>5</w:t>
            </w:r>
          </w:p>
        </w:tc>
        <w:tc>
          <w:tcPr>
            <w:tcW w:w="3827" w:type="dxa"/>
            <w:vAlign w:val="center"/>
          </w:tcPr>
          <w:p w14:paraId="50E1C188" w14:textId="77777777" w:rsidR="00286AC4" w:rsidRDefault="00286AC4" w:rsidP="0058416D">
            <w:pPr>
              <w:widowControl w:val="0"/>
              <w:spacing w:line="240" w:lineRule="auto"/>
              <w:ind w:left="0" w:firstLine="0"/>
              <w:jc w:val="left"/>
              <w:rPr>
                <w:rFonts w:eastAsia="Calibri" w:cs="Arial"/>
                <w:bCs/>
                <w:sz w:val="18"/>
                <w:szCs w:val="18"/>
                <w:lang w:eastAsia="pl-PL"/>
              </w:rPr>
            </w:pPr>
            <w:r>
              <w:rPr>
                <w:rFonts w:eastAsia="Calibri" w:cs="Arial"/>
                <w:bCs/>
                <w:sz w:val="18"/>
                <w:szCs w:val="18"/>
                <w:lang w:eastAsia="pl-PL"/>
              </w:rPr>
              <w:t>1</w:t>
            </w:r>
            <w:r w:rsidRPr="00286AC4">
              <w:rPr>
                <w:rFonts w:eastAsia="Calibri" w:cs="Arial"/>
                <w:bCs/>
                <w:sz w:val="18"/>
                <w:szCs w:val="18"/>
                <w:lang w:eastAsia="pl-PL"/>
              </w:rPr>
              <w:t>)  prawidłowe odwzorowanie kolorów</w:t>
            </w:r>
          </w:p>
          <w:p w14:paraId="2DDB1E78" w14:textId="7EFEE6D0" w:rsidR="00286AC4" w:rsidRPr="00286AC4" w:rsidRDefault="00286AC4" w:rsidP="0058416D">
            <w:pPr>
              <w:widowControl w:val="0"/>
              <w:spacing w:line="240" w:lineRule="auto"/>
              <w:ind w:left="0" w:firstLine="0"/>
              <w:jc w:val="left"/>
              <w:rPr>
                <w:rFonts w:eastAsia="Calibri" w:cs="Arial"/>
                <w:bCs/>
                <w:sz w:val="18"/>
                <w:szCs w:val="18"/>
                <w:lang w:eastAsia="pl-PL"/>
              </w:rPr>
            </w:pPr>
            <w:r>
              <w:rPr>
                <w:rFonts w:eastAsia="Calibri" w:cs="Arial"/>
                <w:bCs/>
                <w:sz w:val="18"/>
                <w:szCs w:val="18"/>
                <w:lang w:eastAsia="pl-PL"/>
              </w:rPr>
              <w:t>-</w:t>
            </w:r>
            <w:r w:rsidRPr="00286AC4">
              <w:rPr>
                <w:rFonts w:eastAsia="Calibri" w:cs="Arial"/>
                <w:bCs/>
                <w:sz w:val="18"/>
                <w:szCs w:val="18"/>
                <w:lang w:eastAsia="pl-PL"/>
              </w:rPr>
              <w:t xml:space="preserve"> 1 </w:t>
            </w:r>
            <w:r>
              <w:rPr>
                <w:rFonts w:eastAsia="Calibri" w:cs="Arial"/>
                <w:bCs/>
                <w:sz w:val="18"/>
                <w:szCs w:val="18"/>
                <w:lang w:eastAsia="pl-PL"/>
              </w:rPr>
              <w:t>p</w:t>
            </w:r>
            <w:r w:rsidRPr="00286AC4">
              <w:rPr>
                <w:rFonts w:eastAsia="Calibri" w:cs="Arial"/>
                <w:bCs/>
                <w:sz w:val="18"/>
                <w:szCs w:val="18"/>
                <w:lang w:eastAsia="pl-PL"/>
              </w:rPr>
              <w:t xml:space="preserve">kt </w:t>
            </w:r>
            <w:r>
              <w:rPr>
                <w:rFonts w:eastAsia="Calibri" w:cs="Arial"/>
                <w:bCs/>
                <w:sz w:val="18"/>
                <w:szCs w:val="18"/>
                <w:lang w:eastAsia="pl-PL"/>
              </w:rPr>
              <w:t>a</w:t>
            </w:r>
            <w:r w:rsidRPr="00286AC4">
              <w:rPr>
                <w:rFonts w:eastAsia="Calibri" w:cs="Arial"/>
                <w:bCs/>
                <w:sz w:val="18"/>
                <w:szCs w:val="18"/>
                <w:lang w:eastAsia="pl-PL"/>
              </w:rPr>
              <w:t>lb</w:t>
            </w:r>
            <w:r>
              <w:rPr>
                <w:rFonts w:eastAsia="Calibri" w:cs="Arial"/>
                <w:bCs/>
                <w:sz w:val="18"/>
                <w:szCs w:val="18"/>
                <w:lang w:eastAsia="pl-PL"/>
              </w:rPr>
              <w:t>o</w:t>
            </w:r>
            <w:r w:rsidRPr="00286AC4">
              <w:rPr>
                <w:rFonts w:eastAsia="Calibri" w:cs="Arial"/>
                <w:bCs/>
                <w:sz w:val="18"/>
                <w:szCs w:val="18"/>
                <w:lang w:eastAsia="pl-PL"/>
              </w:rPr>
              <w:t xml:space="preserve"> 0 p</w:t>
            </w:r>
            <w:r>
              <w:rPr>
                <w:rFonts w:eastAsia="Calibri" w:cs="Arial"/>
                <w:bCs/>
                <w:sz w:val="18"/>
                <w:szCs w:val="18"/>
                <w:lang w:eastAsia="pl-PL"/>
              </w:rPr>
              <w:t>kt.</w:t>
            </w:r>
          </w:p>
          <w:p w14:paraId="4A2CA9F9" w14:textId="09498346" w:rsidR="00286AC4" w:rsidRDefault="00286AC4" w:rsidP="0058416D">
            <w:pPr>
              <w:widowControl w:val="0"/>
              <w:spacing w:line="240" w:lineRule="auto"/>
              <w:ind w:left="0" w:firstLine="0"/>
              <w:jc w:val="left"/>
              <w:rPr>
                <w:rFonts w:eastAsia="Calibri" w:cs="Arial"/>
                <w:bCs/>
                <w:sz w:val="18"/>
                <w:szCs w:val="18"/>
                <w:lang w:eastAsia="pl-PL"/>
              </w:rPr>
            </w:pPr>
            <w:r>
              <w:rPr>
                <w:rFonts w:eastAsia="Calibri" w:cs="Arial"/>
                <w:bCs/>
                <w:sz w:val="18"/>
                <w:szCs w:val="18"/>
                <w:lang w:eastAsia="pl-PL"/>
              </w:rPr>
              <w:t>2</w:t>
            </w:r>
            <w:r w:rsidRPr="00286AC4">
              <w:rPr>
                <w:rFonts w:eastAsia="Calibri" w:cs="Arial"/>
                <w:bCs/>
                <w:sz w:val="18"/>
                <w:szCs w:val="18"/>
                <w:lang w:eastAsia="pl-PL"/>
              </w:rPr>
              <w:t xml:space="preserve">)  kontrast wydruku / ostrość obrazu, </w:t>
            </w:r>
          </w:p>
          <w:p w14:paraId="088A8A7C" w14:textId="43BB14C6" w:rsidR="00286AC4" w:rsidRPr="00286AC4" w:rsidRDefault="00286AC4" w:rsidP="0058416D">
            <w:pPr>
              <w:widowControl w:val="0"/>
              <w:spacing w:line="240" w:lineRule="auto"/>
              <w:ind w:left="0" w:firstLine="0"/>
              <w:jc w:val="left"/>
              <w:rPr>
                <w:rFonts w:eastAsia="Calibri" w:cs="Arial"/>
                <w:bCs/>
                <w:sz w:val="18"/>
                <w:szCs w:val="18"/>
                <w:lang w:eastAsia="pl-PL"/>
              </w:rPr>
            </w:pPr>
            <w:r w:rsidRPr="00286AC4">
              <w:rPr>
                <w:rFonts w:eastAsia="Calibri" w:cs="Arial"/>
                <w:bCs/>
                <w:sz w:val="18"/>
                <w:szCs w:val="18"/>
                <w:lang w:eastAsia="pl-PL"/>
              </w:rPr>
              <w:t>- 1 pkt albo 0 pkt.</w:t>
            </w:r>
          </w:p>
          <w:p w14:paraId="0AF2AE7E" w14:textId="0F48BA67" w:rsidR="00286AC4" w:rsidRDefault="00286AC4" w:rsidP="0058416D">
            <w:pPr>
              <w:widowControl w:val="0"/>
              <w:spacing w:line="240" w:lineRule="auto"/>
              <w:ind w:left="0" w:firstLine="0"/>
              <w:jc w:val="left"/>
              <w:rPr>
                <w:rFonts w:eastAsia="Calibri" w:cs="Arial"/>
                <w:bCs/>
                <w:sz w:val="18"/>
                <w:szCs w:val="18"/>
                <w:lang w:eastAsia="pl-PL"/>
              </w:rPr>
            </w:pPr>
            <w:r>
              <w:rPr>
                <w:rFonts w:eastAsia="Calibri" w:cs="Arial"/>
                <w:bCs/>
                <w:sz w:val="18"/>
                <w:szCs w:val="18"/>
                <w:lang w:eastAsia="pl-PL"/>
              </w:rPr>
              <w:t>3</w:t>
            </w:r>
            <w:r w:rsidRPr="00286AC4">
              <w:rPr>
                <w:rFonts w:eastAsia="Calibri" w:cs="Arial"/>
                <w:bCs/>
                <w:sz w:val="18"/>
                <w:szCs w:val="18"/>
                <w:lang w:eastAsia="pl-PL"/>
              </w:rPr>
              <w:t>) jakość wydruku w jasnych partiach / jakość wydruku w ciemnych partiach</w:t>
            </w:r>
          </w:p>
          <w:p w14:paraId="3C7DB397" w14:textId="165905C8" w:rsidR="00286AC4" w:rsidRDefault="00286AC4" w:rsidP="0058416D">
            <w:pPr>
              <w:widowControl w:val="0"/>
              <w:spacing w:line="240" w:lineRule="auto"/>
              <w:ind w:left="0" w:firstLine="0"/>
              <w:jc w:val="left"/>
              <w:rPr>
                <w:rFonts w:eastAsia="Calibri" w:cs="Arial"/>
                <w:bCs/>
                <w:sz w:val="18"/>
                <w:szCs w:val="18"/>
                <w:lang w:eastAsia="pl-PL"/>
              </w:rPr>
            </w:pPr>
            <w:r w:rsidRPr="00286AC4">
              <w:rPr>
                <w:rFonts w:eastAsia="Calibri" w:cs="Arial"/>
                <w:bCs/>
                <w:sz w:val="18"/>
                <w:szCs w:val="18"/>
                <w:lang w:eastAsia="pl-PL"/>
              </w:rPr>
              <w:t>- 1 pkt albo 0 pkt</w:t>
            </w:r>
          </w:p>
          <w:p w14:paraId="3E0F4981" w14:textId="0EDFB8FF" w:rsidR="00286AC4" w:rsidRDefault="00286AC4" w:rsidP="0058416D">
            <w:pPr>
              <w:widowControl w:val="0"/>
              <w:spacing w:line="240" w:lineRule="auto"/>
              <w:ind w:left="0" w:firstLine="0"/>
              <w:jc w:val="left"/>
              <w:rPr>
                <w:rFonts w:eastAsia="Calibri" w:cs="Arial"/>
                <w:bCs/>
                <w:sz w:val="18"/>
                <w:szCs w:val="18"/>
                <w:lang w:eastAsia="pl-PL"/>
              </w:rPr>
            </w:pPr>
            <w:r>
              <w:rPr>
                <w:rFonts w:eastAsia="Calibri" w:cs="Arial"/>
                <w:bCs/>
                <w:sz w:val="18"/>
                <w:szCs w:val="18"/>
                <w:lang w:eastAsia="pl-PL"/>
              </w:rPr>
              <w:t>4</w:t>
            </w:r>
            <w:r w:rsidRPr="00286AC4">
              <w:rPr>
                <w:rFonts w:eastAsia="Calibri" w:cs="Arial"/>
                <w:bCs/>
                <w:sz w:val="18"/>
                <w:szCs w:val="18"/>
                <w:lang w:eastAsia="pl-PL"/>
              </w:rPr>
              <w:t xml:space="preserve">)  brak efektu zlewania się farb </w:t>
            </w:r>
          </w:p>
          <w:p w14:paraId="1DEEA41D" w14:textId="51231731" w:rsidR="00286AC4" w:rsidRPr="00286AC4" w:rsidRDefault="00286AC4" w:rsidP="0058416D">
            <w:pPr>
              <w:widowControl w:val="0"/>
              <w:spacing w:line="240" w:lineRule="auto"/>
              <w:ind w:left="0" w:firstLine="0"/>
              <w:jc w:val="left"/>
              <w:rPr>
                <w:rFonts w:eastAsia="Calibri" w:cs="Arial"/>
                <w:bCs/>
                <w:sz w:val="18"/>
                <w:szCs w:val="18"/>
                <w:lang w:eastAsia="pl-PL"/>
              </w:rPr>
            </w:pPr>
            <w:r w:rsidRPr="00286AC4">
              <w:rPr>
                <w:rFonts w:eastAsia="Calibri" w:cs="Arial"/>
                <w:bCs/>
                <w:sz w:val="18"/>
                <w:szCs w:val="18"/>
                <w:lang w:eastAsia="pl-PL"/>
              </w:rPr>
              <w:t>- 1 pkt albo 0 pkt.</w:t>
            </w:r>
          </w:p>
          <w:p w14:paraId="7836CB4B" w14:textId="77777777" w:rsidR="00BD67E1" w:rsidRDefault="00286AC4" w:rsidP="0058416D">
            <w:pPr>
              <w:widowControl w:val="0"/>
              <w:spacing w:line="240" w:lineRule="auto"/>
              <w:ind w:left="0" w:firstLine="0"/>
              <w:jc w:val="left"/>
              <w:rPr>
                <w:rFonts w:eastAsia="Calibri" w:cs="Arial"/>
                <w:bCs/>
                <w:sz w:val="18"/>
                <w:szCs w:val="18"/>
                <w:lang w:eastAsia="pl-PL"/>
              </w:rPr>
            </w:pPr>
            <w:r>
              <w:rPr>
                <w:rFonts w:eastAsia="Calibri" w:cs="Arial"/>
                <w:bCs/>
                <w:sz w:val="18"/>
                <w:szCs w:val="18"/>
                <w:lang w:eastAsia="pl-PL"/>
              </w:rPr>
              <w:t>5</w:t>
            </w:r>
            <w:r w:rsidRPr="00286AC4">
              <w:rPr>
                <w:rFonts w:eastAsia="Calibri" w:cs="Arial"/>
                <w:bCs/>
                <w:sz w:val="18"/>
                <w:szCs w:val="18"/>
                <w:lang w:eastAsia="pl-PL"/>
              </w:rPr>
              <w:t>)  brak śladów wałków</w:t>
            </w:r>
            <w:r>
              <w:rPr>
                <w:rFonts w:eastAsia="Calibri" w:cs="Arial"/>
                <w:bCs/>
                <w:sz w:val="18"/>
                <w:szCs w:val="18"/>
                <w:lang w:eastAsia="pl-PL"/>
              </w:rPr>
              <w:t xml:space="preserve"> </w:t>
            </w:r>
          </w:p>
          <w:p w14:paraId="43D3AC94" w14:textId="6CBAB0F2" w:rsidR="00286AC4" w:rsidRPr="00BD67E1" w:rsidRDefault="00286AC4" w:rsidP="0058416D">
            <w:pPr>
              <w:widowControl w:val="0"/>
              <w:spacing w:line="240" w:lineRule="auto"/>
              <w:ind w:left="0" w:firstLine="0"/>
              <w:jc w:val="left"/>
              <w:rPr>
                <w:rFonts w:eastAsia="Calibri" w:cs="Arial"/>
                <w:bCs/>
                <w:sz w:val="18"/>
                <w:szCs w:val="18"/>
                <w:lang w:eastAsia="pl-PL"/>
              </w:rPr>
            </w:pPr>
            <w:r w:rsidRPr="00286AC4">
              <w:rPr>
                <w:rFonts w:eastAsia="Calibri" w:cs="Arial"/>
                <w:bCs/>
                <w:sz w:val="18"/>
                <w:szCs w:val="18"/>
                <w:lang w:eastAsia="pl-PL"/>
              </w:rPr>
              <w:t>- 1 pkt albo 0 pkt.</w:t>
            </w:r>
          </w:p>
        </w:tc>
      </w:tr>
      <w:tr w:rsidR="00BD67E1" w:rsidRPr="00BD67E1" w14:paraId="421DFF5B" w14:textId="77777777" w:rsidTr="00F1514B">
        <w:trPr>
          <w:trHeight w:val="284"/>
        </w:trPr>
        <w:tc>
          <w:tcPr>
            <w:tcW w:w="426" w:type="dxa"/>
            <w:shd w:val="clear" w:color="auto" w:fill="D9E2F3" w:themeFill="accent1" w:themeFillTint="33"/>
            <w:vAlign w:val="center"/>
          </w:tcPr>
          <w:p w14:paraId="05B3BBDF" w14:textId="77777777" w:rsidR="00BD67E1" w:rsidRPr="00BD67E1" w:rsidRDefault="00BD67E1" w:rsidP="0058416D">
            <w:pPr>
              <w:widowControl w:val="0"/>
              <w:spacing w:line="240" w:lineRule="auto"/>
              <w:ind w:left="0" w:firstLine="0"/>
              <w:rPr>
                <w:rFonts w:eastAsia="Calibri" w:cs="Arial"/>
                <w:bCs/>
                <w:sz w:val="18"/>
                <w:szCs w:val="18"/>
                <w:lang w:eastAsia="pl-PL"/>
              </w:rPr>
            </w:pPr>
          </w:p>
        </w:tc>
        <w:tc>
          <w:tcPr>
            <w:tcW w:w="3118" w:type="dxa"/>
            <w:vAlign w:val="center"/>
          </w:tcPr>
          <w:p w14:paraId="5B3B108F" w14:textId="77777777" w:rsidR="00BD67E1" w:rsidRPr="00BD67E1" w:rsidRDefault="00BD67E1" w:rsidP="0058416D">
            <w:pPr>
              <w:widowControl w:val="0"/>
              <w:spacing w:line="240" w:lineRule="auto"/>
              <w:ind w:left="0" w:firstLine="0"/>
              <w:rPr>
                <w:rFonts w:eastAsia="Calibri" w:cs="Arial"/>
                <w:bCs/>
                <w:sz w:val="18"/>
                <w:szCs w:val="18"/>
                <w:lang w:eastAsia="pl-PL"/>
              </w:rPr>
            </w:pPr>
            <w:r w:rsidRPr="00BD67E1">
              <w:rPr>
                <w:rFonts w:eastAsia="Calibri" w:cs="Arial"/>
                <w:b/>
                <w:bCs/>
                <w:sz w:val="18"/>
                <w:szCs w:val="18"/>
                <w:lang w:eastAsia="pl-PL"/>
              </w:rPr>
              <w:t>Razem:</w:t>
            </w:r>
          </w:p>
        </w:tc>
        <w:tc>
          <w:tcPr>
            <w:tcW w:w="1701" w:type="dxa"/>
            <w:vAlign w:val="center"/>
          </w:tcPr>
          <w:p w14:paraId="03F720C9" w14:textId="27AC5502" w:rsidR="00BD67E1" w:rsidRPr="004F6B16" w:rsidRDefault="00BD67E1" w:rsidP="0058416D">
            <w:pPr>
              <w:widowControl w:val="0"/>
              <w:spacing w:line="240" w:lineRule="auto"/>
              <w:ind w:left="0" w:firstLine="0"/>
              <w:jc w:val="center"/>
              <w:rPr>
                <w:rFonts w:eastAsia="Calibri" w:cs="Arial"/>
                <w:bCs/>
                <w:sz w:val="18"/>
                <w:szCs w:val="18"/>
                <w:lang w:eastAsia="pl-PL"/>
              </w:rPr>
            </w:pPr>
            <w:r w:rsidRPr="004F6B16">
              <w:rPr>
                <w:rFonts w:eastAsia="Calibri" w:cs="Arial"/>
                <w:bCs/>
                <w:sz w:val="18"/>
                <w:szCs w:val="18"/>
                <w:lang w:eastAsia="pl-PL"/>
              </w:rPr>
              <w:t xml:space="preserve">maksymalnie </w:t>
            </w:r>
            <w:r w:rsidR="004023A9" w:rsidRPr="004F6B16">
              <w:rPr>
                <w:rFonts w:eastAsia="Calibri" w:cs="Arial"/>
                <w:b/>
                <w:bCs/>
                <w:sz w:val="18"/>
                <w:szCs w:val="18"/>
                <w:lang w:eastAsia="pl-PL"/>
              </w:rPr>
              <w:t>8</w:t>
            </w:r>
          </w:p>
        </w:tc>
        <w:tc>
          <w:tcPr>
            <w:tcW w:w="3827" w:type="dxa"/>
            <w:vAlign w:val="center"/>
          </w:tcPr>
          <w:p w14:paraId="3AB16289" w14:textId="77777777" w:rsidR="00BD67E1" w:rsidRPr="00BD67E1" w:rsidRDefault="00BD67E1" w:rsidP="0058416D">
            <w:pPr>
              <w:widowControl w:val="0"/>
              <w:spacing w:line="240" w:lineRule="auto"/>
              <w:ind w:left="0" w:firstLine="0"/>
              <w:rPr>
                <w:rFonts w:eastAsia="Calibri" w:cs="Arial"/>
                <w:bCs/>
                <w:sz w:val="18"/>
                <w:szCs w:val="18"/>
                <w:lang w:eastAsia="pl-PL"/>
              </w:rPr>
            </w:pPr>
          </w:p>
        </w:tc>
      </w:tr>
    </w:tbl>
    <w:p w14:paraId="48119DC6" w14:textId="26E2E4DD" w:rsidR="00F029E2" w:rsidRPr="00E57E07" w:rsidRDefault="001E0D33" w:rsidP="00E13790">
      <w:pPr>
        <w:pStyle w:val="Akapitzlist"/>
        <w:widowControl w:val="0"/>
        <w:numPr>
          <w:ilvl w:val="0"/>
          <w:numId w:val="101"/>
        </w:numPr>
        <w:spacing w:before="120"/>
        <w:ind w:left="1418" w:hanging="284"/>
        <w:contextualSpacing w:val="0"/>
        <w:rPr>
          <w:rFonts w:eastAsiaTheme="minorEastAsia"/>
          <w:szCs w:val="20"/>
          <w:lang w:eastAsia="pl-PL"/>
        </w:rPr>
      </w:pPr>
      <w:r w:rsidRPr="00E57E07">
        <w:rPr>
          <w:rFonts w:eastAsiaTheme="minorEastAsia"/>
          <w:szCs w:val="20"/>
          <w:lang w:eastAsia="pl-PL"/>
        </w:rPr>
        <w:t xml:space="preserve">Wykonawca </w:t>
      </w:r>
      <w:r w:rsidR="00BB5349" w:rsidRPr="00E57E07">
        <w:rPr>
          <w:rFonts w:eastAsiaTheme="minorEastAsia"/>
          <w:szCs w:val="20"/>
          <w:lang w:eastAsia="pl-PL"/>
        </w:rPr>
        <w:t xml:space="preserve">za </w:t>
      </w:r>
      <w:r w:rsidR="008769CB" w:rsidRPr="00E57E07">
        <w:rPr>
          <w:rFonts w:eastAsiaTheme="minorEastAsia"/>
          <w:szCs w:val="20"/>
          <w:lang w:eastAsia="pl-PL"/>
        </w:rPr>
        <w:t>1</w:t>
      </w:r>
      <w:r w:rsidR="00BB5349" w:rsidRPr="00E57E07">
        <w:rPr>
          <w:rFonts w:eastAsiaTheme="minorEastAsia"/>
          <w:szCs w:val="20"/>
          <w:lang w:eastAsia="pl-PL"/>
        </w:rPr>
        <w:t xml:space="preserve"> </w:t>
      </w:r>
      <w:r w:rsidR="00DD47D8">
        <w:rPr>
          <w:rFonts w:eastAsiaTheme="minorEastAsia"/>
          <w:szCs w:val="20"/>
          <w:lang w:eastAsia="pl-PL"/>
        </w:rPr>
        <w:t>okazowy</w:t>
      </w:r>
      <w:r w:rsidRPr="00E57E07">
        <w:rPr>
          <w:rFonts w:eastAsiaTheme="minorEastAsia"/>
          <w:szCs w:val="20"/>
          <w:lang w:eastAsia="pl-PL"/>
        </w:rPr>
        <w:t xml:space="preserve"> </w:t>
      </w:r>
      <w:r w:rsidR="00BB5349" w:rsidRPr="00E57E07">
        <w:rPr>
          <w:rFonts w:eastAsiaTheme="minorEastAsia"/>
          <w:szCs w:val="20"/>
          <w:lang w:eastAsia="pl-PL"/>
        </w:rPr>
        <w:t xml:space="preserve">druk </w:t>
      </w:r>
      <w:r w:rsidRPr="00E57E07">
        <w:rPr>
          <w:rFonts w:eastAsiaTheme="minorEastAsia"/>
          <w:szCs w:val="20"/>
          <w:lang w:eastAsia="pl-PL"/>
        </w:rPr>
        <w:t xml:space="preserve">może uzyskać maksymalnie </w:t>
      </w:r>
      <w:r w:rsidR="008769CB" w:rsidRPr="00E57E07">
        <w:rPr>
          <w:rFonts w:eastAsiaTheme="minorEastAsia"/>
          <w:szCs w:val="20"/>
          <w:lang w:eastAsia="pl-PL"/>
        </w:rPr>
        <w:t xml:space="preserve">8 </w:t>
      </w:r>
      <w:r w:rsidR="00F029E2" w:rsidRPr="00E57E07">
        <w:rPr>
          <w:rFonts w:eastAsiaTheme="minorEastAsia"/>
          <w:szCs w:val="20"/>
          <w:lang w:eastAsia="pl-PL"/>
        </w:rPr>
        <w:t>punktów</w:t>
      </w:r>
      <w:r w:rsidRPr="00E57E07">
        <w:rPr>
          <w:rFonts w:eastAsiaTheme="minorEastAsia"/>
          <w:szCs w:val="20"/>
          <w:lang w:eastAsia="pl-PL"/>
        </w:rPr>
        <w:t xml:space="preserve"> </w:t>
      </w:r>
      <w:r w:rsidR="00A95F73" w:rsidRPr="00E57E07">
        <w:rPr>
          <w:rFonts w:eastAsiaTheme="minorEastAsia"/>
          <w:szCs w:val="20"/>
          <w:lang w:eastAsia="pl-PL"/>
        </w:rPr>
        <w:t xml:space="preserve">( </w:t>
      </w:r>
      <w:r w:rsidR="008769CB" w:rsidRPr="00E57E07">
        <w:rPr>
          <w:rFonts w:eastAsiaTheme="minorEastAsia"/>
          <w:szCs w:val="20"/>
          <w:lang w:eastAsia="pl-PL"/>
        </w:rPr>
        <w:t>2</w:t>
      </w:r>
      <w:r w:rsidR="00F40D92" w:rsidRPr="00E57E07">
        <w:rPr>
          <w:rFonts w:eastAsiaTheme="minorEastAsia"/>
          <w:szCs w:val="20"/>
          <w:lang w:eastAsia="pl-PL"/>
        </w:rPr>
        <w:t xml:space="preserve"> </w:t>
      </w:r>
      <w:r w:rsidR="008E490C">
        <w:rPr>
          <w:rFonts w:eastAsiaTheme="minorEastAsia"/>
          <w:szCs w:val="20"/>
          <w:lang w:eastAsia="pl-PL"/>
        </w:rPr>
        <w:t>okazowe druki</w:t>
      </w:r>
      <w:r w:rsidRPr="00E57E07">
        <w:rPr>
          <w:rFonts w:eastAsiaTheme="minorEastAsia"/>
          <w:szCs w:val="20"/>
          <w:lang w:eastAsia="pl-PL"/>
        </w:rPr>
        <w:t xml:space="preserve"> </w:t>
      </w:r>
      <w:r w:rsidR="00C71687" w:rsidRPr="00E57E07">
        <w:rPr>
          <w:rFonts w:eastAsiaTheme="minorEastAsia"/>
          <w:szCs w:val="20"/>
          <w:lang w:eastAsia="pl-PL"/>
        </w:rPr>
        <w:t>po</w:t>
      </w:r>
      <w:r w:rsidR="00F40D92" w:rsidRPr="00E57E07">
        <w:rPr>
          <w:rFonts w:eastAsiaTheme="minorEastAsia"/>
          <w:szCs w:val="20"/>
          <w:lang w:eastAsia="pl-PL"/>
        </w:rPr>
        <w:t xml:space="preserve"> maksymalnie </w:t>
      </w:r>
      <w:r w:rsidR="00486D6D" w:rsidRPr="00E57E07">
        <w:rPr>
          <w:rFonts w:eastAsiaTheme="minorEastAsia"/>
          <w:szCs w:val="20"/>
          <w:lang w:eastAsia="pl-PL"/>
        </w:rPr>
        <w:t>8</w:t>
      </w:r>
      <w:r w:rsidR="00B01449" w:rsidRPr="00E57E07">
        <w:rPr>
          <w:rFonts w:eastAsiaTheme="minorEastAsia"/>
          <w:szCs w:val="20"/>
          <w:lang w:eastAsia="pl-PL"/>
        </w:rPr>
        <w:t xml:space="preserve"> </w:t>
      </w:r>
      <w:r w:rsidR="00F40D92" w:rsidRPr="00E57E07">
        <w:rPr>
          <w:rFonts w:eastAsiaTheme="minorEastAsia"/>
          <w:szCs w:val="20"/>
          <w:lang w:eastAsia="pl-PL"/>
        </w:rPr>
        <w:t>punktów</w:t>
      </w:r>
      <w:r w:rsidR="00EA7419" w:rsidRPr="00E57E07">
        <w:rPr>
          <w:rFonts w:eastAsiaTheme="minorEastAsia"/>
          <w:szCs w:val="20"/>
          <w:lang w:eastAsia="pl-PL"/>
        </w:rPr>
        <w:t xml:space="preserve"> każdy</w:t>
      </w:r>
      <w:r w:rsidR="00A95F73" w:rsidRPr="00E57E07">
        <w:rPr>
          <w:rFonts w:eastAsiaTheme="minorEastAsia"/>
          <w:szCs w:val="20"/>
          <w:lang w:eastAsia="pl-PL"/>
        </w:rPr>
        <w:t>);</w:t>
      </w:r>
    </w:p>
    <w:p w14:paraId="66DA9905" w14:textId="77777777" w:rsidR="0060659E" w:rsidRDefault="00DE7641" w:rsidP="00E13790">
      <w:pPr>
        <w:pStyle w:val="Akapitzlist"/>
        <w:widowControl w:val="0"/>
        <w:numPr>
          <w:ilvl w:val="0"/>
          <w:numId w:val="99"/>
        </w:numPr>
        <w:ind w:left="1418" w:hanging="284"/>
        <w:contextualSpacing w:val="0"/>
        <w:rPr>
          <w:rFonts w:eastAsia="Calibri" w:cs="Arial"/>
          <w:bCs/>
          <w:szCs w:val="20"/>
          <w:lang w:eastAsia="pl-PL"/>
        </w:rPr>
      </w:pPr>
      <w:r w:rsidRPr="00D801C6">
        <w:rPr>
          <w:rFonts w:eastAsia="Calibri" w:cs="Arial"/>
          <w:bCs/>
          <w:szCs w:val="20"/>
          <w:lang w:eastAsia="pl-PL"/>
        </w:rPr>
        <w:t>Z</w:t>
      </w:r>
      <w:r w:rsidR="00BD67E1" w:rsidRPr="00D801C6">
        <w:rPr>
          <w:rFonts w:eastAsia="Calibri" w:cs="Arial"/>
          <w:bCs/>
          <w:szCs w:val="20"/>
          <w:lang w:eastAsia="pl-PL"/>
        </w:rPr>
        <w:t xml:space="preserve">a każdy błąd Wykonawca otrzyma 1 punkt mniej; </w:t>
      </w:r>
      <w:r w:rsidR="00BD67E1" w:rsidRPr="00BD67E1">
        <w:rPr>
          <w:lang w:eastAsia="pl-PL"/>
        </w:rPr>
        <w:sym w:font="Symbol" w:char="F0BE"/>
      </w:r>
      <w:r w:rsidR="00BD67E1" w:rsidRPr="00D801C6">
        <w:rPr>
          <w:rFonts w:eastAsia="Calibri" w:cs="Arial"/>
          <w:bCs/>
          <w:szCs w:val="20"/>
          <w:lang w:eastAsia="pl-PL"/>
        </w:rPr>
        <w:t xml:space="preserve"> w rubryce „uwagi” zostaną wymienione wszystkie znalezione błędy, na podstawie, których obniżono punktację</w:t>
      </w:r>
      <w:r w:rsidRPr="00D801C6">
        <w:rPr>
          <w:rFonts w:eastAsia="Calibri" w:cs="Arial"/>
          <w:bCs/>
          <w:szCs w:val="20"/>
          <w:lang w:eastAsia="pl-PL"/>
        </w:rPr>
        <w:t>;</w:t>
      </w:r>
      <w:r w:rsidR="00BD67E1" w:rsidRPr="00D801C6">
        <w:rPr>
          <w:rFonts w:eastAsia="Calibri" w:cs="Arial"/>
          <w:bCs/>
          <w:szCs w:val="20"/>
          <w:lang w:eastAsia="pl-PL"/>
        </w:rPr>
        <w:t xml:space="preserve"> </w:t>
      </w:r>
    </w:p>
    <w:p w14:paraId="60DB301C" w14:textId="35A2C766" w:rsidR="0060659E" w:rsidRPr="0060659E" w:rsidRDefault="0060659E" w:rsidP="00E13790">
      <w:pPr>
        <w:pStyle w:val="Akapitzlist"/>
        <w:widowControl w:val="0"/>
        <w:numPr>
          <w:ilvl w:val="0"/>
          <w:numId w:val="99"/>
        </w:numPr>
        <w:ind w:left="1418" w:hanging="284"/>
        <w:contextualSpacing w:val="0"/>
        <w:rPr>
          <w:rFonts w:eastAsia="Calibri" w:cs="Arial"/>
          <w:bCs/>
          <w:szCs w:val="20"/>
          <w:lang w:eastAsia="pl-PL"/>
        </w:rPr>
      </w:pPr>
      <w:r w:rsidRPr="0060659E">
        <w:rPr>
          <w:rFonts w:eastAsia="Calibri" w:cs="Arial"/>
          <w:bCs/>
          <w:szCs w:val="20"/>
          <w:lang w:eastAsia="pl-PL"/>
        </w:rPr>
        <w:t>Niedopełnienie wymagań technicznych- 0 pkt.;</w:t>
      </w:r>
    </w:p>
    <w:p w14:paraId="394B07FA" w14:textId="2DA59856" w:rsidR="0060659E" w:rsidRPr="0060659E" w:rsidRDefault="0025649C" w:rsidP="00E13790">
      <w:pPr>
        <w:pStyle w:val="Akapitzlist"/>
        <w:widowControl w:val="0"/>
        <w:numPr>
          <w:ilvl w:val="0"/>
          <w:numId w:val="99"/>
        </w:numPr>
        <w:ind w:left="1418" w:hanging="284"/>
        <w:contextualSpacing w:val="0"/>
        <w:rPr>
          <w:rFonts w:eastAsia="Calibri" w:cs="Arial"/>
          <w:bCs/>
          <w:szCs w:val="20"/>
          <w:lang w:eastAsia="pl-PL"/>
        </w:rPr>
      </w:pPr>
      <w:r>
        <w:rPr>
          <w:rFonts w:eastAsia="Calibri" w:cs="Arial"/>
          <w:bCs/>
          <w:szCs w:val="20"/>
          <w:lang w:eastAsia="pl-PL"/>
        </w:rPr>
        <w:t>Okazowe</w:t>
      </w:r>
      <w:r w:rsidR="0060659E" w:rsidRPr="0060659E">
        <w:rPr>
          <w:rFonts w:eastAsia="Calibri" w:cs="Arial"/>
          <w:bCs/>
          <w:szCs w:val="20"/>
          <w:lang w:eastAsia="pl-PL"/>
        </w:rPr>
        <w:t xml:space="preserve"> druki muszą być oznaczone w sposób trwały i jednoznaczny nazwą Wykonawcy                             (np. pieczątką);</w:t>
      </w:r>
      <w:r w:rsidR="0060659E" w:rsidRPr="0060659E">
        <w:t xml:space="preserve"> </w:t>
      </w:r>
    </w:p>
    <w:p w14:paraId="5859DFE7" w14:textId="1BB0605B" w:rsidR="004D07BC" w:rsidRDefault="004D07BC" w:rsidP="00E13790">
      <w:pPr>
        <w:pStyle w:val="Akapitzlist"/>
        <w:widowControl w:val="0"/>
        <w:numPr>
          <w:ilvl w:val="0"/>
          <w:numId w:val="99"/>
        </w:numPr>
        <w:ind w:left="1418" w:hanging="284"/>
        <w:contextualSpacing w:val="0"/>
        <w:rPr>
          <w:rFonts w:eastAsia="Calibri" w:cs="Arial"/>
          <w:bCs/>
          <w:szCs w:val="20"/>
          <w:lang w:eastAsia="pl-PL"/>
        </w:rPr>
      </w:pPr>
      <w:r w:rsidRPr="00486D6D">
        <w:rPr>
          <w:rFonts w:eastAsia="Calibri" w:cs="Arial"/>
          <w:b/>
          <w:bCs/>
          <w:szCs w:val="20"/>
          <w:lang w:eastAsia="pl-PL"/>
        </w:rPr>
        <w:t xml:space="preserve">niezłożenie </w:t>
      </w:r>
      <w:r w:rsidR="00D73D89">
        <w:rPr>
          <w:rFonts w:eastAsia="Calibri" w:cs="Arial"/>
          <w:b/>
          <w:bCs/>
          <w:szCs w:val="20"/>
          <w:lang w:eastAsia="pl-PL"/>
        </w:rPr>
        <w:t>okazowych</w:t>
      </w:r>
      <w:r w:rsidRPr="00486D6D">
        <w:rPr>
          <w:rFonts w:eastAsia="Calibri" w:cs="Arial"/>
          <w:b/>
          <w:bCs/>
          <w:szCs w:val="20"/>
          <w:lang w:eastAsia="pl-PL"/>
        </w:rPr>
        <w:t xml:space="preserve"> druków- będzie skutkowało</w:t>
      </w:r>
      <w:r w:rsidRPr="004D07BC">
        <w:rPr>
          <w:rFonts w:eastAsia="Calibri" w:cs="Arial"/>
          <w:bCs/>
          <w:szCs w:val="20"/>
          <w:lang w:eastAsia="pl-PL"/>
        </w:rPr>
        <w:t xml:space="preserve"> </w:t>
      </w:r>
      <w:r w:rsidRPr="00486D6D">
        <w:rPr>
          <w:rFonts w:eastAsia="Calibri" w:cs="Arial"/>
          <w:b/>
          <w:bCs/>
          <w:szCs w:val="20"/>
          <w:lang w:eastAsia="pl-PL"/>
        </w:rPr>
        <w:t>odrzuceniem oferty</w:t>
      </w:r>
      <w:r w:rsidRPr="004D07BC">
        <w:rPr>
          <w:rFonts w:eastAsia="Calibri" w:cs="Arial"/>
          <w:bCs/>
          <w:szCs w:val="20"/>
          <w:lang w:eastAsia="pl-PL"/>
        </w:rPr>
        <w:t xml:space="preserve"> jako niezgodnej  </w:t>
      </w:r>
      <w:r w:rsidR="00564F76">
        <w:rPr>
          <w:rFonts w:eastAsia="Calibri" w:cs="Arial"/>
          <w:bCs/>
          <w:szCs w:val="20"/>
          <w:lang w:eastAsia="pl-PL"/>
        </w:rPr>
        <w:t xml:space="preserve">               </w:t>
      </w:r>
      <w:r w:rsidRPr="004D07BC">
        <w:rPr>
          <w:rFonts w:eastAsia="Calibri" w:cs="Arial"/>
          <w:bCs/>
          <w:szCs w:val="20"/>
          <w:lang w:eastAsia="pl-PL"/>
        </w:rPr>
        <w:t>z warunkami zamówienia na podstawie art. 226 ust. 1 pkt 5 ustawy Pzp;</w:t>
      </w:r>
    </w:p>
    <w:p w14:paraId="5AD01C0F" w14:textId="0D6549A4" w:rsidR="000779F3" w:rsidRPr="008769CB" w:rsidRDefault="00873E2B" w:rsidP="00E13790">
      <w:pPr>
        <w:widowControl w:val="0"/>
        <w:numPr>
          <w:ilvl w:val="0"/>
          <w:numId w:val="81"/>
        </w:numPr>
        <w:ind w:left="1418" w:hanging="284"/>
        <w:rPr>
          <w:rFonts w:eastAsia="Times New Roman" w:cs="Arial"/>
          <w:bCs/>
          <w:szCs w:val="20"/>
          <w:lang w:eastAsia="pl-PL"/>
        </w:rPr>
      </w:pPr>
      <w:r w:rsidRPr="00BD67E1">
        <w:rPr>
          <w:rFonts w:eastAsia="Times New Roman" w:cs="Arial"/>
          <w:bCs/>
          <w:szCs w:val="20"/>
          <w:lang w:eastAsia="pl-PL"/>
        </w:rPr>
        <w:t>W związku z tym, iż „</w:t>
      </w:r>
      <w:r>
        <w:rPr>
          <w:rFonts w:eastAsia="Times New Roman" w:cs="Arial"/>
          <w:bCs/>
          <w:szCs w:val="20"/>
          <w:lang w:eastAsia="pl-PL"/>
        </w:rPr>
        <w:t>o</w:t>
      </w:r>
      <w:r w:rsidRPr="00BD67E1">
        <w:rPr>
          <w:rFonts w:eastAsia="Times New Roman" w:cs="Arial"/>
          <w:bCs/>
          <w:szCs w:val="20"/>
          <w:lang w:eastAsia="pl-PL"/>
        </w:rPr>
        <w:t>cena techniczna druku” stanowi  jedno  z kryteriów oceny ofert</w:t>
      </w:r>
      <w:r>
        <w:rPr>
          <w:rFonts w:eastAsia="Times New Roman" w:cs="Arial"/>
          <w:bCs/>
          <w:szCs w:val="20"/>
          <w:lang w:eastAsia="pl-PL"/>
        </w:rPr>
        <w:t xml:space="preserve">  </w:t>
      </w:r>
      <w:r w:rsidRPr="00BD67E1">
        <w:rPr>
          <w:rFonts w:eastAsia="Times New Roman" w:cs="Arial"/>
          <w:bCs/>
          <w:szCs w:val="20"/>
          <w:lang w:eastAsia="pl-PL"/>
        </w:rPr>
        <w:t xml:space="preserve"> </w:t>
      </w:r>
      <w:r w:rsidR="00564F76">
        <w:rPr>
          <w:rFonts w:eastAsia="Times New Roman" w:cs="Arial"/>
          <w:bCs/>
          <w:szCs w:val="20"/>
          <w:lang w:eastAsia="pl-PL"/>
        </w:rPr>
        <w:t xml:space="preserve">                    </w:t>
      </w:r>
      <w:r w:rsidRPr="00BD67E1">
        <w:rPr>
          <w:rFonts w:eastAsia="Times New Roman" w:cs="Arial"/>
          <w:bCs/>
          <w:szCs w:val="20"/>
          <w:lang w:eastAsia="pl-PL"/>
        </w:rPr>
        <w:t xml:space="preserve">i oceniane jest na podstawie </w:t>
      </w:r>
      <w:r w:rsidR="00F330B7">
        <w:rPr>
          <w:rFonts w:eastAsia="Times New Roman" w:cs="Arial"/>
          <w:bCs/>
          <w:szCs w:val="20"/>
          <w:lang w:eastAsia="pl-PL"/>
        </w:rPr>
        <w:t>okazowych druków</w:t>
      </w:r>
      <w:r w:rsidRPr="00BD67E1">
        <w:rPr>
          <w:rFonts w:eastAsia="Times New Roman" w:cs="Arial"/>
          <w:bCs/>
          <w:szCs w:val="20"/>
          <w:lang w:eastAsia="pl-PL"/>
        </w:rPr>
        <w:t xml:space="preserve">, stanowiących element </w:t>
      </w:r>
      <w:r>
        <w:rPr>
          <w:rFonts w:eastAsia="Times New Roman" w:cs="Arial"/>
          <w:bCs/>
          <w:szCs w:val="20"/>
          <w:lang w:eastAsia="pl-PL"/>
        </w:rPr>
        <w:t>f</w:t>
      </w:r>
      <w:r w:rsidRPr="00BD67E1">
        <w:rPr>
          <w:rFonts w:eastAsia="Times New Roman" w:cs="Arial"/>
          <w:bCs/>
          <w:szCs w:val="20"/>
          <w:lang w:eastAsia="pl-PL"/>
        </w:rPr>
        <w:t>ormularza oferty oraz będących przedmiotowym środkiem dowodowym</w:t>
      </w:r>
      <w:r>
        <w:rPr>
          <w:rFonts w:eastAsia="Times New Roman" w:cs="Arial"/>
          <w:bCs/>
          <w:szCs w:val="20"/>
          <w:lang w:eastAsia="pl-PL"/>
        </w:rPr>
        <w:t>,</w:t>
      </w:r>
      <w:r w:rsidRPr="00BD67E1">
        <w:rPr>
          <w:rFonts w:eastAsia="Times New Roman" w:cs="Arial"/>
          <w:bCs/>
          <w:szCs w:val="20"/>
          <w:lang w:eastAsia="pl-PL"/>
        </w:rPr>
        <w:t xml:space="preserve"> służącym potwierdzeniu zgodności oferowanych usług</w:t>
      </w:r>
      <w:r w:rsidR="00EF6B1B">
        <w:rPr>
          <w:rFonts w:eastAsia="Times New Roman" w:cs="Arial"/>
          <w:bCs/>
          <w:szCs w:val="20"/>
          <w:lang w:eastAsia="pl-PL"/>
        </w:rPr>
        <w:t xml:space="preserve"> </w:t>
      </w:r>
      <w:r w:rsidRPr="00BD67E1">
        <w:rPr>
          <w:rFonts w:eastAsia="Times New Roman" w:cs="Arial"/>
          <w:bCs/>
          <w:szCs w:val="20"/>
          <w:lang w:eastAsia="pl-PL"/>
        </w:rPr>
        <w:t xml:space="preserve">z wymaganiami określonymi w opisie kryteriów oceny ofert, </w:t>
      </w:r>
      <w:r w:rsidRPr="00A62958">
        <w:rPr>
          <w:rFonts w:eastAsia="Times New Roman" w:cs="Arial"/>
          <w:b/>
          <w:bCs/>
          <w:szCs w:val="20"/>
          <w:lang w:eastAsia="pl-PL"/>
        </w:rPr>
        <w:t>jeżeli Wykonawca nie złoży wraz z ofertą przedmiotowego środka dowodowego</w:t>
      </w:r>
      <w:r w:rsidRPr="00BD67E1">
        <w:rPr>
          <w:rFonts w:eastAsia="Times New Roman" w:cs="Arial"/>
          <w:bCs/>
          <w:szCs w:val="20"/>
          <w:lang w:eastAsia="pl-PL"/>
        </w:rPr>
        <w:t>, o którym mowa lub złożony przedmiotowy środek dowodowy będzie niekompletny, Zamawiający nie będzie wzywał Wykonawcy do jego złożenia lub uzupełnienia, nie będzie prowadził negocjacji dotyczących ich jakości, czy dokonywał jakiejkolwiek zmiany ich jakości, w celu przyznania dodatkowych punktów i podwyższenia pozycji Wykonawcy</w:t>
      </w:r>
      <w:r>
        <w:rPr>
          <w:rFonts w:eastAsia="Times New Roman" w:cs="Arial"/>
          <w:bCs/>
          <w:szCs w:val="20"/>
          <w:lang w:eastAsia="pl-PL"/>
        </w:rPr>
        <w:t xml:space="preserve"> </w:t>
      </w:r>
      <w:r w:rsidRPr="00BD67E1">
        <w:rPr>
          <w:rFonts w:eastAsia="Times New Roman" w:cs="Arial"/>
          <w:bCs/>
          <w:szCs w:val="20"/>
          <w:lang w:eastAsia="pl-PL"/>
        </w:rPr>
        <w:t>w rankingu ofert;</w:t>
      </w:r>
    </w:p>
    <w:p w14:paraId="3C8F61A7" w14:textId="7FE80A5C" w:rsidR="001F6B71" w:rsidRPr="00201609" w:rsidRDefault="001F6B71" w:rsidP="00E13790">
      <w:pPr>
        <w:pStyle w:val="Akapitzlist"/>
        <w:widowControl w:val="0"/>
        <w:numPr>
          <w:ilvl w:val="0"/>
          <w:numId w:val="99"/>
        </w:numPr>
        <w:ind w:left="1418" w:hanging="284"/>
        <w:contextualSpacing w:val="0"/>
        <w:jc w:val="left"/>
        <w:rPr>
          <w:rFonts w:eastAsia="Calibri" w:cs="Arial"/>
          <w:bCs/>
          <w:szCs w:val="20"/>
          <w:lang w:eastAsia="pl-PL"/>
        </w:rPr>
      </w:pPr>
      <w:r w:rsidRPr="00201609">
        <w:rPr>
          <w:rFonts w:eastAsia="Calibri" w:cs="Arial"/>
          <w:bCs/>
          <w:szCs w:val="20"/>
          <w:lang w:eastAsia="pl-PL"/>
        </w:rPr>
        <w:t xml:space="preserve">Uzyskana ilość punktów w ramach oceny </w:t>
      </w:r>
      <w:r w:rsidR="00B6625C">
        <w:rPr>
          <w:rFonts w:eastAsia="Calibri" w:cs="Arial"/>
          <w:bCs/>
          <w:szCs w:val="20"/>
          <w:lang w:eastAsia="pl-PL"/>
        </w:rPr>
        <w:t>okazowych druków</w:t>
      </w:r>
      <w:r w:rsidRPr="00201609">
        <w:rPr>
          <w:rFonts w:eastAsia="Calibri" w:cs="Arial"/>
          <w:bCs/>
          <w:szCs w:val="20"/>
          <w:lang w:eastAsia="pl-PL"/>
        </w:rPr>
        <w:t>, zostanie zastosowana do wyliczenia  punktów możliwych do uzyskania w tym kryterium „Ocena techniczna druku” zgodnie z poniższym wzorem:</w:t>
      </w:r>
    </w:p>
    <w:p w14:paraId="23F4A008" w14:textId="77777777" w:rsidR="00893070" w:rsidRDefault="00BB5349" w:rsidP="00AD28CC">
      <w:pPr>
        <w:widowControl w:val="0"/>
        <w:jc w:val="center"/>
        <w:rPr>
          <w:rFonts w:eastAsia="Calibri" w:cs="Arial"/>
          <w:color w:val="FF0000"/>
          <w:szCs w:val="20"/>
          <w:lang w:eastAsia="pl-PL"/>
        </w:rPr>
      </w:pPr>
      <m:oMathPara>
        <m:oMath>
          <m:r>
            <w:rPr>
              <w:rFonts w:ascii="Cambria Math" w:eastAsia="Palatino Linotype" w:hAnsi="Cambria Math" w:cs="Arial"/>
              <w:szCs w:val="20"/>
              <w:lang w:eastAsia="pl-PL"/>
            </w:rPr>
            <m:t>∑OTD pkt=</m:t>
          </m:r>
          <m:f>
            <m:fPr>
              <m:ctrlPr>
                <w:rPr>
                  <w:rFonts w:ascii="Cambria Math" w:eastAsia="Palatino Linotype" w:hAnsi="Cambria Math" w:cs="Arial"/>
                  <w:i/>
                  <w:szCs w:val="20"/>
                </w:rPr>
              </m:ctrlPr>
            </m:fPr>
            <m:num>
              <m:r>
                <w:rPr>
                  <w:rFonts w:ascii="Cambria Math" w:eastAsia="Palatino Linotype" w:hAnsi="Cambria Math" w:cs="Arial"/>
                  <w:szCs w:val="20"/>
                  <w:lang w:eastAsia="pl-PL"/>
                </w:rPr>
                <m:t xml:space="preserve">uzyskana ilość punków z oceny oferty x 40 pkt </m:t>
              </m:r>
              <m:ctrlPr>
                <w:rPr>
                  <w:rFonts w:ascii="Cambria Math" w:eastAsia="Palatino Linotype" w:hAnsi="Cambria Math" w:cs="Arial"/>
                  <w:i/>
                  <w:szCs w:val="20"/>
                  <w:lang w:eastAsia="pl-PL"/>
                </w:rPr>
              </m:ctrlPr>
            </m:num>
            <m:den>
              <m:r>
                <w:rPr>
                  <w:rFonts w:ascii="Cambria Math" w:eastAsia="Palatino Linotype" w:hAnsi="Cambria Math" w:cs="Arial"/>
                  <w:szCs w:val="20"/>
                  <w:lang w:eastAsia="pl-PL"/>
                </w:rPr>
                <m:t>maksymalna mozliwa wartośc do uzyskania z oceny</m:t>
              </m:r>
            </m:den>
          </m:f>
        </m:oMath>
      </m:oMathPara>
    </w:p>
    <w:p w14:paraId="13B2E3AD" w14:textId="5149A5D3" w:rsidR="00BB5349" w:rsidRPr="00893070" w:rsidRDefault="00893070" w:rsidP="00AD28CC">
      <w:pPr>
        <w:widowControl w:val="0"/>
        <w:rPr>
          <w:rFonts w:eastAsia="Calibri" w:cs="Arial"/>
          <w:color w:val="FF0000"/>
          <w:szCs w:val="20"/>
          <w:lang w:eastAsia="pl-PL"/>
        </w:rPr>
      </w:pPr>
      <w:r>
        <w:rPr>
          <w:rFonts w:ascii="Arial" w:eastAsia="Calibri" w:hAnsi="Arial" w:cs="Arial"/>
          <w:bCs/>
          <w:szCs w:val="20"/>
          <w:lang w:eastAsia="pl-PL"/>
        </w:rPr>
        <w:t xml:space="preserve">                         </w:t>
      </w:r>
      <w:r w:rsidR="00BB5349" w:rsidRPr="00BB5349">
        <w:rPr>
          <w:rFonts w:ascii="Arial" w:eastAsia="Calibri" w:hAnsi="Arial" w:cs="Arial"/>
          <w:bCs/>
          <w:szCs w:val="20"/>
          <w:lang w:eastAsia="pl-PL"/>
        </w:rPr>
        <w:t>∑</w:t>
      </w:r>
      <w:r w:rsidR="00BB5349" w:rsidRPr="00BB5349">
        <w:rPr>
          <w:rFonts w:eastAsia="Calibri" w:cs="Arial"/>
          <w:bCs/>
          <w:szCs w:val="20"/>
          <w:lang w:eastAsia="pl-PL"/>
        </w:rPr>
        <w:t>OTD pkt- suma punktów za kryterium „Ocena techniczna druku”;</w:t>
      </w:r>
    </w:p>
    <w:p w14:paraId="58367AD2" w14:textId="24E41E80" w:rsidR="00BB5349" w:rsidRPr="00893070" w:rsidRDefault="008769CB" w:rsidP="00564F76">
      <w:pPr>
        <w:widowControl w:val="0"/>
        <w:spacing w:before="120" w:after="120"/>
        <w:ind w:left="1276" w:firstLine="0"/>
        <w:rPr>
          <w:rFonts w:eastAsia="Calibri" w:cs="Arial"/>
          <w:bCs/>
          <w:szCs w:val="20"/>
          <w:lang w:eastAsia="pl-PL"/>
        </w:rPr>
      </w:pPr>
      <w:r>
        <w:rPr>
          <w:rFonts w:eastAsia="Calibri" w:cs="Arial"/>
          <w:bCs/>
          <w:szCs w:val="20"/>
          <w:lang w:eastAsia="pl-PL"/>
        </w:rPr>
        <w:t xml:space="preserve"> </w:t>
      </w:r>
      <w:r w:rsidR="00BB5349" w:rsidRPr="00893070">
        <w:rPr>
          <w:rFonts w:eastAsia="Calibri" w:cs="Arial"/>
          <w:bCs/>
          <w:szCs w:val="20"/>
          <w:lang w:eastAsia="pl-PL"/>
        </w:rPr>
        <w:t xml:space="preserve">Maksymalna ilość punktów możliwa do uzyskania w tym kryterium – 40 pkt., zgodnie </w:t>
      </w:r>
      <w:r w:rsidR="00564F76">
        <w:rPr>
          <w:rFonts w:eastAsia="Calibri" w:cs="Arial"/>
          <w:bCs/>
          <w:szCs w:val="20"/>
          <w:lang w:eastAsia="pl-PL"/>
        </w:rPr>
        <w:t xml:space="preserve">                      </w:t>
      </w:r>
      <w:r w:rsidR="00BB5349" w:rsidRPr="00893070">
        <w:rPr>
          <w:rFonts w:eastAsia="Calibri" w:cs="Arial"/>
          <w:bCs/>
          <w:szCs w:val="20"/>
          <w:lang w:eastAsia="pl-PL"/>
        </w:rPr>
        <w:t>z wagą tego kryterium tj. 40%;</w:t>
      </w:r>
    </w:p>
    <w:p w14:paraId="29865EFE" w14:textId="13E6E560" w:rsidR="00BD67E1" w:rsidRDefault="00BD67E1" w:rsidP="005B3AFA">
      <w:pPr>
        <w:pStyle w:val="Nagwek4"/>
        <w:widowControl w:val="0"/>
        <w:numPr>
          <w:ilvl w:val="0"/>
          <w:numId w:val="82"/>
        </w:numPr>
        <w:spacing w:before="0" w:after="0"/>
        <w:ind w:left="851" w:hanging="283"/>
        <w:contextualSpacing w:val="0"/>
        <w:rPr>
          <w:lang w:val="pl-PL"/>
        </w:rPr>
      </w:pPr>
      <w:r>
        <w:lastRenderedPageBreak/>
        <w:t>O</w:t>
      </w:r>
      <w:r w:rsidRPr="00E054BA">
        <w:t>cena końcowa wyliczona zostanie po zsumowaniu punktów</w:t>
      </w:r>
      <w:r>
        <w:t xml:space="preserve"> uzyskanych za ocenę kryterium:</w:t>
      </w:r>
      <w:r w:rsidR="00E71AB9">
        <w:rPr>
          <w:lang w:val="pl-PL"/>
        </w:rPr>
        <w:t xml:space="preserve"> </w:t>
      </w:r>
      <w:r w:rsidR="00E71AB9">
        <w:rPr>
          <w:b/>
          <w:lang w:val="pl-PL"/>
        </w:rPr>
        <w:t>c</w:t>
      </w:r>
      <w:r w:rsidRPr="00E71AB9">
        <w:rPr>
          <w:b/>
        </w:rPr>
        <w:t>ena</w:t>
      </w:r>
      <w:r w:rsidRPr="00E71AB9">
        <w:rPr>
          <w:b/>
          <w:lang w:val="pl-PL"/>
        </w:rPr>
        <w:t xml:space="preserve"> +</w:t>
      </w:r>
      <w:r w:rsidR="00E71AB9" w:rsidRPr="00E71AB9">
        <w:rPr>
          <w:b/>
          <w:lang w:val="pl-PL"/>
        </w:rPr>
        <w:t xml:space="preserve"> </w:t>
      </w:r>
      <w:r w:rsidR="00E71AB9">
        <w:rPr>
          <w:b/>
          <w:lang w:val="pl-PL"/>
        </w:rPr>
        <w:t>o</w:t>
      </w:r>
      <w:r w:rsidRPr="00E71AB9">
        <w:rPr>
          <w:b/>
          <w:lang w:val="pl-PL"/>
        </w:rPr>
        <w:t>cena techniczna druku</w:t>
      </w:r>
      <w:r>
        <w:t>;</w:t>
      </w:r>
    </w:p>
    <w:p w14:paraId="7A3472B0" w14:textId="7045C3A1" w:rsidR="002C082F" w:rsidRPr="002C082F" w:rsidRDefault="002C082F" w:rsidP="005B3AFA">
      <w:pPr>
        <w:pStyle w:val="Nagwek3"/>
        <w:widowControl w:val="0"/>
        <w:numPr>
          <w:ilvl w:val="0"/>
          <w:numId w:val="45"/>
        </w:numPr>
        <w:ind w:left="851" w:hanging="283"/>
        <w:contextualSpacing w:val="0"/>
      </w:pPr>
      <w:r w:rsidRPr="002C082F">
        <w:t>Za ofertę najkorzystniejszą postępowania uznana zostanie oferta Wykonawcy niepodlegającego wykluczeniu, która nie podlega odrzuceniu oraz która uzyska największą liczbę zsumowanych punktów w ramach ustalonych ww. kryteriów oceny ofert;</w:t>
      </w:r>
    </w:p>
    <w:p w14:paraId="580A77BC" w14:textId="17BF4E3F" w:rsidR="003636A2" w:rsidRPr="00693A19" w:rsidRDefault="000A37EA" w:rsidP="005B3AFA">
      <w:pPr>
        <w:pStyle w:val="Nagwek3"/>
        <w:widowControl w:val="0"/>
        <w:ind w:left="851" w:hanging="284"/>
        <w:contextualSpacing w:val="0"/>
      </w:pPr>
      <w:r w:rsidRPr="00693A19">
        <w:t xml:space="preserve">Jeżeli nie można wybrać najkorzystniejszej oferty z uwagi na to, że dwie lub więcej ofert przedstawia taki sam bilans ceny lub kosztu i innych kryteriów oceny ofert, </w:t>
      </w:r>
      <w:r w:rsidR="003636A2" w:rsidRPr="00693A19">
        <w:t>Z</w:t>
      </w:r>
      <w:r w:rsidRPr="00693A19">
        <w:t>amawiający wybiera spośród tych ofert ofertę, która otrzymała najwyższą ocenę</w:t>
      </w:r>
      <w:r w:rsidR="003636A2" w:rsidRPr="00693A19">
        <w:t xml:space="preserve"> w kryterium o najwyższej wadze;</w:t>
      </w:r>
    </w:p>
    <w:p w14:paraId="15017AA6" w14:textId="076D5FD8" w:rsidR="003636A2" w:rsidRDefault="000A37EA" w:rsidP="005B3AFA">
      <w:pPr>
        <w:pStyle w:val="Nagwek3"/>
        <w:widowControl w:val="0"/>
        <w:ind w:left="851" w:hanging="284"/>
        <w:contextualSpacing w:val="0"/>
      </w:pPr>
      <w:r w:rsidRPr="00693A19">
        <w:t>Jeżeli oferty otrzymały taką samą ocenę w</w:t>
      </w:r>
      <w:r w:rsidR="003636A2" w:rsidRPr="00693A19">
        <w:t xml:space="preserve"> kryterium o najwyższej wadze, Z</w:t>
      </w:r>
      <w:r w:rsidRPr="00693A19">
        <w:t>amawiający wybiera ofertę z najniż</w:t>
      </w:r>
      <w:r w:rsidR="003636A2" w:rsidRPr="00693A19">
        <w:t>szą ceną lub najniższym kosztem;</w:t>
      </w:r>
    </w:p>
    <w:p w14:paraId="43BF61B4" w14:textId="27FE984E" w:rsidR="00F85C46" w:rsidRPr="00203D91" w:rsidRDefault="000A37EA" w:rsidP="005B3AFA">
      <w:pPr>
        <w:pStyle w:val="Nagwek3"/>
        <w:widowControl w:val="0"/>
        <w:ind w:left="851" w:hanging="284"/>
        <w:contextualSpacing w:val="0"/>
      </w:pPr>
      <w:r w:rsidRPr="00693A19">
        <w:t xml:space="preserve">Jeżeli nie można dokonać wyboru oferty </w:t>
      </w:r>
      <w:r w:rsidR="003636A2" w:rsidRPr="00693A19">
        <w:t>w sposób, o którym mowa w pkt 7, Z</w:t>
      </w:r>
      <w:r w:rsidRPr="00693A19">
        <w:t xml:space="preserve">amawiający wzywa </w:t>
      </w:r>
      <w:r w:rsidR="00693A19" w:rsidRPr="00203D91">
        <w:t>W</w:t>
      </w:r>
      <w:r w:rsidRPr="00203D91">
        <w:t>ykonawców, którzy złożyli te oferty, do złożenia w terminie</w:t>
      </w:r>
      <w:r w:rsidR="003636A2" w:rsidRPr="00203D91">
        <w:t xml:space="preserve"> określonym przez Z</w:t>
      </w:r>
      <w:r w:rsidRPr="00203D91">
        <w:t>amawiającego ofert dodatkowych zawierających nową cenę lub koszt.</w:t>
      </w:r>
    </w:p>
    <w:p w14:paraId="201400F2" w14:textId="77777777" w:rsidR="00F85C46" w:rsidRPr="004C7165" w:rsidRDefault="00F85C46" w:rsidP="005B3AFA">
      <w:pPr>
        <w:pStyle w:val="Nagwek2"/>
        <w:keepNext w:val="0"/>
        <w:widowControl w:val="0"/>
        <w:numPr>
          <w:ilvl w:val="0"/>
          <w:numId w:val="25"/>
        </w:numPr>
        <w:spacing w:before="0" w:after="0" w:line="360" w:lineRule="auto"/>
        <w:ind w:left="567" w:hanging="283"/>
        <w:contextualSpacing w:val="0"/>
        <w:rPr>
          <w:color w:val="auto"/>
        </w:rPr>
      </w:pPr>
      <w:r w:rsidRPr="004C7165">
        <w:rPr>
          <w:color w:val="auto"/>
        </w:rPr>
        <w:t>Zawiadomienie o wyborze najkorzystniejszej oferty.</w:t>
      </w:r>
    </w:p>
    <w:p w14:paraId="37CCE3CB" w14:textId="306484CD" w:rsidR="003636A2" w:rsidRPr="003636A2" w:rsidRDefault="003636A2" w:rsidP="005B3AFA">
      <w:pPr>
        <w:pStyle w:val="Nagwek3"/>
        <w:widowControl w:val="0"/>
        <w:numPr>
          <w:ilvl w:val="0"/>
          <w:numId w:val="26"/>
        </w:numPr>
        <w:ind w:left="851" w:hanging="284"/>
        <w:contextualSpacing w:val="0"/>
      </w:pPr>
      <w:r w:rsidRPr="003636A2">
        <w:t xml:space="preserve">Niezwłocznie po wyborze najkorzystniejszej oferty </w:t>
      </w:r>
      <w:r w:rsidR="00C5790F">
        <w:t>Z</w:t>
      </w:r>
      <w:r w:rsidRPr="003636A2">
        <w:t xml:space="preserve">amawiający informuje równocześnie </w:t>
      </w:r>
      <w:r w:rsidR="00C5790F">
        <w:t>W</w:t>
      </w:r>
      <w:r w:rsidRPr="003636A2">
        <w:t>yk</w:t>
      </w:r>
      <w:r>
        <w:t>onawców, którzy złożyli oferty o:</w:t>
      </w:r>
    </w:p>
    <w:p w14:paraId="6B51CC72" w14:textId="631F1493" w:rsidR="003636A2" w:rsidRPr="003636A2" w:rsidRDefault="003636A2" w:rsidP="005B3AFA">
      <w:pPr>
        <w:pStyle w:val="Nagwek4"/>
        <w:widowControl w:val="0"/>
        <w:numPr>
          <w:ilvl w:val="0"/>
          <w:numId w:val="63"/>
        </w:numPr>
        <w:spacing w:before="0" w:after="0"/>
        <w:ind w:left="1134" w:hanging="283"/>
        <w:contextualSpacing w:val="0"/>
      </w:pPr>
      <w:r w:rsidRPr="003636A2">
        <w:t xml:space="preserve">wyborze najkorzystniejszej oferty, podając nazwę albo imię i nazwisko, siedzibę albo miejsce zamieszkania, jeżeli jest miejscem wykonywania działalności </w:t>
      </w:r>
      <w:r w:rsidR="00C5790F">
        <w:rPr>
          <w:lang w:val="pl-PL"/>
        </w:rPr>
        <w:t>W</w:t>
      </w:r>
      <w:r w:rsidRPr="003636A2">
        <w:t xml:space="preserve">ykonawcy, którego ofertę wybrano, oraz nazwy albo imiona i nazwiska, siedziby albo miejsca zamieszkania, jeżeli są miejscami wykonywania działalności </w:t>
      </w:r>
      <w:r w:rsidR="00870337">
        <w:rPr>
          <w:lang w:val="pl-PL"/>
        </w:rPr>
        <w:t>W</w:t>
      </w:r>
      <w:r w:rsidRPr="003636A2">
        <w:t xml:space="preserve">ykonawców, którzy złożyli oferty, a także punktację przyznaną ofertom w każdym kryterium oceny ofert i łączną punktację, </w:t>
      </w:r>
    </w:p>
    <w:p w14:paraId="3C1D10B9" w14:textId="26968BAE" w:rsidR="003636A2" w:rsidRPr="003636A2" w:rsidRDefault="00C5790F" w:rsidP="005B3AFA">
      <w:pPr>
        <w:pStyle w:val="Nagwek4"/>
        <w:widowControl w:val="0"/>
        <w:numPr>
          <w:ilvl w:val="0"/>
          <w:numId w:val="63"/>
        </w:numPr>
        <w:spacing w:before="0" w:after="0"/>
        <w:ind w:left="1134" w:hanging="283"/>
        <w:contextualSpacing w:val="0"/>
      </w:pPr>
      <w:r>
        <w:rPr>
          <w:lang w:val="pl-PL"/>
        </w:rPr>
        <w:t>W</w:t>
      </w:r>
      <w:r w:rsidR="003636A2" w:rsidRPr="003636A2">
        <w:t xml:space="preserve">ykonawcach, których oferty zostały odrzucone </w:t>
      </w:r>
    </w:p>
    <w:p w14:paraId="1C0C9412" w14:textId="2559A6A5" w:rsidR="003636A2" w:rsidRDefault="003636A2" w:rsidP="005B3AFA">
      <w:pPr>
        <w:pStyle w:val="Akapitzlist"/>
        <w:widowControl w:val="0"/>
        <w:ind w:left="1134" w:firstLine="0"/>
        <w:contextualSpacing w:val="0"/>
        <w:rPr>
          <w:rFonts w:cs="Arial"/>
          <w:color w:val="000000" w:themeColor="text1"/>
          <w:szCs w:val="20"/>
          <w:lang w:eastAsia="pl-PL"/>
        </w:rPr>
      </w:pPr>
      <w:r w:rsidRPr="003636A2">
        <w:rPr>
          <w:rFonts w:cs="Arial"/>
          <w:color w:val="000000" w:themeColor="text1"/>
          <w:szCs w:val="20"/>
          <w:lang w:eastAsia="pl-PL"/>
        </w:rPr>
        <w:t xml:space="preserve">– podając </w:t>
      </w:r>
      <w:r w:rsidR="0061721E">
        <w:rPr>
          <w:rFonts w:cs="Arial"/>
          <w:color w:val="000000" w:themeColor="text1"/>
          <w:szCs w:val="20"/>
          <w:lang w:eastAsia="pl-PL"/>
        </w:rPr>
        <w:t>uzasadnienie faktyczne i prawne;</w:t>
      </w:r>
    </w:p>
    <w:p w14:paraId="6C99EAEE" w14:textId="262434BF" w:rsidR="00F85C46" w:rsidRDefault="00F85C46" w:rsidP="005B3AFA">
      <w:pPr>
        <w:pStyle w:val="Nagwek3"/>
        <w:widowControl w:val="0"/>
        <w:ind w:left="851" w:hanging="284"/>
        <w:contextualSpacing w:val="0"/>
      </w:pPr>
      <w:r w:rsidRPr="00C5790F">
        <w:t>Zamawiający udostępni informacje, o k</w:t>
      </w:r>
      <w:r w:rsidR="003636A2" w:rsidRPr="00C5790F">
        <w:t>tórych mowa w pkt 1 lit. a</w:t>
      </w:r>
      <w:r w:rsidR="0061721E" w:rsidRPr="00C5790F">
        <w:t xml:space="preserve"> na</w:t>
      </w:r>
      <w:r w:rsidRPr="00C5790F">
        <w:t xml:space="preserve"> str</w:t>
      </w:r>
      <w:r w:rsidR="003636A2" w:rsidRPr="00C5790F">
        <w:t>onie</w:t>
      </w:r>
      <w:r w:rsidR="0061721E" w:rsidRPr="00C5790F">
        <w:t xml:space="preserve"> internetowej</w:t>
      </w:r>
      <w:r w:rsidR="003636A2" w:rsidRPr="00C5790F">
        <w:t xml:space="preserve"> prowadzonego postępowania.</w:t>
      </w:r>
    </w:p>
    <w:p w14:paraId="302F5894" w14:textId="510B492E" w:rsidR="00F85C46" w:rsidRPr="00E054BA" w:rsidRDefault="00F85C46" w:rsidP="005B3AFA">
      <w:pPr>
        <w:pStyle w:val="Nagwek1"/>
        <w:spacing w:before="0"/>
      </w:pPr>
      <w:bookmarkStart w:id="32" w:name="_Toc97807253"/>
      <w:r w:rsidRPr="00E054BA">
        <w:t>Informacje o form</w:t>
      </w:r>
      <w:r w:rsidR="002E4CF0">
        <w:t>alnościach, jakich nale</w:t>
      </w:r>
      <w:r w:rsidR="002E4CF0">
        <w:rPr>
          <w:lang w:val="pl-PL"/>
        </w:rPr>
        <w:t>ży</w:t>
      </w:r>
      <w:r w:rsidRPr="00E054BA">
        <w:t xml:space="preserve"> dopełn</w:t>
      </w:r>
      <w:r w:rsidR="002E4CF0">
        <w:t>i</w:t>
      </w:r>
      <w:r w:rsidR="002E4CF0">
        <w:rPr>
          <w:lang w:val="pl-PL"/>
        </w:rPr>
        <w:t>ć</w:t>
      </w:r>
      <w:r w:rsidRPr="00E054BA">
        <w:t xml:space="preserve"> po wybor</w:t>
      </w:r>
      <w:r w:rsidR="00FE10A7">
        <w:t>ze oferty w celu zawarcia umowy</w:t>
      </w:r>
      <w:r w:rsidRPr="00E054BA">
        <w:t>.</w:t>
      </w:r>
      <w:bookmarkEnd w:id="32"/>
      <w:r w:rsidRPr="00E054BA">
        <w:t xml:space="preserve"> </w:t>
      </w:r>
    </w:p>
    <w:p w14:paraId="694895E2" w14:textId="3A5A6690" w:rsidR="00ED6871" w:rsidRPr="004C7165" w:rsidRDefault="00ED6871" w:rsidP="005B3AFA">
      <w:pPr>
        <w:pStyle w:val="Nagwek2"/>
        <w:keepNext w:val="0"/>
        <w:widowControl w:val="0"/>
        <w:numPr>
          <w:ilvl w:val="0"/>
          <w:numId w:val="27"/>
        </w:numPr>
        <w:spacing w:after="0" w:line="360" w:lineRule="auto"/>
        <w:ind w:left="567" w:hanging="283"/>
        <w:contextualSpacing w:val="0"/>
        <w:rPr>
          <w:color w:val="auto"/>
        </w:rPr>
      </w:pPr>
      <w:r w:rsidRPr="004C7165">
        <w:rPr>
          <w:color w:val="auto"/>
        </w:rPr>
        <w:t>Formalności niezbędne przed zawarciem umowy.</w:t>
      </w:r>
    </w:p>
    <w:p w14:paraId="2365E6A8" w14:textId="799AD406" w:rsidR="00F85C46" w:rsidRPr="0013523C" w:rsidRDefault="00ED6871" w:rsidP="005B3AFA">
      <w:pPr>
        <w:pStyle w:val="Nagwek3"/>
        <w:widowControl w:val="0"/>
        <w:numPr>
          <w:ilvl w:val="0"/>
          <w:numId w:val="28"/>
        </w:numPr>
        <w:ind w:left="851" w:hanging="284"/>
        <w:contextualSpacing w:val="0"/>
      </w:pPr>
      <w:r w:rsidRPr="0013523C">
        <w:t xml:space="preserve">Z </w:t>
      </w:r>
      <w:r w:rsidR="00507A54" w:rsidRPr="0013523C">
        <w:t>W</w:t>
      </w:r>
      <w:r w:rsidR="00F85C46" w:rsidRPr="0013523C">
        <w:t>ykonawcą</w:t>
      </w:r>
      <w:r w:rsidR="00F85C46" w:rsidRPr="0013523C">
        <w:rPr>
          <w:i/>
        </w:rPr>
        <w:t>,</w:t>
      </w:r>
      <w:r w:rsidR="00F85C46" w:rsidRPr="0013523C">
        <w:t xml:space="preserve"> którego oferta zostanie uznan</w:t>
      </w:r>
      <w:r w:rsidR="00052289" w:rsidRPr="0013523C">
        <w:t>a za najkorzystniejszą</w:t>
      </w:r>
      <w:r w:rsidR="002D52FC" w:rsidRPr="0013523C">
        <w:t xml:space="preserve"> postępowania</w:t>
      </w:r>
      <w:r w:rsidR="00052289" w:rsidRPr="0013523C">
        <w:t>, Zamawiający zawrze umowę</w:t>
      </w:r>
      <w:r w:rsidR="00F85C46" w:rsidRPr="0013523C">
        <w:t xml:space="preserve"> na warunkach podanych we wzorze umowy stan</w:t>
      </w:r>
      <w:r w:rsidRPr="0013523C">
        <w:t>owiącym jeden z</w:t>
      </w:r>
      <w:r w:rsidR="002D52FC" w:rsidRPr="0013523C">
        <w:t> </w:t>
      </w:r>
      <w:r w:rsidRPr="0013523C">
        <w:t>dokumentów zamówienia</w:t>
      </w:r>
      <w:r w:rsidR="00F85C46" w:rsidRPr="0013523C">
        <w:t xml:space="preserve"> (załącznik nr 3</w:t>
      </w:r>
      <w:r w:rsidRPr="0013523C">
        <w:t xml:space="preserve"> do SWZ</w:t>
      </w:r>
      <w:r w:rsidR="00F85C46" w:rsidRPr="0013523C">
        <w:t xml:space="preserve">) oraz </w:t>
      </w:r>
      <w:r w:rsidRPr="0013523C">
        <w:t xml:space="preserve">w ofercie przedstawionej przez </w:t>
      </w:r>
      <w:r w:rsidR="0013523C" w:rsidRPr="0013523C">
        <w:t>W</w:t>
      </w:r>
      <w:r w:rsidR="00F85C46" w:rsidRPr="0013523C">
        <w:t>ykonawcę. Powyższy załącznik zawiera równie</w:t>
      </w:r>
      <w:r w:rsidR="00052289" w:rsidRPr="0013523C">
        <w:t>ż warunki zmiany zawartej umowy;</w:t>
      </w:r>
    </w:p>
    <w:p w14:paraId="174E7A0C" w14:textId="26190241" w:rsidR="00F85C46" w:rsidRPr="0013523C" w:rsidRDefault="00F85C46" w:rsidP="005B3AFA">
      <w:pPr>
        <w:pStyle w:val="Nagwek3"/>
        <w:widowControl w:val="0"/>
        <w:numPr>
          <w:ilvl w:val="0"/>
          <w:numId w:val="28"/>
        </w:numPr>
        <w:tabs>
          <w:tab w:val="left" w:pos="284"/>
        </w:tabs>
        <w:ind w:left="851" w:hanging="284"/>
        <w:contextualSpacing w:val="0"/>
        <w:rPr>
          <w:rFonts w:cs="Arial"/>
        </w:rPr>
      </w:pPr>
      <w:r w:rsidRPr="0013523C">
        <w:rPr>
          <w:rFonts w:cs="Arial"/>
        </w:rPr>
        <w:t>Zamawiający zawrze umowę w sp</w:t>
      </w:r>
      <w:r w:rsidR="00B76598" w:rsidRPr="0013523C">
        <w:rPr>
          <w:rFonts w:cs="Arial"/>
        </w:rPr>
        <w:t xml:space="preserve">rawie zamówienia publicznego z </w:t>
      </w:r>
      <w:r w:rsidR="0013523C" w:rsidRPr="0013523C">
        <w:rPr>
          <w:rFonts w:cs="Arial"/>
        </w:rPr>
        <w:t>W</w:t>
      </w:r>
      <w:r w:rsidRPr="0013523C">
        <w:rPr>
          <w:rFonts w:cs="Arial"/>
        </w:rPr>
        <w:t>ykonawcą, którego oferta została wybrana jako najkorzystniejs</w:t>
      </w:r>
      <w:r w:rsidR="00052289" w:rsidRPr="0013523C">
        <w:rPr>
          <w:rFonts w:cs="Arial"/>
        </w:rPr>
        <w:t>za w terminie zgodnym z</w:t>
      </w:r>
      <w:r w:rsidR="00C12F23" w:rsidRPr="0013523C">
        <w:rPr>
          <w:rFonts w:cs="Arial"/>
        </w:rPr>
        <w:t xml:space="preserve"> art. 308 ust.</w:t>
      </w:r>
      <w:r w:rsidR="00B76598" w:rsidRPr="0013523C">
        <w:rPr>
          <w:rFonts w:cs="Arial"/>
        </w:rPr>
        <w:t xml:space="preserve"> 2 ustawy Pzp;</w:t>
      </w:r>
    </w:p>
    <w:p w14:paraId="38ACEEFC" w14:textId="20717A59" w:rsidR="00F85C46" w:rsidRDefault="00F85C46" w:rsidP="005B3AFA">
      <w:pPr>
        <w:pStyle w:val="Nagwek3"/>
        <w:widowControl w:val="0"/>
        <w:ind w:left="851" w:hanging="284"/>
        <w:contextualSpacing w:val="0"/>
      </w:pPr>
      <w:r w:rsidRPr="0013523C">
        <w:t>Z</w:t>
      </w:r>
      <w:r w:rsidR="00B76598" w:rsidRPr="0013523C">
        <w:t xml:space="preserve">amawiający wezwie </w:t>
      </w:r>
      <w:r w:rsidR="0013523C" w:rsidRPr="0013523C">
        <w:t>W</w:t>
      </w:r>
      <w:r w:rsidRPr="0013523C">
        <w:t>ykonawcę do zawarcia um</w:t>
      </w:r>
      <w:r w:rsidR="00B76598" w:rsidRPr="0013523C">
        <w:t xml:space="preserve">owy. Niepodpisanie umowy przez </w:t>
      </w:r>
      <w:r w:rsidR="0013523C" w:rsidRPr="0013523C">
        <w:t>W</w:t>
      </w:r>
      <w:r w:rsidRPr="0013523C">
        <w:t>ykonawcę</w:t>
      </w:r>
      <w:r w:rsidRPr="0013523C">
        <w:rPr>
          <w:i/>
        </w:rPr>
        <w:t xml:space="preserve"> </w:t>
      </w:r>
      <w:r w:rsidRPr="0013523C">
        <w:t xml:space="preserve">w wyznaczonym terminie będzie uznane przez Zamawiającego za </w:t>
      </w:r>
      <w:r w:rsidR="00B76598" w:rsidRPr="0013523C">
        <w:t>uchylanie się od zawarcia umowy, które może skutkować zatrzymaniem wadium (jeżeli było wymagane);</w:t>
      </w:r>
      <w:r w:rsidRPr="0013523C">
        <w:t xml:space="preserve"> </w:t>
      </w:r>
    </w:p>
    <w:p w14:paraId="5D58FE1B" w14:textId="44C78CE0" w:rsidR="00F85C46" w:rsidRPr="0013523C" w:rsidRDefault="00F85C46" w:rsidP="005B3AFA">
      <w:pPr>
        <w:pStyle w:val="Nagwek3"/>
        <w:widowControl w:val="0"/>
        <w:ind w:left="851" w:hanging="284"/>
        <w:contextualSpacing w:val="0"/>
      </w:pPr>
      <w:r w:rsidRPr="0013523C">
        <w:t xml:space="preserve">W przypadku udzielenia zamówienia </w:t>
      </w:r>
      <w:r w:rsidR="0013523C" w:rsidRPr="0013523C">
        <w:t>W</w:t>
      </w:r>
      <w:r w:rsidRPr="0013523C">
        <w:t>ykon</w:t>
      </w:r>
      <w:r w:rsidR="003925AC" w:rsidRPr="0013523C">
        <w:t>awcom wspólnie ubiegającym się o zamówienie</w:t>
      </w:r>
      <w:r w:rsidRPr="0013523C">
        <w:t xml:space="preserve">, Zamawiający przed zawarciem umowy może zażądać złożenia </w:t>
      </w:r>
      <w:r w:rsidR="008A5E9D" w:rsidRPr="0013523C">
        <w:t xml:space="preserve">kopii </w:t>
      </w:r>
      <w:r w:rsidRPr="0013523C">
        <w:t>umo</w:t>
      </w:r>
      <w:r w:rsidR="003925AC" w:rsidRPr="0013523C">
        <w:t xml:space="preserve">wy regulującej współpracę tych </w:t>
      </w:r>
      <w:r w:rsidR="0013523C" w:rsidRPr="0013523C">
        <w:t>W</w:t>
      </w:r>
      <w:r w:rsidR="003925AC" w:rsidRPr="0013523C">
        <w:t>ykonawców;</w:t>
      </w:r>
    </w:p>
    <w:p w14:paraId="1E015952" w14:textId="463B097F" w:rsidR="003925AC" w:rsidRPr="0013523C" w:rsidRDefault="003925AC" w:rsidP="00D82C7A">
      <w:pPr>
        <w:pStyle w:val="Nagwek3"/>
        <w:widowControl w:val="0"/>
        <w:ind w:left="851" w:hanging="284"/>
        <w:contextualSpacing w:val="0"/>
      </w:pPr>
      <w:r w:rsidRPr="0013523C">
        <w:lastRenderedPageBreak/>
        <w:t>Zgodnie z art. 432 ustawy Pzp</w:t>
      </w:r>
      <w:r w:rsidR="00052289" w:rsidRPr="0013523C">
        <w:t>,</w:t>
      </w:r>
      <w:r w:rsidRPr="0013523C">
        <w:t xml:space="preserve"> umowa wymaga pod rygorem nieważności zachowania formy pisemnej, chyba że przepisy odrębne wymagają formy szczególnej. Zamawiający zastrzega możliwość zawarcia umowy w formie elektronicznej w ślad za dyspozycją przepisu art. 78</w:t>
      </w:r>
      <w:r w:rsidRPr="0013523C">
        <w:rPr>
          <w:vertAlign w:val="superscript"/>
        </w:rPr>
        <w:t>1</w:t>
      </w:r>
      <w:r w:rsidRPr="0013523C">
        <w:t xml:space="preserve"> § 2 k.c.;</w:t>
      </w:r>
    </w:p>
    <w:p w14:paraId="3A19335E" w14:textId="1CE6ECB6" w:rsidR="00F85C46" w:rsidRPr="0013523C" w:rsidRDefault="00F85C46" w:rsidP="00D82C7A">
      <w:pPr>
        <w:pStyle w:val="Nagwek3"/>
        <w:widowControl w:val="0"/>
        <w:ind w:left="851" w:hanging="284"/>
        <w:contextualSpacing w:val="0"/>
      </w:pPr>
      <w:r w:rsidRPr="0013523C">
        <w:t>Jako datę zawarcia umowy przyjmuje s</w:t>
      </w:r>
      <w:r w:rsidR="003925AC" w:rsidRPr="0013523C">
        <w:t>ię datę złożenia podpisu przez s</w:t>
      </w:r>
      <w:r w:rsidRPr="0013523C">
        <w:t>tronę składającą podpis w drugiej kolejności. J</w:t>
      </w:r>
      <w:r w:rsidR="003925AC" w:rsidRPr="0013523C">
        <w:t>eżeli jedna ze s</w:t>
      </w:r>
      <w:r w:rsidRPr="0013523C">
        <w:t>tron nie umieści daty złożenia podpisu, jako datę zawarcia umowy przyjmuje s</w:t>
      </w:r>
      <w:r w:rsidR="003925AC" w:rsidRPr="0013523C">
        <w:t>ię datę złożenia podpisu przez s</w:t>
      </w:r>
      <w:r w:rsidRPr="0013523C">
        <w:t xml:space="preserve">tronę drugą. </w:t>
      </w:r>
    </w:p>
    <w:p w14:paraId="6213BFB5" w14:textId="570B4959" w:rsidR="003925AC" w:rsidRPr="004C7165" w:rsidRDefault="003925AC" w:rsidP="00D82C7A">
      <w:pPr>
        <w:pStyle w:val="Nagwek2"/>
        <w:keepNext w:val="0"/>
        <w:widowControl w:val="0"/>
        <w:spacing w:before="0" w:after="0" w:line="360" w:lineRule="auto"/>
        <w:ind w:left="567" w:hanging="283"/>
        <w:contextualSpacing w:val="0"/>
        <w:rPr>
          <w:b w:val="0"/>
          <w:color w:val="auto"/>
        </w:rPr>
      </w:pPr>
      <w:r w:rsidRPr="004C7165">
        <w:rPr>
          <w:color w:val="auto"/>
        </w:rPr>
        <w:t>Zabezpieczenie należytego wykonania umowy</w:t>
      </w:r>
      <w:r w:rsidRPr="004C7165">
        <w:rPr>
          <w:b w:val="0"/>
          <w:color w:val="auto"/>
        </w:rPr>
        <w:t xml:space="preserve">. </w:t>
      </w:r>
    </w:p>
    <w:p w14:paraId="73D463A7" w14:textId="77777777" w:rsidR="00F85C46" w:rsidRPr="0013523C" w:rsidRDefault="00F85C46" w:rsidP="00D82C7A">
      <w:pPr>
        <w:pStyle w:val="Nagwek3"/>
        <w:widowControl w:val="0"/>
        <w:numPr>
          <w:ilvl w:val="0"/>
          <w:numId w:val="0"/>
        </w:numPr>
        <w:spacing w:after="120"/>
        <w:ind w:left="567"/>
        <w:contextualSpacing w:val="0"/>
        <w:rPr>
          <w:rFonts w:cs="Arial"/>
        </w:rPr>
      </w:pPr>
      <w:r w:rsidRPr="0013523C">
        <w:rPr>
          <w:rFonts w:cs="Arial"/>
        </w:rPr>
        <w:t>Zamawiający nie wymaga wniesienia zabezpieczenia należytego wykonania umowy.</w:t>
      </w:r>
    </w:p>
    <w:p w14:paraId="384B0ABA" w14:textId="78C4F931" w:rsidR="00F85C46" w:rsidRPr="004F4298" w:rsidRDefault="00F85C46" w:rsidP="00D82C7A">
      <w:pPr>
        <w:pStyle w:val="Nagwek1"/>
        <w:spacing w:before="0"/>
      </w:pPr>
      <w:bookmarkStart w:id="33" w:name="_Toc97807254"/>
      <w:r w:rsidRPr="004F4298">
        <w:t>Pouczenie o środkach o</w:t>
      </w:r>
      <w:r w:rsidR="00FE10A7" w:rsidRPr="004F4298">
        <w:t xml:space="preserve">chrony prawnej przysługujących </w:t>
      </w:r>
      <w:r w:rsidR="0013523C" w:rsidRPr="004F4298">
        <w:rPr>
          <w:lang w:val="pl-PL"/>
        </w:rPr>
        <w:t>W</w:t>
      </w:r>
      <w:r w:rsidRPr="004F4298">
        <w:t>ykonawcy</w:t>
      </w:r>
      <w:r w:rsidR="00C32198" w:rsidRPr="004F4298">
        <w:t>.</w:t>
      </w:r>
      <w:bookmarkEnd w:id="33"/>
    </w:p>
    <w:p w14:paraId="3BC5A71B" w14:textId="6B0D4612" w:rsidR="003E05AE" w:rsidRPr="004C7165" w:rsidRDefault="003E05AE" w:rsidP="00D82C7A">
      <w:pPr>
        <w:pStyle w:val="Nagwek2"/>
        <w:keepNext w:val="0"/>
        <w:widowControl w:val="0"/>
        <w:numPr>
          <w:ilvl w:val="0"/>
          <w:numId w:val="29"/>
        </w:numPr>
        <w:spacing w:after="0" w:line="360" w:lineRule="auto"/>
        <w:ind w:left="567" w:hanging="284"/>
        <w:contextualSpacing w:val="0"/>
        <w:rPr>
          <w:color w:val="auto"/>
        </w:rPr>
      </w:pPr>
      <w:r w:rsidRPr="004C7165">
        <w:rPr>
          <w:color w:val="auto"/>
        </w:rPr>
        <w:t>Środki ochrony prawnej.</w:t>
      </w:r>
    </w:p>
    <w:p w14:paraId="14B0310D" w14:textId="7450ABCA" w:rsidR="00F85C46" w:rsidRPr="004C7165" w:rsidRDefault="00F85C46" w:rsidP="00D82C7A">
      <w:pPr>
        <w:pStyle w:val="Nagwek3"/>
        <w:widowControl w:val="0"/>
        <w:numPr>
          <w:ilvl w:val="0"/>
          <w:numId w:val="30"/>
        </w:numPr>
        <w:ind w:left="851" w:hanging="284"/>
        <w:contextualSpacing w:val="0"/>
      </w:pPr>
      <w:r w:rsidRPr="004C7165">
        <w:t>Wykonawcom oraz innym podmiotom, które mają lub miały interes w uzyskaniu zamówienia oraz poniosły lub mogą ponieść szkodę w wyniku naruszenia przez Zamawiającego przepisów ustawy Pzp, przysługują środki ochro</w:t>
      </w:r>
      <w:r w:rsidR="00416D5A" w:rsidRPr="004C7165">
        <w:t>ny prawnej określone w Dziale IX</w:t>
      </w:r>
      <w:r w:rsidRPr="004C7165">
        <w:t xml:space="preserve"> ww. ustawy</w:t>
      </w:r>
      <w:r w:rsidR="00416D5A" w:rsidRPr="004C7165">
        <w:t xml:space="preserve"> (art. 505 – 590)</w:t>
      </w:r>
      <w:r w:rsidRPr="004C7165">
        <w:t>.</w:t>
      </w:r>
    </w:p>
    <w:p w14:paraId="46567B5E" w14:textId="607A5F80" w:rsidR="00F85C46" w:rsidRPr="004C7165" w:rsidRDefault="00416D5A" w:rsidP="00D82C7A">
      <w:pPr>
        <w:pStyle w:val="Nagwek3"/>
        <w:widowControl w:val="0"/>
        <w:ind w:left="851" w:hanging="284"/>
        <w:contextualSpacing w:val="0"/>
      </w:pPr>
      <w:r w:rsidRPr="004C7165">
        <w:t>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w:t>
      </w:r>
    </w:p>
    <w:p w14:paraId="7B2D5E0C" w14:textId="0FFF25EB" w:rsidR="00EE14B3" w:rsidRPr="004C7165" w:rsidRDefault="00EE14B3" w:rsidP="00D82C7A">
      <w:pPr>
        <w:pStyle w:val="Nagwek2"/>
        <w:keepNext w:val="0"/>
        <w:widowControl w:val="0"/>
        <w:spacing w:before="0" w:after="0" w:line="360" w:lineRule="auto"/>
        <w:ind w:left="567" w:hanging="284"/>
        <w:contextualSpacing w:val="0"/>
        <w:rPr>
          <w:color w:val="auto"/>
        </w:rPr>
      </w:pPr>
      <w:r w:rsidRPr="004C7165">
        <w:rPr>
          <w:color w:val="auto"/>
        </w:rPr>
        <w:t>Odwołanie.</w:t>
      </w:r>
    </w:p>
    <w:p w14:paraId="25ED8D92" w14:textId="53F4FF8B" w:rsidR="00EE14B3" w:rsidRPr="004F4298" w:rsidRDefault="00EE14B3" w:rsidP="00D82C7A">
      <w:pPr>
        <w:pStyle w:val="Nagwek3"/>
        <w:widowControl w:val="0"/>
        <w:numPr>
          <w:ilvl w:val="0"/>
          <w:numId w:val="31"/>
        </w:numPr>
        <w:ind w:left="851" w:hanging="283"/>
        <w:contextualSpacing w:val="0"/>
      </w:pPr>
      <w:r w:rsidRPr="004C7165">
        <w:t xml:space="preserve">Odwołanie przysługuje </w:t>
      </w:r>
      <w:r w:rsidRPr="004F4298">
        <w:t xml:space="preserve">na: </w:t>
      </w:r>
    </w:p>
    <w:p w14:paraId="255CCF77" w14:textId="6DB32A9F" w:rsidR="00EE14B3" w:rsidRPr="004F4298" w:rsidRDefault="00EE14B3" w:rsidP="00D82C7A">
      <w:pPr>
        <w:pStyle w:val="Nagwek4"/>
        <w:widowControl w:val="0"/>
        <w:numPr>
          <w:ilvl w:val="0"/>
          <w:numId w:val="61"/>
        </w:numPr>
        <w:spacing w:before="0" w:after="0"/>
        <w:ind w:left="1134" w:hanging="283"/>
        <w:contextualSpacing w:val="0"/>
      </w:pPr>
      <w:r w:rsidRPr="004F4298">
        <w:t xml:space="preserve">niezgodną z przepisami ustawy Pzp czynność Zamawiającego, podjętą w postępowaniu o udzielenie zamówienia, w tym na projektowane postanowienie umowy; </w:t>
      </w:r>
    </w:p>
    <w:p w14:paraId="748FCF42" w14:textId="70CE19AE" w:rsidR="00EE14B3" w:rsidRDefault="00EE14B3" w:rsidP="00D82C7A">
      <w:pPr>
        <w:pStyle w:val="Nagwek4"/>
        <w:widowControl w:val="0"/>
        <w:numPr>
          <w:ilvl w:val="0"/>
          <w:numId w:val="61"/>
        </w:numPr>
        <w:spacing w:before="0" w:after="0"/>
        <w:ind w:left="1134" w:hanging="283"/>
        <w:contextualSpacing w:val="0"/>
      </w:pPr>
      <w:r w:rsidRPr="004F4298">
        <w:t>zaniechanie czynności w postępowaniu o udzielenie zamówienia</w:t>
      </w:r>
      <w:r w:rsidR="00052289" w:rsidRPr="004F4298">
        <w:t xml:space="preserve">, do której </w:t>
      </w:r>
      <w:r w:rsidR="00052289" w:rsidRPr="004F4298">
        <w:rPr>
          <w:lang w:val="pl-PL"/>
        </w:rPr>
        <w:t>Z</w:t>
      </w:r>
      <w:r w:rsidRPr="004F4298">
        <w:t xml:space="preserve">amawiający był obowiązany na podstawie ustawy Pzp; </w:t>
      </w:r>
    </w:p>
    <w:p w14:paraId="7C0E64FD" w14:textId="5C50215A" w:rsidR="00EE14B3" w:rsidRPr="004F4298" w:rsidRDefault="00EE14B3" w:rsidP="00D82C7A">
      <w:pPr>
        <w:pStyle w:val="Nagwek2"/>
        <w:keepNext w:val="0"/>
        <w:widowControl w:val="0"/>
        <w:numPr>
          <w:ilvl w:val="0"/>
          <w:numId w:val="49"/>
        </w:numPr>
        <w:spacing w:before="0" w:after="0" w:line="360" w:lineRule="auto"/>
        <w:ind w:left="851" w:hanging="283"/>
        <w:contextualSpacing w:val="0"/>
        <w:rPr>
          <w:b w:val="0"/>
          <w:color w:val="auto"/>
        </w:rPr>
      </w:pPr>
      <w:r w:rsidRPr="004F4298">
        <w:rPr>
          <w:b w:val="0"/>
          <w:color w:val="auto"/>
        </w:rPr>
        <w:t>Odwołanie wnosi się do Prezesa Krajowej Izby Odwoł</w:t>
      </w:r>
      <w:r w:rsidR="005968E9" w:rsidRPr="004F4298">
        <w:rPr>
          <w:b w:val="0"/>
          <w:color w:val="auto"/>
        </w:rPr>
        <w:t>awczej w formie pisemnej, w formie elektronicznej lub w postaci elektronicznej opatrzonej podpisem zaufanym;</w:t>
      </w:r>
    </w:p>
    <w:p w14:paraId="3F38CFA2" w14:textId="552EED0A" w:rsidR="00EE14B3" w:rsidRPr="004F4298" w:rsidRDefault="00EE14B3" w:rsidP="00D82C7A">
      <w:pPr>
        <w:pStyle w:val="Nagwek2"/>
        <w:keepNext w:val="0"/>
        <w:widowControl w:val="0"/>
        <w:numPr>
          <w:ilvl w:val="0"/>
          <w:numId w:val="49"/>
        </w:numPr>
        <w:spacing w:before="0" w:after="0" w:line="360" w:lineRule="auto"/>
        <w:ind w:left="851" w:hanging="283"/>
        <w:contextualSpacing w:val="0"/>
        <w:rPr>
          <w:b w:val="0"/>
          <w:color w:val="auto"/>
        </w:rPr>
      </w:pPr>
      <w:r w:rsidRPr="004F4298">
        <w:rPr>
          <w:b w:val="0"/>
          <w:color w:val="auto"/>
        </w:rPr>
        <w:t>Odwołujący przekazuje kopię odwołania Zamawiającemu przed upływem terminu do wniesienia odwołania w taki sposób, aby mógł on zapoznać się z jego treścią przed upływem tego terminu;</w:t>
      </w:r>
    </w:p>
    <w:p w14:paraId="414B8E72" w14:textId="77777777" w:rsidR="005968E9" w:rsidRPr="004F4298" w:rsidRDefault="005968E9" w:rsidP="00D82C7A">
      <w:pPr>
        <w:pStyle w:val="Nagwek2"/>
        <w:keepNext w:val="0"/>
        <w:widowControl w:val="0"/>
        <w:numPr>
          <w:ilvl w:val="0"/>
          <w:numId w:val="49"/>
        </w:numPr>
        <w:spacing w:before="0" w:after="0" w:line="360" w:lineRule="auto"/>
        <w:ind w:left="851" w:hanging="283"/>
        <w:contextualSpacing w:val="0"/>
        <w:rPr>
          <w:b w:val="0"/>
          <w:color w:val="auto"/>
          <w:szCs w:val="20"/>
        </w:rPr>
      </w:pPr>
      <w:r w:rsidRPr="004F4298">
        <w:rPr>
          <w:b w:val="0"/>
          <w:color w:val="auto"/>
          <w:szCs w:val="20"/>
        </w:rPr>
        <w:t>Odwołanie wnosi się w terminie:</w:t>
      </w:r>
    </w:p>
    <w:p w14:paraId="04487506" w14:textId="38DA19EB" w:rsidR="00EE14B3" w:rsidRPr="004F4298" w:rsidRDefault="004F19BB" w:rsidP="00D82C7A">
      <w:pPr>
        <w:pStyle w:val="Nagwek3"/>
        <w:widowControl w:val="0"/>
        <w:numPr>
          <w:ilvl w:val="0"/>
          <w:numId w:val="50"/>
        </w:numPr>
        <w:ind w:left="1134" w:hanging="284"/>
        <w:contextualSpacing w:val="0"/>
      </w:pPr>
      <w:r w:rsidRPr="004F4298">
        <w:t>5</w:t>
      </w:r>
      <w:r w:rsidR="00EE14B3" w:rsidRPr="004F4298">
        <w:t xml:space="preserve"> dni od dnia przekazania informacji o czynnoś</w:t>
      </w:r>
      <w:r w:rsidR="005968E9" w:rsidRPr="004F4298">
        <w:t>ci Z</w:t>
      </w:r>
      <w:r w:rsidR="00EE14B3" w:rsidRPr="004F4298">
        <w:t>amawiającego stanowiącej podstawę jego wniesienia, jeż</w:t>
      </w:r>
      <w:r w:rsidR="0066172A" w:rsidRPr="004F4298">
        <w:t>eli informację przekazano</w:t>
      </w:r>
      <w:r w:rsidR="00EE14B3" w:rsidRPr="004F4298">
        <w:t xml:space="preserve"> przy użyciu środków komunikacji elektronicznej,</w:t>
      </w:r>
    </w:p>
    <w:p w14:paraId="284C7999" w14:textId="6ED76ECC" w:rsidR="00BF753A" w:rsidRPr="004F4298" w:rsidRDefault="004F19BB" w:rsidP="00D82C7A">
      <w:pPr>
        <w:pStyle w:val="Nagwek3"/>
        <w:widowControl w:val="0"/>
        <w:numPr>
          <w:ilvl w:val="0"/>
          <w:numId w:val="50"/>
        </w:numPr>
        <w:ind w:left="1134" w:hanging="283"/>
        <w:contextualSpacing w:val="0"/>
      </w:pPr>
      <w:r w:rsidRPr="004F4298">
        <w:t>5 dni od dnia zamieszczenia ogłoszenia w Biuletynie Zamówień Publicznych lub dokumentów zamówienia na stronie internetowej</w:t>
      </w:r>
      <w:r w:rsidR="00BF753A" w:rsidRPr="004F4298">
        <w:t xml:space="preserve">, jeżeli chodzi o odwołanie </w:t>
      </w:r>
      <w:r w:rsidR="005968E9" w:rsidRPr="004F4298">
        <w:t>wobec treści ogłoszenia wszczynającego postępowanie o udzielenie zamówienia lub wobec treści dokumentów zamówienia</w:t>
      </w:r>
      <w:r w:rsidR="00BF753A" w:rsidRPr="004F4298">
        <w:t>,</w:t>
      </w:r>
    </w:p>
    <w:p w14:paraId="1F27B656" w14:textId="52ECC588" w:rsidR="00BF753A" w:rsidRDefault="004F19BB" w:rsidP="00D82C7A">
      <w:pPr>
        <w:pStyle w:val="Nagwek3"/>
        <w:widowControl w:val="0"/>
        <w:numPr>
          <w:ilvl w:val="0"/>
          <w:numId w:val="51"/>
        </w:numPr>
        <w:ind w:left="851" w:hanging="284"/>
        <w:contextualSpacing w:val="0"/>
      </w:pPr>
      <w:r w:rsidRPr="004F4298">
        <w:t>5</w:t>
      </w:r>
      <w:r w:rsidR="00BF753A" w:rsidRPr="004F4298">
        <w:t xml:space="preserve"> dni od dnia, w którym powzięto lub przy zachowaniu należytej staranności można było powziąć </w:t>
      </w:r>
      <w:r w:rsidR="00BF753A" w:rsidRPr="0020373C">
        <w:t xml:space="preserve">wiadomość o okolicznościach stanowiących podstawę jego wniesienia, w przypadku odwołania </w:t>
      </w:r>
      <w:r w:rsidR="00473C78" w:rsidRPr="0020373C">
        <w:t xml:space="preserve">                </w:t>
      </w:r>
      <w:r w:rsidR="00BF753A" w:rsidRPr="0020373C">
        <w:t>w innych okolicznościach niż wymienione w lit. a i b;</w:t>
      </w:r>
    </w:p>
    <w:p w14:paraId="6062DA1B" w14:textId="4B5626A2" w:rsidR="00D82C7A" w:rsidRDefault="00D82C7A" w:rsidP="00D82C7A">
      <w:pPr>
        <w:pStyle w:val="Tekstpodstawowy"/>
        <w:rPr>
          <w:lang w:val="pl-PL" w:eastAsia="x-none"/>
        </w:rPr>
      </w:pPr>
    </w:p>
    <w:p w14:paraId="4314F31D" w14:textId="77777777" w:rsidR="00D82C7A" w:rsidRPr="00D82C7A" w:rsidRDefault="00D82C7A" w:rsidP="00D82C7A">
      <w:pPr>
        <w:pStyle w:val="Tekstpodstawowy"/>
        <w:rPr>
          <w:lang w:val="pl-PL" w:eastAsia="x-none"/>
        </w:rPr>
      </w:pPr>
      <w:bookmarkStart w:id="34" w:name="_GoBack"/>
      <w:bookmarkEnd w:id="34"/>
    </w:p>
    <w:p w14:paraId="2734C930" w14:textId="44BBDA7A" w:rsidR="00EE14B3" w:rsidRPr="0020373C" w:rsidRDefault="00BF753A" w:rsidP="00D82C7A">
      <w:pPr>
        <w:pStyle w:val="Nagwek2"/>
        <w:keepNext w:val="0"/>
        <w:widowControl w:val="0"/>
        <w:spacing w:before="0" w:after="0" w:line="360" w:lineRule="auto"/>
        <w:ind w:left="567" w:hanging="283"/>
        <w:contextualSpacing w:val="0"/>
        <w:rPr>
          <w:color w:val="auto"/>
        </w:rPr>
      </w:pPr>
      <w:r w:rsidRPr="0020373C">
        <w:rPr>
          <w:color w:val="auto"/>
        </w:rPr>
        <w:lastRenderedPageBreak/>
        <w:t xml:space="preserve">Skarga. </w:t>
      </w:r>
    </w:p>
    <w:p w14:paraId="6E3F5B06" w14:textId="62D5019F" w:rsidR="00EE14B3" w:rsidRPr="004F4298" w:rsidRDefault="00BF753A" w:rsidP="00D82C7A">
      <w:pPr>
        <w:pStyle w:val="Nagwek3"/>
        <w:widowControl w:val="0"/>
        <w:numPr>
          <w:ilvl w:val="0"/>
          <w:numId w:val="32"/>
        </w:numPr>
        <w:ind w:left="851" w:hanging="283"/>
        <w:contextualSpacing w:val="0"/>
      </w:pPr>
      <w:r w:rsidRPr="0020373C">
        <w:t xml:space="preserve">Na </w:t>
      </w:r>
      <w:r w:rsidRPr="004F4298">
        <w:t>orzeczenie KIO oraz postanowienie Prezesa KIO, o którym mowa w art. 519 ust. 1 ustawy Pzp, stronom oraz uczestnikom postępowania odwoławczego przysługuje skarga do sądu;</w:t>
      </w:r>
    </w:p>
    <w:p w14:paraId="6842B4C2" w14:textId="33221800" w:rsidR="00C43BF5" w:rsidRPr="004F4298" w:rsidRDefault="00BF753A" w:rsidP="002E280B">
      <w:pPr>
        <w:pStyle w:val="Nagwek3"/>
        <w:widowControl w:val="0"/>
        <w:numPr>
          <w:ilvl w:val="0"/>
          <w:numId w:val="32"/>
        </w:numPr>
        <w:ind w:left="851" w:hanging="283"/>
        <w:contextualSpacing w:val="0"/>
      </w:pPr>
      <w:r w:rsidRPr="004F4298">
        <w:t>Skargę wnosi się do Sądu Okręgowego w Warszawie – sądu zamówień publicznych, za pośrednictwem Prezesa KIO, w terminie 14 dni od dnia doręczenia orzeczenia Izby lub postanowienia Prezesa Izby, o którym mowa w art. 519 ust. 1 ustawy Pzp.</w:t>
      </w:r>
    </w:p>
    <w:p w14:paraId="52F3B21D" w14:textId="77777777" w:rsidR="00F85C46" w:rsidRPr="004F4298" w:rsidRDefault="00F85C46" w:rsidP="002E280B">
      <w:pPr>
        <w:pStyle w:val="Nagwek1"/>
        <w:spacing w:before="0"/>
      </w:pPr>
      <w:bookmarkStart w:id="35" w:name="_Toc97807255"/>
      <w:r w:rsidRPr="004F4298">
        <w:t>Informacje dodatkowe.</w:t>
      </w:r>
      <w:bookmarkEnd w:id="35"/>
    </w:p>
    <w:p w14:paraId="5B19376B" w14:textId="3538042C" w:rsidR="00F85C46" w:rsidRPr="004C7165" w:rsidRDefault="00FE10A7" w:rsidP="002E280B">
      <w:pPr>
        <w:pStyle w:val="Nagwek2"/>
        <w:keepNext w:val="0"/>
        <w:widowControl w:val="0"/>
        <w:numPr>
          <w:ilvl w:val="0"/>
          <w:numId w:val="33"/>
        </w:numPr>
        <w:spacing w:before="0" w:after="0" w:line="360" w:lineRule="auto"/>
        <w:ind w:left="567" w:hanging="283"/>
        <w:contextualSpacing w:val="0"/>
        <w:rPr>
          <w:rFonts w:eastAsia="Calibri"/>
          <w:color w:val="auto"/>
        </w:rPr>
      </w:pPr>
      <w:r w:rsidRPr="004C7165">
        <w:rPr>
          <w:rFonts w:eastAsia="Calibri"/>
          <w:color w:val="auto"/>
        </w:rPr>
        <w:t xml:space="preserve">Maksymalna liczba </w:t>
      </w:r>
      <w:r w:rsidR="00E96789" w:rsidRPr="004C7165">
        <w:rPr>
          <w:rFonts w:eastAsia="Calibri"/>
          <w:color w:val="auto"/>
        </w:rPr>
        <w:t>W</w:t>
      </w:r>
      <w:r w:rsidR="00F85C46" w:rsidRPr="004C7165">
        <w:rPr>
          <w:rFonts w:eastAsia="Calibri"/>
          <w:color w:val="auto"/>
        </w:rPr>
        <w:t xml:space="preserve">ykonawców, z którymi Zamawiający zawrze umowę ramową. </w:t>
      </w:r>
    </w:p>
    <w:p w14:paraId="716FFD7A" w14:textId="02DE40CF" w:rsidR="00F85C46" w:rsidRDefault="00F85C46" w:rsidP="002E280B">
      <w:pPr>
        <w:pStyle w:val="Akapitzlist"/>
        <w:widowControl w:val="0"/>
        <w:ind w:left="851"/>
        <w:contextualSpacing w:val="0"/>
        <w:rPr>
          <w:rFonts w:eastAsia="Calibri" w:cs="Arial"/>
          <w:szCs w:val="20"/>
          <w:lang w:eastAsia="pl-PL"/>
        </w:rPr>
      </w:pPr>
      <w:r w:rsidRPr="004C7165">
        <w:rPr>
          <w:rFonts w:eastAsia="Calibri" w:cs="Arial"/>
          <w:szCs w:val="20"/>
          <w:lang w:eastAsia="pl-PL"/>
        </w:rPr>
        <w:t>Zamawiający nie przewiduje zawarcia umowy ramowej.</w:t>
      </w:r>
    </w:p>
    <w:p w14:paraId="19B75F01" w14:textId="77777777" w:rsidR="00743CB0" w:rsidRPr="004C7165" w:rsidRDefault="00F85C46" w:rsidP="002E280B">
      <w:pPr>
        <w:pStyle w:val="Nagwek2"/>
        <w:keepNext w:val="0"/>
        <w:widowControl w:val="0"/>
        <w:spacing w:before="0" w:after="0" w:line="360" w:lineRule="auto"/>
        <w:ind w:left="567" w:hanging="283"/>
        <w:contextualSpacing w:val="0"/>
        <w:rPr>
          <w:rFonts w:eastAsia="Calibri"/>
          <w:color w:val="auto"/>
        </w:rPr>
      </w:pPr>
      <w:r w:rsidRPr="004C7165">
        <w:rPr>
          <w:rFonts w:eastAsia="Calibri"/>
          <w:color w:val="auto"/>
        </w:rPr>
        <w:t xml:space="preserve">Aukcja elektroniczna. </w:t>
      </w:r>
    </w:p>
    <w:p w14:paraId="705C29F4" w14:textId="7FD49725" w:rsidR="00F85C46" w:rsidRPr="004C7165" w:rsidRDefault="00F85C46" w:rsidP="002E280B">
      <w:pPr>
        <w:pStyle w:val="Akapitzlist"/>
        <w:widowControl w:val="0"/>
        <w:ind w:left="567" w:firstLine="0"/>
        <w:contextualSpacing w:val="0"/>
        <w:rPr>
          <w:rFonts w:eastAsia="Calibri" w:cs="Arial"/>
          <w:szCs w:val="20"/>
          <w:lang w:eastAsia="pl-PL"/>
        </w:rPr>
      </w:pPr>
      <w:r w:rsidRPr="004C7165">
        <w:rPr>
          <w:rFonts w:eastAsia="Calibri" w:cs="Arial"/>
          <w:szCs w:val="20"/>
          <w:lang w:eastAsia="pl-PL"/>
        </w:rPr>
        <w:t>Zamawiający nie przewiduje dokonania wyboru oferty najkorzystniejszej z wykorzystaniem aukcji elektronicznej.</w:t>
      </w:r>
    </w:p>
    <w:p w14:paraId="2648D544" w14:textId="77777777" w:rsidR="00BD1DFF" w:rsidRPr="004C7165" w:rsidRDefault="00F85C46" w:rsidP="002E280B">
      <w:pPr>
        <w:pStyle w:val="Nagwek2"/>
        <w:keepNext w:val="0"/>
        <w:widowControl w:val="0"/>
        <w:spacing w:before="0" w:after="0" w:line="360" w:lineRule="auto"/>
        <w:ind w:left="567" w:hanging="283"/>
        <w:contextualSpacing w:val="0"/>
        <w:rPr>
          <w:color w:val="auto"/>
        </w:rPr>
      </w:pPr>
      <w:r w:rsidRPr="004C7165">
        <w:rPr>
          <w:color w:val="auto"/>
        </w:rPr>
        <w:t xml:space="preserve">Katalogi elektroniczne. </w:t>
      </w:r>
    </w:p>
    <w:p w14:paraId="2DFF55F2" w14:textId="4AB53F43" w:rsidR="00F85C46" w:rsidRPr="004C7165" w:rsidRDefault="00F85C46" w:rsidP="002E280B">
      <w:pPr>
        <w:widowControl w:val="0"/>
        <w:ind w:left="567" w:firstLine="0"/>
      </w:pPr>
      <w:r w:rsidRPr="004C7165">
        <w:t>Zamawiający nie dopuszcza możliwości złożenia oferty w postaci katalogów elektronicznych lub dołączenia katalogów elektronicznych do oferty.</w:t>
      </w:r>
    </w:p>
    <w:p w14:paraId="4EAFB920" w14:textId="7383EFE2" w:rsidR="00F85C46" w:rsidRPr="004C7165" w:rsidRDefault="00BD1DFF" w:rsidP="002E280B">
      <w:pPr>
        <w:pStyle w:val="Nagwek2"/>
        <w:keepNext w:val="0"/>
        <w:widowControl w:val="0"/>
        <w:spacing w:before="0" w:after="0" w:line="360" w:lineRule="auto"/>
        <w:ind w:left="567" w:hanging="283"/>
        <w:contextualSpacing w:val="0"/>
        <w:rPr>
          <w:color w:val="auto"/>
        </w:rPr>
      </w:pPr>
      <w:r w:rsidRPr="004C7165">
        <w:rPr>
          <w:color w:val="auto"/>
        </w:rPr>
        <w:t xml:space="preserve">Informacja </w:t>
      </w:r>
      <w:r w:rsidR="00F85C46" w:rsidRPr="004C7165">
        <w:rPr>
          <w:color w:val="auto"/>
        </w:rPr>
        <w:t xml:space="preserve">dotyczące </w:t>
      </w:r>
      <w:r w:rsidRPr="004C7165">
        <w:rPr>
          <w:color w:val="auto"/>
        </w:rPr>
        <w:t>rozliczeń w walutach obcych i zwrotu kosztów postępowania.</w:t>
      </w:r>
    </w:p>
    <w:p w14:paraId="465DCF73" w14:textId="725F336D" w:rsidR="00F85C46" w:rsidRPr="004C7165" w:rsidRDefault="00F85C46" w:rsidP="002E280B">
      <w:pPr>
        <w:pStyle w:val="Nagwek3"/>
        <w:widowControl w:val="0"/>
        <w:numPr>
          <w:ilvl w:val="0"/>
          <w:numId w:val="37"/>
        </w:numPr>
        <w:ind w:left="851" w:hanging="284"/>
        <w:contextualSpacing w:val="0"/>
      </w:pPr>
      <w:r w:rsidRPr="004C7165">
        <w:t>Rozliczenia f</w:t>
      </w:r>
      <w:r w:rsidR="00BD1DFF" w:rsidRPr="004C7165">
        <w:t xml:space="preserve">inansowe między Zamawiającym a </w:t>
      </w:r>
      <w:r w:rsidR="00E96789" w:rsidRPr="004C7165">
        <w:t>W</w:t>
      </w:r>
      <w:r w:rsidRPr="004C7165">
        <w:t xml:space="preserve">ykonawcą dokonywane będą w polskich złotych. </w:t>
      </w:r>
    </w:p>
    <w:p w14:paraId="07506DCA" w14:textId="0D7B0901" w:rsidR="002F1D85" w:rsidRPr="004C7165" w:rsidRDefault="00F85C46" w:rsidP="002E280B">
      <w:pPr>
        <w:pStyle w:val="Nagwek3"/>
        <w:widowControl w:val="0"/>
        <w:ind w:left="851" w:hanging="284"/>
        <w:contextualSpacing w:val="0"/>
      </w:pPr>
      <w:r w:rsidRPr="004C7165">
        <w:t>Zamawiający ni</w:t>
      </w:r>
      <w:r w:rsidR="00BD1DFF" w:rsidRPr="004C7165">
        <w:t>e przewiduje zwrotu kosztów udziału w postępowaniu.</w:t>
      </w:r>
    </w:p>
    <w:p w14:paraId="6484DD1B" w14:textId="692E825E" w:rsidR="002F1D85" w:rsidRPr="004C7165" w:rsidRDefault="002F1D85" w:rsidP="007D4C1B">
      <w:pPr>
        <w:widowControl w:val="0"/>
        <w:numPr>
          <w:ilvl w:val="0"/>
          <w:numId w:val="3"/>
        </w:numPr>
        <w:tabs>
          <w:tab w:val="num" w:pos="360"/>
        </w:tabs>
        <w:ind w:left="567" w:hanging="283"/>
        <w:outlineLvl w:val="1"/>
        <w:rPr>
          <w:rFonts w:eastAsia="Times New Roman" w:cs="Arial"/>
          <w:b/>
          <w:bCs/>
          <w:noProof/>
          <w:szCs w:val="20"/>
          <w:lang w:eastAsia="x-none"/>
        </w:rPr>
      </w:pPr>
      <w:bookmarkStart w:id="36" w:name="_Hlk90282491"/>
      <w:r w:rsidRPr="004C7165">
        <w:rPr>
          <w:rFonts w:eastAsia="Times New Roman" w:cs="Arial"/>
          <w:b/>
          <w:bCs/>
          <w:noProof/>
          <w:szCs w:val="20"/>
          <w:lang w:eastAsia="x-none"/>
        </w:rPr>
        <w:t>Ochrona danych osobowych.</w:t>
      </w:r>
    </w:p>
    <w:bookmarkEnd w:id="36"/>
    <w:p w14:paraId="46C9F908" w14:textId="77777777" w:rsidR="008A357F" w:rsidRPr="004C7165" w:rsidRDefault="008A357F" w:rsidP="007D4C1B">
      <w:pPr>
        <w:pStyle w:val="Nagwek3"/>
        <w:widowControl w:val="0"/>
        <w:numPr>
          <w:ilvl w:val="0"/>
          <w:numId w:val="55"/>
        </w:numPr>
        <w:ind w:left="851" w:hanging="284"/>
        <w:contextualSpacing w:val="0"/>
      </w:pPr>
      <w:r w:rsidRPr="004C7165">
        <w:t>Klauzula informacyjna dotycząca przetwarzania danych osobowych bezpośrednio od osoby fizycznej, której dane dotyczą, w celu związanym z postępowaniem o udzielenie zamówienia publicznego;</w:t>
      </w:r>
    </w:p>
    <w:p w14:paraId="4D637888" w14:textId="77777777" w:rsidR="008A357F" w:rsidRPr="004C7165" w:rsidRDefault="008A357F" w:rsidP="007D4C1B">
      <w:pPr>
        <w:widowControl w:val="0"/>
        <w:tabs>
          <w:tab w:val="left" w:pos="142"/>
        </w:tabs>
        <w:ind w:firstLine="0"/>
        <w:rPr>
          <w:rFonts w:cs="Arial"/>
          <w:szCs w:val="20"/>
          <w:lang w:eastAsia="ar-SA"/>
        </w:rPr>
      </w:pPr>
      <w:r w:rsidRPr="004C7165">
        <w:rPr>
          <w:rFonts w:cs="Arial"/>
          <w:szCs w:val="20"/>
          <w:lang w:eastAsia="ar-SA"/>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informujemy, że będziemy przetwarzać Pana/Pani dane osobowe wg poniższych zasad:</w:t>
      </w:r>
    </w:p>
    <w:p w14:paraId="7C13C96D" w14:textId="77777777" w:rsidR="008A357F" w:rsidRPr="004C7165" w:rsidRDefault="008A357F" w:rsidP="007D4C1B">
      <w:pPr>
        <w:widowControl w:val="0"/>
        <w:numPr>
          <w:ilvl w:val="0"/>
          <w:numId w:val="56"/>
        </w:numPr>
        <w:ind w:left="1134" w:hanging="283"/>
        <w:outlineLvl w:val="3"/>
        <w:rPr>
          <w:rFonts w:eastAsia="Times New Roman" w:cs="Times New Roman"/>
          <w:bCs/>
          <w:iCs/>
          <w:szCs w:val="20"/>
          <w:lang w:val="x-none" w:eastAsia="x-none"/>
        </w:rPr>
      </w:pPr>
      <w:r w:rsidRPr="004C7165">
        <w:rPr>
          <w:rFonts w:eastAsia="Times New Roman" w:cs="Times New Roman"/>
          <w:b/>
          <w:bCs/>
          <w:iCs/>
          <w:szCs w:val="20"/>
          <w:lang w:val="x-none" w:eastAsia="x-none"/>
        </w:rPr>
        <w:t>Administrator danych osobowych</w:t>
      </w:r>
      <w:r w:rsidRPr="004C7165">
        <w:rPr>
          <w:rFonts w:eastAsia="Times New Roman" w:cs="Times New Roman"/>
          <w:bCs/>
          <w:iCs/>
          <w:szCs w:val="20"/>
          <w:lang w:val="x-none" w:eastAsia="x-none"/>
        </w:rPr>
        <w:t xml:space="preserve">. Administratorem Pani/Pana danych osobowych będzie </w:t>
      </w:r>
      <w:r w:rsidRPr="004C7165">
        <w:rPr>
          <w:rFonts w:eastAsia="Times New Roman" w:cs="Times New Roman"/>
          <w:b/>
          <w:bCs/>
          <w:iCs/>
          <w:szCs w:val="20"/>
          <w:lang w:val="x-none" w:eastAsia="x-none"/>
        </w:rPr>
        <w:t>Uniwersytet Śląski w Katowicach</w:t>
      </w:r>
      <w:r w:rsidRPr="004C7165">
        <w:rPr>
          <w:rFonts w:eastAsia="Times New Roman" w:cs="Times New Roman"/>
          <w:bCs/>
          <w:iCs/>
          <w:szCs w:val="20"/>
          <w:lang w:val="x-none" w:eastAsia="x-none"/>
        </w:rPr>
        <w:t>. Kontakt z administratorem danych osobowych możliwy jest w formie:</w:t>
      </w:r>
    </w:p>
    <w:p w14:paraId="1E235A81" w14:textId="77777777" w:rsidR="008A357F" w:rsidRPr="004C7165" w:rsidRDefault="008A357F" w:rsidP="007D4C1B">
      <w:pPr>
        <w:widowControl w:val="0"/>
        <w:numPr>
          <w:ilvl w:val="0"/>
          <w:numId w:val="52"/>
        </w:numPr>
        <w:tabs>
          <w:tab w:val="left" w:pos="142"/>
        </w:tabs>
        <w:ind w:left="1418" w:hanging="283"/>
        <w:rPr>
          <w:rFonts w:cs="Arial"/>
          <w:szCs w:val="20"/>
          <w:lang w:eastAsia="ar-SA"/>
        </w:rPr>
      </w:pPr>
      <w:r w:rsidRPr="004C7165">
        <w:rPr>
          <w:rFonts w:cs="Arial"/>
          <w:szCs w:val="20"/>
          <w:lang w:eastAsia="ar-SA"/>
        </w:rPr>
        <w:t xml:space="preserve">pisemnej na adres: </w:t>
      </w:r>
      <w:r w:rsidRPr="004C7165">
        <w:rPr>
          <w:rFonts w:cs="Arial"/>
          <w:b/>
          <w:szCs w:val="20"/>
          <w:lang w:eastAsia="ar-SA"/>
        </w:rPr>
        <w:t>ul. Bankowa 12, 40-007 Katowice</w:t>
      </w:r>
      <w:r w:rsidRPr="004C7165">
        <w:rPr>
          <w:rFonts w:cs="Arial"/>
          <w:szCs w:val="20"/>
          <w:lang w:eastAsia="ar-SA"/>
        </w:rPr>
        <w:t>,</w:t>
      </w:r>
    </w:p>
    <w:p w14:paraId="4D53BCBC" w14:textId="77777777" w:rsidR="008A357F" w:rsidRPr="004C7165" w:rsidRDefault="008A357F" w:rsidP="007D4C1B">
      <w:pPr>
        <w:widowControl w:val="0"/>
        <w:numPr>
          <w:ilvl w:val="0"/>
          <w:numId w:val="52"/>
        </w:numPr>
        <w:tabs>
          <w:tab w:val="left" w:pos="142"/>
        </w:tabs>
        <w:ind w:left="1418" w:hanging="283"/>
        <w:rPr>
          <w:rFonts w:cs="Arial"/>
          <w:szCs w:val="20"/>
          <w:lang w:eastAsia="ar-SA"/>
        </w:rPr>
      </w:pPr>
      <w:r w:rsidRPr="004C7165">
        <w:rPr>
          <w:rFonts w:cs="Arial"/>
          <w:szCs w:val="20"/>
          <w:lang w:eastAsia="ar-SA"/>
        </w:rPr>
        <w:t xml:space="preserve">elektronicznej na adres e-mail: </w:t>
      </w:r>
      <w:hyperlink r:id="rId35" w:history="1">
        <w:r w:rsidRPr="004C7165">
          <w:rPr>
            <w:rFonts w:cs="Arial"/>
            <w:b/>
            <w:szCs w:val="20"/>
            <w:u w:val="single"/>
            <w:lang w:eastAsia="ar-SA"/>
          </w:rPr>
          <w:t>administrator.danych@us.edu.pl</w:t>
        </w:r>
      </w:hyperlink>
      <w:r w:rsidRPr="004C7165">
        <w:rPr>
          <w:rFonts w:cs="Arial"/>
          <w:b/>
          <w:szCs w:val="20"/>
          <w:lang w:eastAsia="ar-SA"/>
        </w:rPr>
        <w:t>;</w:t>
      </w:r>
    </w:p>
    <w:p w14:paraId="207C6924" w14:textId="77777777" w:rsidR="008A357F" w:rsidRPr="004C7165" w:rsidRDefault="008A357F" w:rsidP="007D4C1B">
      <w:pPr>
        <w:pStyle w:val="Akapitzlist"/>
        <w:widowControl w:val="0"/>
        <w:numPr>
          <w:ilvl w:val="0"/>
          <w:numId w:val="56"/>
        </w:numPr>
        <w:ind w:left="1134" w:hanging="283"/>
        <w:contextualSpacing w:val="0"/>
        <w:outlineLvl w:val="3"/>
        <w:rPr>
          <w:rFonts w:eastAsia="Times New Roman" w:cs="Times New Roman"/>
          <w:bCs/>
          <w:iCs/>
          <w:szCs w:val="20"/>
          <w:lang w:val="x-none" w:eastAsia="x-none"/>
        </w:rPr>
      </w:pPr>
      <w:r w:rsidRPr="004C7165">
        <w:rPr>
          <w:rFonts w:eastAsia="Times New Roman" w:cs="Times New Roman"/>
          <w:b/>
          <w:bCs/>
          <w:iCs/>
          <w:szCs w:val="20"/>
          <w:lang w:val="x-none" w:eastAsia="x-none"/>
        </w:rPr>
        <w:t>Inspektor Ochrony Danych.</w:t>
      </w:r>
      <w:r w:rsidRPr="004C7165">
        <w:rPr>
          <w:rFonts w:eastAsia="Times New Roman" w:cs="Times New Roman"/>
          <w:bCs/>
          <w:iCs/>
          <w:szCs w:val="20"/>
          <w:lang w:val="x-none" w:eastAsia="x-none"/>
        </w:rPr>
        <w:t xml:space="preserve"> We wszystkich sprawach dotyczących przetwarzania danych osobowych oraz korzystania z praw związanych z przetwarzaniem danych, Może się Pan/Pani kontaktować z Inspektorem Ochrony Danych w następujący sposób:</w:t>
      </w:r>
    </w:p>
    <w:p w14:paraId="5FDA52AF" w14:textId="77777777" w:rsidR="008A357F" w:rsidRPr="004C7165" w:rsidRDefault="008A357F" w:rsidP="007D4C1B">
      <w:pPr>
        <w:widowControl w:val="0"/>
        <w:numPr>
          <w:ilvl w:val="1"/>
          <w:numId w:val="53"/>
        </w:numPr>
        <w:tabs>
          <w:tab w:val="left" w:pos="142"/>
        </w:tabs>
        <w:ind w:left="1418" w:hanging="284"/>
        <w:rPr>
          <w:rFonts w:cs="Arial"/>
          <w:szCs w:val="20"/>
          <w:lang w:eastAsia="ar-SA"/>
        </w:rPr>
      </w:pPr>
      <w:r w:rsidRPr="004C7165">
        <w:rPr>
          <w:rFonts w:cs="Arial"/>
          <w:szCs w:val="20"/>
          <w:lang w:eastAsia="ar-SA"/>
        </w:rPr>
        <w:t xml:space="preserve">pisemnie na adres: </w:t>
      </w:r>
      <w:r w:rsidRPr="004C7165">
        <w:rPr>
          <w:rFonts w:cs="Arial"/>
          <w:b/>
          <w:szCs w:val="20"/>
          <w:lang w:eastAsia="ar-SA"/>
        </w:rPr>
        <w:t>ul. Bankowa 12, 40-007 Katowice</w:t>
      </w:r>
      <w:r w:rsidRPr="004C7165">
        <w:rPr>
          <w:rFonts w:cs="Arial"/>
          <w:szCs w:val="20"/>
          <w:lang w:eastAsia="ar-SA"/>
        </w:rPr>
        <w:t>,</w:t>
      </w:r>
    </w:p>
    <w:p w14:paraId="55A2DDC9" w14:textId="77777777" w:rsidR="008A357F" w:rsidRPr="004C7165" w:rsidRDefault="008A357F" w:rsidP="007D4C1B">
      <w:pPr>
        <w:widowControl w:val="0"/>
        <w:numPr>
          <w:ilvl w:val="1"/>
          <w:numId w:val="53"/>
        </w:numPr>
        <w:tabs>
          <w:tab w:val="left" w:pos="142"/>
        </w:tabs>
        <w:ind w:left="1418" w:hanging="284"/>
        <w:rPr>
          <w:rFonts w:cs="Arial"/>
          <w:szCs w:val="20"/>
          <w:lang w:eastAsia="ar-SA"/>
        </w:rPr>
      </w:pPr>
      <w:r w:rsidRPr="004C7165">
        <w:rPr>
          <w:rFonts w:cs="Arial"/>
          <w:szCs w:val="20"/>
          <w:lang w:eastAsia="ar-SA"/>
        </w:rPr>
        <w:t xml:space="preserve">elektronicznie na adres e-mail: </w:t>
      </w:r>
      <w:hyperlink r:id="rId36" w:history="1">
        <w:r w:rsidRPr="004C7165">
          <w:rPr>
            <w:rFonts w:cs="Arial"/>
            <w:b/>
            <w:szCs w:val="20"/>
            <w:u w:val="single"/>
            <w:lang w:eastAsia="ar-SA"/>
          </w:rPr>
          <w:t>iod@us.edu.pl</w:t>
        </w:r>
      </w:hyperlink>
      <w:r w:rsidRPr="004C7165">
        <w:rPr>
          <w:rFonts w:cs="Arial"/>
          <w:b/>
          <w:szCs w:val="20"/>
          <w:lang w:eastAsia="ar-SA"/>
        </w:rPr>
        <w:t>;</w:t>
      </w:r>
    </w:p>
    <w:p w14:paraId="64235C88" w14:textId="7290578E" w:rsidR="008A357F" w:rsidRPr="004C7165" w:rsidRDefault="008A357F" w:rsidP="007D4C1B">
      <w:pPr>
        <w:pStyle w:val="Akapitzlist"/>
        <w:widowControl w:val="0"/>
        <w:numPr>
          <w:ilvl w:val="0"/>
          <w:numId w:val="56"/>
        </w:numPr>
        <w:ind w:left="1134" w:hanging="284"/>
        <w:contextualSpacing w:val="0"/>
        <w:outlineLvl w:val="3"/>
        <w:rPr>
          <w:rFonts w:eastAsia="Times New Roman" w:cs="Times New Roman"/>
          <w:b/>
          <w:bCs/>
          <w:iCs/>
          <w:szCs w:val="20"/>
          <w:lang w:val="x-none" w:eastAsia="x-none"/>
        </w:rPr>
      </w:pPr>
      <w:r w:rsidRPr="004C7165">
        <w:rPr>
          <w:rFonts w:eastAsia="Times New Roman" w:cs="Times New Roman"/>
          <w:b/>
          <w:bCs/>
          <w:iCs/>
          <w:szCs w:val="20"/>
          <w:lang w:val="x-none" w:eastAsia="x-none"/>
        </w:rPr>
        <w:t>Cel przetwarzania danych.</w:t>
      </w:r>
      <w:r w:rsidRPr="004C7165">
        <w:rPr>
          <w:rFonts w:eastAsia="Times New Roman" w:cs="Times New Roman"/>
          <w:bCs/>
          <w:iCs/>
          <w:szCs w:val="20"/>
          <w:lang w:val="x-none" w:eastAsia="x-none"/>
        </w:rPr>
        <w:t xml:space="preserve"> Pani/Pana dane osobowe przetwarzane będą na podstawie art. 6 ust. 1 lit. c RODO w celu związanym z postępowaniem o udzielenie zamówienia publicznego nr </w:t>
      </w:r>
      <w:r w:rsidRPr="004C7165">
        <w:rPr>
          <w:rFonts w:eastAsia="Times New Roman" w:cs="Times New Roman"/>
          <w:b/>
          <w:bCs/>
          <w:iCs/>
          <w:szCs w:val="20"/>
          <w:lang w:val="x-none" w:eastAsia="x-none"/>
        </w:rPr>
        <w:t>DZP.382.4.</w:t>
      </w:r>
      <w:r w:rsidR="00CE19D5">
        <w:rPr>
          <w:rFonts w:eastAsia="Times New Roman" w:cs="Times New Roman"/>
          <w:b/>
          <w:bCs/>
          <w:iCs/>
          <w:szCs w:val="20"/>
          <w:lang w:eastAsia="x-none"/>
        </w:rPr>
        <w:t>9</w:t>
      </w:r>
      <w:r w:rsidRPr="004C7165">
        <w:rPr>
          <w:rFonts w:eastAsia="Times New Roman" w:cs="Times New Roman"/>
          <w:b/>
          <w:bCs/>
          <w:iCs/>
          <w:szCs w:val="20"/>
          <w:lang w:val="x-none" w:eastAsia="x-none"/>
        </w:rPr>
        <w:t>.202</w:t>
      </w:r>
      <w:r w:rsidR="00CE19D5">
        <w:rPr>
          <w:rFonts w:eastAsia="Times New Roman" w:cs="Times New Roman"/>
          <w:b/>
          <w:bCs/>
          <w:iCs/>
          <w:szCs w:val="20"/>
          <w:lang w:eastAsia="x-none"/>
        </w:rPr>
        <w:t>4</w:t>
      </w:r>
      <w:r w:rsidRPr="004C7165">
        <w:rPr>
          <w:rFonts w:eastAsia="Times New Roman" w:cs="Times New Roman"/>
          <w:b/>
          <w:bCs/>
          <w:iCs/>
          <w:szCs w:val="20"/>
          <w:lang w:eastAsia="x-none"/>
        </w:rPr>
        <w:t xml:space="preserve"> </w:t>
      </w:r>
      <w:r w:rsidRPr="004C7165">
        <w:rPr>
          <w:rFonts w:eastAsia="Times New Roman" w:cs="Times New Roman"/>
          <w:bCs/>
          <w:iCs/>
          <w:szCs w:val="20"/>
          <w:lang w:val="x-none" w:eastAsia="x-none"/>
        </w:rPr>
        <w:t xml:space="preserve">o nazwie </w:t>
      </w:r>
      <w:r w:rsidRPr="004C7165">
        <w:rPr>
          <w:rFonts w:eastAsia="Times New Roman" w:cs="Times New Roman"/>
          <w:bCs/>
          <w:iCs/>
          <w:szCs w:val="20"/>
          <w:lang w:eastAsia="x-none"/>
        </w:rPr>
        <w:t>„</w:t>
      </w:r>
      <w:r w:rsidR="00D9214F" w:rsidRPr="004C7165">
        <w:rPr>
          <w:rFonts w:eastAsia="Times New Roman" w:cs="Times New Roman"/>
          <w:b/>
          <w:bCs/>
          <w:iCs/>
          <w:szCs w:val="20"/>
          <w:lang w:eastAsia="x-none"/>
        </w:rPr>
        <w:t>Usługa druku i oprawy ksią</w:t>
      </w:r>
      <w:r w:rsidR="00CE19D5">
        <w:rPr>
          <w:rFonts w:eastAsia="Times New Roman" w:cs="Times New Roman"/>
          <w:b/>
          <w:bCs/>
          <w:iCs/>
          <w:szCs w:val="20"/>
          <w:lang w:eastAsia="x-none"/>
        </w:rPr>
        <w:t>żki</w:t>
      </w:r>
      <w:r w:rsidRPr="004C7165">
        <w:rPr>
          <w:rFonts w:eastAsia="Times New Roman" w:cs="Times New Roman"/>
          <w:b/>
          <w:bCs/>
          <w:iCs/>
          <w:szCs w:val="20"/>
          <w:lang w:eastAsia="x-none"/>
        </w:rPr>
        <w:t>”</w:t>
      </w:r>
      <w:r w:rsidRPr="004C7165">
        <w:rPr>
          <w:rFonts w:eastAsia="Times New Roman" w:cs="Times New Roman"/>
          <w:b/>
          <w:bCs/>
          <w:iCs/>
          <w:szCs w:val="20"/>
          <w:lang w:val="x-none" w:eastAsia="x-none"/>
        </w:rPr>
        <w:t xml:space="preserve"> </w:t>
      </w:r>
      <w:r w:rsidRPr="004C7165">
        <w:rPr>
          <w:rFonts w:eastAsia="Times New Roman" w:cs="Times New Roman"/>
          <w:bCs/>
          <w:iCs/>
          <w:szCs w:val="20"/>
          <w:lang w:val="x-none" w:eastAsia="x-none"/>
        </w:rPr>
        <w:t>prowadzonym</w:t>
      </w:r>
      <w:r w:rsidRPr="004C7165">
        <w:rPr>
          <w:rFonts w:eastAsia="Times New Roman" w:cs="Times New Roman"/>
          <w:bCs/>
          <w:iCs/>
          <w:szCs w:val="20"/>
          <w:lang w:eastAsia="x-none"/>
        </w:rPr>
        <w:t xml:space="preserve"> </w:t>
      </w:r>
      <w:r w:rsidRPr="004C7165">
        <w:rPr>
          <w:rFonts w:eastAsia="Times New Roman" w:cs="Times New Roman"/>
          <w:bCs/>
          <w:iCs/>
          <w:szCs w:val="20"/>
          <w:lang w:val="x-none" w:eastAsia="x-none"/>
        </w:rPr>
        <w:t>w</w:t>
      </w:r>
      <w:r w:rsidRPr="004C7165">
        <w:rPr>
          <w:rFonts w:eastAsia="Times New Roman" w:cs="Times New Roman"/>
          <w:bCs/>
          <w:iCs/>
          <w:szCs w:val="20"/>
          <w:lang w:eastAsia="x-none"/>
        </w:rPr>
        <w:t> </w:t>
      </w:r>
      <w:r w:rsidRPr="004C7165">
        <w:rPr>
          <w:rFonts w:eastAsia="Times New Roman" w:cs="Times New Roman"/>
          <w:bCs/>
          <w:iCs/>
          <w:szCs w:val="20"/>
          <w:lang w:val="x-none" w:eastAsia="x-none"/>
        </w:rPr>
        <w:t xml:space="preserve"> trybie podstawowym bez negocjacji;</w:t>
      </w:r>
    </w:p>
    <w:p w14:paraId="3BA1B88E" w14:textId="77777777" w:rsidR="008A357F" w:rsidRPr="004C7165" w:rsidRDefault="008A357F" w:rsidP="007D4C1B">
      <w:pPr>
        <w:widowControl w:val="0"/>
        <w:ind w:left="1134" w:firstLine="0"/>
        <w:outlineLvl w:val="3"/>
        <w:rPr>
          <w:rFonts w:eastAsia="Times New Roman" w:cs="Times New Roman"/>
          <w:bCs/>
          <w:iCs/>
          <w:szCs w:val="20"/>
          <w:lang w:val="x-none" w:eastAsia="x-none"/>
        </w:rPr>
      </w:pPr>
      <w:r w:rsidRPr="004C7165">
        <w:rPr>
          <w:rFonts w:eastAsia="Times New Roman" w:cs="Times New Roman"/>
          <w:bCs/>
          <w:iCs/>
          <w:szCs w:val="20"/>
          <w:lang w:val="x-none" w:eastAsia="x-none"/>
        </w:rPr>
        <w:lastRenderedPageBreak/>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 odniesieniu do Pani/Pana danych osobowych decyzje nie będą podejmowane w sposób zautomatyzowany, stosowanie do art. 22 RODO;</w:t>
      </w:r>
    </w:p>
    <w:p w14:paraId="4631EFAF" w14:textId="0157C57A" w:rsidR="008A357F" w:rsidRPr="004C7165" w:rsidRDefault="008A357F" w:rsidP="007D4C1B">
      <w:pPr>
        <w:pStyle w:val="Akapitzlist"/>
        <w:widowControl w:val="0"/>
        <w:numPr>
          <w:ilvl w:val="0"/>
          <w:numId w:val="56"/>
        </w:numPr>
        <w:ind w:left="1134" w:hanging="283"/>
        <w:contextualSpacing w:val="0"/>
        <w:outlineLvl w:val="3"/>
        <w:rPr>
          <w:rFonts w:eastAsia="Times New Roman" w:cs="Times New Roman"/>
          <w:bCs/>
          <w:iCs/>
          <w:szCs w:val="20"/>
          <w:lang w:val="x-none" w:eastAsia="x-none"/>
        </w:rPr>
      </w:pPr>
      <w:r w:rsidRPr="004C7165">
        <w:rPr>
          <w:rFonts w:eastAsia="Times New Roman" w:cs="Times New Roman"/>
          <w:b/>
          <w:bCs/>
          <w:iCs/>
          <w:szCs w:val="20"/>
          <w:lang w:val="x-none" w:eastAsia="x-none"/>
        </w:rPr>
        <w:t>Odbiorcy danych</w:t>
      </w:r>
      <w:r w:rsidRPr="004C7165">
        <w:rPr>
          <w:rFonts w:eastAsia="Times New Roman" w:cs="Times New Roman"/>
          <w:bCs/>
          <w:iCs/>
          <w:szCs w:val="20"/>
          <w:lang w:val="x-none" w:eastAsia="x-none"/>
        </w:rPr>
        <w:t>. Odbiorcami Pani/Pana danych osobowych będą osoby lub podmioty, którym udostępniona zostanie dokumentacja postępowania w oparciu o art. 18 oraz art. 74 - 76  ustawy z</w:t>
      </w:r>
      <w:r w:rsidRPr="004C7165">
        <w:rPr>
          <w:rFonts w:eastAsia="Times New Roman" w:cs="Times New Roman"/>
          <w:bCs/>
          <w:iCs/>
          <w:szCs w:val="20"/>
          <w:lang w:eastAsia="x-none"/>
        </w:rPr>
        <w:t xml:space="preserve"> </w:t>
      </w:r>
      <w:r w:rsidRPr="004C7165">
        <w:rPr>
          <w:rFonts w:eastAsia="Times New Roman" w:cs="Times New Roman"/>
          <w:bCs/>
          <w:iCs/>
          <w:szCs w:val="20"/>
          <w:lang w:val="x-none" w:eastAsia="x-none"/>
        </w:rPr>
        <w:t xml:space="preserve"> dnia 11 września 2019 r. – Prawo zamówień publicznych (</w:t>
      </w:r>
      <w:r w:rsidR="004338DF" w:rsidRPr="004C7165">
        <w:rPr>
          <w:rFonts w:eastAsia="Times New Roman" w:cs="Times New Roman"/>
          <w:bCs/>
          <w:iCs/>
          <w:szCs w:val="20"/>
          <w:lang w:eastAsia="x-none"/>
        </w:rPr>
        <w:t>Dz.U. 2023 poz. 1605</w:t>
      </w:r>
      <w:r w:rsidRPr="004C7165">
        <w:rPr>
          <w:rFonts w:eastAsia="Times New Roman" w:cs="Times New Roman"/>
          <w:bCs/>
          <w:iCs/>
          <w:szCs w:val="20"/>
          <w:lang w:val="x-none" w:eastAsia="x-none"/>
        </w:rPr>
        <w:t>),</w:t>
      </w:r>
      <w:r w:rsidRPr="004C7165">
        <w:rPr>
          <w:rFonts w:eastAsia="Times New Roman" w:cs="Times New Roman"/>
          <w:bCs/>
          <w:iCs/>
          <w:szCs w:val="20"/>
          <w:lang w:eastAsia="x-none"/>
        </w:rPr>
        <w:t xml:space="preserve">  </w:t>
      </w:r>
      <w:r w:rsidR="004338DF" w:rsidRPr="004C7165">
        <w:rPr>
          <w:rFonts w:eastAsia="Times New Roman" w:cs="Times New Roman"/>
          <w:bCs/>
          <w:iCs/>
          <w:szCs w:val="20"/>
          <w:lang w:eastAsia="x-none"/>
        </w:rPr>
        <w:t xml:space="preserve">                           </w:t>
      </w:r>
      <w:r w:rsidRPr="004C7165">
        <w:rPr>
          <w:rFonts w:eastAsia="Times New Roman" w:cs="Times New Roman"/>
          <w:bCs/>
          <w:iCs/>
          <w:szCs w:val="20"/>
          <w:lang w:val="x-none" w:eastAsia="x-none"/>
        </w:rPr>
        <w:t>a także w oparciu o przepis art. 6 ustawy z dnia 6 września 2001 r. o dostępie do informacji publicznej (Dz. U. z 202</w:t>
      </w:r>
      <w:r w:rsidRPr="004C7165">
        <w:rPr>
          <w:rFonts w:eastAsia="Times New Roman" w:cs="Times New Roman"/>
          <w:bCs/>
          <w:iCs/>
          <w:szCs w:val="20"/>
          <w:lang w:eastAsia="x-none"/>
        </w:rPr>
        <w:t>2</w:t>
      </w:r>
      <w:r w:rsidRPr="004C7165">
        <w:rPr>
          <w:rFonts w:eastAsia="Times New Roman" w:cs="Times New Roman"/>
          <w:bCs/>
          <w:iCs/>
          <w:szCs w:val="20"/>
          <w:lang w:val="x-none" w:eastAsia="x-none"/>
        </w:rPr>
        <w:t xml:space="preserve"> r. poz. </w:t>
      </w:r>
      <w:r w:rsidRPr="004C7165">
        <w:rPr>
          <w:rFonts w:eastAsia="Times New Roman" w:cs="Times New Roman"/>
          <w:bCs/>
          <w:iCs/>
          <w:szCs w:val="20"/>
          <w:lang w:eastAsia="x-none"/>
        </w:rPr>
        <w:t>902</w:t>
      </w:r>
      <w:r w:rsidRPr="004C7165">
        <w:rPr>
          <w:rFonts w:eastAsia="Times New Roman" w:cs="Times New Roman"/>
          <w:bCs/>
          <w:iCs/>
          <w:szCs w:val="20"/>
          <w:lang w:val="x-none" w:eastAsia="x-none"/>
        </w:rPr>
        <w:t>). Udostępnianie danych ma zastosowanie do wszystkich danych osobowych, z wyjątkiem danych, o których mowa w art. 9 ust. 1 rozporządzenia RODO (dane sensytywne), zebranych w toku postępowania o udzielenie zamówienia;</w:t>
      </w:r>
    </w:p>
    <w:p w14:paraId="6CC89673" w14:textId="77777777" w:rsidR="003E3687" w:rsidRPr="004C7165" w:rsidRDefault="008A357F" w:rsidP="007D4C1B">
      <w:pPr>
        <w:pStyle w:val="Akapitzlist"/>
        <w:widowControl w:val="0"/>
        <w:numPr>
          <w:ilvl w:val="0"/>
          <w:numId w:val="56"/>
        </w:numPr>
        <w:ind w:left="1134" w:hanging="283"/>
        <w:contextualSpacing w:val="0"/>
        <w:outlineLvl w:val="3"/>
        <w:rPr>
          <w:rFonts w:eastAsia="Times New Roman" w:cs="Times New Roman"/>
          <w:bCs/>
          <w:iCs/>
          <w:szCs w:val="20"/>
          <w:lang w:val="x-none" w:eastAsia="x-none"/>
        </w:rPr>
      </w:pPr>
      <w:r w:rsidRPr="004C7165">
        <w:rPr>
          <w:rFonts w:eastAsia="Times New Roman" w:cs="Times New Roman"/>
          <w:b/>
          <w:bCs/>
          <w:iCs/>
          <w:szCs w:val="20"/>
          <w:lang w:val="x-none" w:eastAsia="x-none"/>
        </w:rPr>
        <w:t>Okres przechowywania danych osobowych</w:t>
      </w:r>
      <w:r w:rsidRPr="004C7165">
        <w:rPr>
          <w:rFonts w:eastAsia="Times New Roman" w:cs="Times New Roman"/>
          <w:bCs/>
          <w:iCs/>
          <w:szCs w:val="20"/>
          <w:lang w:val="x-none" w:eastAsia="x-none"/>
        </w:rPr>
        <w:t>. Pani/Pana dane osobowe będą przechowywane, zgodnie z art. 78 ust. 1 ustawy Pzp, przez okres 4 lat od dnia zakończenia postępowania o udzielenie zamówienia, a jeżeli czas trwania umowy przekracza 4 lata, okres przechowywania obejmuje cały czas trwania umowy;</w:t>
      </w:r>
    </w:p>
    <w:p w14:paraId="11C816AC" w14:textId="5B8DDF9E" w:rsidR="008A357F" w:rsidRPr="004C7165" w:rsidRDefault="008A357F" w:rsidP="007D4C1B">
      <w:pPr>
        <w:pStyle w:val="Akapitzlist"/>
        <w:widowControl w:val="0"/>
        <w:numPr>
          <w:ilvl w:val="0"/>
          <w:numId w:val="56"/>
        </w:numPr>
        <w:ind w:left="1134" w:hanging="283"/>
        <w:contextualSpacing w:val="0"/>
        <w:outlineLvl w:val="3"/>
        <w:rPr>
          <w:rFonts w:eastAsia="Times New Roman" w:cs="Times New Roman"/>
          <w:bCs/>
          <w:iCs/>
          <w:szCs w:val="20"/>
          <w:lang w:val="x-none" w:eastAsia="x-none"/>
        </w:rPr>
      </w:pPr>
      <w:r w:rsidRPr="004C7165">
        <w:rPr>
          <w:rFonts w:eastAsia="Times New Roman" w:cs="Times New Roman"/>
          <w:bCs/>
          <w:iCs/>
          <w:szCs w:val="20"/>
          <w:lang w:val="x-none" w:eastAsia="x-none"/>
        </w:rPr>
        <w:t>Uprawnienia związane z przetwarzaniem danych osobowych.</w:t>
      </w:r>
    </w:p>
    <w:p w14:paraId="441A885F" w14:textId="77777777" w:rsidR="008A357F" w:rsidRPr="004C7165" w:rsidRDefault="008A357F" w:rsidP="007D4C1B">
      <w:pPr>
        <w:widowControl w:val="0"/>
        <w:numPr>
          <w:ilvl w:val="2"/>
          <w:numId w:val="54"/>
        </w:numPr>
        <w:tabs>
          <w:tab w:val="left" w:pos="142"/>
        </w:tabs>
        <w:ind w:left="1418" w:hanging="283"/>
        <w:rPr>
          <w:rFonts w:cs="Arial"/>
          <w:szCs w:val="20"/>
          <w:lang w:eastAsia="ar-SA"/>
        </w:rPr>
      </w:pPr>
      <w:r w:rsidRPr="004C7165">
        <w:rPr>
          <w:rFonts w:cs="Arial"/>
          <w:szCs w:val="20"/>
          <w:lang w:eastAsia="ar-SA"/>
        </w:rPr>
        <w:t>posiada Pani/Pan:</w:t>
      </w:r>
    </w:p>
    <w:p w14:paraId="48EE6DB7" w14:textId="77777777" w:rsidR="008A357F" w:rsidRPr="004C7165" w:rsidRDefault="008A357F" w:rsidP="007D4C1B">
      <w:pPr>
        <w:widowControl w:val="0"/>
        <w:ind w:left="1701" w:hanging="426"/>
        <w:rPr>
          <w:rFonts w:cs="Arial"/>
          <w:szCs w:val="20"/>
          <w:lang w:eastAsia="ar-SA"/>
        </w:rPr>
      </w:pPr>
      <w:r w:rsidRPr="004C7165">
        <w:rPr>
          <w:rFonts w:cs="Arial"/>
          <w:szCs w:val="20"/>
          <w:lang w:eastAsia="ar-SA"/>
        </w:rPr>
        <w:t xml:space="preserve">--  </w:t>
      </w:r>
      <w:r w:rsidRPr="004C7165">
        <w:rPr>
          <w:rFonts w:cs="Arial"/>
          <w:szCs w:val="20"/>
          <w:lang w:eastAsia="ar-SA"/>
        </w:rPr>
        <w:tab/>
        <w:t xml:space="preserve">na podstawie art. 15 RODO </w:t>
      </w:r>
      <w:r w:rsidRPr="004C7165">
        <w:rPr>
          <w:rFonts w:cs="Arial"/>
          <w:b/>
          <w:szCs w:val="20"/>
          <w:lang w:eastAsia="ar-SA"/>
        </w:rPr>
        <w:t>prawo dostępu</w:t>
      </w:r>
      <w:r w:rsidRPr="004C7165">
        <w:rPr>
          <w:rFonts w:cs="Arial"/>
          <w:szCs w:val="20"/>
          <w:lang w:eastAsia="ar-SA"/>
        </w:rPr>
        <w:t xml:space="preserve"> do danych osobowych Pani/Pana dotyczących</w:t>
      </w:r>
    </w:p>
    <w:p w14:paraId="7DF3F113" w14:textId="77777777" w:rsidR="008A357F" w:rsidRPr="004C7165" w:rsidRDefault="008A357F" w:rsidP="007D4C1B">
      <w:pPr>
        <w:widowControl w:val="0"/>
        <w:ind w:left="1701" w:firstLine="0"/>
        <w:rPr>
          <w:rFonts w:cs="Arial"/>
          <w:szCs w:val="20"/>
          <w:lang w:eastAsia="ar-SA"/>
        </w:rPr>
      </w:pPr>
      <w:r w:rsidRPr="004C7165">
        <w:rPr>
          <w:rFonts w:cs="Arial"/>
          <w:szCs w:val="20"/>
          <w:lang w:eastAsia="ar-SA"/>
        </w:rPr>
        <w:t>W przypadku skorzystania z uprawnienia, o którym mowa w art. 15 ust. 1–3 RODO, Zamawiający może żądać od osoby występującej z żądaniem wskazania dodatkowych informacji, mających na celu sprecyzowanie nazwy lub daty zakończonego postępowania o udzielenie zamówienia;</w:t>
      </w:r>
    </w:p>
    <w:p w14:paraId="12745FD0" w14:textId="77777777" w:rsidR="008A357F" w:rsidRPr="004C7165" w:rsidRDefault="008A357F" w:rsidP="007D4C1B">
      <w:pPr>
        <w:widowControl w:val="0"/>
        <w:ind w:left="1701" w:hanging="425"/>
        <w:rPr>
          <w:rFonts w:cs="Arial"/>
          <w:szCs w:val="20"/>
          <w:lang w:eastAsia="ar-SA"/>
        </w:rPr>
      </w:pPr>
      <w:r w:rsidRPr="004C7165">
        <w:rPr>
          <w:rFonts w:cs="Arial"/>
          <w:szCs w:val="20"/>
          <w:lang w:eastAsia="ar-SA"/>
        </w:rPr>
        <w:t>--</w:t>
      </w:r>
      <w:r w:rsidRPr="004C7165">
        <w:rPr>
          <w:rFonts w:cs="Arial"/>
          <w:szCs w:val="20"/>
          <w:lang w:eastAsia="ar-SA"/>
        </w:rPr>
        <w:tab/>
        <w:t xml:space="preserve">na podstawie art. 16 RODO </w:t>
      </w:r>
      <w:r w:rsidRPr="004C7165">
        <w:rPr>
          <w:rFonts w:cs="Arial"/>
          <w:b/>
          <w:szCs w:val="20"/>
          <w:lang w:eastAsia="ar-SA"/>
        </w:rPr>
        <w:t>prawo do sprostowania</w:t>
      </w:r>
      <w:r w:rsidRPr="004C7165">
        <w:rPr>
          <w:rFonts w:cs="Arial"/>
          <w:szCs w:val="20"/>
          <w:lang w:eastAsia="ar-SA"/>
        </w:rPr>
        <w:t xml:space="preserve"> Pani/Pana danych osobowych. Skorzystanie z prawa do sprostowania nie może skutkować zmianą wyniku postępowania o udzielenie zamówienia publicznego ani zmianą postanowień umowy w zakresie niezgodnym z ustawą Pzp oraz nie może naruszać integralności protokołu z postępowania oraz jego załączników;</w:t>
      </w:r>
    </w:p>
    <w:p w14:paraId="158C766C" w14:textId="77777777" w:rsidR="008A357F" w:rsidRPr="004C7165" w:rsidRDefault="008A357F" w:rsidP="007D4C1B">
      <w:pPr>
        <w:widowControl w:val="0"/>
        <w:ind w:left="1701" w:hanging="425"/>
        <w:rPr>
          <w:rFonts w:cs="Arial"/>
          <w:szCs w:val="20"/>
          <w:lang w:eastAsia="ar-SA"/>
        </w:rPr>
      </w:pPr>
      <w:r w:rsidRPr="004C7165">
        <w:rPr>
          <w:rFonts w:cs="Arial"/>
          <w:szCs w:val="20"/>
          <w:lang w:eastAsia="ar-SA"/>
        </w:rPr>
        <w:t>--</w:t>
      </w:r>
      <w:r w:rsidRPr="004C7165">
        <w:rPr>
          <w:rFonts w:cs="Arial"/>
          <w:szCs w:val="20"/>
          <w:lang w:eastAsia="ar-SA"/>
        </w:rPr>
        <w:tab/>
        <w:t xml:space="preserve">na podstawie art. 18 RODO </w:t>
      </w:r>
      <w:r w:rsidRPr="004C7165">
        <w:rPr>
          <w:rFonts w:cs="Arial"/>
          <w:b/>
          <w:szCs w:val="20"/>
          <w:lang w:eastAsia="ar-SA"/>
        </w:rPr>
        <w:t>prawo żądania od administratora ograniczenia przetwarzania danych osobowych</w:t>
      </w:r>
      <w:r w:rsidRPr="004C7165">
        <w:rPr>
          <w:rFonts w:cs="Arial"/>
          <w:szCs w:val="20"/>
          <w:lang w:eastAsia="ar-SA"/>
        </w:rPr>
        <w:t xml:space="preserve"> z zastrzeżeniem przypadków, o których mowa w art. 18 ust. 2 RODO.</w:t>
      </w:r>
    </w:p>
    <w:p w14:paraId="48A7C821" w14:textId="77777777" w:rsidR="008A357F" w:rsidRPr="004C7165" w:rsidRDefault="008A357F" w:rsidP="007D4C1B">
      <w:pPr>
        <w:widowControl w:val="0"/>
        <w:ind w:left="1701" w:firstLine="0"/>
        <w:rPr>
          <w:rFonts w:cs="Arial"/>
          <w:szCs w:val="20"/>
          <w:lang w:eastAsia="ar-SA"/>
        </w:rPr>
      </w:pPr>
      <w:r w:rsidRPr="004C7165">
        <w:rPr>
          <w:rFonts w:cs="Arial"/>
          <w:szCs w:val="20"/>
          <w:lang w:eastAsia="ar-SA"/>
        </w:rPr>
        <w:t xml:space="preserve">W postępowaniu o udzielenie zamówienia zgłoszenie żądania ograniczenia przetwarzania, o którym mowa w art. 18 ust. 1 RODO, nie ogranicza przetwarzania danych osobowych do czasu zakończenia tego postępowania (w szczególności w zakresie korzystania ze środków ochrony prawnej). 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RODO (w celu ochrony praw innej osoby fizycznej lub prawnej lub z uwagi na ważne względy interesu publicznego Unii Europejskiej lub państwa członkowskiego);  </w:t>
      </w:r>
    </w:p>
    <w:p w14:paraId="67B56AFC" w14:textId="77777777" w:rsidR="008A357F" w:rsidRPr="004C7165" w:rsidRDefault="008A357F" w:rsidP="007D4C1B">
      <w:pPr>
        <w:widowControl w:val="0"/>
        <w:ind w:left="1701" w:hanging="425"/>
        <w:rPr>
          <w:rFonts w:cs="Arial"/>
          <w:szCs w:val="20"/>
          <w:lang w:eastAsia="ar-SA"/>
        </w:rPr>
      </w:pPr>
      <w:r w:rsidRPr="004C7165">
        <w:rPr>
          <w:rFonts w:cs="Arial"/>
          <w:szCs w:val="20"/>
          <w:lang w:eastAsia="ar-SA"/>
        </w:rPr>
        <w:lastRenderedPageBreak/>
        <w:t>--</w:t>
      </w:r>
      <w:r w:rsidRPr="004C7165">
        <w:rPr>
          <w:rFonts w:cs="Arial"/>
          <w:b/>
          <w:szCs w:val="20"/>
          <w:lang w:eastAsia="ar-SA"/>
        </w:rPr>
        <w:t xml:space="preserve"> </w:t>
      </w:r>
      <w:r w:rsidRPr="004C7165">
        <w:rPr>
          <w:rFonts w:cs="Arial"/>
          <w:b/>
          <w:szCs w:val="20"/>
          <w:lang w:eastAsia="ar-SA"/>
        </w:rPr>
        <w:tab/>
        <w:t>prawo do wniesienia skargi</w:t>
      </w:r>
      <w:r w:rsidRPr="004C7165">
        <w:rPr>
          <w:rFonts w:cs="Arial"/>
          <w:szCs w:val="20"/>
          <w:lang w:eastAsia="ar-SA"/>
        </w:rPr>
        <w:t xml:space="preserve"> do Prezesa Urzędu Ochrony Danych Osobowych, gdy uzna Pani/Pan, że przetwarzanie danych osobowych Pani/Pana dotyczących narusza przepisy RODO;</w:t>
      </w:r>
    </w:p>
    <w:p w14:paraId="35D62CF3" w14:textId="77777777" w:rsidR="008A357F" w:rsidRPr="004C7165" w:rsidRDefault="008A357F" w:rsidP="007D4C1B">
      <w:pPr>
        <w:widowControl w:val="0"/>
        <w:numPr>
          <w:ilvl w:val="2"/>
          <w:numId w:val="54"/>
        </w:numPr>
        <w:tabs>
          <w:tab w:val="left" w:pos="142"/>
        </w:tabs>
        <w:ind w:left="1418" w:hanging="283"/>
        <w:rPr>
          <w:rFonts w:cs="Arial"/>
          <w:szCs w:val="20"/>
          <w:lang w:eastAsia="ar-SA"/>
        </w:rPr>
      </w:pPr>
      <w:r w:rsidRPr="004C7165">
        <w:rPr>
          <w:rFonts w:cs="Arial"/>
          <w:b/>
          <w:szCs w:val="20"/>
          <w:lang w:eastAsia="ar-SA"/>
        </w:rPr>
        <w:t>nie przysługuje</w:t>
      </w:r>
      <w:r w:rsidRPr="004C7165">
        <w:rPr>
          <w:rFonts w:cs="Arial"/>
          <w:szCs w:val="20"/>
          <w:lang w:eastAsia="ar-SA"/>
        </w:rPr>
        <w:t xml:space="preserve"> Pani/Panu:</w:t>
      </w:r>
    </w:p>
    <w:p w14:paraId="7487333A" w14:textId="77777777" w:rsidR="008A357F" w:rsidRPr="004C7165" w:rsidRDefault="008A357F" w:rsidP="007D4C1B">
      <w:pPr>
        <w:widowControl w:val="0"/>
        <w:tabs>
          <w:tab w:val="left" w:pos="142"/>
          <w:tab w:val="left" w:pos="1701"/>
        </w:tabs>
        <w:ind w:left="1276" w:firstLine="0"/>
        <w:rPr>
          <w:rFonts w:cs="Arial"/>
          <w:szCs w:val="20"/>
          <w:lang w:eastAsia="ar-SA"/>
        </w:rPr>
      </w:pPr>
      <w:r w:rsidRPr="004C7165">
        <w:rPr>
          <w:rFonts w:cs="Arial"/>
          <w:szCs w:val="20"/>
          <w:lang w:eastAsia="ar-SA"/>
        </w:rPr>
        <w:t xml:space="preserve">-- </w:t>
      </w:r>
      <w:r w:rsidRPr="004C7165">
        <w:rPr>
          <w:rFonts w:cs="Arial"/>
          <w:szCs w:val="20"/>
          <w:lang w:eastAsia="ar-SA"/>
        </w:rPr>
        <w:tab/>
        <w:t>w związku z art. 17 ust. 3 lit. b, d lub e RODO prawo do usunięcia danych osobowych;</w:t>
      </w:r>
    </w:p>
    <w:p w14:paraId="01C526D2" w14:textId="77777777" w:rsidR="008A357F" w:rsidRPr="004C7165" w:rsidRDefault="008A357F" w:rsidP="007D4C1B">
      <w:pPr>
        <w:widowControl w:val="0"/>
        <w:tabs>
          <w:tab w:val="left" w:pos="142"/>
        </w:tabs>
        <w:ind w:left="1701" w:hanging="425"/>
        <w:rPr>
          <w:rFonts w:cs="Arial"/>
          <w:szCs w:val="20"/>
          <w:lang w:eastAsia="ar-SA"/>
        </w:rPr>
      </w:pPr>
      <w:r w:rsidRPr="004C7165">
        <w:rPr>
          <w:rFonts w:cs="Arial"/>
          <w:szCs w:val="20"/>
          <w:lang w:eastAsia="ar-SA"/>
        </w:rPr>
        <w:t xml:space="preserve">-- </w:t>
      </w:r>
      <w:r w:rsidRPr="004C7165">
        <w:rPr>
          <w:rFonts w:cs="Arial"/>
          <w:szCs w:val="20"/>
          <w:lang w:eastAsia="ar-SA"/>
        </w:rPr>
        <w:tab/>
        <w:t>prawo do przenoszenia danych osobowych, o którym mowa w art. 20 RODO;</w:t>
      </w:r>
    </w:p>
    <w:p w14:paraId="036EE563" w14:textId="77777777" w:rsidR="008A357F" w:rsidRPr="004C7165" w:rsidRDefault="008A357F" w:rsidP="007D4C1B">
      <w:pPr>
        <w:widowControl w:val="0"/>
        <w:tabs>
          <w:tab w:val="left" w:pos="142"/>
        </w:tabs>
        <w:ind w:left="1701" w:hanging="425"/>
        <w:rPr>
          <w:rFonts w:cs="Arial"/>
          <w:szCs w:val="20"/>
          <w:lang w:eastAsia="ar-SA"/>
        </w:rPr>
      </w:pPr>
      <w:r w:rsidRPr="004C7165">
        <w:rPr>
          <w:rFonts w:cs="Arial"/>
          <w:szCs w:val="20"/>
          <w:lang w:eastAsia="ar-SA"/>
        </w:rPr>
        <w:t xml:space="preserve">-- </w:t>
      </w:r>
      <w:r w:rsidRPr="004C7165">
        <w:rPr>
          <w:rFonts w:cs="Arial"/>
          <w:szCs w:val="20"/>
          <w:lang w:eastAsia="ar-SA"/>
        </w:rPr>
        <w:tab/>
        <w:t>na podstawie art. 21 RODO prawo sprzeciwu, wobec przetwarzania danych osobowych, gdyż podstawą prawną przetwarzania Pani/Pana danych osobowych jest art. 6 ust. 1 lit. c RODO.</w:t>
      </w:r>
    </w:p>
    <w:p w14:paraId="5062C90E" w14:textId="46F638D0" w:rsidR="008A357F" w:rsidRPr="004C7165" w:rsidRDefault="008A357F" w:rsidP="007D4C1B">
      <w:pPr>
        <w:pStyle w:val="Nagwek3"/>
        <w:widowControl w:val="0"/>
        <w:contextualSpacing w:val="0"/>
      </w:pPr>
      <w:r w:rsidRPr="004C7165">
        <w:rPr>
          <w:b/>
        </w:rPr>
        <w:t>Obowiązki informacyjne wykonawcy wynikające z RODO.</w:t>
      </w:r>
      <w:r w:rsidRPr="004C7165">
        <w:t xml:space="preserve"> Wykonawca ubiegając się </w:t>
      </w:r>
      <w:r w:rsidR="004C7165">
        <w:t xml:space="preserve">                           </w:t>
      </w:r>
      <w:r w:rsidRPr="004C7165">
        <w:t xml:space="preserve">o udzielenie zamówienia publicznego jest zobowiązany do wypełnienia obowiązku informacyjnego przewidzianego w art. 13 RODO względem osób fizycznych, których dane osobowe dotyczą i od których dane te Wykonawca bezpośrednio pozyskał (będą to </w:t>
      </w:r>
      <w:r w:rsidR="004C7165">
        <w:t xml:space="preserve">                           </w:t>
      </w:r>
      <w:r w:rsidRPr="004C7165">
        <w:t xml:space="preserve">w szczególności osoby fizyczne: skierowane do realizacji zamówienia, podwykonawcy, podmioty udostępniające zasoby, pełnomocnicy, członkowie organów zarządzających). Obowiązek informacyjny wynikający z art. 13 RODO nie będzie miał zastosowania, gdy </w:t>
      </w:r>
      <w:r w:rsidR="002908A5">
        <w:t xml:space="preserve">                        </w:t>
      </w:r>
      <w:r w:rsidRPr="004C7165">
        <w:t>i w zakresie, w jakim osoba fizyczna, której dane dotyczą, dysponuje już tymi informacjami (art. 13 ust. 4 RODO).</w:t>
      </w:r>
    </w:p>
    <w:p w14:paraId="78C7F07F" w14:textId="77777777" w:rsidR="008A357F" w:rsidRPr="004C7165" w:rsidRDefault="008A357F" w:rsidP="007D4C1B">
      <w:pPr>
        <w:widowControl w:val="0"/>
        <w:tabs>
          <w:tab w:val="left" w:pos="142"/>
        </w:tabs>
        <w:ind w:left="567" w:firstLine="0"/>
        <w:rPr>
          <w:rFonts w:cs="Arial"/>
          <w:b/>
          <w:szCs w:val="20"/>
          <w:lang w:eastAsia="ar-SA"/>
        </w:rPr>
      </w:pPr>
      <w:r w:rsidRPr="004C7165">
        <w:rPr>
          <w:rFonts w:cs="Arial"/>
          <w:szCs w:val="20"/>
          <w:lang w:eastAsia="ar-SA"/>
        </w:rPr>
        <w:t xml:space="preserve">Ponadto Wykonawca zobowiązany jest wypełnić obowiązek informacyjny wynikający z art. 14 RODO względem osób fizycznych, których dane przekazuje Zamawiającemu i których dane pośrednio pozyskał, chyba że ma zastosowanie co najmniej jedno z włączeń, o których mowa w art. 14 ust. 5 RODO. W celu zapewnienia, że Wykonawca wypełnił ww. obowiązki informacyjne oraz ochrony prawnie uzasadnionych interesów osoby trzeciej, której dane zostały przekazane w związku                           z udziałem Wykonawcy w postępowaniu, Zamawiający zobowiązuje Wykonawcę do złożenia oświadczenia o wypełnieniu przez niego obowiązków informacyjnych przewidzianych  w art. 13 lub art. 14 RODO. </w:t>
      </w:r>
      <w:r w:rsidRPr="004C7165">
        <w:rPr>
          <w:rFonts w:cs="Arial"/>
          <w:b/>
          <w:szCs w:val="20"/>
          <w:lang w:eastAsia="ar-SA"/>
        </w:rPr>
        <w:t>Wzór stosownego oświadczenia został przewidziany w formularzu oferty stanowiącego załącznik nr 1A do SWZ.</w:t>
      </w:r>
    </w:p>
    <w:sectPr w:rsidR="008A357F" w:rsidRPr="004C7165" w:rsidSect="00BC7881">
      <w:pgSz w:w="11906" w:h="16838" w:code="9"/>
      <w:pgMar w:top="972" w:right="1134" w:bottom="567" w:left="1134" w:header="1" w:footer="0"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A6AB79" w14:textId="77777777" w:rsidR="00301FFB" w:rsidRDefault="00301FFB" w:rsidP="005D63CD">
      <w:pPr>
        <w:spacing w:line="240" w:lineRule="auto"/>
      </w:pPr>
      <w:r>
        <w:separator/>
      </w:r>
    </w:p>
  </w:endnote>
  <w:endnote w:type="continuationSeparator" w:id="0">
    <w:p w14:paraId="0319789D" w14:textId="77777777" w:rsidR="00301FFB" w:rsidRDefault="00301FFB"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nschrift">
    <w:panose1 w:val="020B0502040204020203"/>
    <w:charset w:val="EE"/>
    <w:family w:val="swiss"/>
    <w:pitch w:val="variable"/>
    <w:sig w:usb0="A00002C7" w:usb1="00000002"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T Sans">
    <w:altName w:val="Corbel"/>
    <w:panose1 w:val="020B0503020203020204"/>
    <w:charset w:val="EE"/>
    <w:family w:val="swiss"/>
    <w:pitch w:val="variable"/>
    <w:sig w:usb0="A00002EF" w:usb1="5000204B" w:usb2="00000000" w:usb3="00000000" w:csb0="00000097" w:csb1="00000000"/>
  </w:font>
  <w:font w:name="Arial CE">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11409933"/>
      <w:docPartObj>
        <w:docPartGallery w:val="Page Numbers (Bottom of Page)"/>
        <w:docPartUnique/>
      </w:docPartObj>
    </w:sdtPr>
    <w:sdtContent>
      <w:p w14:paraId="0A97A885" w14:textId="77777777" w:rsidR="00301FFB" w:rsidRPr="00010EB8" w:rsidRDefault="00301FFB">
        <w:pPr>
          <w:pStyle w:val="Stopka"/>
          <w:jc w:val="right"/>
          <w:rPr>
            <w:rFonts w:asciiTheme="majorHAnsi" w:eastAsiaTheme="majorEastAsia" w:hAnsiTheme="majorHAnsi" w:cstheme="majorBidi"/>
            <w:sz w:val="16"/>
            <w:szCs w:val="16"/>
          </w:rPr>
        </w:pPr>
      </w:p>
      <w:p w14:paraId="77B68AEF" w14:textId="751DE16A" w:rsidR="00301FFB" w:rsidRPr="00BC7881" w:rsidRDefault="00301FFB" w:rsidP="00301FFB">
        <w:pPr>
          <w:pStyle w:val="Stopka"/>
          <w:spacing w:before="120"/>
          <w:jc w:val="right"/>
          <w:rPr>
            <w:rFonts w:eastAsiaTheme="majorEastAsia" w:cstheme="majorBidi"/>
            <w:sz w:val="16"/>
            <w:szCs w:val="16"/>
          </w:rPr>
        </w:pPr>
        <w:r w:rsidRPr="00BC7881">
          <w:rPr>
            <w:rFonts w:eastAsiaTheme="majorEastAsia" w:cstheme="majorBidi"/>
            <w:sz w:val="16"/>
            <w:szCs w:val="16"/>
          </w:rPr>
          <w:t xml:space="preserve">str. </w:t>
        </w:r>
        <w:r w:rsidRPr="00BC7881">
          <w:rPr>
            <w:rFonts w:eastAsiaTheme="minorEastAsia" w:cs="Times New Roman"/>
            <w:sz w:val="16"/>
            <w:szCs w:val="16"/>
          </w:rPr>
          <w:fldChar w:fldCharType="begin"/>
        </w:r>
        <w:r w:rsidRPr="00BC7881">
          <w:rPr>
            <w:sz w:val="16"/>
            <w:szCs w:val="16"/>
          </w:rPr>
          <w:instrText>PAGE    \* MERGEFORMAT</w:instrText>
        </w:r>
        <w:r w:rsidRPr="00BC7881">
          <w:rPr>
            <w:rFonts w:eastAsiaTheme="minorEastAsia" w:cs="Times New Roman"/>
            <w:sz w:val="16"/>
            <w:szCs w:val="16"/>
          </w:rPr>
          <w:fldChar w:fldCharType="separate"/>
        </w:r>
        <w:r w:rsidRPr="00BC7881">
          <w:rPr>
            <w:rFonts w:eastAsiaTheme="majorEastAsia" w:cstheme="majorBidi"/>
            <w:sz w:val="16"/>
            <w:szCs w:val="16"/>
          </w:rPr>
          <w:t>2</w:t>
        </w:r>
        <w:r w:rsidRPr="00BC7881">
          <w:rPr>
            <w:rFonts w:eastAsiaTheme="majorEastAsia" w:cstheme="majorBidi"/>
            <w:sz w:val="16"/>
            <w:szCs w:val="16"/>
          </w:rPr>
          <w:fldChar w:fldCharType="end"/>
        </w:r>
        <w:r w:rsidRPr="00BC7881">
          <w:rPr>
            <w:rFonts w:eastAsiaTheme="majorEastAsia" w:cstheme="majorBidi"/>
            <w:sz w:val="16"/>
            <w:szCs w:val="16"/>
          </w:rPr>
          <w:t xml:space="preserve"> z </w:t>
        </w:r>
        <w:r>
          <w:rPr>
            <w:rFonts w:eastAsiaTheme="majorEastAsia" w:cstheme="majorBidi"/>
            <w:sz w:val="16"/>
            <w:szCs w:val="16"/>
          </w:rPr>
          <w:t>24</w:t>
        </w:r>
      </w:p>
      <w:p w14:paraId="3D9035DF" w14:textId="50E18BA1" w:rsidR="00301FFB" w:rsidRDefault="00301FFB">
        <w:pPr>
          <w:pStyle w:val="Stopka"/>
          <w:jc w:val="right"/>
          <w:rPr>
            <w:rFonts w:asciiTheme="majorHAnsi" w:eastAsiaTheme="majorEastAsia" w:hAnsiTheme="majorHAnsi" w:cstheme="majorBidi"/>
            <w:sz w:val="28"/>
            <w:szCs w:val="28"/>
          </w:rPr>
        </w:pPr>
      </w:p>
    </w:sdtContent>
  </w:sdt>
  <w:p w14:paraId="05B708E7" w14:textId="77777777" w:rsidR="00301FFB" w:rsidRPr="0021076C" w:rsidRDefault="00301FFB" w:rsidP="0021076C">
    <w:pPr>
      <w:tabs>
        <w:tab w:val="center" w:pos="4536"/>
        <w:tab w:val="right" w:pos="9072"/>
      </w:tabs>
      <w:spacing w:line="240" w:lineRule="auto"/>
      <w:ind w:left="1418"/>
      <w:rPr>
        <w:rFonts w:ascii="Calibri" w:eastAsia="Calibri" w:hAnsi="Calibri"/>
        <w:i/>
        <w:sz w:val="6"/>
        <w:szCs w:val="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5516897"/>
      <w:docPartObj>
        <w:docPartGallery w:val="Page Numbers (Bottom of Page)"/>
        <w:docPartUnique/>
      </w:docPartObj>
    </w:sdtPr>
    <w:sdtContent>
      <w:p w14:paraId="7F765203" w14:textId="10BFA73F" w:rsidR="00301FFB" w:rsidRPr="00E25E27" w:rsidRDefault="00301FFB" w:rsidP="001E243D">
        <w:pPr>
          <w:pStyle w:val="Stopka"/>
          <w:jc w:val="center"/>
          <w:rPr>
            <w:rFonts w:ascii="Calibri" w:hAnsi="Calibri" w:cs="Calibri"/>
            <w:sz w:val="16"/>
            <w:szCs w:val="16"/>
          </w:rPr>
        </w:pPr>
        <w:r w:rsidRPr="00A4141F">
          <w:rPr>
            <w:rFonts w:ascii="Times New Roman" w:eastAsia="Times New Roman" w:hAnsi="Times New Roman" w:cs="Times New Roman"/>
            <w:noProof/>
            <w:szCs w:val="20"/>
            <w:lang w:eastAsia="pl-PL"/>
          </w:rPr>
          <w:drawing>
            <wp:anchor distT="0" distB="0" distL="114300" distR="114300" simplePos="0" relativeHeight="251642368" behindDoc="1" locked="0" layoutInCell="1" allowOverlap="1" wp14:anchorId="39CCE0BA" wp14:editId="2334638F">
              <wp:simplePos x="0" y="0"/>
              <wp:positionH relativeFrom="page">
                <wp:posOffset>4690110</wp:posOffset>
              </wp:positionH>
              <wp:positionV relativeFrom="page">
                <wp:posOffset>8801100</wp:posOffset>
              </wp:positionV>
              <wp:extent cx="2292985" cy="1490345"/>
              <wp:effectExtent l="0" t="0" r="0" b="0"/>
              <wp:wrapNone/>
              <wp:docPr id="64" name="Obraz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p w14:paraId="79353606" w14:textId="6B7F0A22" w:rsidR="00301FFB" w:rsidRPr="002C25B1" w:rsidRDefault="00301FFB" w:rsidP="001E243D">
        <w:pPr>
          <w:pStyle w:val="Stopka"/>
          <w:rPr>
            <w:rFonts w:ascii="Times New Roman" w:eastAsia="Times New Roman" w:hAnsi="Times New Roman" w:cs="Times New Roman"/>
            <w:szCs w:val="20"/>
            <w:lang w:eastAsia="pl-PL"/>
          </w:rPr>
        </w:pPr>
        <w:r w:rsidRPr="00A4141F">
          <w:rPr>
            <w:rFonts w:ascii="PT Sans" w:eastAsia="Palatino Linotype" w:hAnsi="PT Sans" w:cs="Times New Roman"/>
            <w:noProof/>
            <w:color w:val="002D59"/>
            <w:sz w:val="26"/>
            <w:szCs w:val="26"/>
            <w:lang w:eastAsia="pl-PL"/>
          </w:rPr>
          <w:drawing>
            <wp:anchor distT="0" distB="0" distL="114300" distR="114300" simplePos="0" relativeHeight="251670016" behindDoc="1" locked="0" layoutInCell="1" allowOverlap="1" wp14:anchorId="4E254692" wp14:editId="2750605F">
              <wp:simplePos x="0" y="0"/>
              <wp:positionH relativeFrom="page">
                <wp:posOffset>-391160</wp:posOffset>
              </wp:positionH>
              <wp:positionV relativeFrom="page">
                <wp:posOffset>9476740</wp:posOffset>
              </wp:positionV>
              <wp:extent cx="3259455" cy="106680"/>
              <wp:effectExtent l="0" t="0" r="0" b="7620"/>
              <wp:wrapNone/>
              <wp:docPr id="63" name="Obraz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59455" cy="1066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sdtContent>
  </w:sdt>
  <w:p w14:paraId="09667B8B" w14:textId="459B2248" w:rsidR="00301FFB" w:rsidRDefault="00301FFB" w:rsidP="00BC7881">
    <w:pPr>
      <w:pStyle w:val="Stopka"/>
      <w:ind w:hanging="567"/>
    </w:pPr>
    <w:r w:rsidRPr="00A4141F">
      <w:rPr>
        <w:rFonts w:ascii="PT Sans" w:eastAsia="Palatino Linotype" w:hAnsi="PT Sans" w:cs="Times New Roman"/>
        <w:noProof/>
        <w:color w:val="002D59"/>
        <w:sz w:val="26"/>
        <w:szCs w:val="26"/>
        <w:lang w:eastAsia="pl-PL"/>
      </w:rPr>
      <w:t xml:space="preserve"> </w:t>
    </w:r>
  </w:p>
  <w:p w14:paraId="3B9E449C" w14:textId="60935F66" w:rsidR="00301FFB" w:rsidRPr="00A4141F" w:rsidRDefault="00301FFB" w:rsidP="00BC7881">
    <w:pPr>
      <w:tabs>
        <w:tab w:val="center" w:pos="4536"/>
        <w:tab w:val="right" w:pos="9072"/>
      </w:tabs>
      <w:spacing w:line="276" w:lineRule="auto"/>
      <w:ind w:left="-142"/>
      <w:jc w:val="left"/>
      <w:rPr>
        <w:rFonts w:eastAsia="Palatino Linotype" w:cs="Times New Roman"/>
        <w:color w:val="002D59"/>
        <w:sz w:val="16"/>
        <w:szCs w:val="16"/>
      </w:rPr>
    </w:pPr>
    <w:r w:rsidRPr="00A4141F">
      <w:rPr>
        <w:rFonts w:eastAsia="Palatino Linotype" w:cs="Times New Roman"/>
        <w:color w:val="002D59"/>
        <w:sz w:val="16"/>
        <w:szCs w:val="16"/>
      </w:rPr>
      <w:t>Uniwersytet Śląski w Katowicach</w:t>
    </w:r>
  </w:p>
  <w:p w14:paraId="41BAE897" w14:textId="77777777" w:rsidR="00301FFB" w:rsidRPr="00A4141F" w:rsidRDefault="00301FFB" w:rsidP="00BC7881">
    <w:pPr>
      <w:tabs>
        <w:tab w:val="center" w:pos="4536"/>
        <w:tab w:val="right" w:pos="9072"/>
      </w:tabs>
      <w:spacing w:line="276" w:lineRule="auto"/>
      <w:ind w:left="-142"/>
      <w:jc w:val="left"/>
      <w:rPr>
        <w:rFonts w:eastAsia="Palatino Linotype" w:cs="Times New Roman"/>
        <w:color w:val="002D59"/>
        <w:sz w:val="16"/>
        <w:szCs w:val="16"/>
      </w:rPr>
    </w:pPr>
    <w:r w:rsidRPr="00A4141F">
      <w:rPr>
        <w:rFonts w:eastAsia="Palatino Linotype" w:cs="Times New Roman"/>
        <w:color w:val="002D59"/>
        <w:sz w:val="16"/>
        <w:szCs w:val="16"/>
      </w:rPr>
      <w:t>Dział Zamówień Publicznych</w:t>
    </w:r>
  </w:p>
  <w:p w14:paraId="3A79D37B" w14:textId="77777777" w:rsidR="00301FFB" w:rsidRPr="00A4141F" w:rsidRDefault="00301FFB" w:rsidP="00BC7881">
    <w:pPr>
      <w:tabs>
        <w:tab w:val="center" w:pos="4536"/>
        <w:tab w:val="right" w:pos="9072"/>
      </w:tabs>
      <w:spacing w:line="276" w:lineRule="auto"/>
      <w:ind w:left="-142"/>
      <w:jc w:val="left"/>
      <w:rPr>
        <w:rFonts w:eastAsia="Palatino Linotype" w:cs="Times New Roman"/>
        <w:color w:val="002D59"/>
        <w:sz w:val="16"/>
        <w:szCs w:val="16"/>
      </w:rPr>
    </w:pPr>
    <w:r w:rsidRPr="00A4141F">
      <w:rPr>
        <w:rFonts w:eastAsia="Palatino Linotype" w:cs="Times New Roman"/>
        <w:color w:val="002D59"/>
        <w:sz w:val="16"/>
        <w:szCs w:val="16"/>
      </w:rPr>
      <w:t>ul. Bankowa 12, 40-007 Katowice</w:t>
    </w:r>
  </w:p>
  <w:p w14:paraId="6EB2DB5D" w14:textId="77777777" w:rsidR="00301FFB" w:rsidRPr="00A4141F" w:rsidRDefault="00301FFB" w:rsidP="00BC7881">
    <w:pPr>
      <w:tabs>
        <w:tab w:val="left" w:pos="3630"/>
      </w:tabs>
      <w:spacing w:line="276" w:lineRule="auto"/>
      <w:ind w:left="-142"/>
      <w:jc w:val="left"/>
      <w:rPr>
        <w:rFonts w:eastAsia="Palatino Linotype" w:cs="Times New Roman"/>
        <w:color w:val="002D59"/>
        <w:sz w:val="16"/>
        <w:szCs w:val="16"/>
        <w:lang w:val="de-DE"/>
      </w:rPr>
    </w:pPr>
    <w:r w:rsidRPr="00A4141F">
      <w:rPr>
        <w:rFonts w:eastAsia="Palatino Linotype" w:cs="Times New Roman"/>
        <w:color w:val="002D59"/>
        <w:sz w:val="16"/>
        <w:szCs w:val="16"/>
        <w:lang w:val="de-DE"/>
      </w:rPr>
      <w:t>tel.: 32 359 13 34, e- mail: dzp@us.edu.pl</w:t>
    </w:r>
    <w:r w:rsidRPr="00A4141F">
      <w:rPr>
        <w:rFonts w:eastAsia="Palatino Linotype" w:cs="Times New Roman"/>
        <w:color w:val="002D59"/>
        <w:sz w:val="16"/>
        <w:szCs w:val="16"/>
        <w:lang w:val="de-DE"/>
      </w:rPr>
      <w:tab/>
    </w:r>
  </w:p>
  <w:p w14:paraId="5E967C23" w14:textId="77777777" w:rsidR="00301FFB" w:rsidRPr="00A4141F" w:rsidRDefault="00301FFB" w:rsidP="00BC7881">
    <w:pPr>
      <w:tabs>
        <w:tab w:val="left" w:pos="3630"/>
      </w:tabs>
      <w:spacing w:line="276" w:lineRule="auto"/>
      <w:ind w:left="-142"/>
      <w:jc w:val="left"/>
      <w:rPr>
        <w:rFonts w:eastAsia="Palatino Linotype" w:cs="Times New Roman"/>
        <w:color w:val="002D59"/>
        <w:sz w:val="16"/>
        <w:szCs w:val="16"/>
        <w:u w:val="single"/>
        <w:lang w:val="de-DE"/>
      </w:rPr>
    </w:pPr>
    <w:hyperlink r:id="rId2" w:history="1">
      <w:r w:rsidRPr="00A4141F">
        <w:rPr>
          <w:rFonts w:eastAsia="Palatino Linotype" w:cs="Times New Roman"/>
          <w:color w:val="0563C1"/>
          <w:sz w:val="16"/>
          <w:szCs w:val="16"/>
          <w:u w:val="single"/>
        </w:rPr>
        <w:t>www.</w:t>
      </w:r>
      <w:r w:rsidRPr="00A4141F">
        <w:rPr>
          <w:rFonts w:eastAsia="Palatino Linotype" w:cs="Times New Roman"/>
          <w:b/>
          <w:bCs/>
          <w:color w:val="0563C1"/>
          <w:sz w:val="16"/>
          <w:szCs w:val="16"/>
          <w:u w:val="single"/>
        </w:rPr>
        <w:t>us.</w:t>
      </w:r>
      <w:r w:rsidRPr="00A4141F">
        <w:rPr>
          <w:rFonts w:eastAsia="Palatino Linotype" w:cs="Times New Roman"/>
          <w:color w:val="0563C1"/>
          <w:sz w:val="16"/>
          <w:szCs w:val="16"/>
          <w:u w:val="single"/>
        </w:rPr>
        <w:t>edu.pl</w:t>
      </w:r>
    </w:hyperlink>
  </w:p>
  <w:p w14:paraId="75F3B9E5" w14:textId="4E3F1F71" w:rsidR="00301FFB" w:rsidRDefault="00301FFB" w:rsidP="00BC7881">
    <w:pPr>
      <w:tabs>
        <w:tab w:val="left" w:pos="3630"/>
      </w:tabs>
      <w:spacing w:line="276" w:lineRule="auto"/>
      <w:ind w:left="0" w:firstLine="0"/>
      <w:jc w:val="left"/>
      <w:rPr>
        <w:rFonts w:eastAsia="Palatino Linotype" w:cs="Times New Roman"/>
        <w:color w:val="002D59"/>
        <w:sz w:val="16"/>
        <w:szCs w:val="16"/>
        <w:u w:val="single"/>
        <w:lang w:val="de-DE"/>
      </w:rPr>
    </w:pPr>
  </w:p>
  <w:p w14:paraId="66A61B06" w14:textId="2BDC228B" w:rsidR="00301FFB" w:rsidRDefault="00301FFB" w:rsidP="00BC7881">
    <w:pPr>
      <w:tabs>
        <w:tab w:val="left" w:pos="3630"/>
      </w:tabs>
      <w:spacing w:line="276" w:lineRule="auto"/>
      <w:ind w:left="0" w:firstLine="0"/>
      <w:jc w:val="left"/>
      <w:rPr>
        <w:rFonts w:eastAsia="Palatino Linotype" w:cs="Times New Roman"/>
        <w:color w:val="002D59"/>
        <w:sz w:val="16"/>
        <w:szCs w:val="16"/>
        <w:u w:val="single"/>
        <w:lang w:val="de-DE"/>
      </w:rPr>
    </w:pPr>
  </w:p>
  <w:p w14:paraId="3725EDD0" w14:textId="77777777" w:rsidR="00301FFB" w:rsidRPr="00A4141F" w:rsidRDefault="00301FFB" w:rsidP="00BC7881">
    <w:pPr>
      <w:tabs>
        <w:tab w:val="left" w:pos="3630"/>
      </w:tabs>
      <w:spacing w:line="276" w:lineRule="auto"/>
      <w:ind w:left="0" w:firstLine="0"/>
      <w:jc w:val="left"/>
      <w:rPr>
        <w:rFonts w:eastAsia="Palatino Linotype" w:cs="Times New Roman"/>
        <w:color w:val="002D59"/>
        <w:sz w:val="16"/>
        <w:szCs w:val="16"/>
        <w:u w:val="single"/>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BDAB3E" w14:textId="77777777" w:rsidR="00301FFB" w:rsidRDefault="00301FFB" w:rsidP="005D63CD">
      <w:pPr>
        <w:spacing w:line="240" w:lineRule="auto"/>
      </w:pPr>
      <w:r>
        <w:separator/>
      </w:r>
    </w:p>
  </w:footnote>
  <w:footnote w:type="continuationSeparator" w:id="0">
    <w:p w14:paraId="2B46885E" w14:textId="77777777" w:rsidR="00301FFB" w:rsidRDefault="00301FFB" w:rsidP="005D63CD">
      <w:pPr>
        <w:spacing w:line="240" w:lineRule="auto"/>
      </w:pPr>
      <w:r>
        <w:continuationSeparator/>
      </w:r>
    </w:p>
  </w:footnote>
  <w:footnote w:id="1">
    <w:p w14:paraId="60AE71C4" w14:textId="6089AA83" w:rsidR="00301FFB" w:rsidRPr="003B7310" w:rsidRDefault="00301FFB">
      <w:pPr>
        <w:pStyle w:val="Tekstprzypisudolnego"/>
        <w:rPr>
          <w:rFonts w:ascii="Bahnschrift" w:hAnsi="Bahnschrift"/>
          <w:sz w:val="16"/>
          <w:szCs w:val="16"/>
          <w:lang w:val="pl-PL"/>
        </w:rPr>
      </w:pPr>
      <w:r w:rsidRPr="003B7310">
        <w:rPr>
          <w:rStyle w:val="Odwoanieprzypisudolnego"/>
          <w:rFonts w:ascii="Bahnschrift" w:hAnsi="Bahnschrift"/>
          <w:sz w:val="16"/>
          <w:szCs w:val="16"/>
        </w:rPr>
        <w:footnoteRef/>
      </w:r>
      <w:r w:rsidRPr="003B7310">
        <w:rPr>
          <w:rFonts w:ascii="Bahnschrift" w:hAnsi="Bahnschrift"/>
          <w:sz w:val="16"/>
          <w:szCs w:val="16"/>
        </w:rPr>
        <w:t xml:space="preserve"> </w:t>
      </w:r>
      <w:r w:rsidRPr="003B7310">
        <w:rPr>
          <w:rFonts w:ascii="Bahnschrift" w:hAnsi="Bahnschrift"/>
          <w:sz w:val="16"/>
          <w:szCs w:val="16"/>
          <w:lang w:val="pl-PL"/>
        </w:rPr>
        <w:t>Z zastrzeżeniem rozdz. III ust. 1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503BD" w14:textId="61ED4E96" w:rsidR="00301FFB" w:rsidRDefault="00301FFB" w:rsidP="00F23D49">
    <w:pPr>
      <w:tabs>
        <w:tab w:val="left" w:pos="3300"/>
      </w:tabs>
      <w:spacing w:line="240" w:lineRule="auto"/>
      <w:ind w:left="0" w:firstLine="0"/>
      <w:jc w:val="center"/>
      <w:rPr>
        <w:rFonts w:ascii="PT Sans" w:eastAsia="Calibri" w:hAnsi="PT Sans" w:cs="Times New Roman"/>
        <w:i/>
        <w:noProof/>
        <w:sz w:val="22"/>
      </w:rPr>
    </w:pPr>
  </w:p>
  <w:p w14:paraId="67ECC408" w14:textId="01294432" w:rsidR="00301FFB" w:rsidRDefault="00301FFB" w:rsidP="00F23D49">
    <w:pPr>
      <w:tabs>
        <w:tab w:val="left" w:pos="3300"/>
      </w:tabs>
      <w:spacing w:line="240" w:lineRule="auto"/>
      <w:ind w:left="0" w:firstLine="0"/>
      <w:jc w:val="center"/>
      <w:rPr>
        <w:rFonts w:ascii="PT Sans" w:eastAsia="Calibri" w:hAnsi="PT Sans" w:cs="Times New Roman"/>
        <w:i/>
        <w:noProof/>
        <w:sz w:val="22"/>
      </w:rPr>
    </w:pPr>
  </w:p>
  <w:p w14:paraId="47E84798" w14:textId="7638C70E" w:rsidR="00301FFB" w:rsidRPr="0021076C" w:rsidRDefault="00301FFB" w:rsidP="00F23D49">
    <w:pPr>
      <w:spacing w:line="276" w:lineRule="auto"/>
      <w:ind w:left="0" w:firstLine="0"/>
      <w:jc w:val="center"/>
      <w:rPr>
        <w:rFonts w:ascii="Calibri" w:eastAsia="Times New Roman" w:hAnsi="Calibri" w:cs="Times New Roman"/>
        <w:i/>
        <w:sz w:val="22"/>
        <w:szCs w:val="20"/>
        <w:lang w:eastAsia="pl-P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F2A9B" w14:textId="59A26721" w:rsidR="00301FFB" w:rsidRPr="00A4141F" w:rsidRDefault="00301FFB" w:rsidP="00A4141F">
    <w:pPr>
      <w:tabs>
        <w:tab w:val="left" w:pos="3300"/>
      </w:tabs>
      <w:spacing w:line="240" w:lineRule="auto"/>
      <w:ind w:left="0" w:firstLine="0"/>
      <w:jc w:val="center"/>
      <w:rPr>
        <w:rFonts w:ascii="Calibri" w:eastAsia="Calibri" w:hAnsi="Calibri" w:cs="Times New Roman"/>
        <w:i/>
        <w:sz w:val="22"/>
      </w:rPr>
    </w:pPr>
  </w:p>
  <w:p w14:paraId="4EA74C8E" w14:textId="77777777" w:rsidR="00301FFB" w:rsidRDefault="00301FFB" w:rsidP="00DD3549">
    <w:pPr>
      <w:tabs>
        <w:tab w:val="left" w:pos="3300"/>
      </w:tabs>
      <w:spacing w:line="240" w:lineRule="auto"/>
      <w:ind w:left="0" w:firstLine="0"/>
      <w:jc w:val="center"/>
      <w:rPr>
        <w:rFonts w:ascii="PT Sans" w:eastAsia="Calibri" w:hAnsi="PT Sans" w:cs="Times New Roman"/>
        <w:i/>
        <w:sz w:val="22"/>
      </w:rPr>
    </w:pPr>
  </w:p>
  <w:p w14:paraId="71BDEB9A" w14:textId="556E4DF4" w:rsidR="00301FFB" w:rsidRPr="00CF0359" w:rsidRDefault="00301FFB" w:rsidP="00C7778F">
    <w:pPr>
      <w:tabs>
        <w:tab w:val="left" w:pos="3300"/>
      </w:tabs>
      <w:spacing w:line="240" w:lineRule="auto"/>
      <w:ind w:left="0" w:firstLine="0"/>
      <w:rPr>
        <w:rFonts w:ascii="Calibri" w:eastAsia="Times New Roman" w:hAnsi="Calibri" w:cs="Times New Roman"/>
        <w:i/>
        <w:sz w:val="22"/>
        <w:szCs w:val="20"/>
        <w:lang w:eastAsia="pl-PL"/>
      </w:rPr>
    </w:pPr>
    <w:r w:rsidRPr="00A4141F">
      <w:rPr>
        <w:rFonts w:eastAsia="Palatino Linotype" w:cs="Times New Roman"/>
        <w:noProof/>
        <w:lang w:eastAsia="pl-PL"/>
      </w:rPr>
      <w:drawing>
        <wp:anchor distT="0" distB="0" distL="114300" distR="114300" simplePos="0" relativeHeight="251697664" behindDoc="1" locked="1" layoutInCell="1" allowOverlap="1" wp14:anchorId="03B17ED5" wp14:editId="0168ED96">
          <wp:simplePos x="0" y="0"/>
          <wp:positionH relativeFrom="page">
            <wp:posOffset>-335915</wp:posOffset>
          </wp:positionH>
          <wp:positionV relativeFrom="page">
            <wp:posOffset>-334010</wp:posOffset>
          </wp:positionV>
          <wp:extent cx="7559675" cy="1181100"/>
          <wp:effectExtent l="0" t="0" r="3175" b="0"/>
          <wp:wrapNone/>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rPr>
    </w:lvl>
  </w:abstractNum>
  <w:abstractNum w:abstractNumId="1" w15:restartNumberingAfterBreak="0">
    <w:nsid w:val="0000002E"/>
    <w:multiLevelType w:val="multilevel"/>
    <w:tmpl w:val="28548A1A"/>
    <w:name w:val="WW8Num46"/>
    <w:lvl w:ilvl="0">
      <w:start w:val="1"/>
      <w:numFmt w:val="decimal"/>
      <w:lvlText w:val="%1."/>
      <w:lvlJc w:val="left"/>
      <w:pPr>
        <w:tabs>
          <w:tab w:val="num" w:pos="360"/>
        </w:tabs>
        <w:ind w:left="360" w:hanging="360"/>
      </w:pPr>
      <w:rPr>
        <w:rFonts w:cs="Calibri" w:hint="default"/>
        <w:b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DB6DD1"/>
    <w:multiLevelType w:val="hybridMultilevel"/>
    <w:tmpl w:val="92B6CF8A"/>
    <w:lvl w:ilvl="0" w:tplc="9D2E86CE">
      <w:start w:val="5"/>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715353"/>
    <w:multiLevelType w:val="hybridMultilevel"/>
    <w:tmpl w:val="F64E8FBE"/>
    <w:lvl w:ilvl="0" w:tplc="D21ADBA8">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15:restartNumberingAfterBreak="0">
    <w:nsid w:val="08EC7559"/>
    <w:multiLevelType w:val="hybridMultilevel"/>
    <w:tmpl w:val="810E667C"/>
    <w:lvl w:ilvl="0" w:tplc="A9E8A346">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 w15:restartNumberingAfterBreak="0">
    <w:nsid w:val="09070A13"/>
    <w:multiLevelType w:val="hybridMultilevel"/>
    <w:tmpl w:val="0CFEA6AA"/>
    <w:lvl w:ilvl="0" w:tplc="478EA93C">
      <w:start w:val="1"/>
      <w:numFmt w:val="lowerLetter"/>
      <w:lvlText w:val="%1)"/>
      <w:lvlJc w:val="left"/>
      <w:pPr>
        <w:ind w:left="945" w:hanging="360"/>
      </w:pPr>
      <w:rPr>
        <w:color w:val="auto"/>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6" w15:restartNumberingAfterBreak="0">
    <w:nsid w:val="0BD34523"/>
    <w:multiLevelType w:val="hybridMultilevel"/>
    <w:tmpl w:val="583A2504"/>
    <w:lvl w:ilvl="0" w:tplc="A59E45CC">
      <w:start w:val="2"/>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147E43"/>
    <w:multiLevelType w:val="hybridMultilevel"/>
    <w:tmpl w:val="F64E8FBE"/>
    <w:lvl w:ilvl="0" w:tplc="D21ADBA8">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15:restartNumberingAfterBreak="0">
    <w:nsid w:val="0C6F431A"/>
    <w:multiLevelType w:val="hybridMultilevel"/>
    <w:tmpl w:val="EB12B54A"/>
    <w:lvl w:ilvl="0" w:tplc="377A9E0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9" w15:restartNumberingAfterBreak="0">
    <w:nsid w:val="0CB700DA"/>
    <w:multiLevelType w:val="hybridMultilevel"/>
    <w:tmpl w:val="1A1AE2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204363"/>
    <w:multiLevelType w:val="hybridMultilevel"/>
    <w:tmpl w:val="1E8AD71C"/>
    <w:lvl w:ilvl="0" w:tplc="D45C7E2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314783"/>
    <w:multiLevelType w:val="hybridMultilevel"/>
    <w:tmpl w:val="3C7A5D3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F5D229FC">
      <w:start w:val="1"/>
      <w:numFmt w:val="low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E7E2AC4"/>
    <w:multiLevelType w:val="hybridMultilevel"/>
    <w:tmpl w:val="774AB0A8"/>
    <w:lvl w:ilvl="0" w:tplc="B09E31B8">
      <w:start w:val="1"/>
      <w:numFmt w:val="lowerLetter"/>
      <w:lvlText w:val="%1)"/>
      <w:lvlJc w:val="left"/>
      <w:pPr>
        <w:ind w:left="1571" w:hanging="360"/>
      </w:pPr>
      <w:rPr>
        <w:b w:val="0"/>
        <w:color w:val="auto"/>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3" w15:restartNumberingAfterBreak="0">
    <w:nsid w:val="0EC670BD"/>
    <w:multiLevelType w:val="hybridMultilevel"/>
    <w:tmpl w:val="403CAE02"/>
    <w:lvl w:ilvl="0" w:tplc="04150017">
      <w:start w:val="1"/>
      <w:numFmt w:val="lowerLetter"/>
      <w:lvlText w:val="%1)"/>
      <w:lvlJc w:val="left"/>
      <w:pPr>
        <w:ind w:left="1211" w:hanging="360"/>
      </w:pPr>
      <w:rPr>
        <w:rFonts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4" w15:restartNumberingAfterBreak="0">
    <w:nsid w:val="140D5F80"/>
    <w:multiLevelType w:val="hybridMultilevel"/>
    <w:tmpl w:val="F52AF6E8"/>
    <w:lvl w:ilvl="0" w:tplc="A76A1F04">
      <w:start w:val="2"/>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826EEE"/>
    <w:multiLevelType w:val="hybridMultilevel"/>
    <w:tmpl w:val="E5B852F8"/>
    <w:lvl w:ilvl="0" w:tplc="377A9E0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16" w15:restartNumberingAfterBreak="0">
    <w:nsid w:val="166F574B"/>
    <w:multiLevelType w:val="hybridMultilevel"/>
    <w:tmpl w:val="8556C5C6"/>
    <w:lvl w:ilvl="0" w:tplc="B66A71F8">
      <w:start w:val="1"/>
      <w:numFmt w:val="lowerLetter"/>
      <w:lvlText w:val="%1)"/>
      <w:lvlJc w:val="left"/>
      <w:pPr>
        <w:ind w:left="1854" w:hanging="360"/>
      </w:pPr>
      <w:rPr>
        <w:rFonts w:ascii="Bahnschrift" w:hAnsi="Bahnschrift" w:hint="default"/>
        <w:sz w:val="20"/>
        <w:szCs w:val="2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7" w15:restartNumberingAfterBreak="0">
    <w:nsid w:val="16F62023"/>
    <w:multiLevelType w:val="hybridMultilevel"/>
    <w:tmpl w:val="3520702E"/>
    <w:lvl w:ilvl="0" w:tplc="0310BD04">
      <w:start w:val="2"/>
      <w:numFmt w:val="decimal"/>
      <w:lvlText w:val="%1)"/>
      <w:lvlJc w:val="left"/>
      <w:pPr>
        <w:ind w:left="1211" w:hanging="360"/>
      </w:pPr>
      <w:rPr>
        <w:rFonts w:ascii="Bahnschrift" w:hAnsi="Bahnschrift"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8A0E65"/>
    <w:multiLevelType w:val="hybridMultilevel"/>
    <w:tmpl w:val="6206F0B0"/>
    <w:lvl w:ilvl="0" w:tplc="82B00342">
      <w:start w:val="1"/>
      <w:numFmt w:val="decimal"/>
      <w:pStyle w:val="Nagwek3"/>
      <w:lvlText w:val="%1)"/>
      <w:lvlJc w:val="left"/>
      <w:pPr>
        <w:ind w:left="1210"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A9C574C">
      <w:start w:val="1"/>
      <w:numFmt w:val="lowerLetter"/>
      <w:lvlText w:val="%2)"/>
      <w:lvlJc w:val="left"/>
      <w:pPr>
        <w:ind w:left="1646" w:hanging="360"/>
      </w:pPr>
      <w:rPr>
        <w:rFonts w:ascii="Bahnschrift" w:hAnsi="Bahnschrift" w:hint="default"/>
        <w:b w:val="0"/>
        <w:sz w:val="20"/>
        <w:szCs w:val="20"/>
      </w:rPr>
    </w:lvl>
    <w:lvl w:ilvl="2" w:tplc="0415001B">
      <w:start w:val="1"/>
      <w:numFmt w:val="lowerRoman"/>
      <w:lvlText w:val="%3."/>
      <w:lvlJc w:val="right"/>
      <w:pPr>
        <w:ind w:left="2366" w:hanging="180"/>
      </w:pPr>
    </w:lvl>
    <w:lvl w:ilvl="3" w:tplc="0415000F">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9" w15:restartNumberingAfterBreak="0">
    <w:nsid w:val="19143D76"/>
    <w:multiLevelType w:val="hybridMultilevel"/>
    <w:tmpl w:val="0BCA8A42"/>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0" w15:restartNumberingAfterBreak="0">
    <w:nsid w:val="1B681CD4"/>
    <w:multiLevelType w:val="hybridMultilevel"/>
    <w:tmpl w:val="5DA2AE5E"/>
    <w:lvl w:ilvl="0" w:tplc="D4008D9C">
      <w:start w:val="6"/>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0B0F1E"/>
    <w:multiLevelType w:val="hybridMultilevel"/>
    <w:tmpl w:val="9F62169C"/>
    <w:lvl w:ilvl="0" w:tplc="377A9E0C">
      <w:start w:val="1"/>
      <w:numFmt w:val="bullet"/>
      <w:lvlText w:val=""/>
      <w:lvlJc w:val="left"/>
      <w:pPr>
        <w:ind w:left="1920"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2" w15:restartNumberingAfterBreak="0">
    <w:nsid w:val="1F425FCF"/>
    <w:multiLevelType w:val="hybridMultilevel"/>
    <w:tmpl w:val="4B8EEE8E"/>
    <w:lvl w:ilvl="0" w:tplc="4D3095F6">
      <w:start w:val="1"/>
      <w:numFmt w:val="lowerLetter"/>
      <w:lvlText w:val="%1)"/>
      <w:lvlJc w:val="left"/>
      <w:pPr>
        <w:ind w:left="1571" w:hanging="360"/>
      </w:pPr>
      <w:rPr>
        <w:rFonts w:ascii="Bahnschrift" w:hAnsi="Bahnschrift" w:hint="default"/>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3" w15:restartNumberingAfterBreak="0">
    <w:nsid w:val="25E3310E"/>
    <w:multiLevelType w:val="hybridMultilevel"/>
    <w:tmpl w:val="C284BE4E"/>
    <w:lvl w:ilvl="0" w:tplc="E4EE34A0">
      <w:start w:val="7"/>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490232"/>
    <w:multiLevelType w:val="hybridMultilevel"/>
    <w:tmpl w:val="EAEAB05C"/>
    <w:lvl w:ilvl="0" w:tplc="0415000F">
      <w:start w:val="1"/>
      <w:numFmt w:val="decimal"/>
      <w:lvlText w:val="%1."/>
      <w:lvlJc w:val="left"/>
      <w:pPr>
        <w:ind w:left="6958" w:hanging="360"/>
      </w:pPr>
    </w:lvl>
    <w:lvl w:ilvl="1" w:tplc="04150019" w:tentative="1">
      <w:start w:val="1"/>
      <w:numFmt w:val="lowerLetter"/>
      <w:lvlText w:val="%2."/>
      <w:lvlJc w:val="left"/>
      <w:pPr>
        <w:ind w:left="7678" w:hanging="360"/>
      </w:pPr>
    </w:lvl>
    <w:lvl w:ilvl="2" w:tplc="0415001B" w:tentative="1">
      <w:start w:val="1"/>
      <w:numFmt w:val="lowerRoman"/>
      <w:lvlText w:val="%3."/>
      <w:lvlJc w:val="right"/>
      <w:pPr>
        <w:ind w:left="8398" w:hanging="180"/>
      </w:pPr>
    </w:lvl>
    <w:lvl w:ilvl="3" w:tplc="0415000F" w:tentative="1">
      <w:start w:val="1"/>
      <w:numFmt w:val="decimal"/>
      <w:lvlText w:val="%4."/>
      <w:lvlJc w:val="left"/>
      <w:pPr>
        <w:ind w:left="9118" w:hanging="360"/>
      </w:pPr>
    </w:lvl>
    <w:lvl w:ilvl="4" w:tplc="04150019" w:tentative="1">
      <w:start w:val="1"/>
      <w:numFmt w:val="lowerLetter"/>
      <w:lvlText w:val="%5."/>
      <w:lvlJc w:val="left"/>
      <w:pPr>
        <w:ind w:left="9838" w:hanging="360"/>
      </w:pPr>
    </w:lvl>
    <w:lvl w:ilvl="5" w:tplc="0415001B" w:tentative="1">
      <w:start w:val="1"/>
      <w:numFmt w:val="lowerRoman"/>
      <w:lvlText w:val="%6."/>
      <w:lvlJc w:val="right"/>
      <w:pPr>
        <w:ind w:left="10558" w:hanging="180"/>
      </w:pPr>
    </w:lvl>
    <w:lvl w:ilvl="6" w:tplc="0415000F" w:tentative="1">
      <w:start w:val="1"/>
      <w:numFmt w:val="decimal"/>
      <w:lvlText w:val="%7."/>
      <w:lvlJc w:val="left"/>
      <w:pPr>
        <w:ind w:left="11278" w:hanging="360"/>
      </w:pPr>
    </w:lvl>
    <w:lvl w:ilvl="7" w:tplc="04150019" w:tentative="1">
      <w:start w:val="1"/>
      <w:numFmt w:val="lowerLetter"/>
      <w:lvlText w:val="%8."/>
      <w:lvlJc w:val="left"/>
      <w:pPr>
        <w:ind w:left="11998" w:hanging="360"/>
      </w:pPr>
    </w:lvl>
    <w:lvl w:ilvl="8" w:tplc="0415001B" w:tentative="1">
      <w:start w:val="1"/>
      <w:numFmt w:val="lowerRoman"/>
      <w:lvlText w:val="%9."/>
      <w:lvlJc w:val="right"/>
      <w:pPr>
        <w:ind w:left="12718" w:hanging="180"/>
      </w:pPr>
    </w:lvl>
  </w:abstractNum>
  <w:abstractNum w:abstractNumId="25" w15:restartNumberingAfterBreak="0">
    <w:nsid w:val="2700583A"/>
    <w:multiLevelType w:val="hybridMultilevel"/>
    <w:tmpl w:val="373083DE"/>
    <w:lvl w:ilvl="0" w:tplc="04150017">
      <w:start w:val="1"/>
      <w:numFmt w:val="lowerLetter"/>
      <w:lvlText w:val="%1)"/>
      <w:lvlJc w:val="left"/>
      <w:pPr>
        <w:ind w:left="1211" w:hanging="360"/>
      </w:pPr>
      <w:rPr>
        <w:rFonts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6" w15:restartNumberingAfterBreak="0">
    <w:nsid w:val="28A624FA"/>
    <w:multiLevelType w:val="hybridMultilevel"/>
    <w:tmpl w:val="2996B91E"/>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28F15B4D"/>
    <w:multiLevelType w:val="hybridMultilevel"/>
    <w:tmpl w:val="96CA460C"/>
    <w:lvl w:ilvl="0" w:tplc="C4A0D30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2BD54A41"/>
    <w:multiLevelType w:val="hybridMultilevel"/>
    <w:tmpl w:val="0A662A2C"/>
    <w:lvl w:ilvl="0" w:tplc="07F242BA">
      <w:start w:val="1"/>
      <w:numFmt w:val="decimal"/>
      <w:pStyle w:val="Nagwek2"/>
      <w:lvlText w:val="%1."/>
      <w:lvlJc w:val="left"/>
      <w:pPr>
        <w:ind w:left="6598" w:hanging="360"/>
      </w:pPr>
      <w:rPr>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FFAE3E68">
      <w:start w:val="2"/>
      <w:numFmt w:val="decimal"/>
      <w:lvlText w:val="%4)"/>
      <w:lvlJc w:val="left"/>
      <w:pPr>
        <w:ind w:left="2662" w:hanging="360"/>
      </w:pPr>
      <w:rPr>
        <w:rFonts w:hint="default"/>
        <w:color w:val="auto"/>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9" w15:restartNumberingAfterBreak="0">
    <w:nsid w:val="2D0A16D2"/>
    <w:multiLevelType w:val="singleLevel"/>
    <w:tmpl w:val="0415000F"/>
    <w:lvl w:ilvl="0">
      <w:start w:val="1"/>
      <w:numFmt w:val="decimal"/>
      <w:lvlText w:val="%1."/>
      <w:lvlJc w:val="left"/>
      <w:pPr>
        <w:ind w:left="720" w:hanging="360"/>
      </w:pPr>
    </w:lvl>
  </w:abstractNum>
  <w:abstractNum w:abstractNumId="30" w15:restartNumberingAfterBreak="0">
    <w:nsid w:val="3048700D"/>
    <w:multiLevelType w:val="hybridMultilevel"/>
    <w:tmpl w:val="714005BE"/>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31" w15:restartNumberingAfterBreak="0">
    <w:nsid w:val="3070088E"/>
    <w:multiLevelType w:val="hybridMultilevel"/>
    <w:tmpl w:val="BF2218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CD1010"/>
    <w:multiLevelType w:val="hybridMultilevel"/>
    <w:tmpl w:val="40C426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3" w15:restartNumberingAfterBreak="0">
    <w:nsid w:val="335B6A66"/>
    <w:multiLevelType w:val="hybridMultilevel"/>
    <w:tmpl w:val="2A16F8A4"/>
    <w:lvl w:ilvl="0" w:tplc="0415000F">
      <w:start w:val="1"/>
      <w:numFmt w:val="decimal"/>
      <w:lvlText w:val="%1."/>
      <w:lvlJc w:val="left"/>
      <w:pPr>
        <w:ind w:left="1004" w:hanging="360"/>
      </w:pPr>
      <w:rPr>
        <w:b w:val="0"/>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34113551"/>
    <w:multiLevelType w:val="hybridMultilevel"/>
    <w:tmpl w:val="6AEEB09C"/>
    <w:lvl w:ilvl="0" w:tplc="28AE1A3E">
      <w:start w:val="1"/>
      <w:numFmt w:val="lowerLetter"/>
      <w:lvlText w:val="%1)"/>
      <w:lvlJc w:val="left"/>
      <w:pPr>
        <w:ind w:left="1571" w:hanging="360"/>
      </w:pPr>
      <w:rPr>
        <w:rFonts w:ascii="Bahnschrift" w:hAnsi="Bahnschrift" w:hint="default"/>
        <w:sz w:val="20"/>
        <w:szCs w:val="2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34E9167E"/>
    <w:multiLevelType w:val="hybridMultilevel"/>
    <w:tmpl w:val="1834FA56"/>
    <w:lvl w:ilvl="0" w:tplc="04150017">
      <w:start w:val="1"/>
      <w:numFmt w:val="lowerLetter"/>
      <w:lvlText w:val="%1)"/>
      <w:lvlJc w:val="left"/>
      <w:pPr>
        <w:ind w:left="1211" w:hanging="360"/>
      </w:pPr>
      <w:rPr>
        <w:rFonts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6" w15:restartNumberingAfterBreak="0">
    <w:nsid w:val="376011C9"/>
    <w:multiLevelType w:val="hybridMultilevel"/>
    <w:tmpl w:val="3906ECE8"/>
    <w:lvl w:ilvl="0" w:tplc="0B2CFA0A">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37" w15:restartNumberingAfterBreak="0">
    <w:nsid w:val="39275D3D"/>
    <w:multiLevelType w:val="hybridMultilevel"/>
    <w:tmpl w:val="99DAC36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8" w15:restartNumberingAfterBreak="0">
    <w:nsid w:val="394D1181"/>
    <w:multiLevelType w:val="hybridMultilevel"/>
    <w:tmpl w:val="733E8B80"/>
    <w:lvl w:ilvl="0" w:tplc="377A9E0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39" w15:restartNumberingAfterBreak="0">
    <w:nsid w:val="3B8813C0"/>
    <w:multiLevelType w:val="hybridMultilevel"/>
    <w:tmpl w:val="B77A5F00"/>
    <w:lvl w:ilvl="0" w:tplc="04150017">
      <w:start w:val="1"/>
      <w:numFmt w:val="lowerLetter"/>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40" w15:restartNumberingAfterBreak="0">
    <w:nsid w:val="3BA31B1F"/>
    <w:multiLevelType w:val="hybridMultilevel"/>
    <w:tmpl w:val="90CA12B8"/>
    <w:lvl w:ilvl="0" w:tplc="0415000F">
      <w:start w:val="1"/>
      <w:numFmt w:val="decimal"/>
      <w:lvlText w:val="%1."/>
      <w:lvlJc w:val="left"/>
      <w:pPr>
        <w:ind w:left="720" w:hanging="360"/>
      </w:pPr>
    </w:lvl>
    <w:lvl w:ilvl="1" w:tplc="E87ED2A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C26CA6"/>
    <w:multiLevelType w:val="hybridMultilevel"/>
    <w:tmpl w:val="11401D38"/>
    <w:lvl w:ilvl="0" w:tplc="C026E1A4">
      <w:start w:val="1"/>
      <w:numFmt w:val="decimal"/>
      <w:lvlText w:val="%1)"/>
      <w:lvlJc w:val="left"/>
      <w:pPr>
        <w:ind w:left="927" w:hanging="360"/>
      </w:pPr>
      <w:rPr>
        <w:rFonts w:ascii="Bahnschrift" w:hAnsi="Bahnschrift" w:hint="default"/>
        <w:sz w:val="20"/>
        <w:szCs w:val="2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41232926"/>
    <w:multiLevelType w:val="hybridMultilevel"/>
    <w:tmpl w:val="F5101932"/>
    <w:lvl w:ilvl="0" w:tplc="B35A370A">
      <w:start w:val="1"/>
      <w:numFmt w:val="bullet"/>
      <w:lvlText w:val=""/>
      <w:lvlJc w:val="left"/>
      <w:pPr>
        <w:ind w:left="895" w:hanging="360"/>
      </w:pPr>
      <w:rPr>
        <w:rFonts w:ascii="Symbol" w:hAnsi="Symbol" w:hint="default"/>
      </w:rPr>
    </w:lvl>
    <w:lvl w:ilvl="1" w:tplc="04150003" w:tentative="1">
      <w:start w:val="1"/>
      <w:numFmt w:val="bullet"/>
      <w:lvlText w:val="o"/>
      <w:lvlJc w:val="left"/>
      <w:pPr>
        <w:ind w:left="1615" w:hanging="360"/>
      </w:pPr>
      <w:rPr>
        <w:rFonts w:ascii="Courier New" w:hAnsi="Courier New" w:cs="Courier New" w:hint="default"/>
      </w:rPr>
    </w:lvl>
    <w:lvl w:ilvl="2" w:tplc="04150005" w:tentative="1">
      <w:start w:val="1"/>
      <w:numFmt w:val="bullet"/>
      <w:lvlText w:val=""/>
      <w:lvlJc w:val="left"/>
      <w:pPr>
        <w:ind w:left="2335" w:hanging="360"/>
      </w:pPr>
      <w:rPr>
        <w:rFonts w:ascii="Wingdings" w:hAnsi="Wingdings" w:hint="default"/>
      </w:rPr>
    </w:lvl>
    <w:lvl w:ilvl="3" w:tplc="04150001" w:tentative="1">
      <w:start w:val="1"/>
      <w:numFmt w:val="bullet"/>
      <w:lvlText w:val=""/>
      <w:lvlJc w:val="left"/>
      <w:pPr>
        <w:ind w:left="3055" w:hanging="360"/>
      </w:pPr>
      <w:rPr>
        <w:rFonts w:ascii="Symbol" w:hAnsi="Symbol" w:hint="default"/>
      </w:rPr>
    </w:lvl>
    <w:lvl w:ilvl="4" w:tplc="04150003" w:tentative="1">
      <w:start w:val="1"/>
      <w:numFmt w:val="bullet"/>
      <w:lvlText w:val="o"/>
      <w:lvlJc w:val="left"/>
      <w:pPr>
        <w:ind w:left="3775" w:hanging="360"/>
      </w:pPr>
      <w:rPr>
        <w:rFonts w:ascii="Courier New" w:hAnsi="Courier New" w:cs="Courier New" w:hint="default"/>
      </w:rPr>
    </w:lvl>
    <w:lvl w:ilvl="5" w:tplc="04150005" w:tentative="1">
      <w:start w:val="1"/>
      <w:numFmt w:val="bullet"/>
      <w:lvlText w:val=""/>
      <w:lvlJc w:val="left"/>
      <w:pPr>
        <w:ind w:left="4495" w:hanging="360"/>
      </w:pPr>
      <w:rPr>
        <w:rFonts w:ascii="Wingdings" w:hAnsi="Wingdings" w:hint="default"/>
      </w:rPr>
    </w:lvl>
    <w:lvl w:ilvl="6" w:tplc="04150001" w:tentative="1">
      <w:start w:val="1"/>
      <w:numFmt w:val="bullet"/>
      <w:lvlText w:val=""/>
      <w:lvlJc w:val="left"/>
      <w:pPr>
        <w:ind w:left="5215" w:hanging="360"/>
      </w:pPr>
      <w:rPr>
        <w:rFonts w:ascii="Symbol" w:hAnsi="Symbol" w:hint="default"/>
      </w:rPr>
    </w:lvl>
    <w:lvl w:ilvl="7" w:tplc="04150003" w:tentative="1">
      <w:start w:val="1"/>
      <w:numFmt w:val="bullet"/>
      <w:lvlText w:val="o"/>
      <w:lvlJc w:val="left"/>
      <w:pPr>
        <w:ind w:left="5935" w:hanging="360"/>
      </w:pPr>
      <w:rPr>
        <w:rFonts w:ascii="Courier New" w:hAnsi="Courier New" w:cs="Courier New" w:hint="default"/>
      </w:rPr>
    </w:lvl>
    <w:lvl w:ilvl="8" w:tplc="04150005" w:tentative="1">
      <w:start w:val="1"/>
      <w:numFmt w:val="bullet"/>
      <w:lvlText w:val=""/>
      <w:lvlJc w:val="left"/>
      <w:pPr>
        <w:ind w:left="6655" w:hanging="360"/>
      </w:pPr>
      <w:rPr>
        <w:rFonts w:ascii="Wingdings" w:hAnsi="Wingdings" w:hint="default"/>
      </w:rPr>
    </w:lvl>
  </w:abstractNum>
  <w:abstractNum w:abstractNumId="43" w15:restartNumberingAfterBreak="0">
    <w:nsid w:val="462C56D5"/>
    <w:multiLevelType w:val="hybridMultilevel"/>
    <w:tmpl w:val="0862E786"/>
    <w:lvl w:ilvl="0" w:tplc="04150017">
      <w:start w:val="1"/>
      <w:numFmt w:val="lowerLetter"/>
      <w:lvlText w:val="%1)"/>
      <w:lvlJc w:val="left"/>
      <w:pPr>
        <w:ind w:left="1713" w:hanging="360"/>
      </w:pPr>
    </w:lvl>
    <w:lvl w:ilvl="1" w:tplc="E2E03F26">
      <w:start w:val="1"/>
      <w:numFmt w:val="bullet"/>
      <w:lvlText w:val=""/>
      <w:lvlJc w:val="left"/>
      <w:pPr>
        <w:ind w:left="2433" w:hanging="360"/>
      </w:pPr>
      <w:rPr>
        <w:rFonts w:ascii="Symbol" w:hAnsi="Symbol" w:hint="default"/>
      </w:r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4"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5" w15:restartNumberingAfterBreak="0">
    <w:nsid w:val="4D046691"/>
    <w:multiLevelType w:val="hybridMultilevel"/>
    <w:tmpl w:val="683C4238"/>
    <w:lvl w:ilvl="0" w:tplc="B35A370A">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6" w15:restartNumberingAfterBreak="0">
    <w:nsid w:val="4F855C78"/>
    <w:multiLevelType w:val="hybridMultilevel"/>
    <w:tmpl w:val="801EA7B4"/>
    <w:lvl w:ilvl="0" w:tplc="04150017">
      <w:start w:val="1"/>
      <w:numFmt w:val="lowerLetter"/>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47" w15:restartNumberingAfterBreak="0">
    <w:nsid w:val="5087146B"/>
    <w:multiLevelType w:val="hybridMultilevel"/>
    <w:tmpl w:val="1EE23618"/>
    <w:lvl w:ilvl="0" w:tplc="04150017">
      <w:start w:val="1"/>
      <w:numFmt w:val="lowerLetter"/>
      <w:lvlText w:val="%1)"/>
      <w:lvlJc w:val="left"/>
      <w:pPr>
        <w:ind w:left="1211" w:hanging="360"/>
      </w:pPr>
      <w:rPr>
        <w:rFonts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8" w15:restartNumberingAfterBreak="0">
    <w:nsid w:val="51656958"/>
    <w:multiLevelType w:val="hybridMultilevel"/>
    <w:tmpl w:val="492EE1F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53DA1612"/>
    <w:multiLevelType w:val="hybridMultilevel"/>
    <w:tmpl w:val="DD1C38EA"/>
    <w:lvl w:ilvl="0" w:tplc="D072505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79D6890"/>
    <w:multiLevelType w:val="hybridMultilevel"/>
    <w:tmpl w:val="1EE23618"/>
    <w:lvl w:ilvl="0" w:tplc="04150017">
      <w:start w:val="1"/>
      <w:numFmt w:val="lowerLetter"/>
      <w:lvlText w:val="%1)"/>
      <w:lvlJc w:val="left"/>
      <w:pPr>
        <w:ind w:left="1211" w:hanging="360"/>
      </w:pPr>
      <w:rPr>
        <w:rFonts w:hint="default"/>
        <w:b w:val="0"/>
        <w:i w:val="0"/>
        <w:sz w:val="20"/>
        <w:szCs w:val="2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1" w15:restartNumberingAfterBreak="0">
    <w:nsid w:val="58190DCF"/>
    <w:multiLevelType w:val="hybridMultilevel"/>
    <w:tmpl w:val="E32EFA50"/>
    <w:lvl w:ilvl="0" w:tplc="52FCF77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8C838AE"/>
    <w:multiLevelType w:val="hybridMultilevel"/>
    <w:tmpl w:val="52BC8490"/>
    <w:lvl w:ilvl="0" w:tplc="EF46FCB8">
      <w:start w:val="7"/>
      <w:numFmt w:val="decimal"/>
      <w:lvlText w:val="%1."/>
      <w:lvlJc w:val="left"/>
      <w:pPr>
        <w:ind w:left="69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177872"/>
    <w:multiLevelType w:val="hybridMultilevel"/>
    <w:tmpl w:val="E390CBF0"/>
    <w:lvl w:ilvl="0" w:tplc="377A9E0C">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54" w15:restartNumberingAfterBreak="0">
    <w:nsid w:val="5F446D07"/>
    <w:multiLevelType w:val="hybridMultilevel"/>
    <w:tmpl w:val="E2FA2C84"/>
    <w:lvl w:ilvl="0" w:tplc="E8CC724E">
      <w:start w:val="4"/>
      <w:numFmt w:val="decimal"/>
      <w:lvlText w:val="%1."/>
      <w:lvlJc w:val="left"/>
      <w:pPr>
        <w:ind w:left="695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F27974"/>
    <w:multiLevelType w:val="hybridMultilevel"/>
    <w:tmpl w:val="47CCE5C8"/>
    <w:lvl w:ilvl="0" w:tplc="DF3A4036">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C8F737A"/>
    <w:multiLevelType w:val="hybridMultilevel"/>
    <w:tmpl w:val="6BB46D30"/>
    <w:lvl w:ilvl="0" w:tplc="377A9E0C">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7" w15:restartNumberingAfterBreak="0">
    <w:nsid w:val="6CEB44F3"/>
    <w:multiLevelType w:val="hybridMultilevel"/>
    <w:tmpl w:val="72D84974"/>
    <w:lvl w:ilvl="0" w:tplc="EB0A84E2">
      <w:start w:val="1"/>
      <w:numFmt w:val="decimal"/>
      <w:lvlText w:val="%1)"/>
      <w:lvlJc w:val="left"/>
      <w:pPr>
        <w:ind w:left="1571" w:hanging="360"/>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03" w:tentative="1">
      <w:start w:val="1"/>
      <w:numFmt w:val="bullet"/>
      <w:lvlText w:val="o"/>
      <w:lvlJc w:val="left"/>
      <w:pPr>
        <w:ind w:left="2291" w:hanging="360"/>
      </w:pPr>
      <w:rPr>
        <w:rFonts w:ascii="Courier New" w:hAnsi="Courier New" w:cs="Courier New" w:hint="default"/>
      </w:rPr>
    </w:lvl>
    <w:lvl w:ilvl="2" w:tplc="E2E03F26">
      <w:start w:val="1"/>
      <w:numFmt w:val="bullet"/>
      <w:lvlText w:val=""/>
      <w:lvlJc w:val="left"/>
      <w:pPr>
        <w:ind w:left="3011" w:hanging="360"/>
      </w:pPr>
      <w:rPr>
        <w:rFonts w:ascii="Symbol" w:hAnsi="Symbol"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8" w15:restartNumberingAfterBreak="0">
    <w:nsid w:val="70A54065"/>
    <w:multiLevelType w:val="hybridMultilevel"/>
    <w:tmpl w:val="5C6AC06E"/>
    <w:lvl w:ilvl="0" w:tplc="F6B413E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9" w15:restartNumberingAfterBreak="0">
    <w:nsid w:val="70FD6AC4"/>
    <w:multiLevelType w:val="hybridMultilevel"/>
    <w:tmpl w:val="8A2A05D2"/>
    <w:lvl w:ilvl="0" w:tplc="377A9E0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951714F"/>
    <w:multiLevelType w:val="hybridMultilevel"/>
    <w:tmpl w:val="EB5A7388"/>
    <w:lvl w:ilvl="0" w:tplc="04150011">
      <w:start w:val="1"/>
      <w:numFmt w:val="decimal"/>
      <w:lvlText w:val="%1)"/>
      <w:lvlJc w:val="left"/>
      <w:pPr>
        <w:ind w:left="1425" w:hanging="360"/>
      </w:pPr>
    </w:lvl>
    <w:lvl w:ilvl="1" w:tplc="567EA6BC">
      <w:start w:val="1"/>
      <w:numFmt w:val="decimal"/>
      <w:lvlText w:val="%2)"/>
      <w:lvlJc w:val="left"/>
      <w:pPr>
        <w:ind w:left="2145" w:hanging="360"/>
      </w:pPr>
      <w:rPr>
        <w:rFonts w:hint="default"/>
        <w:u w:val="none"/>
      </w:rPr>
    </w:lvl>
    <w:lvl w:ilvl="2" w:tplc="0415000F">
      <w:start w:val="1"/>
      <w:numFmt w:val="decimal"/>
      <w:lvlText w:val="%3."/>
      <w:lvlJc w:val="left"/>
      <w:pPr>
        <w:ind w:left="2865" w:hanging="180"/>
      </w:pPr>
    </w:lvl>
    <w:lvl w:ilvl="3" w:tplc="090ECA8C">
      <w:start w:val="2"/>
      <w:numFmt w:val="lowerLetter"/>
      <w:lvlText w:val="%4)"/>
      <w:lvlJc w:val="left"/>
      <w:pPr>
        <w:ind w:left="644" w:hanging="360"/>
      </w:pPr>
      <w:rPr>
        <w:rFonts w:hint="default"/>
        <w:b w:val="0"/>
      </w:r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61" w15:restartNumberingAfterBreak="0">
    <w:nsid w:val="79B159AB"/>
    <w:multiLevelType w:val="hybridMultilevel"/>
    <w:tmpl w:val="E7728602"/>
    <w:lvl w:ilvl="0" w:tplc="62024386">
      <w:start w:val="1"/>
      <w:numFmt w:val="lowerLetter"/>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2" w15:restartNumberingAfterBreak="0">
    <w:nsid w:val="7DCE26AF"/>
    <w:multiLevelType w:val="hybridMultilevel"/>
    <w:tmpl w:val="1870E75C"/>
    <w:lvl w:ilvl="0" w:tplc="9CC268D4">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74A2E7A4">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EA0059B"/>
    <w:multiLevelType w:val="hybridMultilevel"/>
    <w:tmpl w:val="77544C28"/>
    <w:lvl w:ilvl="0" w:tplc="377A9E0C">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64" w15:restartNumberingAfterBreak="0">
    <w:nsid w:val="7F4310CF"/>
    <w:multiLevelType w:val="hybridMultilevel"/>
    <w:tmpl w:val="FB0214C4"/>
    <w:lvl w:ilvl="0" w:tplc="6E203948">
      <w:start w:val="3"/>
      <w:numFmt w:val="decimal"/>
      <w:lvlText w:val="%1."/>
      <w:lvlJc w:val="left"/>
      <w:pPr>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36"/>
  </w:num>
  <w:num w:numId="3">
    <w:abstractNumId w:val="28"/>
  </w:num>
  <w:num w:numId="4">
    <w:abstractNumId w:val="28"/>
    <w:lvlOverride w:ilvl="0">
      <w:startOverride w:val="1"/>
    </w:lvlOverride>
  </w:num>
  <w:num w:numId="5">
    <w:abstractNumId w:val="18"/>
  </w:num>
  <w:num w:numId="6">
    <w:abstractNumId w:val="18"/>
  </w:num>
  <w:num w:numId="7">
    <w:abstractNumId w:val="28"/>
    <w:lvlOverride w:ilvl="0">
      <w:startOverride w:val="1"/>
    </w:lvlOverride>
  </w:num>
  <w:num w:numId="8">
    <w:abstractNumId w:val="28"/>
    <w:lvlOverride w:ilvl="0">
      <w:startOverride w:val="1"/>
    </w:lvlOverride>
  </w:num>
  <w:num w:numId="9">
    <w:abstractNumId w:val="28"/>
    <w:lvlOverride w:ilvl="0">
      <w:startOverride w:val="1"/>
    </w:lvlOverride>
  </w:num>
  <w:num w:numId="10">
    <w:abstractNumId w:val="28"/>
    <w:lvlOverride w:ilvl="0">
      <w:startOverride w:val="1"/>
    </w:lvlOverride>
  </w:num>
  <w:num w:numId="11">
    <w:abstractNumId w:val="18"/>
  </w:num>
  <w:num w:numId="12">
    <w:abstractNumId w:val="18"/>
    <w:lvlOverride w:ilvl="0">
      <w:startOverride w:val="1"/>
    </w:lvlOverride>
  </w:num>
  <w:num w:numId="13">
    <w:abstractNumId w:val="28"/>
    <w:lvlOverride w:ilvl="0">
      <w:startOverride w:val="1"/>
    </w:lvlOverride>
  </w:num>
  <w:num w:numId="14">
    <w:abstractNumId w:val="18"/>
    <w:lvlOverride w:ilvl="0">
      <w:startOverride w:val="1"/>
    </w:lvlOverride>
  </w:num>
  <w:num w:numId="15">
    <w:abstractNumId w:val="18"/>
    <w:lvlOverride w:ilvl="0">
      <w:startOverride w:val="1"/>
    </w:lvlOverride>
  </w:num>
  <w:num w:numId="16">
    <w:abstractNumId w:val="28"/>
    <w:lvlOverride w:ilvl="0">
      <w:startOverride w:val="1"/>
    </w:lvlOverride>
  </w:num>
  <w:num w:numId="17">
    <w:abstractNumId w:val="18"/>
    <w:lvlOverride w:ilvl="0">
      <w:startOverride w:val="1"/>
    </w:lvlOverride>
  </w:num>
  <w:num w:numId="18">
    <w:abstractNumId w:val="28"/>
    <w:lvlOverride w:ilvl="0">
      <w:startOverride w:val="1"/>
    </w:lvlOverride>
  </w:num>
  <w:num w:numId="19">
    <w:abstractNumId w:val="18"/>
    <w:lvlOverride w:ilvl="0">
      <w:startOverride w:val="1"/>
    </w:lvlOverride>
  </w:num>
  <w:num w:numId="20">
    <w:abstractNumId w:val="18"/>
    <w:lvlOverride w:ilvl="0">
      <w:startOverride w:val="1"/>
    </w:lvlOverride>
  </w:num>
  <w:num w:numId="21">
    <w:abstractNumId w:val="28"/>
    <w:lvlOverride w:ilvl="0">
      <w:startOverride w:val="1"/>
    </w:lvlOverride>
  </w:num>
  <w:num w:numId="22">
    <w:abstractNumId w:val="18"/>
    <w:lvlOverride w:ilvl="0">
      <w:startOverride w:val="1"/>
    </w:lvlOverride>
  </w:num>
  <w:num w:numId="23">
    <w:abstractNumId w:val="27"/>
  </w:num>
  <w:num w:numId="24">
    <w:abstractNumId w:val="50"/>
    <w:lvlOverride w:ilvl="0">
      <w:startOverride w:val="1"/>
    </w:lvlOverride>
  </w:num>
  <w:num w:numId="25">
    <w:abstractNumId w:val="28"/>
    <w:lvlOverride w:ilvl="0">
      <w:startOverride w:val="2"/>
    </w:lvlOverride>
  </w:num>
  <w:num w:numId="26">
    <w:abstractNumId w:val="18"/>
    <w:lvlOverride w:ilvl="0">
      <w:startOverride w:val="1"/>
    </w:lvlOverride>
  </w:num>
  <w:num w:numId="27">
    <w:abstractNumId w:val="28"/>
    <w:lvlOverride w:ilvl="0">
      <w:startOverride w:val="1"/>
    </w:lvlOverride>
  </w:num>
  <w:num w:numId="28">
    <w:abstractNumId w:val="18"/>
    <w:lvlOverride w:ilvl="0">
      <w:startOverride w:val="1"/>
    </w:lvlOverride>
  </w:num>
  <w:num w:numId="29">
    <w:abstractNumId w:val="28"/>
    <w:lvlOverride w:ilvl="0">
      <w:startOverride w:val="1"/>
    </w:lvlOverride>
  </w:num>
  <w:num w:numId="30">
    <w:abstractNumId w:val="18"/>
    <w:lvlOverride w:ilvl="0">
      <w:startOverride w:val="1"/>
    </w:lvlOverride>
  </w:num>
  <w:num w:numId="31">
    <w:abstractNumId w:val="18"/>
    <w:lvlOverride w:ilvl="0">
      <w:startOverride w:val="1"/>
    </w:lvlOverride>
  </w:num>
  <w:num w:numId="32">
    <w:abstractNumId w:val="18"/>
    <w:lvlOverride w:ilvl="0">
      <w:startOverride w:val="1"/>
    </w:lvlOverride>
  </w:num>
  <w:num w:numId="33">
    <w:abstractNumId w:val="28"/>
    <w:lvlOverride w:ilvl="0">
      <w:startOverride w:val="1"/>
    </w:lvlOverride>
  </w:num>
  <w:num w:numId="34">
    <w:abstractNumId w:val="18"/>
    <w:lvlOverride w:ilvl="0">
      <w:startOverride w:val="1"/>
    </w:lvlOverride>
  </w:num>
  <w:num w:numId="35">
    <w:abstractNumId w:val="41"/>
  </w:num>
  <w:num w:numId="36">
    <w:abstractNumId w:val="18"/>
    <w:lvlOverride w:ilvl="0">
      <w:startOverride w:val="1"/>
    </w:lvlOverride>
  </w:num>
  <w:num w:numId="37">
    <w:abstractNumId w:val="18"/>
    <w:lvlOverride w:ilvl="0">
      <w:startOverride w:val="1"/>
    </w:lvlOverride>
  </w:num>
  <w:num w:numId="38">
    <w:abstractNumId w:val="50"/>
  </w:num>
  <w:num w:numId="39">
    <w:abstractNumId w:val="18"/>
  </w:num>
  <w:num w:numId="40">
    <w:abstractNumId w:val="16"/>
  </w:num>
  <w:num w:numId="41">
    <w:abstractNumId w:val="2"/>
  </w:num>
  <w:num w:numId="42">
    <w:abstractNumId w:val="18"/>
    <w:lvlOverride w:ilvl="0">
      <w:startOverride w:val="1"/>
    </w:lvlOverride>
  </w:num>
  <w:num w:numId="43">
    <w:abstractNumId w:val="20"/>
  </w:num>
  <w:num w:numId="44">
    <w:abstractNumId w:val="23"/>
  </w:num>
  <w:num w:numId="45">
    <w:abstractNumId w:val="18"/>
    <w:lvlOverride w:ilvl="0">
      <w:startOverride w:val="4"/>
    </w:lvlOverride>
  </w:num>
  <w:num w:numId="46">
    <w:abstractNumId w:val="18"/>
    <w:lvlOverride w:ilvl="0">
      <w:startOverride w:val="1"/>
    </w:lvlOverride>
  </w:num>
  <w:num w:numId="47">
    <w:abstractNumId w:val="52"/>
  </w:num>
  <w:num w:numId="48">
    <w:abstractNumId w:val="39"/>
  </w:num>
  <w:num w:numId="49">
    <w:abstractNumId w:val="6"/>
  </w:num>
  <w:num w:numId="50">
    <w:abstractNumId w:val="32"/>
  </w:num>
  <w:num w:numId="51">
    <w:abstractNumId w:val="18"/>
    <w:lvlOverride w:ilvl="0">
      <w:startOverride w:val="5"/>
    </w:lvlOverride>
  </w:num>
  <w:num w:numId="52">
    <w:abstractNumId w:val="44"/>
  </w:num>
  <w:num w:numId="53">
    <w:abstractNumId w:val="43"/>
  </w:num>
  <w:num w:numId="54">
    <w:abstractNumId w:val="57"/>
  </w:num>
  <w:num w:numId="55">
    <w:abstractNumId w:val="18"/>
    <w:lvlOverride w:ilvl="0">
      <w:startOverride w:val="1"/>
    </w:lvlOverride>
  </w:num>
  <w:num w:numId="56">
    <w:abstractNumId w:val="13"/>
  </w:num>
  <w:num w:numId="57">
    <w:abstractNumId w:val="58"/>
  </w:num>
  <w:num w:numId="58">
    <w:abstractNumId w:val="17"/>
  </w:num>
  <w:num w:numId="59">
    <w:abstractNumId w:val="34"/>
  </w:num>
  <w:num w:numId="60">
    <w:abstractNumId w:val="35"/>
  </w:num>
  <w:num w:numId="61">
    <w:abstractNumId w:val="25"/>
  </w:num>
  <w:num w:numId="62">
    <w:abstractNumId w:val="22"/>
  </w:num>
  <w:num w:numId="63">
    <w:abstractNumId w:val="47"/>
  </w:num>
  <w:num w:numId="64">
    <w:abstractNumId w:val="48"/>
  </w:num>
  <w:num w:numId="65">
    <w:abstractNumId w:val="37"/>
  </w:num>
  <w:num w:numId="66">
    <w:abstractNumId w:val="62"/>
  </w:num>
  <w:num w:numId="67">
    <w:abstractNumId w:val="19"/>
  </w:num>
  <w:num w:numId="68">
    <w:abstractNumId w:val="7"/>
  </w:num>
  <w:num w:numId="69">
    <w:abstractNumId w:val="61"/>
  </w:num>
  <w:num w:numId="70">
    <w:abstractNumId w:val="31"/>
  </w:num>
  <w:num w:numId="71">
    <w:abstractNumId w:val="42"/>
  </w:num>
  <w:num w:numId="72">
    <w:abstractNumId w:val="5"/>
  </w:num>
  <w:num w:numId="73">
    <w:abstractNumId w:val="14"/>
  </w:num>
  <w:num w:numId="74">
    <w:abstractNumId w:val="9"/>
  </w:num>
  <w:num w:numId="75">
    <w:abstractNumId w:val="40"/>
  </w:num>
  <w:num w:numId="76">
    <w:abstractNumId w:val="60"/>
  </w:num>
  <w:num w:numId="77">
    <w:abstractNumId w:val="33"/>
  </w:num>
  <w:num w:numId="78">
    <w:abstractNumId w:val="45"/>
  </w:num>
  <w:num w:numId="79">
    <w:abstractNumId w:val="11"/>
  </w:num>
  <w:num w:numId="80">
    <w:abstractNumId w:val="51"/>
  </w:num>
  <w:num w:numId="81">
    <w:abstractNumId w:val="49"/>
  </w:num>
  <w:num w:numId="82">
    <w:abstractNumId w:val="55"/>
  </w:num>
  <w:num w:numId="83">
    <w:abstractNumId w:val="26"/>
  </w:num>
  <w:num w:numId="84">
    <w:abstractNumId w:val="18"/>
    <w:lvlOverride w:ilvl="0">
      <w:startOverride w:val="1"/>
    </w:lvlOverride>
  </w:num>
  <w:num w:numId="85">
    <w:abstractNumId w:val="18"/>
    <w:lvlOverride w:ilvl="0">
      <w:startOverride w:val="1"/>
    </w:lvlOverride>
  </w:num>
  <w:num w:numId="86">
    <w:abstractNumId w:val="18"/>
    <w:lvlOverride w:ilvl="0">
      <w:startOverride w:val="1"/>
    </w:lvlOverride>
  </w:num>
  <w:num w:numId="87">
    <w:abstractNumId w:val="18"/>
    <w:lvlOverride w:ilvl="0">
      <w:startOverride w:val="1"/>
    </w:lvlOverride>
  </w:num>
  <w:num w:numId="88">
    <w:abstractNumId w:val="18"/>
    <w:lvlOverride w:ilvl="0">
      <w:startOverride w:val="1"/>
    </w:lvlOverride>
  </w:num>
  <w:num w:numId="89">
    <w:abstractNumId w:val="18"/>
    <w:lvlOverride w:ilvl="0">
      <w:startOverride w:val="1"/>
    </w:lvlOverride>
  </w:num>
  <w:num w:numId="90">
    <w:abstractNumId w:val="3"/>
  </w:num>
  <w:num w:numId="91">
    <w:abstractNumId w:val="18"/>
    <w:lvlOverride w:ilvl="0">
      <w:startOverride w:val="2"/>
    </w:lvlOverride>
  </w:num>
  <w:num w:numId="92">
    <w:abstractNumId w:val="59"/>
  </w:num>
  <w:num w:numId="93">
    <w:abstractNumId w:val="30"/>
  </w:num>
  <w:num w:numId="94">
    <w:abstractNumId w:val="63"/>
  </w:num>
  <w:num w:numId="95">
    <w:abstractNumId w:val="38"/>
  </w:num>
  <w:num w:numId="96">
    <w:abstractNumId w:val="8"/>
  </w:num>
  <w:num w:numId="97">
    <w:abstractNumId w:val="15"/>
  </w:num>
  <w:num w:numId="98">
    <w:abstractNumId w:val="21"/>
  </w:num>
  <w:num w:numId="99">
    <w:abstractNumId w:val="56"/>
  </w:num>
  <w:num w:numId="100">
    <w:abstractNumId w:val="4"/>
  </w:num>
  <w:num w:numId="101">
    <w:abstractNumId w:val="53"/>
  </w:num>
  <w:num w:numId="102">
    <w:abstractNumId w:val="10"/>
  </w:num>
  <w:num w:numId="103">
    <w:abstractNumId w:val="64"/>
  </w:num>
  <w:num w:numId="104">
    <w:abstractNumId w:val="46"/>
  </w:num>
  <w:num w:numId="105">
    <w:abstractNumId w:val="12"/>
  </w:num>
  <w:num w:numId="106">
    <w:abstractNumId w:val="24"/>
  </w:num>
  <w:num w:numId="107">
    <w:abstractNumId w:val="54"/>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395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00D7"/>
    <w:rsid w:val="00000170"/>
    <w:rsid w:val="0000043A"/>
    <w:rsid w:val="00000D11"/>
    <w:rsid w:val="00001201"/>
    <w:rsid w:val="00002B9D"/>
    <w:rsid w:val="00002F1C"/>
    <w:rsid w:val="00006768"/>
    <w:rsid w:val="00010EB8"/>
    <w:rsid w:val="0001285D"/>
    <w:rsid w:val="000140BE"/>
    <w:rsid w:val="00015ED2"/>
    <w:rsid w:val="00016645"/>
    <w:rsid w:val="00016A15"/>
    <w:rsid w:val="00016B51"/>
    <w:rsid w:val="00016E4C"/>
    <w:rsid w:val="00016F25"/>
    <w:rsid w:val="00017990"/>
    <w:rsid w:val="00021C6F"/>
    <w:rsid w:val="00022256"/>
    <w:rsid w:val="00023308"/>
    <w:rsid w:val="00023CCF"/>
    <w:rsid w:val="00023CE7"/>
    <w:rsid w:val="00027A35"/>
    <w:rsid w:val="00030ACF"/>
    <w:rsid w:val="0003329F"/>
    <w:rsid w:val="00033BC1"/>
    <w:rsid w:val="00034894"/>
    <w:rsid w:val="0003593D"/>
    <w:rsid w:val="00035D05"/>
    <w:rsid w:val="000408A5"/>
    <w:rsid w:val="00041901"/>
    <w:rsid w:val="00042058"/>
    <w:rsid w:val="000421B4"/>
    <w:rsid w:val="0004570E"/>
    <w:rsid w:val="000479C6"/>
    <w:rsid w:val="00047D0A"/>
    <w:rsid w:val="000503F0"/>
    <w:rsid w:val="000506C6"/>
    <w:rsid w:val="0005178D"/>
    <w:rsid w:val="000518A0"/>
    <w:rsid w:val="00052289"/>
    <w:rsid w:val="000533CB"/>
    <w:rsid w:val="00054178"/>
    <w:rsid w:val="00057F77"/>
    <w:rsid w:val="00060542"/>
    <w:rsid w:val="0006104A"/>
    <w:rsid w:val="000617E6"/>
    <w:rsid w:val="00061843"/>
    <w:rsid w:val="000619DA"/>
    <w:rsid w:val="00062715"/>
    <w:rsid w:val="000649CD"/>
    <w:rsid w:val="00064A50"/>
    <w:rsid w:val="00065C32"/>
    <w:rsid w:val="00065E6E"/>
    <w:rsid w:val="00066CCC"/>
    <w:rsid w:val="0006725D"/>
    <w:rsid w:val="0006753D"/>
    <w:rsid w:val="00070C25"/>
    <w:rsid w:val="00070FD8"/>
    <w:rsid w:val="000716D7"/>
    <w:rsid w:val="0007189A"/>
    <w:rsid w:val="00071D77"/>
    <w:rsid w:val="000729DF"/>
    <w:rsid w:val="00073BE7"/>
    <w:rsid w:val="00076550"/>
    <w:rsid w:val="0007658C"/>
    <w:rsid w:val="0007686D"/>
    <w:rsid w:val="000779F3"/>
    <w:rsid w:val="00080C23"/>
    <w:rsid w:val="00083060"/>
    <w:rsid w:val="000834C1"/>
    <w:rsid w:val="000836B7"/>
    <w:rsid w:val="00084886"/>
    <w:rsid w:val="00086649"/>
    <w:rsid w:val="0009219E"/>
    <w:rsid w:val="000923A4"/>
    <w:rsid w:val="0009346B"/>
    <w:rsid w:val="00093F14"/>
    <w:rsid w:val="000A0B7C"/>
    <w:rsid w:val="000A15B1"/>
    <w:rsid w:val="000A2883"/>
    <w:rsid w:val="000A35A9"/>
    <w:rsid w:val="000A37EA"/>
    <w:rsid w:val="000A3D64"/>
    <w:rsid w:val="000A4262"/>
    <w:rsid w:val="000A5632"/>
    <w:rsid w:val="000A5A3E"/>
    <w:rsid w:val="000A5BCB"/>
    <w:rsid w:val="000A6361"/>
    <w:rsid w:val="000A7CE3"/>
    <w:rsid w:val="000A7E20"/>
    <w:rsid w:val="000B0AAE"/>
    <w:rsid w:val="000B2824"/>
    <w:rsid w:val="000B3853"/>
    <w:rsid w:val="000B44E9"/>
    <w:rsid w:val="000B4B28"/>
    <w:rsid w:val="000B5E2D"/>
    <w:rsid w:val="000B6709"/>
    <w:rsid w:val="000B7A84"/>
    <w:rsid w:val="000B7D1E"/>
    <w:rsid w:val="000C3D1A"/>
    <w:rsid w:val="000C4AC7"/>
    <w:rsid w:val="000C5ABC"/>
    <w:rsid w:val="000C60E4"/>
    <w:rsid w:val="000C66FD"/>
    <w:rsid w:val="000C6B2B"/>
    <w:rsid w:val="000D1F37"/>
    <w:rsid w:val="000D2481"/>
    <w:rsid w:val="000D26E7"/>
    <w:rsid w:val="000D5093"/>
    <w:rsid w:val="000D66F9"/>
    <w:rsid w:val="000D6BC6"/>
    <w:rsid w:val="000D7794"/>
    <w:rsid w:val="000E2AFF"/>
    <w:rsid w:val="000E31E1"/>
    <w:rsid w:val="000E587B"/>
    <w:rsid w:val="000E7466"/>
    <w:rsid w:val="000E75EC"/>
    <w:rsid w:val="000E799D"/>
    <w:rsid w:val="000E7F2D"/>
    <w:rsid w:val="000F3231"/>
    <w:rsid w:val="000F36CF"/>
    <w:rsid w:val="000F4A0E"/>
    <w:rsid w:val="000F7499"/>
    <w:rsid w:val="000F7F02"/>
    <w:rsid w:val="00100264"/>
    <w:rsid w:val="001003F9"/>
    <w:rsid w:val="001020D9"/>
    <w:rsid w:val="00103256"/>
    <w:rsid w:val="0010438C"/>
    <w:rsid w:val="00106DFE"/>
    <w:rsid w:val="00110217"/>
    <w:rsid w:val="00110404"/>
    <w:rsid w:val="00111508"/>
    <w:rsid w:val="00111FD4"/>
    <w:rsid w:val="00113823"/>
    <w:rsid w:val="001138C1"/>
    <w:rsid w:val="001143AE"/>
    <w:rsid w:val="00115A66"/>
    <w:rsid w:val="00117CEC"/>
    <w:rsid w:val="00120996"/>
    <w:rsid w:val="00120DEE"/>
    <w:rsid w:val="00124297"/>
    <w:rsid w:val="00124466"/>
    <w:rsid w:val="00125737"/>
    <w:rsid w:val="00125FCF"/>
    <w:rsid w:val="00126513"/>
    <w:rsid w:val="00127338"/>
    <w:rsid w:val="00131263"/>
    <w:rsid w:val="00133083"/>
    <w:rsid w:val="00133E11"/>
    <w:rsid w:val="00134454"/>
    <w:rsid w:val="001347F6"/>
    <w:rsid w:val="00134BEE"/>
    <w:rsid w:val="0013523C"/>
    <w:rsid w:val="00136E80"/>
    <w:rsid w:val="0014216E"/>
    <w:rsid w:val="00142F3A"/>
    <w:rsid w:val="001463E7"/>
    <w:rsid w:val="0014699A"/>
    <w:rsid w:val="00147280"/>
    <w:rsid w:val="00147BB4"/>
    <w:rsid w:val="001509D7"/>
    <w:rsid w:val="00151DC1"/>
    <w:rsid w:val="0015294C"/>
    <w:rsid w:val="0015334D"/>
    <w:rsid w:val="001534BD"/>
    <w:rsid w:val="0015366A"/>
    <w:rsid w:val="00153B06"/>
    <w:rsid w:val="00154242"/>
    <w:rsid w:val="00155256"/>
    <w:rsid w:val="001555CF"/>
    <w:rsid w:val="00160333"/>
    <w:rsid w:val="00161CA2"/>
    <w:rsid w:val="00161DB3"/>
    <w:rsid w:val="001629BA"/>
    <w:rsid w:val="00163B3A"/>
    <w:rsid w:val="0016521C"/>
    <w:rsid w:val="00165467"/>
    <w:rsid w:val="00165DDC"/>
    <w:rsid w:val="00167A51"/>
    <w:rsid w:val="00170533"/>
    <w:rsid w:val="00170642"/>
    <w:rsid w:val="00173986"/>
    <w:rsid w:val="00173AC5"/>
    <w:rsid w:val="0017629A"/>
    <w:rsid w:val="001773BE"/>
    <w:rsid w:val="00177AEA"/>
    <w:rsid w:val="00180504"/>
    <w:rsid w:val="00181108"/>
    <w:rsid w:val="001814C5"/>
    <w:rsid w:val="001834A7"/>
    <w:rsid w:val="001852C7"/>
    <w:rsid w:val="001862EB"/>
    <w:rsid w:val="001862FC"/>
    <w:rsid w:val="001863EA"/>
    <w:rsid w:val="001872AA"/>
    <w:rsid w:val="001902EC"/>
    <w:rsid w:val="001906E4"/>
    <w:rsid w:val="001915F6"/>
    <w:rsid w:val="00191685"/>
    <w:rsid w:val="00191720"/>
    <w:rsid w:val="00191CEF"/>
    <w:rsid w:val="00193A20"/>
    <w:rsid w:val="00195D13"/>
    <w:rsid w:val="00197885"/>
    <w:rsid w:val="00197CBB"/>
    <w:rsid w:val="00197EFC"/>
    <w:rsid w:val="001A0C84"/>
    <w:rsid w:val="001A114B"/>
    <w:rsid w:val="001A1CFF"/>
    <w:rsid w:val="001A2544"/>
    <w:rsid w:val="001A32D7"/>
    <w:rsid w:val="001A4E00"/>
    <w:rsid w:val="001A59FD"/>
    <w:rsid w:val="001B0CD9"/>
    <w:rsid w:val="001B1AC0"/>
    <w:rsid w:val="001B1C52"/>
    <w:rsid w:val="001B1FDF"/>
    <w:rsid w:val="001B3E7D"/>
    <w:rsid w:val="001B46FF"/>
    <w:rsid w:val="001B535B"/>
    <w:rsid w:val="001B64A2"/>
    <w:rsid w:val="001B6A6B"/>
    <w:rsid w:val="001B75AE"/>
    <w:rsid w:val="001C0699"/>
    <w:rsid w:val="001C0839"/>
    <w:rsid w:val="001C3BEC"/>
    <w:rsid w:val="001C4312"/>
    <w:rsid w:val="001C43D0"/>
    <w:rsid w:val="001D05CD"/>
    <w:rsid w:val="001D0C88"/>
    <w:rsid w:val="001D0F72"/>
    <w:rsid w:val="001D24C7"/>
    <w:rsid w:val="001D54E3"/>
    <w:rsid w:val="001D61B4"/>
    <w:rsid w:val="001D6B5E"/>
    <w:rsid w:val="001E0D33"/>
    <w:rsid w:val="001E0EE3"/>
    <w:rsid w:val="001E171E"/>
    <w:rsid w:val="001E243D"/>
    <w:rsid w:val="001E35DB"/>
    <w:rsid w:val="001E6A9B"/>
    <w:rsid w:val="001E751E"/>
    <w:rsid w:val="001E7737"/>
    <w:rsid w:val="001F0345"/>
    <w:rsid w:val="001F0582"/>
    <w:rsid w:val="001F3A95"/>
    <w:rsid w:val="001F5330"/>
    <w:rsid w:val="001F5D90"/>
    <w:rsid w:val="001F688A"/>
    <w:rsid w:val="001F6B71"/>
    <w:rsid w:val="00200A27"/>
    <w:rsid w:val="00201609"/>
    <w:rsid w:val="0020213B"/>
    <w:rsid w:val="0020287A"/>
    <w:rsid w:val="00202BB0"/>
    <w:rsid w:val="002034C8"/>
    <w:rsid w:val="0020373C"/>
    <w:rsid w:val="00203D91"/>
    <w:rsid w:val="00206979"/>
    <w:rsid w:val="00207768"/>
    <w:rsid w:val="00207786"/>
    <w:rsid w:val="00210177"/>
    <w:rsid w:val="0021076C"/>
    <w:rsid w:val="00210E3F"/>
    <w:rsid w:val="00211556"/>
    <w:rsid w:val="00211BA3"/>
    <w:rsid w:val="00212074"/>
    <w:rsid w:val="00213159"/>
    <w:rsid w:val="00213451"/>
    <w:rsid w:val="002146B8"/>
    <w:rsid w:val="00221638"/>
    <w:rsid w:val="00222D11"/>
    <w:rsid w:val="00224413"/>
    <w:rsid w:val="00224590"/>
    <w:rsid w:val="002245E1"/>
    <w:rsid w:val="00224832"/>
    <w:rsid w:val="00224D96"/>
    <w:rsid w:val="002250D3"/>
    <w:rsid w:val="00226310"/>
    <w:rsid w:val="002275CE"/>
    <w:rsid w:val="0022774D"/>
    <w:rsid w:val="0022793F"/>
    <w:rsid w:val="00227FCD"/>
    <w:rsid w:val="00230DE9"/>
    <w:rsid w:val="002318AB"/>
    <w:rsid w:val="00231C85"/>
    <w:rsid w:val="002321C9"/>
    <w:rsid w:val="002332B0"/>
    <w:rsid w:val="002336DF"/>
    <w:rsid w:val="00233C77"/>
    <w:rsid w:val="0023433A"/>
    <w:rsid w:val="00237334"/>
    <w:rsid w:val="00237BF4"/>
    <w:rsid w:val="00237E4F"/>
    <w:rsid w:val="00240E8F"/>
    <w:rsid w:val="00241D9C"/>
    <w:rsid w:val="00241DCA"/>
    <w:rsid w:val="00243916"/>
    <w:rsid w:val="00244022"/>
    <w:rsid w:val="00244D30"/>
    <w:rsid w:val="002506D2"/>
    <w:rsid w:val="00251EF4"/>
    <w:rsid w:val="00252D95"/>
    <w:rsid w:val="00255496"/>
    <w:rsid w:val="0025649C"/>
    <w:rsid w:val="00256B58"/>
    <w:rsid w:val="00256ECD"/>
    <w:rsid w:val="002607DC"/>
    <w:rsid w:val="00261946"/>
    <w:rsid w:val="0026367C"/>
    <w:rsid w:val="00264ED7"/>
    <w:rsid w:val="00265D8B"/>
    <w:rsid w:val="00266739"/>
    <w:rsid w:val="00267677"/>
    <w:rsid w:val="00271981"/>
    <w:rsid w:val="00272247"/>
    <w:rsid w:val="00272E3F"/>
    <w:rsid w:val="0027323A"/>
    <w:rsid w:val="0027397C"/>
    <w:rsid w:val="002767DF"/>
    <w:rsid w:val="00277C50"/>
    <w:rsid w:val="002808FE"/>
    <w:rsid w:val="00280C8C"/>
    <w:rsid w:val="0028280A"/>
    <w:rsid w:val="00283E24"/>
    <w:rsid w:val="00284083"/>
    <w:rsid w:val="0028416F"/>
    <w:rsid w:val="0028674D"/>
    <w:rsid w:val="00286926"/>
    <w:rsid w:val="00286AC4"/>
    <w:rsid w:val="002908A5"/>
    <w:rsid w:val="0029309E"/>
    <w:rsid w:val="002933A0"/>
    <w:rsid w:val="00293D7C"/>
    <w:rsid w:val="002952AD"/>
    <w:rsid w:val="00295446"/>
    <w:rsid w:val="00295DAC"/>
    <w:rsid w:val="002966C8"/>
    <w:rsid w:val="00297EB3"/>
    <w:rsid w:val="002A1374"/>
    <w:rsid w:val="002A2244"/>
    <w:rsid w:val="002A2664"/>
    <w:rsid w:val="002A3574"/>
    <w:rsid w:val="002A3A04"/>
    <w:rsid w:val="002A50F6"/>
    <w:rsid w:val="002A73F5"/>
    <w:rsid w:val="002B20B0"/>
    <w:rsid w:val="002B3B39"/>
    <w:rsid w:val="002B43BE"/>
    <w:rsid w:val="002B5135"/>
    <w:rsid w:val="002B5872"/>
    <w:rsid w:val="002B6493"/>
    <w:rsid w:val="002B6782"/>
    <w:rsid w:val="002B7B12"/>
    <w:rsid w:val="002B7F7A"/>
    <w:rsid w:val="002C082F"/>
    <w:rsid w:val="002C1656"/>
    <w:rsid w:val="002C1671"/>
    <w:rsid w:val="002C1E7E"/>
    <w:rsid w:val="002C21D5"/>
    <w:rsid w:val="002C2B3C"/>
    <w:rsid w:val="002C3565"/>
    <w:rsid w:val="002C50BE"/>
    <w:rsid w:val="002C6BE5"/>
    <w:rsid w:val="002C6C56"/>
    <w:rsid w:val="002C795D"/>
    <w:rsid w:val="002D0836"/>
    <w:rsid w:val="002D1ED9"/>
    <w:rsid w:val="002D2481"/>
    <w:rsid w:val="002D273D"/>
    <w:rsid w:val="002D2F12"/>
    <w:rsid w:val="002D330E"/>
    <w:rsid w:val="002D52FC"/>
    <w:rsid w:val="002D5326"/>
    <w:rsid w:val="002D64F0"/>
    <w:rsid w:val="002D794F"/>
    <w:rsid w:val="002E23F6"/>
    <w:rsid w:val="002E280B"/>
    <w:rsid w:val="002E2E15"/>
    <w:rsid w:val="002E32FC"/>
    <w:rsid w:val="002E4CF0"/>
    <w:rsid w:val="002E5C5C"/>
    <w:rsid w:val="002E5CC3"/>
    <w:rsid w:val="002E68A3"/>
    <w:rsid w:val="002E70DC"/>
    <w:rsid w:val="002E7713"/>
    <w:rsid w:val="002F0CF3"/>
    <w:rsid w:val="002F14D4"/>
    <w:rsid w:val="002F1D85"/>
    <w:rsid w:val="002F293B"/>
    <w:rsid w:val="002F359E"/>
    <w:rsid w:val="002F3E02"/>
    <w:rsid w:val="002F5524"/>
    <w:rsid w:val="002F56CF"/>
    <w:rsid w:val="002F7E72"/>
    <w:rsid w:val="00301EA8"/>
    <w:rsid w:val="00301FFB"/>
    <w:rsid w:val="00305CFE"/>
    <w:rsid w:val="00305D5C"/>
    <w:rsid w:val="0030606E"/>
    <w:rsid w:val="003065B1"/>
    <w:rsid w:val="0031115A"/>
    <w:rsid w:val="00311D0C"/>
    <w:rsid w:val="00312555"/>
    <w:rsid w:val="003144B0"/>
    <w:rsid w:val="00314A16"/>
    <w:rsid w:val="00314F4D"/>
    <w:rsid w:val="003150F9"/>
    <w:rsid w:val="00316C82"/>
    <w:rsid w:val="00316EC8"/>
    <w:rsid w:val="00317F1D"/>
    <w:rsid w:val="00320D7C"/>
    <w:rsid w:val="003215E0"/>
    <w:rsid w:val="00321B53"/>
    <w:rsid w:val="00324097"/>
    <w:rsid w:val="003246DB"/>
    <w:rsid w:val="00325321"/>
    <w:rsid w:val="00325408"/>
    <w:rsid w:val="00326078"/>
    <w:rsid w:val="003274FB"/>
    <w:rsid w:val="00330A88"/>
    <w:rsid w:val="003310B7"/>
    <w:rsid w:val="003322E2"/>
    <w:rsid w:val="003327C2"/>
    <w:rsid w:val="00332A76"/>
    <w:rsid w:val="003348A2"/>
    <w:rsid w:val="00337CCA"/>
    <w:rsid w:val="00337E66"/>
    <w:rsid w:val="003402D1"/>
    <w:rsid w:val="003424AC"/>
    <w:rsid w:val="00342858"/>
    <w:rsid w:val="00342A05"/>
    <w:rsid w:val="0034375D"/>
    <w:rsid w:val="003439DD"/>
    <w:rsid w:val="00343AC9"/>
    <w:rsid w:val="00343C4D"/>
    <w:rsid w:val="00345591"/>
    <w:rsid w:val="00350A3C"/>
    <w:rsid w:val="00352E75"/>
    <w:rsid w:val="00354EEE"/>
    <w:rsid w:val="00355D0B"/>
    <w:rsid w:val="003561F7"/>
    <w:rsid w:val="00357D01"/>
    <w:rsid w:val="0036006F"/>
    <w:rsid w:val="003602D7"/>
    <w:rsid w:val="003605A5"/>
    <w:rsid w:val="003636A2"/>
    <w:rsid w:val="003653B3"/>
    <w:rsid w:val="00366246"/>
    <w:rsid w:val="003717D2"/>
    <w:rsid w:val="003747C1"/>
    <w:rsid w:val="00375AAF"/>
    <w:rsid w:val="00375CE5"/>
    <w:rsid w:val="00376F02"/>
    <w:rsid w:val="00381AE1"/>
    <w:rsid w:val="003821E9"/>
    <w:rsid w:val="00382315"/>
    <w:rsid w:val="00384086"/>
    <w:rsid w:val="003847DC"/>
    <w:rsid w:val="00384DA3"/>
    <w:rsid w:val="00385E23"/>
    <w:rsid w:val="00385F18"/>
    <w:rsid w:val="003867E1"/>
    <w:rsid w:val="00387D39"/>
    <w:rsid w:val="00390FC2"/>
    <w:rsid w:val="003911B6"/>
    <w:rsid w:val="003925AC"/>
    <w:rsid w:val="00394E9A"/>
    <w:rsid w:val="0039529F"/>
    <w:rsid w:val="003959D3"/>
    <w:rsid w:val="00396DAB"/>
    <w:rsid w:val="00397FC8"/>
    <w:rsid w:val="003A14D3"/>
    <w:rsid w:val="003A343B"/>
    <w:rsid w:val="003A3D1C"/>
    <w:rsid w:val="003A4495"/>
    <w:rsid w:val="003A7259"/>
    <w:rsid w:val="003A7BFA"/>
    <w:rsid w:val="003B023E"/>
    <w:rsid w:val="003B3416"/>
    <w:rsid w:val="003B3AF1"/>
    <w:rsid w:val="003B670C"/>
    <w:rsid w:val="003B6746"/>
    <w:rsid w:val="003B7310"/>
    <w:rsid w:val="003C094D"/>
    <w:rsid w:val="003C34D8"/>
    <w:rsid w:val="003C36B1"/>
    <w:rsid w:val="003C3AC5"/>
    <w:rsid w:val="003C461B"/>
    <w:rsid w:val="003C6D2D"/>
    <w:rsid w:val="003C6FE1"/>
    <w:rsid w:val="003D144D"/>
    <w:rsid w:val="003D3B4C"/>
    <w:rsid w:val="003D3B55"/>
    <w:rsid w:val="003D52A3"/>
    <w:rsid w:val="003E05AE"/>
    <w:rsid w:val="003E16FB"/>
    <w:rsid w:val="003E176E"/>
    <w:rsid w:val="003E1DB0"/>
    <w:rsid w:val="003E30B2"/>
    <w:rsid w:val="003E3687"/>
    <w:rsid w:val="003E370E"/>
    <w:rsid w:val="003E38B4"/>
    <w:rsid w:val="003E3979"/>
    <w:rsid w:val="003E3BDD"/>
    <w:rsid w:val="003E5508"/>
    <w:rsid w:val="003F143B"/>
    <w:rsid w:val="003F179D"/>
    <w:rsid w:val="003F41DA"/>
    <w:rsid w:val="003F5833"/>
    <w:rsid w:val="004023A9"/>
    <w:rsid w:val="004034BE"/>
    <w:rsid w:val="00403DB9"/>
    <w:rsid w:val="00403EC1"/>
    <w:rsid w:val="00404C44"/>
    <w:rsid w:val="00404F82"/>
    <w:rsid w:val="00405BD9"/>
    <w:rsid w:val="00406449"/>
    <w:rsid w:val="004070B6"/>
    <w:rsid w:val="00410DFD"/>
    <w:rsid w:val="0041128F"/>
    <w:rsid w:val="00411CD8"/>
    <w:rsid w:val="004124B6"/>
    <w:rsid w:val="00413F7F"/>
    <w:rsid w:val="004148B3"/>
    <w:rsid w:val="00416D5A"/>
    <w:rsid w:val="00416EC6"/>
    <w:rsid w:val="00417C28"/>
    <w:rsid w:val="0042168A"/>
    <w:rsid w:val="00421CD0"/>
    <w:rsid w:val="00422725"/>
    <w:rsid w:val="00425EF5"/>
    <w:rsid w:val="00426094"/>
    <w:rsid w:val="00426547"/>
    <w:rsid w:val="00426F28"/>
    <w:rsid w:val="0042776B"/>
    <w:rsid w:val="004300FB"/>
    <w:rsid w:val="0043064C"/>
    <w:rsid w:val="00430D9E"/>
    <w:rsid w:val="0043134E"/>
    <w:rsid w:val="0043169A"/>
    <w:rsid w:val="00432F3C"/>
    <w:rsid w:val="00433266"/>
    <w:rsid w:val="004338DF"/>
    <w:rsid w:val="00435092"/>
    <w:rsid w:val="004365B8"/>
    <w:rsid w:val="00436F8D"/>
    <w:rsid w:val="004373DA"/>
    <w:rsid w:val="0044189F"/>
    <w:rsid w:val="004422CE"/>
    <w:rsid w:val="0044265B"/>
    <w:rsid w:val="00442EA5"/>
    <w:rsid w:val="00444717"/>
    <w:rsid w:val="00444808"/>
    <w:rsid w:val="004460AC"/>
    <w:rsid w:val="004503EB"/>
    <w:rsid w:val="004516FA"/>
    <w:rsid w:val="004519EC"/>
    <w:rsid w:val="004522A1"/>
    <w:rsid w:val="00452723"/>
    <w:rsid w:val="00455693"/>
    <w:rsid w:val="00455B33"/>
    <w:rsid w:val="00455CDB"/>
    <w:rsid w:val="00456718"/>
    <w:rsid w:val="00457D79"/>
    <w:rsid w:val="00460584"/>
    <w:rsid w:val="00462AAB"/>
    <w:rsid w:val="00462B20"/>
    <w:rsid w:val="00462C26"/>
    <w:rsid w:val="00465373"/>
    <w:rsid w:val="00466454"/>
    <w:rsid w:val="00466614"/>
    <w:rsid w:val="004676F5"/>
    <w:rsid w:val="00467882"/>
    <w:rsid w:val="00470FAE"/>
    <w:rsid w:val="00471073"/>
    <w:rsid w:val="00471B27"/>
    <w:rsid w:val="00472746"/>
    <w:rsid w:val="004731B9"/>
    <w:rsid w:val="00473C78"/>
    <w:rsid w:val="00473D30"/>
    <w:rsid w:val="00473F6B"/>
    <w:rsid w:val="00474317"/>
    <w:rsid w:val="00475AAC"/>
    <w:rsid w:val="00475E10"/>
    <w:rsid w:val="00477737"/>
    <w:rsid w:val="00477FA3"/>
    <w:rsid w:val="00480412"/>
    <w:rsid w:val="00481FEF"/>
    <w:rsid w:val="004826A8"/>
    <w:rsid w:val="00482F3D"/>
    <w:rsid w:val="00483306"/>
    <w:rsid w:val="004837D8"/>
    <w:rsid w:val="00486C6B"/>
    <w:rsid w:val="00486D6D"/>
    <w:rsid w:val="00486F1F"/>
    <w:rsid w:val="00490CBC"/>
    <w:rsid w:val="004923F8"/>
    <w:rsid w:val="0049452C"/>
    <w:rsid w:val="00494EAE"/>
    <w:rsid w:val="0049570C"/>
    <w:rsid w:val="004960E1"/>
    <w:rsid w:val="00497300"/>
    <w:rsid w:val="00497AB6"/>
    <w:rsid w:val="00497D76"/>
    <w:rsid w:val="004A143D"/>
    <w:rsid w:val="004A231C"/>
    <w:rsid w:val="004A293B"/>
    <w:rsid w:val="004A2BDB"/>
    <w:rsid w:val="004A3A48"/>
    <w:rsid w:val="004A422D"/>
    <w:rsid w:val="004A48CC"/>
    <w:rsid w:val="004A49C1"/>
    <w:rsid w:val="004A5A36"/>
    <w:rsid w:val="004A5B29"/>
    <w:rsid w:val="004A61D4"/>
    <w:rsid w:val="004A6D33"/>
    <w:rsid w:val="004B0FF9"/>
    <w:rsid w:val="004B1751"/>
    <w:rsid w:val="004B2036"/>
    <w:rsid w:val="004B4CE9"/>
    <w:rsid w:val="004C04F2"/>
    <w:rsid w:val="004C0AB2"/>
    <w:rsid w:val="004C0E1D"/>
    <w:rsid w:val="004C0ED7"/>
    <w:rsid w:val="004C1915"/>
    <w:rsid w:val="004C1A43"/>
    <w:rsid w:val="004C1B2D"/>
    <w:rsid w:val="004C230C"/>
    <w:rsid w:val="004C2F0D"/>
    <w:rsid w:val="004C36DA"/>
    <w:rsid w:val="004C5842"/>
    <w:rsid w:val="004C5C42"/>
    <w:rsid w:val="004C602B"/>
    <w:rsid w:val="004C6B6A"/>
    <w:rsid w:val="004C7165"/>
    <w:rsid w:val="004D07BC"/>
    <w:rsid w:val="004D22E3"/>
    <w:rsid w:val="004D2D43"/>
    <w:rsid w:val="004D35D2"/>
    <w:rsid w:val="004D519D"/>
    <w:rsid w:val="004D64EA"/>
    <w:rsid w:val="004E0BD8"/>
    <w:rsid w:val="004E0F63"/>
    <w:rsid w:val="004E52DF"/>
    <w:rsid w:val="004E53FF"/>
    <w:rsid w:val="004E5E84"/>
    <w:rsid w:val="004E795D"/>
    <w:rsid w:val="004F088D"/>
    <w:rsid w:val="004F19BB"/>
    <w:rsid w:val="004F4298"/>
    <w:rsid w:val="004F4B91"/>
    <w:rsid w:val="004F6B16"/>
    <w:rsid w:val="004F726E"/>
    <w:rsid w:val="0050074C"/>
    <w:rsid w:val="0050196E"/>
    <w:rsid w:val="005024C1"/>
    <w:rsid w:val="005025DB"/>
    <w:rsid w:val="00502A37"/>
    <w:rsid w:val="00502C32"/>
    <w:rsid w:val="00503511"/>
    <w:rsid w:val="005046FF"/>
    <w:rsid w:val="005050C5"/>
    <w:rsid w:val="00505C1D"/>
    <w:rsid w:val="00507A54"/>
    <w:rsid w:val="00507D86"/>
    <w:rsid w:val="00510C6A"/>
    <w:rsid w:val="005124AD"/>
    <w:rsid w:val="005149DB"/>
    <w:rsid w:val="00515101"/>
    <w:rsid w:val="00516440"/>
    <w:rsid w:val="0051747B"/>
    <w:rsid w:val="0052084D"/>
    <w:rsid w:val="00521189"/>
    <w:rsid w:val="00521CA0"/>
    <w:rsid w:val="00523E82"/>
    <w:rsid w:val="005253FB"/>
    <w:rsid w:val="005272C4"/>
    <w:rsid w:val="005273BB"/>
    <w:rsid w:val="0053023C"/>
    <w:rsid w:val="00530B5D"/>
    <w:rsid w:val="00530CAA"/>
    <w:rsid w:val="00532A6D"/>
    <w:rsid w:val="00532D64"/>
    <w:rsid w:val="00533D03"/>
    <w:rsid w:val="005350D4"/>
    <w:rsid w:val="005366A5"/>
    <w:rsid w:val="00537204"/>
    <w:rsid w:val="00540F72"/>
    <w:rsid w:val="00543606"/>
    <w:rsid w:val="00543EA4"/>
    <w:rsid w:val="00545474"/>
    <w:rsid w:val="005460A7"/>
    <w:rsid w:val="0054692D"/>
    <w:rsid w:val="005478FE"/>
    <w:rsid w:val="00550C6F"/>
    <w:rsid w:val="00552A64"/>
    <w:rsid w:val="0055317F"/>
    <w:rsid w:val="00553D74"/>
    <w:rsid w:val="00554244"/>
    <w:rsid w:val="00555B88"/>
    <w:rsid w:val="005572FA"/>
    <w:rsid w:val="00557CB8"/>
    <w:rsid w:val="00557E27"/>
    <w:rsid w:val="005625C2"/>
    <w:rsid w:val="00564E3A"/>
    <w:rsid w:val="00564F76"/>
    <w:rsid w:val="005661AA"/>
    <w:rsid w:val="005670C2"/>
    <w:rsid w:val="00572826"/>
    <w:rsid w:val="005753AA"/>
    <w:rsid w:val="0058018B"/>
    <w:rsid w:val="00580525"/>
    <w:rsid w:val="00583614"/>
    <w:rsid w:val="00583B05"/>
    <w:rsid w:val="00583EA4"/>
    <w:rsid w:val="0058416D"/>
    <w:rsid w:val="00584DEB"/>
    <w:rsid w:val="00584E90"/>
    <w:rsid w:val="00586657"/>
    <w:rsid w:val="005867DB"/>
    <w:rsid w:val="00586837"/>
    <w:rsid w:val="00587A79"/>
    <w:rsid w:val="00590AF1"/>
    <w:rsid w:val="0059127F"/>
    <w:rsid w:val="00591833"/>
    <w:rsid w:val="00593C25"/>
    <w:rsid w:val="005968E9"/>
    <w:rsid w:val="00597136"/>
    <w:rsid w:val="005A18B2"/>
    <w:rsid w:val="005A19CF"/>
    <w:rsid w:val="005A1A44"/>
    <w:rsid w:val="005A269D"/>
    <w:rsid w:val="005A351B"/>
    <w:rsid w:val="005A4FD2"/>
    <w:rsid w:val="005A6477"/>
    <w:rsid w:val="005A6DB4"/>
    <w:rsid w:val="005A7850"/>
    <w:rsid w:val="005A7EC7"/>
    <w:rsid w:val="005B09E0"/>
    <w:rsid w:val="005B1476"/>
    <w:rsid w:val="005B18EE"/>
    <w:rsid w:val="005B2609"/>
    <w:rsid w:val="005B34FE"/>
    <w:rsid w:val="005B3AFA"/>
    <w:rsid w:val="005B3FC6"/>
    <w:rsid w:val="005B53BA"/>
    <w:rsid w:val="005B5871"/>
    <w:rsid w:val="005B5BA7"/>
    <w:rsid w:val="005B6129"/>
    <w:rsid w:val="005B6DE5"/>
    <w:rsid w:val="005B6EE7"/>
    <w:rsid w:val="005B7875"/>
    <w:rsid w:val="005B7FD1"/>
    <w:rsid w:val="005C17D2"/>
    <w:rsid w:val="005C20A0"/>
    <w:rsid w:val="005C36F6"/>
    <w:rsid w:val="005C3BC6"/>
    <w:rsid w:val="005C3BF3"/>
    <w:rsid w:val="005C4DDE"/>
    <w:rsid w:val="005C5BE2"/>
    <w:rsid w:val="005D1279"/>
    <w:rsid w:val="005D1E25"/>
    <w:rsid w:val="005D2930"/>
    <w:rsid w:val="005D36FB"/>
    <w:rsid w:val="005D3A8A"/>
    <w:rsid w:val="005D4855"/>
    <w:rsid w:val="005D54B2"/>
    <w:rsid w:val="005D56D9"/>
    <w:rsid w:val="005D5F01"/>
    <w:rsid w:val="005D613F"/>
    <w:rsid w:val="005D63CD"/>
    <w:rsid w:val="005D6899"/>
    <w:rsid w:val="005D6965"/>
    <w:rsid w:val="005D6AE2"/>
    <w:rsid w:val="005D7803"/>
    <w:rsid w:val="005D7EA1"/>
    <w:rsid w:val="005E1316"/>
    <w:rsid w:val="005E346A"/>
    <w:rsid w:val="005E405C"/>
    <w:rsid w:val="005E4423"/>
    <w:rsid w:val="005E4476"/>
    <w:rsid w:val="005E5C0E"/>
    <w:rsid w:val="005E7B56"/>
    <w:rsid w:val="005F0C33"/>
    <w:rsid w:val="005F0F94"/>
    <w:rsid w:val="005F120F"/>
    <w:rsid w:val="005F1508"/>
    <w:rsid w:val="005F2A5F"/>
    <w:rsid w:val="005F3BA4"/>
    <w:rsid w:val="005F4886"/>
    <w:rsid w:val="005F5A17"/>
    <w:rsid w:val="005F6235"/>
    <w:rsid w:val="005F6FF9"/>
    <w:rsid w:val="005F7B15"/>
    <w:rsid w:val="00600E36"/>
    <w:rsid w:val="006027C1"/>
    <w:rsid w:val="00602A59"/>
    <w:rsid w:val="006053B1"/>
    <w:rsid w:val="0060570A"/>
    <w:rsid w:val="0060586D"/>
    <w:rsid w:val="0060618A"/>
    <w:rsid w:val="0060659E"/>
    <w:rsid w:val="0060667C"/>
    <w:rsid w:val="0061008C"/>
    <w:rsid w:val="00610A45"/>
    <w:rsid w:val="006115C1"/>
    <w:rsid w:val="00612388"/>
    <w:rsid w:val="00612690"/>
    <w:rsid w:val="00612EF2"/>
    <w:rsid w:val="00613635"/>
    <w:rsid w:val="00613F58"/>
    <w:rsid w:val="00614792"/>
    <w:rsid w:val="0061721E"/>
    <w:rsid w:val="00617DA3"/>
    <w:rsid w:val="0062134A"/>
    <w:rsid w:val="00622BDC"/>
    <w:rsid w:val="0062403B"/>
    <w:rsid w:val="00625114"/>
    <w:rsid w:val="00625DD3"/>
    <w:rsid w:val="006311A4"/>
    <w:rsid w:val="006331D6"/>
    <w:rsid w:val="00634858"/>
    <w:rsid w:val="00635695"/>
    <w:rsid w:val="006364F5"/>
    <w:rsid w:val="00636E4B"/>
    <w:rsid w:val="006378CF"/>
    <w:rsid w:val="006419C5"/>
    <w:rsid w:val="00641D9E"/>
    <w:rsid w:val="00642C54"/>
    <w:rsid w:val="0064306A"/>
    <w:rsid w:val="00645C61"/>
    <w:rsid w:val="00645D24"/>
    <w:rsid w:val="00645E39"/>
    <w:rsid w:val="0064656F"/>
    <w:rsid w:val="00647A96"/>
    <w:rsid w:val="00651489"/>
    <w:rsid w:val="006526CF"/>
    <w:rsid w:val="0065421B"/>
    <w:rsid w:val="0065431B"/>
    <w:rsid w:val="0065574A"/>
    <w:rsid w:val="0065606D"/>
    <w:rsid w:val="00660A04"/>
    <w:rsid w:val="0066172A"/>
    <w:rsid w:val="00663004"/>
    <w:rsid w:val="00663D66"/>
    <w:rsid w:val="00666AAC"/>
    <w:rsid w:val="00667265"/>
    <w:rsid w:val="006675AE"/>
    <w:rsid w:val="006727FE"/>
    <w:rsid w:val="00673F0B"/>
    <w:rsid w:val="0067541B"/>
    <w:rsid w:val="00675CB5"/>
    <w:rsid w:val="00677FAA"/>
    <w:rsid w:val="00681019"/>
    <w:rsid w:val="006812FA"/>
    <w:rsid w:val="006813D9"/>
    <w:rsid w:val="006817DF"/>
    <w:rsid w:val="0068336A"/>
    <w:rsid w:val="006839AA"/>
    <w:rsid w:val="006850FB"/>
    <w:rsid w:val="00685A49"/>
    <w:rsid w:val="00686ECA"/>
    <w:rsid w:val="00687243"/>
    <w:rsid w:val="00687F51"/>
    <w:rsid w:val="0069017A"/>
    <w:rsid w:val="006901C8"/>
    <w:rsid w:val="00692434"/>
    <w:rsid w:val="00692658"/>
    <w:rsid w:val="00693A19"/>
    <w:rsid w:val="00693C9E"/>
    <w:rsid w:val="00694190"/>
    <w:rsid w:val="006959F8"/>
    <w:rsid w:val="00695B8D"/>
    <w:rsid w:val="00696973"/>
    <w:rsid w:val="00697F11"/>
    <w:rsid w:val="006A1250"/>
    <w:rsid w:val="006A19D8"/>
    <w:rsid w:val="006A1D09"/>
    <w:rsid w:val="006A1E32"/>
    <w:rsid w:val="006A218E"/>
    <w:rsid w:val="006A2C5D"/>
    <w:rsid w:val="006A3D52"/>
    <w:rsid w:val="006A4473"/>
    <w:rsid w:val="006A55B3"/>
    <w:rsid w:val="006A57BF"/>
    <w:rsid w:val="006A5F11"/>
    <w:rsid w:val="006A702C"/>
    <w:rsid w:val="006A784F"/>
    <w:rsid w:val="006B085F"/>
    <w:rsid w:val="006B126E"/>
    <w:rsid w:val="006B318B"/>
    <w:rsid w:val="006B4A8F"/>
    <w:rsid w:val="006B4B6F"/>
    <w:rsid w:val="006B6981"/>
    <w:rsid w:val="006B6C9D"/>
    <w:rsid w:val="006B771B"/>
    <w:rsid w:val="006C0639"/>
    <w:rsid w:val="006C14E5"/>
    <w:rsid w:val="006C251D"/>
    <w:rsid w:val="006C542C"/>
    <w:rsid w:val="006C5845"/>
    <w:rsid w:val="006C6B7E"/>
    <w:rsid w:val="006C721B"/>
    <w:rsid w:val="006D1F91"/>
    <w:rsid w:val="006D3219"/>
    <w:rsid w:val="006D3E5D"/>
    <w:rsid w:val="006D4327"/>
    <w:rsid w:val="006D47A5"/>
    <w:rsid w:val="006D4E1B"/>
    <w:rsid w:val="006D5C1B"/>
    <w:rsid w:val="006D5CEC"/>
    <w:rsid w:val="006D6009"/>
    <w:rsid w:val="006E0182"/>
    <w:rsid w:val="006E02AB"/>
    <w:rsid w:val="006E0791"/>
    <w:rsid w:val="006E19E3"/>
    <w:rsid w:val="006E2700"/>
    <w:rsid w:val="006E2B5E"/>
    <w:rsid w:val="006E33C4"/>
    <w:rsid w:val="006E363A"/>
    <w:rsid w:val="006F2450"/>
    <w:rsid w:val="006F4659"/>
    <w:rsid w:val="006F5EAD"/>
    <w:rsid w:val="006F6D7B"/>
    <w:rsid w:val="00700D83"/>
    <w:rsid w:val="00701929"/>
    <w:rsid w:val="007034C7"/>
    <w:rsid w:val="00704247"/>
    <w:rsid w:val="00705254"/>
    <w:rsid w:val="0070560C"/>
    <w:rsid w:val="00705AC3"/>
    <w:rsid w:val="00706367"/>
    <w:rsid w:val="0070662F"/>
    <w:rsid w:val="00711863"/>
    <w:rsid w:val="00711945"/>
    <w:rsid w:val="0071379B"/>
    <w:rsid w:val="007140A6"/>
    <w:rsid w:val="007140B4"/>
    <w:rsid w:val="00715211"/>
    <w:rsid w:val="00715F32"/>
    <w:rsid w:val="00716458"/>
    <w:rsid w:val="007206AE"/>
    <w:rsid w:val="00720EBA"/>
    <w:rsid w:val="007213C6"/>
    <w:rsid w:val="00721E26"/>
    <w:rsid w:val="00722392"/>
    <w:rsid w:val="0072526D"/>
    <w:rsid w:val="00725A38"/>
    <w:rsid w:val="00725F2D"/>
    <w:rsid w:val="007269A4"/>
    <w:rsid w:val="00726C03"/>
    <w:rsid w:val="00727EE2"/>
    <w:rsid w:val="00730333"/>
    <w:rsid w:val="00731EF5"/>
    <w:rsid w:val="00731F7A"/>
    <w:rsid w:val="007324AE"/>
    <w:rsid w:val="00733EB6"/>
    <w:rsid w:val="007347EC"/>
    <w:rsid w:val="00735DFE"/>
    <w:rsid w:val="00736EC7"/>
    <w:rsid w:val="00740DBE"/>
    <w:rsid w:val="0074102A"/>
    <w:rsid w:val="007428EE"/>
    <w:rsid w:val="00742E06"/>
    <w:rsid w:val="00743CB0"/>
    <w:rsid w:val="00744E67"/>
    <w:rsid w:val="00747C84"/>
    <w:rsid w:val="0075166C"/>
    <w:rsid w:val="007528F8"/>
    <w:rsid w:val="00752D8F"/>
    <w:rsid w:val="00753946"/>
    <w:rsid w:val="00754183"/>
    <w:rsid w:val="00755665"/>
    <w:rsid w:val="00756C3D"/>
    <w:rsid w:val="0076340E"/>
    <w:rsid w:val="00763E07"/>
    <w:rsid w:val="00764D8B"/>
    <w:rsid w:val="0076557E"/>
    <w:rsid w:val="00765CD8"/>
    <w:rsid w:val="007667C8"/>
    <w:rsid w:val="00766DE1"/>
    <w:rsid w:val="0076770A"/>
    <w:rsid w:val="00767DE2"/>
    <w:rsid w:val="007736C6"/>
    <w:rsid w:val="00774987"/>
    <w:rsid w:val="007766B1"/>
    <w:rsid w:val="00777801"/>
    <w:rsid w:val="00777CD9"/>
    <w:rsid w:val="00781509"/>
    <w:rsid w:val="00781B28"/>
    <w:rsid w:val="00782008"/>
    <w:rsid w:val="00782DE1"/>
    <w:rsid w:val="007859C2"/>
    <w:rsid w:val="00787475"/>
    <w:rsid w:val="00791B74"/>
    <w:rsid w:val="00791BE2"/>
    <w:rsid w:val="0079207F"/>
    <w:rsid w:val="00794699"/>
    <w:rsid w:val="00794879"/>
    <w:rsid w:val="00794F8C"/>
    <w:rsid w:val="00795AC8"/>
    <w:rsid w:val="00796AED"/>
    <w:rsid w:val="00797655"/>
    <w:rsid w:val="007A0036"/>
    <w:rsid w:val="007A0616"/>
    <w:rsid w:val="007A06EE"/>
    <w:rsid w:val="007A09CA"/>
    <w:rsid w:val="007A2392"/>
    <w:rsid w:val="007A29AE"/>
    <w:rsid w:val="007A3ED7"/>
    <w:rsid w:val="007A5872"/>
    <w:rsid w:val="007A5EB2"/>
    <w:rsid w:val="007A725F"/>
    <w:rsid w:val="007A7D61"/>
    <w:rsid w:val="007B0721"/>
    <w:rsid w:val="007B11C1"/>
    <w:rsid w:val="007B1224"/>
    <w:rsid w:val="007B2224"/>
    <w:rsid w:val="007B551E"/>
    <w:rsid w:val="007B61B6"/>
    <w:rsid w:val="007B646F"/>
    <w:rsid w:val="007B64FD"/>
    <w:rsid w:val="007B66D6"/>
    <w:rsid w:val="007B765A"/>
    <w:rsid w:val="007B7A9C"/>
    <w:rsid w:val="007C0AE8"/>
    <w:rsid w:val="007C1162"/>
    <w:rsid w:val="007C5054"/>
    <w:rsid w:val="007C52C3"/>
    <w:rsid w:val="007C62E6"/>
    <w:rsid w:val="007C7952"/>
    <w:rsid w:val="007D22A4"/>
    <w:rsid w:val="007D4C1B"/>
    <w:rsid w:val="007D605B"/>
    <w:rsid w:val="007D67F0"/>
    <w:rsid w:val="007D6871"/>
    <w:rsid w:val="007D7F96"/>
    <w:rsid w:val="007E1600"/>
    <w:rsid w:val="007E1A49"/>
    <w:rsid w:val="007E1EB6"/>
    <w:rsid w:val="007E2A51"/>
    <w:rsid w:val="007E2D96"/>
    <w:rsid w:val="007E327A"/>
    <w:rsid w:val="007E3927"/>
    <w:rsid w:val="007E44C7"/>
    <w:rsid w:val="007E4F98"/>
    <w:rsid w:val="007F01FF"/>
    <w:rsid w:val="007F067C"/>
    <w:rsid w:val="007F0E5A"/>
    <w:rsid w:val="007F153F"/>
    <w:rsid w:val="007F1A5B"/>
    <w:rsid w:val="007F1C61"/>
    <w:rsid w:val="007F1CC6"/>
    <w:rsid w:val="007F2663"/>
    <w:rsid w:val="007F3507"/>
    <w:rsid w:val="007F4277"/>
    <w:rsid w:val="007F6A1C"/>
    <w:rsid w:val="007F728E"/>
    <w:rsid w:val="00801161"/>
    <w:rsid w:val="00801A5D"/>
    <w:rsid w:val="00803590"/>
    <w:rsid w:val="00804B92"/>
    <w:rsid w:val="0080582A"/>
    <w:rsid w:val="00805B6F"/>
    <w:rsid w:val="008078B0"/>
    <w:rsid w:val="00812C17"/>
    <w:rsid w:val="00813D9A"/>
    <w:rsid w:val="008154FE"/>
    <w:rsid w:val="00815B6A"/>
    <w:rsid w:val="00815BC5"/>
    <w:rsid w:val="00815C12"/>
    <w:rsid w:val="00815FE8"/>
    <w:rsid w:val="00821A13"/>
    <w:rsid w:val="00821C24"/>
    <w:rsid w:val="0082259F"/>
    <w:rsid w:val="008229CF"/>
    <w:rsid w:val="00822E7A"/>
    <w:rsid w:val="00823539"/>
    <w:rsid w:val="00823AF2"/>
    <w:rsid w:val="008267E1"/>
    <w:rsid w:val="008268F4"/>
    <w:rsid w:val="008278FB"/>
    <w:rsid w:val="00830806"/>
    <w:rsid w:val="008315D3"/>
    <w:rsid w:val="0083190D"/>
    <w:rsid w:val="0083199F"/>
    <w:rsid w:val="008325FA"/>
    <w:rsid w:val="00836302"/>
    <w:rsid w:val="00842750"/>
    <w:rsid w:val="00845363"/>
    <w:rsid w:val="008456A1"/>
    <w:rsid w:val="008459A8"/>
    <w:rsid w:val="008459CC"/>
    <w:rsid w:val="00845B0F"/>
    <w:rsid w:val="0085105B"/>
    <w:rsid w:val="00851DD8"/>
    <w:rsid w:val="00855C07"/>
    <w:rsid w:val="008567F9"/>
    <w:rsid w:val="008569CF"/>
    <w:rsid w:val="008608C6"/>
    <w:rsid w:val="008608EB"/>
    <w:rsid w:val="008610C2"/>
    <w:rsid w:val="008614DC"/>
    <w:rsid w:val="00861FB3"/>
    <w:rsid w:val="0086215D"/>
    <w:rsid w:val="008621D7"/>
    <w:rsid w:val="00863F64"/>
    <w:rsid w:val="008648A9"/>
    <w:rsid w:val="00865A7C"/>
    <w:rsid w:val="00866562"/>
    <w:rsid w:val="00870337"/>
    <w:rsid w:val="00870B7F"/>
    <w:rsid w:val="00873E2B"/>
    <w:rsid w:val="00874002"/>
    <w:rsid w:val="00875441"/>
    <w:rsid w:val="00876189"/>
    <w:rsid w:val="008769CB"/>
    <w:rsid w:val="00876ABB"/>
    <w:rsid w:val="00876C98"/>
    <w:rsid w:val="00877203"/>
    <w:rsid w:val="0087739F"/>
    <w:rsid w:val="00877825"/>
    <w:rsid w:val="00880E45"/>
    <w:rsid w:val="0088400C"/>
    <w:rsid w:val="00884A25"/>
    <w:rsid w:val="00885AF1"/>
    <w:rsid w:val="00885BFD"/>
    <w:rsid w:val="00885DAC"/>
    <w:rsid w:val="00885F6A"/>
    <w:rsid w:val="00886073"/>
    <w:rsid w:val="00886DBA"/>
    <w:rsid w:val="0088744F"/>
    <w:rsid w:val="00890934"/>
    <w:rsid w:val="00890DA1"/>
    <w:rsid w:val="00891B36"/>
    <w:rsid w:val="00891C1C"/>
    <w:rsid w:val="00891D10"/>
    <w:rsid w:val="00893070"/>
    <w:rsid w:val="00893599"/>
    <w:rsid w:val="008940C1"/>
    <w:rsid w:val="00894980"/>
    <w:rsid w:val="00894D61"/>
    <w:rsid w:val="0089546C"/>
    <w:rsid w:val="00896447"/>
    <w:rsid w:val="00896AA9"/>
    <w:rsid w:val="008973A7"/>
    <w:rsid w:val="008974DB"/>
    <w:rsid w:val="008A2D9E"/>
    <w:rsid w:val="008A301A"/>
    <w:rsid w:val="008A357F"/>
    <w:rsid w:val="008A38D4"/>
    <w:rsid w:val="008A3905"/>
    <w:rsid w:val="008A431F"/>
    <w:rsid w:val="008A4FAE"/>
    <w:rsid w:val="008A57F5"/>
    <w:rsid w:val="008A5E9D"/>
    <w:rsid w:val="008A6BDD"/>
    <w:rsid w:val="008A72DD"/>
    <w:rsid w:val="008B0002"/>
    <w:rsid w:val="008B08BE"/>
    <w:rsid w:val="008B467E"/>
    <w:rsid w:val="008B4E98"/>
    <w:rsid w:val="008B5818"/>
    <w:rsid w:val="008B7535"/>
    <w:rsid w:val="008C0DE2"/>
    <w:rsid w:val="008C0FA1"/>
    <w:rsid w:val="008C1B27"/>
    <w:rsid w:val="008C549F"/>
    <w:rsid w:val="008C5D28"/>
    <w:rsid w:val="008C637A"/>
    <w:rsid w:val="008C75EA"/>
    <w:rsid w:val="008C7B89"/>
    <w:rsid w:val="008D221A"/>
    <w:rsid w:val="008D2A34"/>
    <w:rsid w:val="008D33E8"/>
    <w:rsid w:val="008D3D2D"/>
    <w:rsid w:val="008D3F9C"/>
    <w:rsid w:val="008D5E0B"/>
    <w:rsid w:val="008D625E"/>
    <w:rsid w:val="008D6CB7"/>
    <w:rsid w:val="008D6FBC"/>
    <w:rsid w:val="008D71CA"/>
    <w:rsid w:val="008D78D5"/>
    <w:rsid w:val="008D7C55"/>
    <w:rsid w:val="008E2583"/>
    <w:rsid w:val="008E2998"/>
    <w:rsid w:val="008E3608"/>
    <w:rsid w:val="008E490C"/>
    <w:rsid w:val="008E6222"/>
    <w:rsid w:val="008E746D"/>
    <w:rsid w:val="008E7BEC"/>
    <w:rsid w:val="008F073F"/>
    <w:rsid w:val="008F0762"/>
    <w:rsid w:val="008F0D78"/>
    <w:rsid w:val="008F1477"/>
    <w:rsid w:val="008F2B8E"/>
    <w:rsid w:val="008F3A51"/>
    <w:rsid w:val="008F47FB"/>
    <w:rsid w:val="008F4AD3"/>
    <w:rsid w:val="008F4E4B"/>
    <w:rsid w:val="008F5310"/>
    <w:rsid w:val="008F5888"/>
    <w:rsid w:val="008F5F2B"/>
    <w:rsid w:val="008F791E"/>
    <w:rsid w:val="0090125F"/>
    <w:rsid w:val="00904BEB"/>
    <w:rsid w:val="0090568C"/>
    <w:rsid w:val="00907E2D"/>
    <w:rsid w:val="00911D9F"/>
    <w:rsid w:val="00912E09"/>
    <w:rsid w:val="00913040"/>
    <w:rsid w:val="00914F4D"/>
    <w:rsid w:val="009159B0"/>
    <w:rsid w:val="00915A9C"/>
    <w:rsid w:val="0091618D"/>
    <w:rsid w:val="009161D6"/>
    <w:rsid w:val="009164C4"/>
    <w:rsid w:val="00917C9C"/>
    <w:rsid w:val="00920C66"/>
    <w:rsid w:val="00920E16"/>
    <w:rsid w:val="009210F9"/>
    <w:rsid w:val="009228A6"/>
    <w:rsid w:val="00923215"/>
    <w:rsid w:val="009232C9"/>
    <w:rsid w:val="00923402"/>
    <w:rsid w:val="00925436"/>
    <w:rsid w:val="00925AD7"/>
    <w:rsid w:val="009277A8"/>
    <w:rsid w:val="00927991"/>
    <w:rsid w:val="00927FB6"/>
    <w:rsid w:val="00930E9E"/>
    <w:rsid w:val="009339C3"/>
    <w:rsid w:val="0093436C"/>
    <w:rsid w:val="0093501D"/>
    <w:rsid w:val="00936243"/>
    <w:rsid w:val="00940474"/>
    <w:rsid w:val="0094146E"/>
    <w:rsid w:val="00942A81"/>
    <w:rsid w:val="00943125"/>
    <w:rsid w:val="00943530"/>
    <w:rsid w:val="00944DF3"/>
    <w:rsid w:val="0094762C"/>
    <w:rsid w:val="00947920"/>
    <w:rsid w:val="009508B6"/>
    <w:rsid w:val="00951870"/>
    <w:rsid w:val="00953442"/>
    <w:rsid w:val="00956290"/>
    <w:rsid w:val="009567B5"/>
    <w:rsid w:val="00956C9A"/>
    <w:rsid w:val="00957171"/>
    <w:rsid w:val="009571AF"/>
    <w:rsid w:val="00957C9F"/>
    <w:rsid w:val="00961D22"/>
    <w:rsid w:val="00961D5D"/>
    <w:rsid w:val="0096220C"/>
    <w:rsid w:val="00962435"/>
    <w:rsid w:val="0096521E"/>
    <w:rsid w:val="009661BB"/>
    <w:rsid w:val="009669FE"/>
    <w:rsid w:val="00966EC5"/>
    <w:rsid w:val="0096721D"/>
    <w:rsid w:val="00970D71"/>
    <w:rsid w:val="009711A9"/>
    <w:rsid w:val="009715D2"/>
    <w:rsid w:val="00972A07"/>
    <w:rsid w:val="00973D4C"/>
    <w:rsid w:val="0097414A"/>
    <w:rsid w:val="0097670A"/>
    <w:rsid w:val="00976B7D"/>
    <w:rsid w:val="00977480"/>
    <w:rsid w:val="00980C27"/>
    <w:rsid w:val="00982B05"/>
    <w:rsid w:val="009831A3"/>
    <w:rsid w:val="009834C0"/>
    <w:rsid w:val="00983BE3"/>
    <w:rsid w:val="009843B4"/>
    <w:rsid w:val="0098442D"/>
    <w:rsid w:val="00985869"/>
    <w:rsid w:val="00986ADB"/>
    <w:rsid w:val="00990E43"/>
    <w:rsid w:val="0099161D"/>
    <w:rsid w:val="0099269E"/>
    <w:rsid w:val="00992EAC"/>
    <w:rsid w:val="00993A24"/>
    <w:rsid w:val="009940BF"/>
    <w:rsid w:val="00996376"/>
    <w:rsid w:val="009A1C4B"/>
    <w:rsid w:val="009A2D89"/>
    <w:rsid w:val="009A3127"/>
    <w:rsid w:val="009A4F7A"/>
    <w:rsid w:val="009A5BE7"/>
    <w:rsid w:val="009A684D"/>
    <w:rsid w:val="009A7A7B"/>
    <w:rsid w:val="009A7AB0"/>
    <w:rsid w:val="009B149D"/>
    <w:rsid w:val="009B14D7"/>
    <w:rsid w:val="009B2488"/>
    <w:rsid w:val="009B3436"/>
    <w:rsid w:val="009B5DBA"/>
    <w:rsid w:val="009B64C5"/>
    <w:rsid w:val="009B69D6"/>
    <w:rsid w:val="009B6ABF"/>
    <w:rsid w:val="009C40E6"/>
    <w:rsid w:val="009C47F3"/>
    <w:rsid w:val="009C59A9"/>
    <w:rsid w:val="009C69D4"/>
    <w:rsid w:val="009C6E7F"/>
    <w:rsid w:val="009D08FD"/>
    <w:rsid w:val="009D1823"/>
    <w:rsid w:val="009D18F7"/>
    <w:rsid w:val="009D33A0"/>
    <w:rsid w:val="009D33D9"/>
    <w:rsid w:val="009D3654"/>
    <w:rsid w:val="009D6049"/>
    <w:rsid w:val="009D673B"/>
    <w:rsid w:val="009D6C49"/>
    <w:rsid w:val="009D7495"/>
    <w:rsid w:val="009D7782"/>
    <w:rsid w:val="009D7BC2"/>
    <w:rsid w:val="009E00FD"/>
    <w:rsid w:val="009E19CF"/>
    <w:rsid w:val="009E1FF5"/>
    <w:rsid w:val="009E2E96"/>
    <w:rsid w:val="009E4BCB"/>
    <w:rsid w:val="009E55D6"/>
    <w:rsid w:val="009E6888"/>
    <w:rsid w:val="009E68C1"/>
    <w:rsid w:val="009E6CFC"/>
    <w:rsid w:val="009F1035"/>
    <w:rsid w:val="009F1D4C"/>
    <w:rsid w:val="009F21F0"/>
    <w:rsid w:val="009F4682"/>
    <w:rsid w:val="009F5C6B"/>
    <w:rsid w:val="009F5C89"/>
    <w:rsid w:val="009F6248"/>
    <w:rsid w:val="009F6A1C"/>
    <w:rsid w:val="009F7A64"/>
    <w:rsid w:val="00A01E36"/>
    <w:rsid w:val="00A033B7"/>
    <w:rsid w:val="00A0368D"/>
    <w:rsid w:val="00A03B52"/>
    <w:rsid w:val="00A043A8"/>
    <w:rsid w:val="00A100D9"/>
    <w:rsid w:val="00A12635"/>
    <w:rsid w:val="00A12C2B"/>
    <w:rsid w:val="00A132C7"/>
    <w:rsid w:val="00A15755"/>
    <w:rsid w:val="00A17464"/>
    <w:rsid w:val="00A17B72"/>
    <w:rsid w:val="00A22DF0"/>
    <w:rsid w:val="00A22F5E"/>
    <w:rsid w:val="00A24883"/>
    <w:rsid w:val="00A24CDD"/>
    <w:rsid w:val="00A2561E"/>
    <w:rsid w:val="00A25D3D"/>
    <w:rsid w:val="00A27758"/>
    <w:rsid w:val="00A33432"/>
    <w:rsid w:val="00A34DD0"/>
    <w:rsid w:val="00A351BB"/>
    <w:rsid w:val="00A352DD"/>
    <w:rsid w:val="00A35912"/>
    <w:rsid w:val="00A40CE5"/>
    <w:rsid w:val="00A410BC"/>
    <w:rsid w:val="00A4141F"/>
    <w:rsid w:val="00A443B9"/>
    <w:rsid w:val="00A473F9"/>
    <w:rsid w:val="00A4746F"/>
    <w:rsid w:val="00A47585"/>
    <w:rsid w:val="00A47BA7"/>
    <w:rsid w:val="00A54204"/>
    <w:rsid w:val="00A54E4B"/>
    <w:rsid w:val="00A55406"/>
    <w:rsid w:val="00A55B89"/>
    <w:rsid w:val="00A56C1A"/>
    <w:rsid w:val="00A571A5"/>
    <w:rsid w:val="00A57F79"/>
    <w:rsid w:val="00A60D90"/>
    <w:rsid w:val="00A61A2B"/>
    <w:rsid w:val="00A62353"/>
    <w:rsid w:val="00A62958"/>
    <w:rsid w:val="00A62983"/>
    <w:rsid w:val="00A62DD6"/>
    <w:rsid w:val="00A66AC6"/>
    <w:rsid w:val="00A66D14"/>
    <w:rsid w:val="00A66D72"/>
    <w:rsid w:val="00A66E57"/>
    <w:rsid w:val="00A67A01"/>
    <w:rsid w:val="00A70679"/>
    <w:rsid w:val="00A70FE4"/>
    <w:rsid w:val="00A7135B"/>
    <w:rsid w:val="00A71E6A"/>
    <w:rsid w:val="00A74C82"/>
    <w:rsid w:val="00A76213"/>
    <w:rsid w:val="00A77213"/>
    <w:rsid w:val="00A7763C"/>
    <w:rsid w:val="00A778A3"/>
    <w:rsid w:val="00A804F7"/>
    <w:rsid w:val="00A81FD2"/>
    <w:rsid w:val="00A839AB"/>
    <w:rsid w:val="00A84747"/>
    <w:rsid w:val="00A85853"/>
    <w:rsid w:val="00A85AC7"/>
    <w:rsid w:val="00A860F6"/>
    <w:rsid w:val="00A861D6"/>
    <w:rsid w:val="00A864DA"/>
    <w:rsid w:val="00A867B7"/>
    <w:rsid w:val="00A92950"/>
    <w:rsid w:val="00A93244"/>
    <w:rsid w:val="00A953DB"/>
    <w:rsid w:val="00A95AE3"/>
    <w:rsid w:val="00A95CA1"/>
    <w:rsid w:val="00A95F73"/>
    <w:rsid w:val="00A962FA"/>
    <w:rsid w:val="00A963ED"/>
    <w:rsid w:val="00A97B87"/>
    <w:rsid w:val="00AA01B1"/>
    <w:rsid w:val="00AA10C9"/>
    <w:rsid w:val="00AA1622"/>
    <w:rsid w:val="00AA1DA6"/>
    <w:rsid w:val="00AA2202"/>
    <w:rsid w:val="00AA2DFD"/>
    <w:rsid w:val="00AA313A"/>
    <w:rsid w:val="00AA3E6F"/>
    <w:rsid w:val="00AA4849"/>
    <w:rsid w:val="00AA580F"/>
    <w:rsid w:val="00AB05EC"/>
    <w:rsid w:val="00AB15AA"/>
    <w:rsid w:val="00AB18F6"/>
    <w:rsid w:val="00AB1E1C"/>
    <w:rsid w:val="00AB5E84"/>
    <w:rsid w:val="00AB71E9"/>
    <w:rsid w:val="00AC1248"/>
    <w:rsid w:val="00AC142A"/>
    <w:rsid w:val="00AC2372"/>
    <w:rsid w:val="00AC23F7"/>
    <w:rsid w:val="00AC4708"/>
    <w:rsid w:val="00AC50C6"/>
    <w:rsid w:val="00AC6362"/>
    <w:rsid w:val="00AC6ADB"/>
    <w:rsid w:val="00AC7D0E"/>
    <w:rsid w:val="00AD1A78"/>
    <w:rsid w:val="00AD1DEF"/>
    <w:rsid w:val="00AD28CC"/>
    <w:rsid w:val="00AD331A"/>
    <w:rsid w:val="00AD3398"/>
    <w:rsid w:val="00AD5195"/>
    <w:rsid w:val="00AD6DBB"/>
    <w:rsid w:val="00AD7B52"/>
    <w:rsid w:val="00AE0D46"/>
    <w:rsid w:val="00AE0FC0"/>
    <w:rsid w:val="00AE1E7B"/>
    <w:rsid w:val="00AE2C0A"/>
    <w:rsid w:val="00AE2C73"/>
    <w:rsid w:val="00AE48BC"/>
    <w:rsid w:val="00AE4C6E"/>
    <w:rsid w:val="00AE55D0"/>
    <w:rsid w:val="00AE570D"/>
    <w:rsid w:val="00AE5B86"/>
    <w:rsid w:val="00AE62F1"/>
    <w:rsid w:val="00AF09ED"/>
    <w:rsid w:val="00AF332C"/>
    <w:rsid w:val="00AF335F"/>
    <w:rsid w:val="00AF5616"/>
    <w:rsid w:val="00AF6E83"/>
    <w:rsid w:val="00AF756E"/>
    <w:rsid w:val="00AF7FE4"/>
    <w:rsid w:val="00B00774"/>
    <w:rsid w:val="00B01449"/>
    <w:rsid w:val="00B01AF8"/>
    <w:rsid w:val="00B023D5"/>
    <w:rsid w:val="00B04821"/>
    <w:rsid w:val="00B04921"/>
    <w:rsid w:val="00B05BEF"/>
    <w:rsid w:val="00B07791"/>
    <w:rsid w:val="00B07838"/>
    <w:rsid w:val="00B10205"/>
    <w:rsid w:val="00B10BE7"/>
    <w:rsid w:val="00B10C2C"/>
    <w:rsid w:val="00B10DA9"/>
    <w:rsid w:val="00B11228"/>
    <w:rsid w:val="00B1250E"/>
    <w:rsid w:val="00B142B9"/>
    <w:rsid w:val="00B15A1F"/>
    <w:rsid w:val="00B1628B"/>
    <w:rsid w:val="00B16787"/>
    <w:rsid w:val="00B16EC9"/>
    <w:rsid w:val="00B173C4"/>
    <w:rsid w:val="00B212C0"/>
    <w:rsid w:val="00B21686"/>
    <w:rsid w:val="00B22CB2"/>
    <w:rsid w:val="00B23852"/>
    <w:rsid w:val="00B241D6"/>
    <w:rsid w:val="00B25471"/>
    <w:rsid w:val="00B25C06"/>
    <w:rsid w:val="00B262D1"/>
    <w:rsid w:val="00B2699C"/>
    <w:rsid w:val="00B26B3F"/>
    <w:rsid w:val="00B27823"/>
    <w:rsid w:val="00B3055B"/>
    <w:rsid w:val="00B3204A"/>
    <w:rsid w:val="00B3356E"/>
    <w:rsid w:val="00B35911"/>
    <w:rsid w:val="00B376D2"/>
    <w:rsid w:val="00B377B9"/>
    <w:rsid w:val="00B40458"/>
    <w:rsid w:val="00B421C1"/>
    <w:rsid w:val="00B454CD"/>
    <w:rsid w:val="00B4629F"/>
    <w:rsid w:val="00B46DB6"/>
    <w:rsid w:val="00B471E2"/>
    <w:rsid w:val="00B50F18"/>
    <w:rsid w:val="00B51B75"/>
    <w:rsid w:val="00B52600"/>
    <w:rsid w:val="00B53263"/>
    <w:rsid w:val="00B536E4"/>
    <w:rsid w:val="00B54376"/>
    <w:rsid w:val="00B609F0"/>
    <w:rsid w:val="00B60AB7"/>
    <w:rsid w:val="00B60D6F"/>
    <w:rsid w:val="00B61F3A"/>
    <w:rsid w:val="00B6625C"/>
    <w:rsid w:val="00B66BD4"/>
    <w:rsid w:val="00B6720B"/>
    <w:rsid w:val="00B73B67"/>
    <w:rsid w:val="00B7413E"/>
    <w:rsid w:val="00B7608D"/>
    <w:rsid w:val="00B76598"/>
    <w:rsid w:val="00B7706D"/>
    <w:rsid w:val="00B7754F"/>
    <w:rsid w:val="00B77877"/>
    <w:rsid w:val="00B77BF9"/>
    <w:rsid w:val="00B85832"/>
    <w:rsid w:val="00B86166"/>
    <w:rsid w:val="00B86BE7"/>
    <w:rsid w:val="00B87093"/>
    <w:rsid w:val="00B87122"/>
    <w:rsid w:val="00B874FB"/>
    <w:rsid w:val="00B90F70"/>
    <w:rsid w:val="00B939A8"/>
    <w:rsid w:val="00B945EF"/>
    <w:rsid w:val="00B94CF5"/>
    <w:rsid w:val="00B962AC"/>
    <w:rsid w:val="00B96B4D"/>
    <w:rsid w:val="00BA24F5"/>
    <w:rsid w:val="00BA3333"/>
    <w:rsid w:val="00BA4B90"/>
    <w:rsid w:val="00BA4C2B"/>
    <w:rsid w:val="00BA4FE0"/>
    <w:rsid w:val="00BA5AEA"/>
    <w:rsid w:val="00BA6029"/>
    <w:rsid w:val="00BA63CE"/>
    <w:rsid w:val="00BA672B"/>
    <w:rsid w:val="00BA6AFA"/>
    <w:rsid w:val="00BA743D"/>
    <w:rsid w:val="00BA7E0B"/>
    <w:rsid w:val="00BB2819"/>
    <w:rsid w:val="00BB2A88"/>
    <w:rsid w:val="00BB2E3C"/>
    <w:rsid w:val="00BB33A4"/>
    <w:rsid w:val="00BB3611"/>
    <w:rsid w:val="00BB4E31"/>
    <w:rsid w:val="00BB50C1"/>
    <w:rsid w:val="00BB51D9"/>
    <w:rsid w:val="00BB5349"/>
    <w:rsid w:val="00BB5E8C"/>
    <w:rsid w:val="00BB62BD"/>
    <w:rsid w:val="00BB7081"/>
    <w:rsid w:val="00BB7F82"/>
    <w:rsid w:val="00BC0980"/>
    <w:rsid w:val="00BC12E5"/>
    <w:rsid w:val="00BC404A"/>
    <w:rsid w:val="00BC5DA3"/>
    <w:rsid w:val="00BC67BF"/>
    <w:rsid w:val="00BC7494"/>
    <w:rsid w:val="00BC7881"/>
    <w:rsid w:val="00BD0268"/>
    <w:rsid w:val="00BD1D50"/>
    <w:rsid w:val="00BD1DFF"/>
    <w:rsid w:val="00BD3871"/>
    <w:rsid w:val="00BD4B81"/>
    <w:rsid w:val="00BD5C2E"/>
    <w:rsid w:val="00BD6597"/>
    <w:rsid w:val="00BD67E1"/>
    <w:rsid w:val="00BD6D64"/>
    <w:rsid w:val="00BD7231"/>
    <w:rsid w:val="00BD7D97"/>
    <w:rsid w:val="00BE07E2"/>
    <w:rsid w:val="00BE284E"/>
    <w:rsid w:val="00BE6777"/>
    <w:rsid w:val="00BE7959"/>
    <w:rsid w:val="00BE7EB1"/>
    <w:rsid w:val="00BF0A84"/>
    <w:rsid w:val="00BF0AC0"/>
    <w:rsid w:val="00BF0D2A"/>
    <w:rsid w:val="00BF120E"/>
    <w:rsid w:val="00BF1240"/>
    <w:rsid w:val="00BF1F6F"/>
    <w:rsid w:val="00BF1FDA"/>
    <w:rsid w:val="00BF2252"/>
    <w:rsid w:val="00BF368C"/>
    <w:rsid w:val="00BF3902"/>
    <w:rsid w:val="00BF4BB9"/>
    <w:rsid w:val="00BF599C"/>
    <w:rsid w:val="00BF6AA5"/>
    <w:rsid w:val="00BF716F"/>
    <w:rsid w:val="00BF753A"/>
    <w:rsid w:val="00C01993"/>
    <w:rsid w:val="00C02304"/>
    <w:rsid w:val="00C02567"/>
    <w:rsid w:val="00C03467"/>
    <w:rsid w:val="00C035AE"/>
    <w:rsid w:val="00C036CB"/>
    <w:rsid w:val="00C056FE"/>
    <w:rsid w:val="00C0674A"/>
    <w:rsid w:val="00C06BAC"/>
    <w:rsid w:val="00C11B83"/>
    <w:rsid w:val="00C12525"/>
    <w:rsid w:val="00C12F23"/>
    <w:rsid w:val="00C13394"/>
    <w:rsid w:val="00C14A8D"/>
    <w:rsid w:val="00C151E9"/>
    <w:rsid w:val="00C1528D"/>
    <w:rsid w:val="00C15939"/>
    <w:rsid w:val="00C17C50"/>
    <w:rsid w:val="00C22373"/>
    <w:rsid w:val="00C23D0F"/>
    <w:rsid w:val="00C243F8"/>
    <w:rsid w:val="00C24A0E"/>
    <w:rsid w:val="00C24C0A"/>
    <w:rsid w:val="00C25340"/>
    <w:rsid w:val="00C25531"/>
    <w:rsid w:val="00C258B0"/>
    <w:rsid w:val="00C269E0"/>
    <w:rsid w:val="00C26A7B"/>
    <w:rsid w:val="00C27547"/>
    <w:rsid w:val="00C27DB9"/>
    <w:rsid w:val="00C303FC"/>
    <w:rsid w:val="00C309FF"/>
    <w:rsid w:val="00C32198"/>
    <w:rsid w:val="00C325E2"/>
    <w:rsid w:val="00C3313B"/>
    <w:rsid w:val="00C359BC"/>
    <w:rsid w:val="00C368B2"/>
    <w:rsid w:val="00C36D2A"/>
    <w:rsid w:val="00C40CCC"/>
    <w:rsid w:val="00C4371C"/>
    <w:rsid w:val="00C43BF5"/>
    <w:rsid w:val="00C4480F"/>
    <w:rsid w:val="00C45117"/>
    <w:rsid w:val="00C45335"/>
    <w:rsid w:val="00C458E8"/>
    <w:rsid w:val="00C46270"/>
    <w:rsid w:val="00C47D22"/>
    <w:rsid w:val="00C47D95"/>
    <w:rsid w:val="00C504EA"/>
    <w:rsid w:val="00C524B9"/>
    <w:rsid w:val="00C540B8"/>
    <w:rsid w:val="00C54DF3"/>
    <w:rsid w:val="00C5593B"/>
    <w:rsid w:val="00C56541"/>
    <w:rsid w:val="00C56682"/>
    <w:rsid w:val="00C5712E"/>
    <w:rsid w:val="00C5790F"/>
    <w:rsid w:val="00C57F1E"/>
    <w:rsid w:val="00C612ED"/>
    <w:rsid w:val="00C62103"/>
    <w:rsid w:val="00C622DA"/>
    <w:rsid w:val="00C6398C"/>
    <w:rsid w:val="00C64A4F"/>
    <w:rsid w:val="00C65BE7"/>
    <w:rsid w:val="00C678B9"/>
    <w:rsid w:val="00C7019D"/>
    <w:rsid w:val="00C70785"/>
    <w:rsid w:val="00C71687"/>
    <w:rsid w:val="00C72ACD"/>
    <w:rsid w:val="00C7307F"/>
    <w:rsid w:val="00C734F0"/>
    <w:rsid w:val="00C73C73"/>
    <w:rsid w:val="00C75B82"/>
    <w:rsid w:val="00C76434"/>
    <w:rsid w:val="00C7778F"/>
    <w:rsid w:val="00C77808"/>
    <w:rsid w:val="00C77984"/>
    <w:rsid w:val="00C80205"/>
    <w:rsid w:val="00C80397"/>
    <w:rsid w:val="00C80DBE"/>
    <w:rsid w:val="00C812CA"/>
    <w:rsid w:val="00C8152E"/>
    <w:rsid w:val="00C8408B"/>
    <w:rsid w:val="00C84AB6"/>
    <w:rsid w:val="00C85632"/>
    <w:rsid w:val="00C8603B"/>
    <w:rsid w:val="00C87DB2"/>
    <w:rsid w:val="00C900D1"/>
    <w:rsid w:val="00C90C6E"/>
    <w:rsid w:val="00C910AB"/>
    <w:rsid w:val="00C915D8"/>
    <w:rsid w:val="00C918FC"/>
    <w:rsid w:val="00C932FE"/>
    <w:rsid w:val="00C937CD"/>
    <w:rsid w:val="00C954C5"/>
    <w:rsid w:val="00C977A5"/>
    <w:rsid w:val="00C97B5C"/>
    <w:rsid w:val="00CA2181"/>
    <w:rsid w:val="00CA3460"/>
    <w:rsid w:val="00CA4EBA"/>
    <w:rsid w:val="00CA576F"/>
    <w:rsid w:val="00CA630F"/>
    <w:rsid w:val="00CA6B76"/>
    <w:rsid w:val="00CB11C1"/>
    <w:rsid w:val="00CB23D2"/>
    <w:rsid w:val="00CB5B6F"/>
    <w:rsid w:val="00CC0308"/>
    <w:rsid w:val="00CC080D"/>
    <w:rsid w:val="00CC09C8"/>
    <w:rsid w:val="00CC0BA8"/>
    <w:rsid w:val="00CC1292"/>
    <w:rsid w:val="00CC182B"/>
    <w:rsid w:val="00CC227B"/>
    <w:rsid w:val="00CC4200"/>
    <w:rsid w:val="00CC433B"/>
    <w:rsid w:val="00CC510F"/>
    <w:rsid w:val="00CC5652"/>
    <w:rsid w:val="00CC5AEE"/>
    <w:rsid w:val="00CC5EBC"/>
    <w:rsid w:val="00CD1452"/>
    <w:rsid w:val="00CD1C73"/>
    <w:rsid w:val="00CD213F"/>
    <w:rsid w:val="00CD40B0"/>
    <w:rsid w:val="00CD4AB0"/>
    <w:rsid w:val="00CD6350"/>
    <w:rsid w:val="00CD7120"/>
    <w:rsid w:val="00CD7814"/>
    <w:rsid w:val="00CD7B11"/>
    <w:rsid w:val="00CE19D5"/>
    <w:rsid w:val="00CE3695"/>
    <w:rsid w:val="00CE4834"/>
    <w:rsid w:val="00CE58D6"/>
    <w:rsid w:val="00CE7C9E"/>
    <w:rsid w:val="00CE7E76"/>
    <w:rsid w:val="00CF0359"/>
    <w:rsid w:val="00CF09E8"/>
    <w:rsid w:val="00CF28B9"/>
    <w:rsid w:val="00CF3306"/>
    <w:rsid w:val="00CF3CBF"/>
    <w:rsid w:val="00CF3F4E"/>
    <w:rsid w:val="00CF4455"/>
    <w:rsid w:val="00CF4850"/>
    <w:rsid w:val="00CF4AEF"/>
    <w:rsid w:val="00CF4F54"/>
    <w:rsid w:val="00CF5CC8"/>
    <w:rsid w:val="00CF6A08"/>
    <w:rsid w:val="00D005BD"/>
    <w:rsid w:val="00D0074D"/>
    <w:rsid w:val="00D008B3"/>
    <w:rsid w:val="00D00A2F"/>
    <w:rsid w:val="00D00D00"/>
    <w:rsid w:val="00D0240C"/>
    <w:rsid w:val="00D02632"/>
    <w:rsid w:val="00D02A81"/>
    <w:rsid w:val="00D0396B"/>
    <w:rsid w:val="00D047B7"/>
    <w:rsid w:val="00D04CE8"/>
    <w:rsid w:val="00D052E5"/>
    <w:rsid w:val="00D054D9"/>
    <w:rsid w:val="00D05F0F"/>
    <w:rsid w:val="00D06542"/>
    <w:rsid w:val="00D06776"/>
    <w:rsid w:val="00D0730F"/>
    <w:rsid w:val="00D1116B"/>
    <w:rsid w:val="00D11558"/>
    <w:rsid w:val="00D1192D"/>
    <w:rsid w:val="00D122B0"/>
    <w:rsid w:val="00D12507"/>
    <w:rsid w:val="00D13FB7"/>
    <w:rsid w:val="00D160F9"/>
    <w:rsid w:val="00D16FDA"/>
    <w:rsid w:val="00D17058"/>
    <w:rsid w:val="00D17DAC"/>
    <w:rsid w:val="00D20382"/>
    <w:rsid w:val="00D23109"/>
    <w:rsid w:val="00D23EFF"/>
    <w:rsid w:val="00D24D81"/>
    <w:rsid w:val="00D24DAC"/>
    <w:rsid w:val="00D25DDD"/>
    <w:rsid w:val="00D26B5B"/>
    <w:rsid w:val="00D272E5"/>
    <w:rsid w:val="00D310A4"/>
    <w:rsid w:val="00D31202"/>
    <w:rsid w:val="00D31A33"/>
    <w:rsid w:val="00D32086"/>
    <w:rsid w:val="00D37135"/>
    <w:rsid w:val="00D403D0"/>
    <w:rsid w:val="00D40616"/>
    <w:rsid w:val="00D433DB"/>
    <w:rsid w:val="00D43A60"/>
    <w:rsid w:val="00D45D11"/>
    <w:rsid w:val="00D467C0"/>
    <w:rsid w:val="00D46A5D"/>
    <w:rsid w:val="00D46C12"/>
    <w:rsid w:val="00D509D6"/>
    <w:rsid w:val="00D50C4C"/>
    <w:rsid w:val="00D50C8A"/>
    <w:rsid w:val="00D50CA1"/>
    <w:rsid w:val="00D512BD"/>
    <w:rsid w:val="00D521A7"/>
    <w:rsid w:val="00D53699"/>
    <w:rsid w:val="00D54100"/>
    <w:rsid w:val="00D54C1C"/>
    <w:rsid w:val="00D54E12"/>
    <w:rsid w:val="00D55637"/>
    <w:rsid w:val="00D56A25"/>
    <w:rsid w:val="00D56F23"/>
    <w:rsid w:val="00D57C95"/>
    <w:rsid w:val="00D60C2B"/>
    <w:rsid w:val="00D60C48"/>
    <w:rsid w:val="00D61394"/>
    <w:rsid w:val="00D62A4A"/>
    <w:rsid w:val="00D63F42"/>
    <w:rsid w:val="00D649D5"/>
    <w:rsid w:val="00D650C0"/>
    <w:rsid w:val="00D65440"/>
    <w:rsid w:val="00D65CB7"/>
    <w:rsid w:val="00D6676C"/>
    <w:rsid w:val="00D66850"/>
    <w:rsid w:val="00D66D26"/>
    <w:rsid w:val="00D67DB9"/>
    <w:rsid w:val="00D70174"/>
    <w:rsid w:val="00D70C44"/>
    <w:rsid w:val="00D72A47"/>
    <w:rsid w:val="00D73D89"/>
    <w:rsid w:val="00D74807"/>
    <w:rsid w:val="00D749C0"/>
    <w:rsid w:val="00D76FE2"/>
    <w:rsid w:val="00D801C6"/>
    <w:rsid w:val="00D801C8"/>
    <w:rsid w:val="00D81CBB"/>
    <w:rsid w:val="00D81FDC"/>
    <w:rsid w:val="00D82C7A"/>
    <w:rsid w:val="00D83EC3"/>
    <w:rsid w:val="00D84562"/>
    <w:rsid w:val="00D850BB"/>
    <w:rsid w:val="00D853CB"/>
    <w:rsid w:val="00D85868"/>
    <w:rsid w:val="00D86B78"/>
    <w:rsid w:val="00D9214F"/>
    <w:rsid w:val="00D930D5"/>
    <w:rsid w:val="00D93CFC"/>
    <w:rsid w:val="00D94894"/>
    <w:rsid w:val="00D963CD"/>
    <w:rsid w:val="00D96CEF"/>
    <w:rsid w:val="00DA0D2E"/>
    <w:rsid w:val="00DA216F"/>
    <w:rsid w:val="00DA3F23"/>
    <w:rsid w:val="00DA5434"/>
    <w:rsid w:val="00DA56B3"/>
    <w:rsid w:val="00DA6758"/>
    <w:rsid w:val="00DA74F9"/>
    <w:rsid w:val="00DA76AC"/>
    <w:rsid w:val="00DB0C0E"/>
    <w:rsid w:val="00DB0EC1"/>
    <w:rsid w:val="00DB1012"/>
    <w:rsid w:val="00DB225A"/>
    <w:rsid w:val="00DB261B"/>
    <w:rsid w:val="00DB2B99"/>
    <w:rsid w:val="00DB397A"/>
    <w:rsid w:val="00DB655D"/>
    <w:rsid w:val="00DC19F8"/>
    <w:rsid w:val="00DC1BD3"/>
    <w:rsid w:val="00DC1E5D"/>
    <w:rsid w:val="00DC4BB9"/>
    <w:rsid w:val="00DC4EA2"/>
    <w:rsid w:val="00DC5322"/>
    <w:rsid w:val="00DC7B1A"/>
    <w:rsid w:val="00DD3285"/>
    <w:rsid w:val="00DD3549"/>
    <w:rsid w:val="00DD47D8"/>
    <w:rsid w:val="00DD47F7"/>
    <w:rsid w:val="00DD5723"/>
    <w:rsid w:val="00DD607C"/>
    <w:rsid w:val="00DE1639"/>
    <w:rsid w:val="00DE18C3"/>
    <w:rsid w:val="00DE1F73"/>
    <w:rsid w:val="00DE27C7"/>
    <w:rsid w:val="00DE33B0"/>
    <w:rsid w:val="00DE3A35"/>
    <w:rsid w:val="00DE40A6"/>
    <w:rsid w:val="00DE53C2"/>
    <w:rsid w:val="00DE720A"/>
    <w:rsid w:val="00DE7641"/>
    <w:rsid w:val="00DF2F19"/>
    <w:rsid w:val="00DF328D"/>
    <w:rsid w:val="00DF36B7"/>
    <w:rsid w:val="00DF462B"/>
    <w:rsid w:val="00DF5676"/>
    <w:rsid w:val="00DF5845"/>
    <w:rsid w:val="00DF612E"/>
    <w:rsid w:val="00DF6D3A"/>
    <w:rsid w:val="00DF6DBE"/>
    <w:rsid w:val="00E00292"/>
    <w:rsid w:val="00E00985"/>
    <w:rsid w:val="00E0339C"/>
    <w:rsid w:val="00E0538B"/>
    <w:rsid w:val="00E054BA"/>
    <w:rsid w:val="00E06F10"/>
    <w:rsid w:val="00E07EB7"/>
    <w:rsid w:val="00E13790"/>
    <w:rsid w:val="00E143CA"/>
    <w:rsid w:val="00E1454C"/>
    <w:rsid w:val="00E150EC"/>
    <w:rsid w:val="00E15334"/>
    <w:rsid w:val="00E1641F"/>
    <w:rsid w:val="00E214BC"/>
    <w:rsid w:val="00E2212B"/>
    <w:rsid w:val="00E221DE"/>
    <w:rsid w:val="00E23287"/>
    <w:rsid w:val="00E241EF"/>
    <w:rsid w:val="00E24DD2"/>
    <w:rsid w:val="00E24EF9"/>
    <w:rsid w:val="00E258F9"/>
    <w:rsid w:val="00E25C1E"/>
    <w:rsid w:val="00E25E9A"/>
    <w:rsid w:val="00E271B0"/>
    <w:rsid w:val="00E307B4"/>
    <w:rsid w:val="00E3082F"/>
    <w:rsid w:val="00E30905"/>
    <w:rsid w:val="00E32576"/>
    <w:rsid w:val="00E32997"/>
    <w:rsid w:val="00E32FA9"/>
    <w:rsid w:val="00E3594A"/>
    <w:rsid w:val="00E366A1"/>
    <w:rsid w:val="00E410F0"/>
    <w:rsid w:val="00E41521"/>
    <w:rsid w:val="00E44674"/>
    <w:rsid w:val="00E4475A"/>
    <w:rsid w:val="00E452C1"/>
    <w:rsid w:val="00E45F6C"/>
    <w:rsid w:val="00E47E17"/>
    <w:rsid w:val="00E50E74"/>
    <w:rsid w:val="00E50EF6"/>
    <w:rsid w:val="00E558D3"/>
    <w:rsid w:val="00E55DE1"/>
    <w:rsid w:val="00E56C06"/>
    <w:rsid w:val="00E57DC0"/>
    <w:rsid w:val="00E57E07"/>
    <w:rsid w:val="00E60D50"/>
    <w:rsid w:val="00E61A13"/>
    <w:rsid w:val="00E62D3D"/>
    <w:rsid w:val="00E63ECC"/>
    <w:rsid w:val="00E64F89"/>
    <w:rsid w:val="00E65319"/>
    <w:rsid w:val="00E654E3"/>
    <w:rsid w:val="00E660FF"/>
    <w:rsid w:val="00E6657A"/>
    <w:rsid w:val="00E671A1"/>
    <w:rsid w:val="00E675EE"/>
    <w:rsid w:val="00E70693"/>
    <w:rsid w:val="00E71658"/>
    <w:rsid w:val="00E719E8"/>
    <w:rsid w:val="00E71AB9"/>
    <w:rsid w:val="00E72861"/>
    <w:rsid w:val="00E7441E"/>
    <w:rsid w:val="00E74F66"/>
    <w:rsid w:val="00E75221"/>
    <w:rsid w:val="00E75495"/>
    <w:rsid w:val="00E77348"/>
    <w:rsid w:val="00E80248"/>
    <w:rsid w:val="00E81D74"/>
    <w:rsid w:val="00E81D7E"/>
    <w:rsid w:val="00E8612C"/>
    <w:rsid w:val="00E86132"/>
    <w:rsid w:val="00E877DD"/>
    <w:rsid w:val="00E905E9"/>
    <w:rsid w:val="00E90F76"/>
    <w:rsid w:val="00E91836"/>
    <w:rsid w:val="00E92A9A"/>
    <w:rsid w:val="00E93D14"/>
    <w:rsid w:val="00E96789"/>
    <w:rsid w:val="00E96886"/>
    <w:rsid w:val="00E96D3C"/>
    <w:rsid w:val="00E972DD"/>
    <w:rsid w:val="00E97C88"/>
    <w:rsid w:val="00EA08F5"/>
    <w:rsid w:val="00EA2C06"/>
    <w:rsid w:val="00EA3288"/>
    <w:rsid w:val="00EA3A47"/>
    <w:rsid w:val="00EA3DBF"/>
    <w:rsid w:val="00EA40AC"/>
    <w:rsid w:val="00EA5047"/>
    <w:rsid w:val="00EA5094"/>
    <w:rsid w:val="00EA5932"/>
    <w:rsid w:val="00EA6BB4"/>
    <w:rsid w:val="00EA6C94"/>
    <w:rsid w:val="00EA7419"/>
    <w:rsid w:val="00EA7696"/>
    <w:rsid w:val="00EB093C"/>
    <w:rsid w:val="00EB2375"/>
    <w:rsid w:val="00EB4073"/>
    <w:rsid w:val="00EC1F68"/>
    <w:rsid w:val="00EC2AD1"/>
    <w:rsid w:val="00EC2B02"/>
    <w:rsid w:val="00EC381D"/>
    <w:rsid w:val="00EC4695"/>
    <w:rsid w:val="00EC5B06"/>
    <w:rsid w:val="00ED2B2F"/>
    <w:rsid w:val="00ED2D8B"/>
    <w:rsid w:val="00ED3A8F"/>
    <w:rsid w:val="00ED4168"/>
    <w:rsid w:val="00ED5508"/>
    <w:rsid w:val="00ED57DE"/>
    <w:rsid w:val="00ED6392"/>
    <w:rsid w:val="00ED6871"/>
    <w:rsid w:val="00ED6CBC"/>
    <w:rsid w:val="00EE14B3"/>
    <w:rsid w:val="00EE1BBC"/>
    <w:rsid w:val="00EE1F83"/>
    <w:rsid w:val="00EE380D"/>
    <w:rsid w:val="00EE444D"/>
    <w:rsid w:val="00EE4CCB"/>
    <w:rsid w:val="00EE626E"/>
    <w:rsid w:val="00EE6932"/>
    <w:rsid w:val="00EF24D2"/>
    <w:rsid w:val="00EF3620"/>
    <w:rsid w:val="00EF3902"/>
    <w:rsid w:val="00EF4673"/>
    <w:rsid w:val="00EF4EF8"/>
    <w:rsid w:val="00EF4FE8"/>
    <w:rsid w:val="00EF5143"/>
    <w:rsid w:val="00EF6B1B"/>
    <w:rsid w:val="00F02682"/>
    <w:rsid w:val="00F028D8"/>
    <w:rsid w:val="00F029E2"/>
    <w:rsid w:val="00F0343C"/>
    <w:rsid w:val="00F03BD4"/>
    <w:rsid w:val="00F04701"/>
    <w:rsid w:val="00F05309"/>
    <w:rsid w:val="00F057D3"/>
    <w:rsid w:val="00F10EF0"/>
    <w:rsid w:val="00F11111"/>
    <w:rsid w:val="00F11C2A"/>
    <w:rsid w:val="00F12816"/>
    <w:rsid w:val="00F1351F"/>
    <w:rsid w:val="00F13EB5"/>
    <w:rsid w:val="00F1463E"/>
    <w:rsid w:val="00F1503A"/>
    <w:rsid w:val="00F1514B"/>
    <w:rsid w:val="00F16680"/>
    <w:rsid w:val="00F16DCC"/>
    <w:rsid w:val="00F17109"/>
    <w:rsid w:val="00F17680"/>
    <w:rsid w:val="00F17CC0"/>
    <w:rsid w:val="00F2028B"/>
    <w:rsid w:val="00F203AC"/>
    <w:rsid w:val="00F208D7"/>
    <w:rsid w:val="00F20B6B"/>
    <w:rsid w:val="00F21639"/>
    <w:rsid w:val="00F23144"/>
    <w:rsid w:val="00F23D49"/>
    <w:rsid w:val="00F246C4"/>
    <w:rsid w:val="00F25777"/>
    <w:rsid w:val="00F3050C"/>
    <w:rsid w:val="00F3162A"/>
    <w:rsid w:val="00F31B1F"/>
    <w:rsid w:val="00F31D8F"/>
    <w:rsid w:val="00F32DD0"/>
    <w:rsid w:val="00F330B7"/>
    <w:rsid w:val="00F3587A"/>
    <w:rsid w:val="00F368F7"/>
    <w:rsid w:val="00F40D92"/>
    <w:rsid w:val="00F41424"/>
    <w:rsid w:val="00F43774"/>
    <w:rsid w:val="00F43DE6"/>
    <w:rsid w:val="00F4592B"/>
    <w:rsid w:val="00F46799"/>
    <w:rsid w:val="00F472FD"/>
    <w:rsid w:val="00F4745A"/>
    <w:rsid w:val="00F479A7"/>
    <w:rsid w:val="00F50FF1"/>
    <w:rsid w:val="00F51119"/>
    <w:rsid w:val="00F527D5"/>
    <w:rsid w:val="00F53508"/>
    <w:rsid w:val="00F53D75"/>
    <w:rsid w:val="00F54060"/>
    <w:rsid w:val="00F568DE"/>
    <w:rsid w:val="00F56F15"/>
    <w:rsid w:val="00F60795"/>
    <w:rsid w:val="00F60D46"/>
    <w:rsid w:val="00F61058"/>
    <w:rsid w:val="00F64BAA"/>
    <w:rsid w:val="00F65512"/>
    <w:rsid w:val="00F65A36"/>
    <w:rsid w:val="00F6695D"/>
    <w:rsid w:val="00F678DC"/>
    <w:rsid w:val="00F708B3"/>
    <w:rsid w:val="00F73745"/>
    <w:rsid w:val="00F746FB"/>
    <w:rsid w:val="00F76539"/>
    <w:rsid w:val="00F76B82"/>
    <w:rsid w:val="00F77EF1"/>
    <w:rsid w:val="00F816C4"/>
    <w:rsid w:val="00F81A78"/>
    <w:rsid w:val="00F81CA1"/>
    <w:rsid w:val="00F81DAA"/>
    <w:rsid w:val="00F82171"/>
    <w:rsid w:val="00F8247C"/>
    <w:rsid w:val="00F830A7"/>
    <w:rsid w:val="00F84EF3"/>
    <w:rsid w:val="00F8572D"/>
    <w:rsid w:val="00F85C46"/>
    <w:rsid w:val="00F86357"/>
    <w:rsid w:val="00F87E66"/>
    <w:rsid w:val="00F91E4F"/>
    <w:rsid w:val="00F93904"/>
    <w:rsid w:val="00F9390B"/>
    <w:rsid w:val="00F93910"/>
    <w:rsid w:val="00F93F8B"/>
    <w:rsid w:val="00F94431"/>
    <w:rsid w:val="00F94BE4"/>
    <w:rsid w:val="00F953A5"/>
    <w:rsid w:val="00F96038"/>
    <w:rsid w:val="00F962E6"/>
    <w:rsid w:val="00F96B4C"/>
    <w:rsid w:val="00F9784B"/>
    <w:rsid w:val="00FA0767"/>
    <w:rsid w:val="00FA174B"/>
    <w:rsid w:val="00FA1A9C"/>
    <w:rsid w:val="00FA1E34"/>
    <w:rsid w:val="00FA384C"/>
    <w:rsid w:val="00FA5793"/>
    <w:rsid w:val="00FA6CDC"/>
    <w:rsid w:val="00FA7A0A"/>
    <w:rsid w:val="00FA7BA5"/>
    <w:rsid w:val="00FA7EF5"/>
    <w:rsid w:val="00FA7FE7"/>
    <w:rsid w:val="00FB0199"/>
    <w:rsid w:val="00FB1082"/>
    <w:rsid w:val="00FB1D1B"/>
    <w:rsid w:val="00FB1E73"/>
    <w:rsid w:val="00FB2A28"/>
    <w:rsid w:val="00FB3F58"/>
    <w:rsid w:val="00FB4665"/>
    <w:rsid w:val="00FB5747"/>
    <w:rsid w:val="00FB6B0B"/>
    <w:rsid w:val="00FC1511"/>
    <w:rsid w:val="00FC2F5A"/>
    <w:rsid w:val="00FC3A95"/>
    <w:rsid w:val="00FC5D05"/>
    <w:rsid w:val="00FC6325"/>
    <w:rsid w:val="00FD0E4A"/>
    <w:rsid w:val="00FD1029"/>
    <w:rsid w:val="00FD4010"/>
    <w:rsid w:val="00FD4CBB"/>
    <w:rsid w:val="00FD4E06"/>
    <w:rsid w:val="00FD69DD"/>
    <w:rsid w:val="00FD7D82"/>
    <w:rsid w:val="00FE005D"/>
    <w:rsid w:val="00FE10A7"/>
    <w:rsid w:val="00FE2B3F"/>
    <w:rsid w:val="00FE48A8"/>
    <w:rsid w:val="00FE546F"/>
    <w:rsid w:val="00FE547B"/>
    <w:rsid w:val="00FE5CF4"/>
    <w:rsid w:val="00FE6E47"/>
    <w:rsid w:val="00FE7BA6"/>
    <w:rsid w:val="00FE7FF9"/>
    <w:rsid w:val="00FF0368"/>
    <w:rsid w:val="00FF03CC"/>
    <w:rsid w:val="00FF053C"/>
    <w:rsid w:val="00FF3EC5"/>
    <w:rsid w:val="00FF42EB"/>
    <w:rsid w:val="00FF62B0"/>
    <w:rsid w:val="00FF6536"/>
    <w:rsid w:val="00FF7490"/>
    <w:rsid w:val="00FF74AE"/>
    <w:rsid w:val="00FF7BD2"/>
    <w:rsid w:val="00FF7DE7"/>
    <w:rsid w:val="00FF7F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95265"/>
    <o:shapelayout v:ext="edit">
      <o:idmap v:ext="edit" data="1"/>
    </o:shapelayout>
  </w:shapeDefaults>
  <w:decimalSymbol w:val=","/>
  <w:listSeparator w:val=";"/>
  <w14:docId w14:val="4A34DC32"/>
  <w15:docId w15:val="{1C2BC034-4E4C-4CC6-B6B6-B52602DE4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B77877"/>
    <w:pPr>
      <w:widowControl w:val="0"/>
      <w:numPr>
        <w:numId w:val="2"/>
      </w:numPr>
      <w:pBdr>
        <w:bottom w:val="single" w:sz="2" w:space="1" w:color="4BACC6"/>
      </w:pBdr>
      <w:tabs>
        <w:tab w:val="left" w:pos="567"/>
      </w:tabs>
      <w:spacing w:before="120"/>
      <w:ind w:left="283" w:hanging="425"/>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0E799D"/>
    <w:pPr>
      <w:keepNext/>
      <w:numPr>
        <w:numId w:val="3"/>
      </w:numPr>
      <w:spacing w:before="120" w:after="60" w:line="336" w:lineRule="auto"/>
      <w:contextualSpacing/>
      <w:outlineLvl w:val="1"/>
    </w:pPr>
    <w:rPr>
      <w:rFonts w:eastAsia="Times New Roman" w:cs="Times New Roman"/>
      <w:b/>
      <w:bCs/>
      <w:noProof/>
      <w:color w:val="222A35" w:themeColor="text2" w:themeShade="80"/>
      <w:szCs w:val="26"/>
      <w:lang w:eastAsia="x-none"/>
    </w:rPr>
  </w:style>
  <w:style w:type="paragraph" w:styleId="Nagwek3">
    <w:name w:val="heading 3"/>
    <w:basedOn w:val="Tekstpodstawowy"/>
    <w:next w:val="Tekstpodstawowy"/>
    <w:link w:val="Nagwek3Znak"/>
    <w:uiPriority w:val="9"/>
    <w:unhideWhenUsed/>
    <w:qFormat/>
    <w:rsid w:val="00ED6871"/>
    <w:pPr>
      <w:numPr>
        <w:numId w:val="11"/>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spacing w:before="60" w:after="60"/>
      <w:ind w:left="0" w:firstLine="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85C46"/>
    <w:pPr>
      <w:spacing w:before="200" w:line="276" w:lineRule="auto"/>
      <w:outlineLvl w:val="4"/>
    </w:pPr>
    <w:rPr>
      <w:rFonts w:ascii="Cambria" w:eastAsia="Times New Roman" w:hAnsi="Cambria" w:cs="Times New Roman"/>
      <w:b/>
      <w:bCs/>
      <w:color w:val="7F7F7F"/>
      <w:szCs w:val="20"/>
      <w:lang w:val="x-none" w:eastAsia="x-none"/>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B77877"/>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85C46"/>
    <w:rPr>
      <w:rFonts w:ascii="Cambria" w:eastAsia="Times New Roman" w:hAnsi="Cambria" w:cs="Times New Roman"/>
      <w:b/>
      <w:bCs/>
      <w:color w:val="7F7F7F"/>
      <w:sz w:val="20"/>
      <w:szCs w:val="20"/>
      <w:lang w:val="x-none" w:eastAsia="x-none"/>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4A143D"/>
    <w:pPr>
      <w:tabs>
        <w:tab w:val="left" w:pos="284"/>
        <w:tab w:val="right" w:leader="dot" w:pos="9356"/>
      </w:tabs>
      <w:spacing w:before="24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4A143D"/>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uiPriority w:val="99"/>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0E799D"/>
    <w:rPr>
      <w:rFonts w:ascii="Bahnschrift" w:eastAsia="Times New Roman" w:hAnsi="Bahnschrift" w:cs="Times New Roman"/>
      <w:b/>
      <w:bCs/>
      <w:noProof/>
      <w:color w:val="222A35" w:themeColor="text2" w:themeShade="80"/>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1">
    <w:name w:val="Tabela siatki 411"/>
    <w:basedOn w:val="Standardowy"/>
    <w:uiPriority w:val="49"/>
    <w:rsid w:val="00F87E66"/>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i412">
    <w:name w:val="Tabela siatki 412"/>
    <w:basedOn w:val="Standardowy"/>
    <w:uiPriority w:val="49"/>
    <w:rsid w:val="000D2481"/>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Nierozpoznanawzmianka2">
    <w:name w:val="Nierozpoznana wzmianka2"/>
    <w:basedOn w:val="Domylnaczcionkaakapitu"/>
    <w:uiPriority w:val="99"/>
    <w:semiHidden/>
    <w:unhideWhenUsed/>
    <w:rsid w:val="009339C3"/>
    <w:rPr>
      <w:color w:val="605E5C"/>
      <w:shd w:val="clear" w:color="auto" w:fill="E1DFDD"/>
    </w:rPr>
  </w:style>
  <w:style w:type="character" w:styleId="UyteHipercze">
    <w:name w:val="FollowedHyperlink"/>
    <w:basedOn w:val="Domylnaczcionkaakapitu"/>
    <w:uiPriority w:val="99"/>
    <w:semiHidden/>
    <w:unhideWhenUsed/>
    <w:rsid w:val="009339C3"/>
    <w:rPr>
      <w:color w:val="954F72" w:themeColor="followedHyperlink"/>
      <w:u w:val="single"/>
    </w:rPr>
  </w:style>
  <w:style w:type="character" w:customStyle="1" w:styleId="Nierozpoznanawzmianka3">
    <w:name w:val="Nierozpoznana wzmianka3"/>
    <w:basedOn w:val="Domylnaczcionkaakapitu"/>
    <w:uiPriority w:val="99"/>
    <w:semiHidden/>
    <w:unhideWhenUsed/>
    <w:rsid w:val="0021076C"/>
    <w:rPr>
      <w:color w:val="605E5C"/>
      <w:shd w:val="clear" w:color="auto" w:fill="E1DFDD"/>
    </w:rPr>
  </w:style>
  <w:style w:type="character" w:customStyle="1" w:styleId="Nierozpoznanawzmianka4">
    <w:name w:val="Nierozpoznana wzmianka4"/>
    <w:basedOn w:val="Domylnaczcionkaakapitu"/>
    <w:uiPriority w:val="99"/>
    <w:semiHidden/>
    <w:unhideWhenUsed/>
    <w:rsid w:val="00435092"/>
    <w:rPr>
      <w:color w:val="605E5C"/>
      <w:shd w:val="clear" w:color="auto" w:fill="E1DFDD"/>
    </w:rPr>
  </w:style>
  <w:style w:type="table" w:customStyle="1" w:styleId="Tabela-Siatka1">
    <w:name w:val="Tabela - Siatka1"/>
    <w:basedOn w:val="Standardowy"/>
    <w:next w:val="Tabela-Siatka"/>
    <w:rsid w:val="00875441"/>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A4141F"/>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rsid w:val="00A4141F"/>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2">
    <w:name w:val="Normalny2"/>
    <w:rsid w:val="00A962FA"/>
    <w:pPr>
      <w:spacing w:line="240" w:lineRule="auto"/>
      <w:ind w:left="0" w:firstLine="0"/>
      <w:jc w:val="left"/>
    </w:pPr>
    <w:rPr>
      <w:rFonts w:ascii="Times New Roman" w:eastAsia="Times New Roman" w:hAnsi="Times New Roman" w:cs="Times New Roman"/>
      <w:sz w:val="24"/>
      <w:szCs w:val="24"/>
      <w:lang w:eastAsia="pl-PL"/>
    </w:rPr>
  </w:style>
  <w:style w:type="table" w:customStyle="1" w:styleId="Tabela-Siatka4">
    <w:name w:val="Tabela - Siatka4"/>
    <w:basedOn w:val="Standardowy"/>
    <w:next w:val="Tabela-Siatka"/>
    <w:uiPriority w:val="59"/>
    <w:rsid w:val="00F23D49"/>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4A3A48"/>
    <w:rPr>
      <w:color w:val="605E5C"/>
      <w:shd w:val="clear" w:color="auto" w:fill="E1DFDD"/>
    </w:rPr>
  </w:style>
  <w:style w:type="table" w:customStyle="1" w:styleId="Tabela-Siatka3">
    <w:name w:val="Tabela - Siatka3"/>
    <w:basedOn w:val="Standardowy"/>
    <w:next w:val="Tabela-Siatka"/>
    <w:rsid w:val="00BD67E1"/>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31656">
      <w:bodyDiv w:val="1"/>
      <w:marLeft w:val="0"/>
      <w:marRight w:val="0"/>
      <w:marTop w:val="0"/>
      <w:marBottom w:val="0"/>
      <w:divBdr>
        <w:top w:val="none" w:sz="0" w:space="0" w:color="auto"/>
        <w:left w:val="none" w:sz="0" w:space="0" w:color="auto"/>
        <w:bottom w:val="none" w:sz="0" w:space="0" w:color="auto"/>
        <w:right w:val="none" w:sz="0" w:space="0" w:color="auto"/>
      </w:divBdr>
    </w:div>
    <w:div w:id="116997939">
      <w:bodyDiv w:val="1"/>
      <w:marLeft w:val="0"/>
      <w:marRight w:val="0"/>
      <w:marTop w:val="0"/>
      <w:marBottom w:val="0"/>
      <w:divBdr>
        <w:top w:val="none" w:sz="0" w:space="0" w:color="auto"/>
        <w:left w:val="none" w:sz="0" w:space="0" w:color="auto"/>
        <w:bottom w:val="none" w:sz="0" w:space="0" w:color="auto"/>
        <w:right w:val="none" w:sz="0" w:space="0" w:color="auto"/>
      </w:divBdr>
    </w:div>
    <w:div w:id="171377583">
      <w:bodyDiv w:val="1"/>
      <w:marLeft w:val="0"/>
      <w:marRight w:val="0"/>
      <w:marTop w:val="0"/>
      <w:marBottom w:val="0"/>
      <w:divBdr>
        <w:top w:val="none" w:sz="0" w:space="0" w:color="auto"/>
        <w:left w:val="none" w:sz="0" w:space="0" w:color="auto"/>
        <w:bottom w:val="none" w:sz="0" w:space="0" w:color="auto"/>
        <w:right w:val="none" w:sz="0" w:space="0" w:color="auto"/>
      </w:divBdr>
    </w:div>
    <w:div w:id="512183103">
      <w:bodyDiv w:val="1"/>
      <w:marLeft w:val="0"/>
      <w:marRight w:val="0"/>
      <w:marTop w:val="0"/>
      <w:marBottom w:val="0"/>
      <w:divBdr>
        <w:top w:val="none" w:sz="0" w:space="0" w:color="auto"/>
        <w:left w:val="none" w:sz="0" w:space="0" w:color="auto"/>
        <w:bottom w:val="none" w:sz="0" w:space="0" w:color="auto"/>
        <w:right w:val="none" w:sz="0" w:space="0" w:color="auto"/>
      </w:divBdr>
    </w:div>
    <w:div w:id="595333863">
      <w:bodyDiv w:val="1"/>
      <w:marLeft w:val="0"/>
      <w:marRight w:val="0"/>
      <w:marTop w:val="0"/>
      <w:marBottom w:val="0"/>
      <w:divBdr>
        <w:top w:val="none" w:sz="0" w:space="0" w:color="auto"/>
        <w:left w:val="none" w:sz="0" w:space="0" w:color="auto"/>
        <w:bottom w:val="none" w:sz="0" w:space="0" w:color="auto"/>
        <w:right w:val="none" w:sz="0" w:space="0" w:color="auto"/>
      </w:divBdr>
    </w:div>
    <w:div w:id="649286943">
      <w:bodyDiv w:val="1"/>
      <w:marLeft w:val="0"/>
      <w:marRight w:val="0"/>
      <w:marTop w:val="0"/>
      <w:marBottom w:val="0"/>
      <w:divBdr>
        <w:top w:val="none" w:sz="0" w:space="0" w:color="auto"/>
        <w:left w:val="none" w:sz="0" w:space="0" w:color="auto"/>
        <w:bottom w:val="none" w:sz="0" w:space="0" w:color="auto"/>
        <w:right w:val="none" w:sz="0" w:space="0" w:color="auto"/>
      </w:divBdr>
    </w:div>
    <w:div w:id="756053414">
      <w:bodyDiv w:val="1"/>
      <w:marLeft w:val="0"/>
      <w:marRight w:val="0"/>
      <w:marTop w:val="0"/>
      <w:marBottom w:val="0"/>
      <w:divBdr>
        <w:top w:val="none" w:sz="0" w:space="0" w:color="auto"/>
        <w:left w:val="none" w:sz="0" w:space="0" w:color="auto"/>
        <w:bottom w:val="none" w:sz="0" w:space="0" w:color="auto"/>
        <w:right w:val="none" w:sz="0" w:space="0" w:color="auto"/>
      </w:divBdr>
    </w:div>
    <w:div w:id="939947932">
      <w:bodyDiv w:val="1"/>
      <w:marLeft w:val="0"/>
      <w:marRight w:val="0"/>
      <w:marTop w:val="0"/>
      <w:marBottom w:val="0"/>
      <w:divBdr>
        <w:top w:val="none" w:sz="0" w:space="0" w:color="auto"/>
        <w:left w:val="none" w:sz="0" w:space="0" w:color="auto"/>
        <w:bottom w:val="none" w:sz="0" w:space="0" w:color="auto"/>
        <w:right w:val="none" w:sz="0" w:space="0" w:color="auto"/>
      </w:divBdr>
    </w:div>
    <w:div w:id="1185443084">
      <w:bodyDiv w:val="1"/>
      <w:marLeft w:val="0"/>
      <w:marRight w:val="0"/>
      <w:marTop w:val="0"/>
      <w:marBottom w:val="0"/>
      <w:divBdr>
        <w:top w:val="none" w:sz="0" w:space="0" w:color="auto"/>
        <w:left w:val="none" w:sz="0" w:space="0" w:color="auto"/>
        <w:bottom w:val="none" w:sz="0" w:space="0" w:color="auto"/>
        <w:right w:val="none" w:sz="0" w:space="0" w:color="auto"/>
      </w:divBdr>
    </w:div>
    <w:div w:id="1708406848">
      <w:bodyDiv w:val="1"/>
      <w:marLeft w:val="0"/>
      <w:marRight w:val="0"/>
      <w:marTop w:val="0"/>
      <w:marBottom w:val="0"/>
      <w:divBdr>
        <w:top w:val="none" w:sz="0" w:space="0" w:color="auto"/>
        <w:left w:val="none" w:sz="0" w:space="0" w:color="auto"/>
        <w:bottom w:val="none" w:sz="0" w:space="0" w:color="auto"/>
        <w:right w:val="none" w:sz="0" w:space="0" w:color="auto"/>
      </w:divBdr>
    </w:div>
    <w:div w:id="1950434510">
      <w:bodyDiv w:val="1"/>
      <w:marLeft w:val="0"/>
      <w:marRight w:val="0"/>
      <w:marTop w:val="0"/>
      <w:marBottom w:val="0"/>
      <w:divBdr>
        <w:top w:val="none" w:sz="0" w:space="0" w:color="auto"/>
        <w:left w:val="none" w:sz="0" w:space="0" w:color="auto"/>
        <w:bottom w:val="none" w:sz="0" w:space="0" w:color="auto"/>
        <w:right w:val="none" w:sz="0" w:space="0" w:color="auto"/>
      </w:divBdr>
    </w:div>
    <w:div w:id="2137916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dzp.us.edu.pl" TargetMode="External"/><Relationship Id="rId18" Type="http://schemas.openxmlformats.org/officeDocument/2006/relationships/hyperlink" Target="https://platformazakupowa.pl/pn/us" TargetMode="External"/><Relationship Id="rId26" Type="http://schemas.openxmlformats.org/officeDocument/2006/relationships/hyperlink" Target="https://platformazakupowa.pl/" TargetMode="External"/><Relationship Id="rId21" Type="http://schemas.openxmlformats.org/officeDocument/2006/relationships/hyperlink" Target="https://platformazakupowa.pl/" TargetMode="External"/><Relationship Id="rId34" Type="http://schemas.openxmlformats.org/officeDocument/2006/relationships/hyperlink" Target="https://platformazakupowa.pl/pn/us" TargetMode="External"/><Relationship Id="rId7" Type="http://schemas.openxmlformats.org/officeDocument/2006/relationships/endnotes" Target="endnotes.xml"/><Relationship Id="rId12" Type="http://schemas.openxmlformats.org/officeDocument/2006/relationships/hyperlink" Target="mailto:dzp@us.edu.pl" TargetMode="External"/><Relationship Id="rId17" Type="http://schemas.openxmlformats.org/officeDocument/2006/relationships/hyperlink" Target="https://platformazakupowa.pl/pn/us"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strona/45-instrukcje"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platformazakupowa.pl/pn/us" TargetMode="External"/><Relationship Id="rId20" Type="http://schemas.openxmlformats.org/officeDocument/2006/relationships/hyperlink" Target="mailto:dzp@us.edu.pl"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drive.google.com/file/d/1Kd1DttbBeiNWt4q4slS4t76lZVKPbkyD/view"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strona/1-regulamin" TargetMode="External"/><Relationship Id="rId28" Type="http://schemas.openxmlformats.org/officeDocument/2006/relationships/hyperlink" Target="https://platformazakupowa.pl/" TargetMode="External"/><Relationship Id="rId36" Type="http://schemas.openxmlformats.org/officeDocument/2006/relationships/hyperlink" Target="mailto:iod@us.edu.pl" TargetMode="External"/><Relationship Id="rId10" Type="http://schemas.openxmlformats.org/officeDocument/2006/relationships/header" Target="header2.xml"/><Relationship Id="rId19" Type="http://schemas.openxmlformats.org/officeDocument/2006/relationships/hyperlink" Target="http://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platformazakupowa.pl/pn/us"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us" TargetMode="External"/><Relationship Id="rId30" Type="http://schemas.openxmlformats.org/officeDocument/2006/relationships/hyperlink" Target="https://platformazakupowa.pl/pn/us" TargetMode="External"/><Relationship Id="rId35" Type="http://schemas.openxmlformats.org/officeDocument/2006/relationships/hyperlink" Target="mailto:administrator.danych@us.edu.pl" TargetMode="External"/><Relationship Id="rId8" Type="http://schemas.openxmlformats.org/officeDocument/2006/relationships/header" Target="header1.xml"/><Relationship Id="rId3" Type="http://schemas.openxmlformats.org/officeDocument/2006/relationships/styles" Target="styles.xml"/></Relationships>
</file>

<file path=word/_rels/footer2.xml.rels><?xml version="1.0" encoding="UTF-8" standalone="yes"?>
<Relationships xmlns="http://schemas.openxmlformats.org/package/2006/relationships"><Relationship Id="rId2" Type="http://schemas.openxmlformats.org/officeDocument/2006/relationships/hyperlink" Target="http://www.us.edu.pl"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F5E8E3-31A4-4E4A-8430-366DBA55B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24</Pages>
  <Words>9696</Words>
  <Characters>58178</Characters>
  <Application>Microsoft Office Word</Application>
  <DocSecurity>0</DocSecurity>
  <Lines>484</Lines>
  <Paragraphs>135</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67739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Kalina Rożek</cp:lastModifiedBy>
  <cp:revision>974</cp:revision>
  <cp:lastPrinted>2023-02-27T06:20:00Z</cp:lastPrinted>
  <dcterms:created xsi:type="dcterms:W3CDTF">2022-10-21T07:23:00Z</dcterms:created>
  <dcterms:modified xsi:type="dcterms:W3CDTF">2024-07-08T06:36:00Z</dcterms:modified>
</cp:coreProperties>
</file>