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7346D" w14:textId="14EB164E" w:rsidR="00473427" w:rsidRPr="00111E04" w:rsidRDefault="00473427" w:rsidP="00473427">
      <w:pPr>
        <w:keepNext/>
        <w:outlineLvl w:val="4"/>
        <w:rPr>
          <w:rFonts w:ascii="Fira Sans" w:hAnsi="Fira Sans"/>
          <w:b/>
          <w:sz w:val="22"/>
          <w:szCs w:val="22"/>
        </w:rPr>
      </w:pPr>
      <w:r w:rsidRPr="00111E04">
        <w:rPr>
          <w:rFonts w:ascii="Fira Sans" w:hAnsi="Fira Sans"/>
          <w:b/>
          <w:sz w:val="22"/>
          <w:szCs w:val="22"/>
        </w:rPr>
        <w:t>Część III</w:t>
      </w:r>
      <w:r w:rsidR="001568AA" w:rsidRPr="00111E04">
        <w:rPr>
          <w:rFonts w:ascii="Fira Sans" w:hAnsi="Fira Sans"/>
          <w:b/>
          <w:sz w:val="22"/>
          <w:szCs w:val="22"/>
        </w:rPr>
        <w:t xml:space="preserve"> </w:t>
      </w:r>
      <w:r w:rsidR="008F5CC9" w:rsidRPr="00111E04">
        <w:rPr>
          <w:rFonts w:ascii="Fira Sans" w:hAnsi="Fira Sans"/>
          <w:b/>
          <w:sz w:val="22"/>
          <w:szCs w:val="22"/>
        </w:rPr>
        <w:t>F</w:t>
      </w:r>
      <w:r w:rsidR="003F6DC8" w:rsidRPr="00111E04">
        <w:rPr>
          <w:rFonts w:ascii="Fira Sans" w:hAnsi="Fira Sans"/>
          <w:b/>
          <w:sz w:val="22"/>
          <w:szCs w:val="22"/>
        </w:rPr>
        <w:t xml:space="preserve"> </w:t>
      </w:r>
      <w:r w:rsidR="001568AA" w:rsidRPr="00111E04">
        <w:rPr>
          <w:rFonts w:ascii="Fira Sans" w:hAnsi="Fira Sans"/>
          <w:b/>
          <w:sz w:val="22"/>
          <w:szCs w:val="22"/>
        </w:rPr>
        <w:t>SWZ</w:t>
      </w:r>
      <w:r w:rsidRPr="00111E04">
        <w:rPr>
          <w:rFonts w:ascii="Fira Sans" w:hAnsi="Fira Sans"/>
          <w:b/>
          <w:sz w:val="22"/>
          <w:szCs w:val="22"/>
        </w:rPr>
        <w:t xml:space="preserve"> – O</w:t>
      </w:r>
      <w:r w:rsidR="001568AA" w:rsidRPr="00111E04">
        <w:rPr>
          <w:rFonts w:ascii="Fira Sans" w:hAnsi="Fira Sans"/>
          <w:b/>
          <w:sz w:val="22"/>
          <w:szCs w:val="22"/>
        </w:rPr>
        <w:t xml:space="preserve">pis </w:t>
      </w:r>
      <w:r w:rsidR="003F6DC8" w:rsidRPr="00111E04">
        <w:rPr>
          <w:rFonts w:ascii="Fira Sans" w:hAnsi="Fira Sans"/>
          <w:b/>
          <w:sz w:val="22"/>
          <w:szCs w:val="22"/>
        </w:rPr>
        <w:t>p</w:t>
      </w:r>
      <w:r w:rsidR="001568AA" w:rsidRPr="00111E04">
        <w:rPr>
          <w:rFonts w:ascii="Fira Sans" w:hAnsi="Fira Sans"/>
          <w:b/>
          <w:sz w:val="22"/>
          <w:szCs w:val="22"/>
        </w:rPr>
        <w:t xml:space="preserve">rzedmiotu </w:t>
      </w:r>
      <w:r w:rsidR="003F6DC8" w:rsidRPr="00111E04">
        <w:rPr>
          <w:rFonts w:ascii="Fira Sans" w:hAnsi="Fira Sans"/>
          <w:b/>
          <w:sz w:val="22"/>
          <w:szCs w:val="22"/>
        </w:rPr>
        <w:t>z</w:t>
      </w:r>
      <w:r w:rsidR="001568AA" w:rsidRPr="00111E04">
        <w:rPr>
          <w:rFonts w:ascii="Fira Sans" w:hAnsi="Fira Sans"/>
          <w:b/>
          <w:sz w:val="22"/>
          <w:szCs w:val="22"/>
        </w:rPr>
        <w:t xml:space="preserve">amówienia dla części nr </w:t>
      </w:r>
      <w:r w:rsidR="003F6DC8" w:rsidRPr="00111E04">
        <w:rPr>
          <w:rFonts w:ascii="Fira Sans" w:hAnsi="Fira Sans"/>
          <w:b/>
          <w:sz w:val="22"/>
          <w:szCs w:val="22"/>
        </w:rPr>
        <w:t>6</w:t>
      </w:r>
    </w:p>
    <w:p w14:paraId="24131E87" w14:textId="77777777" w:rsidR="00473427" w:rsidRPr="00F568B1" w:rsidRDefault="00473427" w:rsidP="00473427">
      <w:pPr>
        <w:rPr>
          <w:rFonts w:ascii="Fira Sans" w:hAnsi="Fira Sans"/>
          <w:sz w:val="18"/>
          <w:szCs w:val="18"/>
        </w:rPr>
      </w:pPr>
    </w:p>
    <w:p w14:paraId="0C86EE39" w14:textId="77777777" w:rsidR="00473427" w:rsidRPr="00F568B1" w:rsidRDefault="00473427" w:rsidP="00473427">
      <w:pPr>
        <w:numPr>
          <w:ilvl w:val="0"/>
          <w:numId w:val="1"/>
        </w:numPr>
        <w:tabs>
          <w:tab w:val="num" w:pos="426"/>
        </w:tabs>
        <w:spacing w:after="160" w:line="259" w:lineRule="auto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Przedmiotem niniejszego zamówienia jest sprzętu medycznego o</w:t>
      </w:r>
      <w:r w:rsidRPr="00F568B1">
        <w:rPr>
          <w:rFonts w:ascii="Fira Sans" w:hAnsi="Fira Sans"/>
          <w:b/>
          <w:bCs/>
          <w:sz w:val="18"/>
          <w:szCs w:val="18"/>
        </w:rPr>
        <w:t xml:space="preserve"> parametrach przedstawionych w poniższej tabeli</w:t>
      </w:r>
      <w:r w:rsidRPr="00F568B1">
        <w:rPr>
          <w:rFonts w:ascii="Fira Sans" w:hAnsi="Fira Sans"/>
          <w:bCs/>
          <w:sz w:val="18"/>
          <w:szCs w:val="18"/>
        </w:rPr>
        <w:t xml:space="preserve"> wraz </w:t>
      </w:r>
      <w:r w:rsidRPr="00F568B1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2F6DB7A1" w14:textId="0ACCABA5" w:rsidR="00473427" w:rsidRPr="00F568B1" w:rsidRDefault="00473427" w:rsidP="00473427">
      <w:pPr>
        <w:numPr>
          <w:ilvl w:val="0"/>
          <w:numId w:val="1"/>
        </w:numPr>
        <w:tabs>
          <w:tab w:val="num" w:pos="426"/>
        </w:tabs>
        <w:spacing w:after="160" w:line="259" w:lineRule="auto"/>
        <w:ind w:left="284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Wszelkie czynności i prace związane z montażem, rozmieszczeniem i instalacją, oferowanego przez Wykonawcę przedmiotu dostawy, niezbędne do prawidłowego i</w:t>
      </w:r>
      <w:r w:rsidR="00446C5C" w:rsidRPr="00F568B1">
        <w:rPr>
          <w:rFonts w:ascii="Fira Sans" w:hAnsi="Fira Sans"/>
          <w:sz w:val="18"/>
          <w:szCs w:val="18"/>
        </w:rPr>
        <w:t> </w:t>
      </w:r>
      <w:r w:rsidRPr="00F568B1">
        <w:rPr>
          <w:rFonts w:ascii="Fira Sans" w:hAnsi="Fira Sans"/>
          <w:sz w:val="18"/>
          <w:szCs w:val="18"/>
        </w:rPr>
        <w:t xml:space="preserve">zgodnego z przeznaczeniem funkcjonowania przedmiotu zamówienia Wykonawca zobowiązany jest uwzględnić w cenie oferty. </w:t>
      </w:r>
    </w:p>
    <w:p w14:paraId="1F2A7ACD" w14:textId="77777777" w:rsidR="00473427" w:rsidRPr="00F568B1" w:rsidRDefault="00473427" w:rsidP="00473427">
      <w:pPr>
        <w:numPr>
          <w:ilvl w:val="0"/>
          <w:numId w:val="1"/>
        </w:numPr>
        <w:tabs>
          <w:tab w:val="num" w:pos="426"/>
        </w:tabs>
        <w:spacing w:line="259" w:lineRule="auto"/>
        <w:ind w:left="284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 xml:space="preserve">Wymagania dotyczące </w:t>
      </w:r>
      <w:r w:rsidRPr="00F568B1">
        <w:rPr>
          <w:rFonts w:ascii="Fira Sans" w:hAnsi="Fira Sans"/>
          <w:bCs/>
          <w:sz w:val="18"/>
          <w:szCs w:val="18"/>
        </w:rPr>
        <w:t>dostawy, montażu i uruchomienia towaru</w:t>
      </w:r>
      <w:r w:rsidRPr="00F568B1">
        <w:rPr>
          <w:rFonts w:ascii="Fira Sans" w:hAnsi="Fira Sans"/>
          <w:sz w:val="18"/>
          <w:szCs w:val="18"/>
        </w:rPr>
        <w:t xml:space="preserve"> stawiane dostawcom:</w:t>
      </w:r>
    </w:p>
    <w:p w14:paraId="3BB5BFBF" w14:textId="77777777" w:rsidR="00473427" w:rsidRPr="00F568B1" w:rsidRDefault="00473427" w:rsidP="00473427">
      <w:pPr>
        <w:ind w:left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F568B1">
        <w:rPr>
          <w:rFonts w:ascii="Fira Sans" w:hAnsi="Fira Sans"/>
          <w:b/>
          <w:bCs/>
          <w:sz w:val="18"/>
          <w:szCs w:val="18"/>
        </w:rPr>
        <w:t xml:space="preserve">Wojewódzkiego Szpitala Specjalistycznego im Janusza Korczaka w Słupsku Sp. z o. o. ul. Hubalczyków 1, 76-200 Słupsk </w:t>
      </w:r>
      <w:r w:rsidRPr="00F568B1">
        <w:rPr>
          <w:rFonts w:ascii="Fira Sans" w:hAnsi="Fira Sans"/>
          <w:b/>
          <w:sz w:val="18"/>
          <w:szCs w:val="18"/>
        </w:rPr>
        <w:t xml:space="preserve">– O/Neonatologiczny </w:t>
      </w:r>
      <w:r w:rsidRPr="00F568B1">
        <w:rPr>
          <w:rFonts w:ascii="Fira Sans" w:hAnsi="Fira Sans"/>
          <w:sz w:val="18"/>
          <w:szCs w:val="18"/>
        </w:rPr>
        <w:t>każdego dnia roboczego (pn. – pt.) w godzinach od 8</w:t>
      </w:r>
      <w:r w:rsidRPr="00F568B1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F568B1">
        <w:rPr>
          <w:rFonts w:ascii="Fira Sans" w:hAnsi="Fira Sans"/>
          <w:sz w:val="18"/>
          <w:szCs w:val="18"/>
        </w:rPr>
        <w:t>15</w:t>
      </w:r>
      <w:r w:rsidRPr="00F568B1">
        <w:rPr>
          <w:rFonts w:ascii="Fira Sans" w:hAnsi="Fira Sans"/>
          <w:sz w:val="18"/>
          <w:szCs w:val="18"/>
          <w:vertAlign w:val="superscript"/>
        </w:rPr>
        <w:t>00</w:t>
      </w:r>
      <w:r w:rsidRPr="00F568B1">
        <w:rPr>
          <w:rFonts w:ascii="Fira Sans" w:hAnsi="Fira Sans"/>
          <w:sz w:val="18"/>
          <w:szCs w:val="18"/>
        </w:rPr>
        <w:t>. Rozładunek musi się zakończyć do godziny 15</w:t>
      </w:r>
      <w:r w:rsidRPr="00F568B1">
        <w:rPr>
          <w:rFonts w:ascii="Fira Sans" w:hAnsi="Fira Sans"/>
          <w:sz w:val="18"/>
          <w:szCs w:val="18"/>
          <w:vertAlign w:val="superscript"/>
        </w:rPr>
        <w:t>00</w:t>
      </w:r>
      <w:r w:rsidRPr="00F568B1">
        <w:rPr>
          <w:rFonts w:ascii="Fira Sans" w:hAnsi="Fira Sans"/>
          <w:sz w:val="18"/>
          <w:szCs w:val="18"/>
        </w:rPr>
        <w:t>.</w:t>
      </w:r>
      <w:r w:rsidRPr="00F568B1">
        <w:rPr>
          <w:rFonts w:ascii="Fira Sans" w:hAnsi="Fira Sans"/>
          <w:sz w:val="18"/>
          <w:szCs w:val="18"/>
        </w:rPr>
        <w:tab/>
        <w:t xml:space="preserve"> </w:t>
      </w:r>
      <w:r w:rsidRPr="00F568B1">
        <w:rPr>
          <w:rFonts w:ascii="Fira Sans" w:hAnsi="Fira Sans"/>
          <w:sz w:val="18"/>
          <w:szCs w:val="18"/>
        </w:rPr>
        <w:br/>
        <w:t>W uzasadnionych przypadkach Wykonawca może zwrócić się do Zamawiającego o wyrażenie zgody na zmianę godzin rozładunku.</w:t>
      </w:r>
    </w:p>
    <w:p w14:paraId="4689E1D8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32AA050B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3F904E37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1E1557F1" w14:textId="77777777" w:rsidR="00473427" w:rsidRPr="00F568B1" w:rsidRDefault="00473427" w:rsidP="001568A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160" w:line="259" w:lineRule="auto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F568B1">
        <w:rPr>
          <w:rFonts w:ascii="Fira Sans" w:hAnsi="Fira Sans"/>
          <w:b/>
          <w:sz w:val="18"/>
          <w:szCs w:val="18"/>
        </w:rPr>
        <w:t>Szkolenie personelu:</w:t>
      </w:r>
    </w:p>
    <w:p w14:paraId="33DB88BA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081908B0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36EF57E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12CCCD66" w14:textId="77777777" w:rsidR="00473427" w:rsidRPr="00F568B1" w:rsidRDefault="00473427" w:rsidP="001568A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160" w:line="259" w:lineRule="auto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F568B1">
        <w:rPr>
          <w:rFonts w:ascii="Fira Sans" w:hAnsi="Fira Sans"/>
          <w:b/>
          <w:sz w:val="18"/>
          <w:szCs w:val="18"/>
        </w:rPr>
        <w:t>Uwaga</w:t>
      </w:r>
    </w:p>
    <w:p w14:paraId="55F087BD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Parametry określone jako „tak” i „podać” oraz parametry liczbowe (≥ lub &gt; lub ≤ lub &lt; ) są minimalnymi warunkami granicznymi</w:t>
      </w:r>
    </w:p>
    <w:p w14:paraId="079434A8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Zaoferowane wymagane poniżej parametry muszą być potwierdzone w kartach katalogowych/folderach.</w:t>
      </w:r>
    </w:p>
    <w:p w14:paraId="5BB4C016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Zamawiający zastrzega sobie również możliwość zwrócenia się do Wykonawców, w celu potwierdzenia oferowanych funkcjonalności.</w:t>
      </w:r>
    </w:p>
    <w:p w14:paraId="4039E887" w14:textId="77777777" w:rsidR="00473427" w:rsidRPr="00F568B1" w:rsidRDefault="00473427" w:rsidP="001568AA">
      <w:pPr>
        <w:numPr>
          <w:ilvl w:val="0"/>
          <w:numId w:val="2"/>
        </w:numPr>
        <w:spacing w:after="80" w:line="259" w:lineRule="auto"/>
        <w:ind w:left="568" w:hanging="284"/>
        <w:jc w:val="both"/>
        <w:rPr>
          <w:rFonts w:ascii="Fira Sans" w:hAnsi="Fira Sans"/>
          <w:sz w:val="18"/>
          <w:szCs w:val="18"/>
        </w:rPr>
      </w:pPr>
      <w:r w:rsidRPr="00F568B1">
        <w:rPr>
          <w:rFonts w:ascii="Fira Sans" w:hAnsi="Fira Sans"/>
          <w:sz w:val="18"/>
          <w:szCs w:val="18"/>
        </w:rPr>
        <w:t>Zamawiający zastrzega sobie prawo weryfikacji deklarowanych parametrów z użyciem wszelkich dostępnych źródeł, w tym zapytanie bezpośrednio u producenta sprzętu. Stwierdzenie niezgodności deklarowanych parametrów z faktycznymi parametrami spowoduje odrzucenie oferty.</w:t>
      </w:r>
    </w:p>
    <w:p w14:paraId="089A6966" w14:textId="77777777" w:rsidR="00473427" w:rsidRPr="00473427" w:rsidRDefault="00473427" w:rsidP="00473427">
      <w:pPr>
        <w:widowControl w:val="0"/>
        <w:autoSpaceDE w:val="0"/>
        <w:autoSpaceDN w:val="0"/>
        <w:adjustRightInd w:val="0"/>
        <w:ind w:right="53"/>
        <w:jc w:val="both"/>
        <w:rPr>
          <w:rFonts w:ascii="Fira Sans" w:hAnsi="Fira Sans"/>
          <w:sz w:val="18"/>
          <w:szCs w:val="18"/>
        </w:rPr>
      </w:pPr>
    </w:p>
    <w:p w14:paraId="6F3C5DB4" w14:textId="77777777" w:rsidR="001568AA" w:rsidRDefault="001568AA">
      <w:pPr>
        <w:rPr>
          <w:rFonts w:ascii="Fira Sans" w:hAnsi="Fira Sans"/>
          <w:b/>
          <w:bCs/>
          <w:sz w:val="22"/>
          <w:szCs w:val="22"/>
        </w:rPr>
      </w:pPr>
      <w:bookmarkStart w:id="0" w:name="_Hlk107569572"/>
      <w:bookmarkStart w:id="1" w:name="_Hlk112848046"/>
      <w:r>
        <w:rPr>
          <w:rFonts w:ascii="Fira Sans" w:hAnsi="Fira Sans"/>
          <w:b/>
          <w:bCs/>
          <w:sz w:val="22"/>
          <w:szCs w:val="22"/>
        </w:rPr>
        <w:br w:type="page"/>
      </w:r>
    </w:p>
    <w:p w14:paraId="30CCF98F" w14:textId="23B84504" w:rsidR="00473427" w:rsidRPr="00F568B1" w:rsidRDefault="00473427" w:rsidP="00473427">
      <w:pPr>
        <w:keepNext/>
        <w:jc w:val="center"/>
        <w:outlineLvl w:val="0"/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</w:pPr>
      <w:r w:rsidRPr="00F568B1">
        <w:rPr>
          <w:rFonts w:ascii="Fira Sans" w:hAnsi="Fira Sans"/>
          <w:b/>
          <w:bCs/>
          <w:sz w:val="18"/>
          <w:szCs w:val="18"/>
        </w:rPr>
        <w:lastRenderedPageBreak/>
        <w:t xml:space="preserve">Zestawienie </w:t>
      </w:r>
      <w:r w:rsidRPr="00F568B1"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  <w:t>parametrów technicznych</w:t>
      </w:r>
    </w:p>
    <w:bookmarkEnd w:id="0"/>
    <w:p w14:paraId="428EB200" w14:textId="77777777" w:rsidR="00473427" w:rsidRPr="00F568B1" w:rsidRDefault="00473427" w:rsidP="00473427">
      <w:pPr>
        <w:rPr>
          <w:rFonts w:ascii="Fira Sans" w:hAnsi="Fira Sans"/>
          <w:sz w:val="18"/>
          <w:szCs w:val="18"/>
        </w:rPr>
      </w:pPr>
    </w:p>
    <w:p w14:paraId="774F75AD" w14:textId="7C7048E5" w:rsidR="00473427" w:rsidRPr="00F568B1" w:rsidRDefault="00473427" w:rsidP="00473427">
      <w:pPr>
        <w:rPr>
          <w:rFonts w:ascii="Fira Sans" w:hAnsi="Fira Sans"/>
          <w:b/>
          <w:bCs/>
          <w:sz w:val="18"/>
          <w:szCs w:val="18"/>
        </w:rPr>
      </w:pPr>
      <w:bookmarkStart w:id="2" w:name="_Hlk107404086"/>
      <w:r w:rsidRPr="00F568B1">
        <w:rPr>
          <w:rFonts w:ascii="Fira Sans" w:hAnsi="Fira Sans"/>
          <w:b/>
          <w:bCs/>
          <w:sz w:val="18"/>
          <w:szCs w:val="18"/>
        </w:rPr>
        <w:t xml:space="preserve">Część  nr </w:t>
      </w:r>
      <w:r w:rsidR="003F6DC8" w:rsidRPr="00F568B1">
        <w:rPr>
          <w:rFonts w:ascii="Fira Sans" w:hAnsi="Fira Sans"/>
          <w:b/>
          <w:bCs/>
          <w:sz w:val="18"/>
          <w:szCs w:val="18"/>
        </w:rPr>
        <w:t>6</w:t>
      </w:r>
      <w:r w:rsidRPr="00F568B1">
        <w:rPr>
          <w:rFonts w:ascii="Fira Sans" w:hAnsi="Fira Sans"/>
          <w:b/>
          <w:bCs/>
          <w:sz w:val="18"/>
          <w:szCs w:val="18"/>
        </w:rPr>
        <w:t xml:space="preserve"> – Laktator -  2 szt</w:t>
      </w:r>
      <w:bookmarkEnd w:id="1"/>
      <w:r w:rsidRPr="00F568B1">
        <w:rPr>
          <w:rFonts w:ascii="Fira Sans" w:hAnsi="Fira Sans"/>
          <w:b/>
          <w:bCs/>
          <w:sz w:val="18"/>
          <w:szCs w:val="18"/>
        </w:rPr>
        <w:t>.</w:t>
      </w:r>
    </w:p>
    <w:tbl>
      <w:tblPr>
        <w:tblpPr w:leftFromText="141" w:rightFromText="141" w:vertAnchor="text" w:tblpY="1"/>
        <w:tblOverlap w:val="never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8221"/>
        <w:gridCol w:w="2410"/>
        <w:gridCol w:w="2977"/>
      </w:tblGrid>
      <w:tr w:rsidR="00473427" w:rsidRPr="00F568B1" w14:paraId="79B9D1EE" w14:textId="77777777" w:rsidTr="00446C5C">
        <w:trPr>
          <w:trHeight w:val="152"/>
        </w:trPr>
        <w:tc>
          <w:tcPr>
            <w:tcW w:w="421" w:type="dxa"/>
            <w:vAlign w:val="center"/>
          </w:tcPr>
          <w:bookmarkEnd w:id="2"/>
          <w:p w14:paraId="3E625938" w14:textId="77777777" w:rsidR="00473427" w:rsidRPr="00F568B1" w:rsidRDefault="00473427" w:rsidP="00473427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F568B1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8221" w:type="dxa"/>
            <w:vAlign w:val="center"/>
          </w:tcPr>
          <w:p w14:paraId="5E059E6C" w14:textId="77777777" w:rsidR="00473427" w:rsidRPr="00F568B1" w:rsidRDefault="00473427" w:rsidP="00473427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F568B1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2410" w:type="dxa"/>
            <w:vAlign w:val="center"/>
          </w:tcPr>
          <w:p w14:paraId="189B705A" w14:textId="77777777" w:rsidR="00473427" w:rsidRPr="00F568B1" w:rsidRDefault="00473427" w:rsidP="00473427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F568B1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F568B1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2977" w:type="dxa"/>
            <w:vAlign w:val="center"/>
          </w:tcPr>
          <w:p w14:paraId="1E31DB61" w14:textId="77777777" w:rsidR="00473427" w:rsidRPr="00F568B1" w:rsidRDefault="00473427" w:rsidP="00473427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F568B1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F568B1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473427" w:rsidRPr="00F568B1" w14:paraId="69CDF2EF" w14:textId="77777777" w:rsidTr="00446C5C">
        <w:trPr>
          <w:trHeight w:val="99"/>
        </w:trPr>
        <w:tc>
          <w:tcPr>
            <w:tcW w:w="421" w:type="dxa"/>
            <w:vAlign w:val="center"/>
          </w:tcPr>
          <w:p w14:paraId="68B7926B" w14:textId="77777777" w:rsidR="00473427" w:rsidRPr="00F568B1" w:rsidRDefault="00473427" w:rsidP="001568AA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6578EF8E" w14:textId="77777777" w:rsidR="00473427" w:rsidRPr="00F568B1" w:rsidRDefault="00473427" w:rsidP="00473427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F568B1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2410" w:type="dxa"/>
            <w:vAlign w:val="center"/>
          </w:tcPr>
          <w:p w14:paraId="6B8B0EDF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977" w:type="dxa"/>
            <w:vAlign w:val="center"/>
          </w:tcPr>
          <w:p w14:paraId="50C67D9E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247921D" w14:textId="77777777" w:rsidTr="00446C5C">
        <w:trPr>
          <w:trHeight w:val="99"/>
        </w:trPr>
        <w:tc>
          <w:tcPr>
            <w:tcW w:w="421" w:type="dxa"/>
            <w:vAlign w:val="center"/>
          </w:tcPr>
          <w:p w14:paraId="1CEDA12E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634D19D5" w14:textId="77777777" w:rsidR="00473427" w:rsidRPr="00F568B1" w:rsidRDefault="00473427" w:rsidP="00473427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F568B1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2410" w:type="dxa"/>
            <w:vAlign w:val="center"/>
          </w:tcPr>
          <w:p w14:paraId="1FE4DC18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F568B1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977" w:type="dxa"/>
            <w:vAlign w:val="center"/>
          </w:tcPr>
          <w:p w14:paraId="29DC44C9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3E063B83" w14:textId="77777777" w:rsidTr="00446C5C">
        <w:trPr>
          <w:trHeight w:val="61"/>
        </w:trPr>
        <w:tc>
          <w:tcPr>
            <w:tcW w:w="421" w:type="dxa"/>
            <w:vAlign w:val="center"/>
          </w:tcPr>
          <w:p w14:paraId="0EBD13C4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06AC06A6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hAnsi="Fira Sans"/>
                <w:bCs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87BA84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977" w:type="dxa"/>
            <w:vAlign w:val="center"/>
          </w:tcPr>
          <w:p w14:paraId="420B13DF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4EF4546" w14:textId="77777777" w:rsidTr="00446C5C">
        <w:trPr>
          <w:trHeight w:val="61"/>
        </w:trPr>
        <w:tc>
          <w:tcPr>
            <w:tcW w:w="421" w:type="dxa"/>
            <w:vAlign w:val="center"/>
          </w:tcPr>
          <w:p w14:paraId="1025E0D7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182F6030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Elektryczny laktator szpitalny</w:t>
            </w:r>
          </w:p>
        </w:tc>
        <w:tc>
          <w:tcPr>
            <w:tcW w:w="2410" w:type="dxa"/>
            <w:vAlign w:val="center"/>
          </w:tcPr>
          <w:p w14:paraId="6C89E13C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0092A5CC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7A8C2B9A" w14:textId="77777777" w:rsidTr="00446C5C">
        <w:trPr>
          <w:trHeight w:val="61"/>
        </w:trPr>
        <w:tc>
          <w:tcPr>
            <w:tcW w:w="421" w:type="dxa"/>
            <w:vAlign w:val="center"/>
          </w:tcPr>
          <w:p w14:paraId="3A4150D1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76C644B7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Praca laktatora sterowana przez zewnętrzną kartę z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czipem</w:t>
            </w:r>
            <w:proofErr w:type="spellEnd"/>
          </w:p>
        </w:tc>
        <w:tc>
          <w:tcPr>
            <w:tcW w:w="2410" w:type="dxa"/>
            <w:vAlign w:val="center"/>
          </w:tcPr>
          <w:p w14:paraId="2F472076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56B50BA2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CBF9017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E71A668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1909E08A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Separacja mediów zabezpieczająca przed przedostaniem się mleka do środka modułu laktatora.</w:t>
            </w:r>
          </w:p>
        </w:tc>
        <w:tc>
          <w:tcPr>
            <w:tcW w:w="2410" w:type="dxa"/>
            <w:vAlign w:val="center"/>
          </w:tcPr>
          <w:p w14:paraId="2AF7D23F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004972A3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E1CB8F5" w14:textId="77777777" w:rsidTr="00446C5C">
        <w:trPr>
          <w:trHeight w:val="61"/>
        </w:trPr>
        <w:tc>
          <w:tcPr>
            <w:tcW w:w="421" w:type="dxa"/>
            <w:vAlign w:val="center"/>
          </w:tcPr>
          <w:p w14:paraId="7C0770A9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4479F55C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Wyświetlacz LCD z komunikatami trybu pracy w języku polskim oraz graficznymi symbolami siły podciśnienia.</w:t>
            </w:r>
          </w:p>
        </w:tc>
        <w:tc>
          <w:tcPr>
            <w:tcW w:w="2410" w:type="dxa"/>
            <w:vAlign w:val="center"/>
          </w:tcPr>
          <w:p w14:paraId="15C6AEE7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02309DA7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63A54D1A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EF045B4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72AEEBCB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Dwufazowy program odciągania pokarmu, zapisany na karcie z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czipem</w:t>
            </w:r>
            <w:proofErr w:type="spellEnd"/>
            <w:r w:rsidRPr="00F568B1">
              <w:rPr>
                <w:rFonts w:ascii="Fira Sans" w:eastAsiaTheme="minorHAnsi" w:hAnsi="Fira Sans" w:cstheme="minorBid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B98D00B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7072153A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411A2E01" w14:textId="77777777" w:rsidTr="00446C5C">
        <w:trPr>
          <w:trHeight w:val="61"/>
        </w:trPr>
        <w:tc>
          <w:tcPr>
            <w:tcW w:w="421" w:type="dxa"/>
            <w:vAlign w:val="center"/>
          </w:tcPr>
          <w:p w14:paraId="578BC22C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27A5091F" w14:textId="77777777" w:rsidR="00473427" w:rsidRPr="00F568B1" w:rsidRDefault="00473427" w:rsidP="00473427">
            <w:pPr>
              <w:spacing w:before="40" w:after="40"/>
              <w:contextualSpacing/>
              <w:rPr>
                <w:rFonts w:ascii="Fira Sans" w:eastAsiaTheme="minorHAnsi" w:hAnsi="Fira Sans" w:cstheme="minorHAnsi"/>
                <w:bCs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wyboru dwóch programów działania jednym przyciskiem</w:t>
            </w:r>
          </w:p>
        </w:tc>
        <w:tc>
          <w:tcPr>
            <w:tcW w:w="2410" w:type="dxa"/>
            <w:vAlign w:val="center"/>
          </w:tcPr>
          <w:p w14:paraId="015BBCC3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376537CB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391BCE88" w14:textId="77777777" w:rsidTr="00446C5C">
        <w:trPr>
          <w:trHeight w:val="61"/>
        </w:trPr>
        <w:tc>
          <w:tcPr>
            <w:tcW w:w="421" w:type="dxa"/>
            <w:vAlign w:val="center"/>
          </w:tcPr>
          <w:p w14:paraId="2463B7B4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208B37FA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Program ,,Inicjacji laktacji” pracujący automatycznie przez 15 minut, wykorzystujący fazę stymulacji, odciągania i przerwy. Zakończenie programu sygnalizowane dźwiękiem.</w:t>
            </w:r>
          </w:p>
        </w:tc>
        <w:tc>
          <w:tcPr>
            <w:tcW w:w="2410" w:type="dxa"/>
            <w:vAlign w:val="center"/>
          </w:tcPr>
          <w:p w14:paraId="17EF4585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514AAEAC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71AE6F55" w14:textId="77777777" w:rsidTr="00446C5C">
        <w:trPr>
          <w:trHeight w:val="61"/>
        </w:trPr>
        <w:tc>
          <w:tcPr>
            <w:tcW w:w="421" w:type="dxa"/>
            <w:vAlign w:val="center"/>
          </w:tcPr>
          <w:p w14:paraId="7ACF0D45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743D1669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Program ,,Utrzymanie” do utrzymania laktacji na odpowiednim poziomie. </w:t>
            </w:r>
          </w:p>
        </w:tc>
        <w:tc>
          <w:tcPr>
            <w:tcW w:w="2410" w:type="dxa"/>
            <w:vAlign w:val="center"/>
          </w:tcPr>
          <w:p w14:paraId="6691AE35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7DD50F07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285B9086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BF21061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206B46DC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Rytm pracy naśladujący rytm ssania niemowlęcia. 3 różne fazy pracy laktatora w trybie inicjacji i 2 różne fazy pracy laktatora w trybie utrzymania</w:t>
            </w:r>
          </w:p>
        </w:tc>
        <w:tc>
          <w:tcPr>
            <w:tcW w:w="2410" w:type="dxa"/>
            <w:vAlign w:val="center"/>
          </w:tcPr>
          <w:p w14:paraId="4E8A35CB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273E9EB7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24FBEA2" w14:textId="77777777" w:rsidTr="00446C5C">
        <w:trPr>
          <w:trHeight w:val="61"/>
        </w:trPr>
        <w:tc>
          <w:tcPr>
            <w:tcW w:w="421" w:type="dxa"/>
            <w:vAlign w:val="center"/>
          </w:tcPr>
          <w:p w14:paraId="5BC42770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0F29EDD3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Płynna regulacja podciśnienia w zakresie od -50 do -250 mmHg</w:t>
            </w:r>
          </w:p>
        </w:tc>
        <w:tc>
          <w:tcPr>
            <w:tcW w:w="2410" w:type="dxa"/>
            <w:vAlign w:val="center"/>
          </w:tcPr>
          <w:p w14:paraId="56956DF9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3DA8DDBF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E14D132" w14:textId="77777777" w:rsidTr="00446C5C">
        <w:trPr>
          <w:trHeight w:val="61"/>
        </w:trPr>
        <w:tc>
          <w:tcPr>
            <w:tcW w:w="421" w:type="dxa"/>
            <w:vAlign w:val="center"/>
          </w:tcPr>
          <w:p w14:paraId="185102F4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76EB03A8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Szybkość pracy w zakresie od 34 do 120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zassań</w:t>
            </w:r>
            <w:proofErr w:type="spellEnd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na minutę.</w:t>
            </w:r>
          </w:p>
        </w:tc>
        <w:tc>
          <w:tcPr>
            <w:tcW w:w="2410" w:type="dxa"/>
            <w:vAlign w:val="center"/>
          </w:tcPr>
          <w:p w14:paraId="30F84D00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40AED456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3865256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FAA187F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4B7A95DB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Przystosowany do pracy ciągłej 24 h/dobę.</w:t>
            </w:r>
          </w:p>
        </w:tc>
        <w:tc>
          <w:tcPr>
            <w:tcW w:w="2410" w:type="dxa"/>
            <w:vAlign w:val="center"/>
          </w:tcPr>
          <w:p w14:paraId="38D3C49B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2F2A442E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6A052BD8" w14:textId="77777777" w:rsidTr="00446C5C">
        <w:trPr>
          <w:trHeight w:val="61"/>
        </w:trPr>
        <w:tc>
          <w:tcPr>
            <w:tcW w:w="421" w:type="dxa"/>
            <w:vAlign w:val="center"/>
          </w:tcPr>
          <w:p w14:paraId="53115481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5AE3B998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Głośność laktatora max. 55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dB</w:t>
            </w:r>
            <w:proofErr w:type="spellEnd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14:paraId="6D53E929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4724CE25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2C62DFF0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36FE578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56C30AED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Obudowa laktatora z górnym uchwytem do łatwego transportu i pokrywą zabezpieczającą membrany (dla zapewnienia higieny i bezpieczeństwa odciągania).</w:t>
            </w:r>
          </w:p>
        </w:tc>
        <w:tc>
          <w:tcPr>
            <w:tcW w:w="2410" w:type="dxa"/>
            <w:vAlign w:val="center"/>
          </w:tcPr>
          <w:p w14:paraId="13871A3D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41065E77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6F7F33F9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835B275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6F0C1C26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Waga urządzenia 2,9 kg (bez wózka jezdnego)</w:t>
            </w:r>
          </w:p>
        </w:tc>
        <w:tc>
          <w:tcPr>
            <w:tcW w:w="2410" w:type="dxa"/>
            <w:vAlign w:val="center"/>
          </w:tcPr>
          <w:p w14:paraId="3EA0E25A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3D187CF9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62DC893A" w14:textId="77777777" w:rsidTr="00446C5C">
        <w:trPr>
          <w:trHeight w:val="61"/>
        </w:trPr>
        <w:tc>
          <w:tcPr>
            <w:tcW w:w="421" w:type="dxa"/>
            <w:vAlign w:val="center"/>
          </w:tcPr>
          <w:p w14:paraId="7DF9B749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6FF97802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Uchwyt na butelki.</w:t>
            </w:r>
          </w:p>
        </w:tc>
        <w:tc>
          <w:tcPr>
            <w:tcW w:w="2410" w:type="dxa"/>
            <w:vAlign w:val="center"/>
          </w:tcPr>
          <w:p w14:paraId="507DD4BE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06576C25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8C43FB2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1896258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4E8E8F80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Wózek jezdny z możliwością zamontowania dwóch uchwytów na butelki;</w:t>
            </w:r>
          </w:p>
        </w:tc>
        <w:tc>
          <w:tcPr>
            <w:tcW w:w="2410" w:type="dxa"/>
            <w:vAlign w:val="center"/>
          </w:tcPr>
          <w:p w14:paraId="4E2410EB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58A9E508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57DC9849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BCC56B2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vAlign w:val="center"/>
          </w:tcPr>
          <w:p w14:paraId="1926CC00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Zasilanie 100-240V, 50/60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Hz</w:t>
            </w:r>
            <w:proofErr w:type="spellEnd"/>
          </w:p>
        </w:tc>
        <w:tc>
          <w:tcPr>
            <w:tcW w:w="2410" w:type="dxa"/>
            <w:vAlign w:val="center"/>
          </w:tcPr>
          <w:p w14:paraId="006CCDAF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691B5018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2A8C59B8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4CB1F95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762A8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Możliwość zastosowania zestawów typu ODS na jedną dobę dla jednej pacjentki w rozmiarach 24, 27 i 30 mm lub zestawów wielorazowych do sterylizacji z lejkiem w technologii </w:t>
            </w:r>
            <w:proofErr w:type="spellStart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PersonalFit</w:t>
            </w:r>
            <w:proofErr w:type="spellEnd"/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Plus (kąt rozwarcia 105° i owalny kształt umożliwia lepsze dopasowanie i ułatwia przepływ mleka)lejka </w:t>
            </w:r>
          </w:p>
        </w:tc>
        <w:tc>
          <w:tcPr>
            <w:tcW w:w="2410" w:type="dxa"/>
            <w:vAlign w:val="center"/>
          </w:tcPr>
          <w:p w14:paraId="47E0A477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1012567B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4A729D02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55AA1B0" w14:textId="77777777" w:rsidR="00473427" w:rsidRPr="00F568B1" w:rsidRDefault="00473427" w:rsidP="00446C5C">
            <w:pPr>
              <w:numPr>
                <w:ilvl w:val="0"/>
                <w:numId w:val="37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9BF77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Automatyczne wyłączenie laktatora po 30 minutach w przypadku nieużywania</w:t>
            </w:r>
          </w:p>
        </w:tc>
        <w:tc>
          <w:tcPr>
            <w:tcW w:w="2410" w:type="dxa"/>
            <w:vAlign w:val="center"/>
          </w:tcPr>
          <w:p w14:paraId="683332F6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0F36F571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75CA063" w14:textId="77777777" w:rsidTr="00446C5C">
        <w:trPr>
          <w:trHeight w:val="61"/>
        </w:trPr>
        <w:tc>
          <w:tcPr>
            <w:tcW w:w="14029" w:type="dxa"/>
            <w:gridSpan w:val="4"/>
            <w:shd w:val="clear" w:color="auto" w:fill="FBE4D5" w:themeFill="accent2" w:themeFillTint="33"/>
            <w:vAlign w:val="center"/>
          </w:tcPr>
          <w:p w14:paraId="29FE2EF8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Warunki gwarancji i serwisu</w:t>
            </w:r>
          </w:p>
        </w:tc>
      </w:tr>
      <w:tr w:rsidR="00473427" w:rsidRPr="00F568B1" w14:paraId="35FA7C2C" w14:textId="77777777" w:rsidTr="00446C5C">
        <w:trPr>
          <w:trHeight w:val="61"/>
        </w:trPr>
        <w:tc>
          <w:tcPr>
            <w:tcW w:w="421" w:type="dxa"/>
            <w:vAlign w:val="center"/>
          </w:tcPr>
          <w:p w14:paraId="5781A398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236DEFD0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95C020" w14:textId="44594961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min 24 m-c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2977" w:type="dxa"/>
            <w:vAlign w:val="center"/>
          </w:tcPr>
          <w:p w14:paraId="4AF862FE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7DABDBD7" w14:textId="77777777" w:rsidTr="00446C5C">
        <w:trPr>
          <w:trHeight w:val="61"/>
        </w:trPr>
        <w:tc>
          <w:tcPr>
            <w:tcW w:w="421" w:type="dxa"/>
            <w:vAlign w:val="center"/>
          </w:tcPr>
          <w:p w14:paraId="657A6BEA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248AD83C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Autoryzowany serwis gwarancyjny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9642AB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</w:t>
            </w:r>
          </w:p>
        </w:tc>
        <w:tc>
          <w:tcPr>
            <w:tcW w:w="2977" w:type="dxa"/>
            <w:vAlign w:val="center"/>
          </w:tcPr>
          <w:p w14:paraId="0888A844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52669FE" w14:textId="77777777" w:rsidTr="00446C5C">
        <w:trPr>
          <w:trHeight w:val="61"/>
        </w:trPr>
        <w:tc>
          <w:tcPr>
            <w:tcW w:w="421" w:type="dxa"/>
            <w:vAlign w:val="center"/>
          </w:tcPr>
          <w:p w14:paraId="451DCE93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238AC6D4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Zagwarantowanie dostępności części zamiennych dla oferowanego aparatu 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min. 5 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FA7C4C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lat</w:t>
            </w:r>
          </w:p>
        </w:tc>
        <w:tc>
          <w:tcPr>
            <w:tcW w:w="2977" w:type="dxa"/>
            <w:vAlign w:val="center"/>
          </w:tcPr>
          <w:p w14:paraId="2D7F3BD0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54ED085D" w14:textId="77777777" w:rsidTr="00446C5C">
        <w:trPr>
          <w:trHeight w:val="61"/>
        </w:trPr>
        <w:tc>
          <w:tcPr>
            <w:tcW w:w="421" w:type="dxa"/>
            <w:vAlign w:val="center"/>
          </w:tcPr>
          <w:p w14:paraId="2DBCD711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40937DF1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przeglądy w  okresie gwarancji </w:t>
            </w:r>
            <w:r w:rsidRPr="00F568B1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 xml:space="preserve">(wraz z dojazdem i częściami)  jeśli wymagane przez producenta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536D6D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2977" w:type="dxa"/>
            <w:vAlign w:val="center"/>
          </w:tcPr>
          <w:p w14:paraId="1C99D780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3EB6F423" w14:textId="77777777" w:rsidTr="00446C5C">
        <w:trPr>
          <w:trHeight w:val="61"/>
        </w:trPr>
        <w:tc>
          <w:tcPr>
            <w:tcW w:w="421" w:type="dxa"/>
            <w:vAlign w:val="center"/>
          </w:tcPr>
          <w:p w14:paraId="2466C0D6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15009E8C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</w:t>
            </w:r>
            <w:r w:rsidRPr="00F568B1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 xml:space="preserve"> aktualizacja oprogramowania w okresie gwarancji </w:t>
            </w:r>
          </w:p>
          <w:p w14:paraId="53CF1B4D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jeśli wymagane przez producenta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574CE3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977" w:type="dxa"/>
            <w:vAlign w:val="center"/>
          </w:tcPr>
          <w:p w14:paraId="6F2D7A3A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38B850F3" w14:textId="77777777" w:rsidTr="00446C5C">
        <w:trPr>
          <w:trHeight w:val="61"/>
        </w:trPr>
        <w:tc>
          <w:tcPr>
            <w:tcW w:w="421" w:type="dxa"/>
            <w:vAlign w:val="center"/>
          </w:tcPr>
          <w:p w14:paraId="0BC0C04E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7C9E1ECA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zgłaszania usterek 24 h/dobę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101CE6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tak, podać nr tel. i nr faks</w:t>
            </w:r>
          </w:p>
        </w:tc>
        <w:tc>
          <w:tcPr>
            <w:tcW w:w="2977" w:type="dxa"/>
            <w:vAlign w:val="center"/>
          </w:tcPr>
          <w:p w14:paraId="5A318496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0B183A0E" w14:textId="77777777" w:rsidTr="00446C5C">
        <w:trPr>
          <w:trHeight w:val="61"/>
        </w:trPr>
        <w:tc>
          <w:tcPr>
            <w:tcW w:w="421" w:type="dxa"/>
            <w:vAlign w:val="center"/>
          </w:tcPr>
          <w:p w14:paraId="120647AE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15F8AA0B" w14:textId="77777777" w:rsidR="00473427" w:rsidRPr="00F568B1" w:rsidRDefault="00473427" w:rsidP="0047342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reakcji serwisu od zgłoszenia do podjęcia naprawy [godziny w dni robocze:</w:t>
            </w:r>
          </w:p>
          <w:p w14:paraId="7FA01493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 poniedziałku do piątku z wyłączeniem dni ustawowo wolnych pracy]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424E87" w14:textId="3060D63F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48 godzin</w:t>
            </w:r>
          </w:p>
        </w:tc>
        <w:tc>
          <w:tcPr>
            <w:tcW w:w="2977" w:type="dxa"/>
            <w:vAlign w:val="center"/>
          </w:tcPr>
          <w:p w14:paraId="79CB6615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3F069D0A" w14:textId="77777777" w:rsidTr="00446C5C">
        <w:trPr>
          <w:trHeight w:val="61"/>
        </w:trPr>
        <w:tc>
          <w:tcPr>
            <w:tcW w:w="421" w:type="dxa"/>
            <w:vAlign w:val="center"/>
          </w:tcPr>
          <w:p w14:paraId="3B77D978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7FDE94C6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FE7B60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Max. 10 dni od chwili zgłoszenia</w:t>
            </w:r>
          </w:p>
        </w:tc>
        <w:tc>
          <w:tcPr>
            <w:tcW w:w="2977" w:type="dxa"/>
            <w:vAlign w:val="center"/>
          </w:tcPr>
          <w:p w14:paraId="75CFC6B2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413AC499" w14:textId="77777777" w:rsidTr="00446C5C">
        <w:trPr>
          <w:trHeight w:val="61"/>
        </w:trPr>
        <w:tc>
          <w:tcPr>
            <w:tcW w:w="421" w:type="dxa"/>
            <w:vAlign w:val="center"/>
          </w:tcPr>
          <w:p w14:paraId="7BC36491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11F60A03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EAC7F8" w14:textId="0E07F7B8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14 dni od chwili zgłoszenia</w:t>
            </w:r>
          </w:p>
        </w:tc>
        <w:tc>
          <w:tcPr>
            <w:tcW w:w="2977" w:type="dxa"/>
            <w:vAlign w:val="center"/>
          </w:tcPr>
          <w:p w14:paraId="18063563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2819F8EB" w14:textId="77777777" w:rsidTr="00446C5C">
        <w:trPr>
          <w:trHeight w:val="61"/>
        </w:trPr>
        <w:tc>
          <w:tcPr>
            <w:tcW w:w="421" w:type="dxa"/>
            <w:vAlign w:val="center"/>
          </w:tcPr>
          <w:p w14:paraId="0694ECD0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1A4DA921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Naprawa gwarancyjna trwająca dłużej niż 7 dni przedłuża okres gwarancji 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o całkowity czas trwania naprawy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5E07FE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977" w:type="dxa"/>
            <w:vAlign w:val="center"/>
          </w:tcPr>
          <w:p w14:paraId="22656D2C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745C77B4" w14:textId="77777777" w:rsidTr="00446C5C">
        <w:trPr>
          <w:trHeight w:val="61"/>
        </w:trPr>
        <w:tc>
          <w:tcPr>
            <w:tcW w:w="421" w:type="dxa"/>
            <w:vAlign w:val="center"/>
          </w:tcPr>
          <w:p w14:paraId="076F113D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4AF4F7AC" w14:textId="77777777" w:rsidR="00473427" w:rsidRPr="00F568B1" w:rsidRDefault="00473427" w:rsidP="0047342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napraw gwarancyjnych tego samego podzespołu uprawniająca do wymiany podzespołu na nowy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CE6943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naprawy</w:t>
            </w:r>
          </w:p>
        </w:tc>
        <w:tc>
          <w:tcPr>
            <w:tcW w:w="2977" w:type="dxa"/>
            <w:vAlign w:val="center"/>
          </w:tcPr>
          <w:p w14:paraId="33A8F8C5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473427" w:rsidRPr="00F568B1" w14:paraId="102D8BFA" w14:textId="77777777" w:rsidTr="00446C5C">
        <w:trPr>
          <w:trHeight w:val="61"/>
        </w:trPr>
        <w:tc>
          <w:tcPr>
            <w:tcW w:w="421" w:type="dxa"/>
            <w:vAlign w:val="center"/>
          </w:tcPr>
          <w:p w14:paraId="1A6921F0" w14:textId="77777777" w:rsidR="00473427" w:rsidRPr="00F568B1" w:rsidRDefault="00473427" w:rsidP="00446C5C">
            <w:pPr>
              <w:numPr>
                <w:ilvl w:val="0"/>
                <w:numId w:val="38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14:paraId="4E47BD3E" w14:textId="77777777" w:rsidR="00473427" w:rsidRPr="00F568B1" w:rsidRDefault="00473427" w:rsidP="0047342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Wraz z dostawą przedmiotu zamówienia należy dostarczyć Zamawiającemu:</w:t>
            </w:r>
          </w:p>
          <w:p w14:paraId="3133D12F" w14:textId="1168FB55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 obsługi w języku polskim (1 egz. w formie papierowej,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1 egz. w formie elektronicznej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).</w:t>
            </w:r>
          </w:p>
          <w:p w14:paraId="2BECD3DD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paszport techniczny z wpisem o przeprowadzonej instalacji i uruchomieniu oraz datą następnego przeglądu,</w:t>
            </w:r>
          </w:p>
          <w:p w14:paraId="37888C51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kartę gwarancyjną,</w:t>
            </w:r>
          </w:p>
          <w:p w14:paraId="0C7BE0C3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deklarację CE lub inny dokument dopuszczający przedmiot umowy do obrotu,</w:t>
            </w:r>
          </w:p>
          <w:p w14:paraId="076A4A72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instrukcje/zalecenia dotyczące mycia i dezynfekcji,</w:t>
            </w:r>
          </w:p>
          <w:p w14:paraId="13B6B455" w14:textId="201F80CF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niezbędną dokumentację zawierającą zalecenia dotyczące konserwacji, wykonania przeglądów, pomiarów bezpieczeństwa elektrycznego 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(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jeśli dotyczy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),</w:t>
            </w:r>
          </w:p>
          <w:p w14:paraId="6330EE34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punktów serwisowych wraz z ustalonymi zasadami kontaktowania,</w:t>
            </w:r>
          </w:p>
          <w:p w14:paraId="672F2C1C" w14:textId="77777777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licencje na oprogramowanie zainstalowane w sprzęcie (jeśli wymagane),</w:t>
            </w:r>
          </w:p>
          <w:p w14:paraId="17BC2B9B" w14:textId="36F34D70" w:rsidR="00473427" w:rsidRPr="00F568B1" w:rsidRDefault="00473427" w:rsidP="00446C5C">
            <w:pPr>
              <w:numPr>
                <w:ilvl w:val="0"/>
                <w:numId w:val="36"/>
              </w:numPr>
              <w:spacing w:before="40" w:after="40" w:line="259" w:lineRule="auto"/>
              <w:ind w:left="170" w:hanging="17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wykaz materiałów zużywalnych wykorzystywanych w bieżącej eksploatacji 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(</w:t>
            </w:r>
            <w:r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jeśli dotyczy</w:t>
            </w:r>
            <w:r w:rsidR="001568AA" w:rsidRPr="00F568B1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E18F55" w14:textId="77777777" w:rsidR="00473427" w:rsidRPr="00F568B1" w:rsidRDefault="00473427" w:rsidP="0047342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F568B1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977" w:type="dxa"/>
            <w:vAlign w:val="center"/>
          </w:tcPr>
          <w:p w14:paraId="7044884B" w14:textId="77777777" w:rsidR="00473427" w:rsidRPr="00F568B1" w:rsidRDefault="00473427" w:rsidP="00473427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</w:tbl>
    <w:p w14:paraId="24EB1A36" w14:textId="77777777" w:rsidR="005654DC" w:rsidRPr="00F568B1" w:rsidRDefault="005654DC" w:rsidP="00473427">
      <w:pPr>
        <w:pStyle w:val="Nagwek5"/>
        <w:jc w:val="left"/>
        <w:rPr>
          <w:rFonts w:ascii="Fira Sans" w:hAnsi="Fira Sans"/>
          <w:b w:val="0"/>
          <w:color w:val="000000"/>
          <w:sz w:val="18"/>
          <w:szCs w:val="18"/>
        </w:rPr>
      </w:pPr>
    </w:p>
    <w:sectPr w:rsidR="005654DC" w:rsidRPr="00F568B1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0AABD443" w:rsidR="00944416" w:rsidRPr="00EF00C8" w:rsidRDefault="001568AA" w:rsidP="001568AA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4E37C306">
              <wp:simplePos x="0" y="0"/>
              <wp:positionH relativeFrom="margin">
                <wp:align>right</wp:align>
              </wp:positionH>
              <wp:positionV relativeFrom="paragraph">
                <wp:posOffset>100618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7C82D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647.2pt,7.9pt" to="1345.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54C452DD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72BF7"/>
    <w:multiLevelType w:val="hybridMultilevel"/>
    <w:tmpl w:val="132858D0"/>
    <w:lvl w:ilvl="0" w:tplc="855ED5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1"/>
  </w:num>
  <w:num w:numId="2" w16cid:durableId="1154759922">
    <w:abstractNumId w:val="28"/>
  </w:num>
  <w:num w:numId="3" w16cid:durableId="1433433615">
    <w:abstractNumId w:val="2"/>
  </w:num>
  <w:num w:numId="4" w16cid:durableId="21058626">
    <w:abstractNumId w:val="24"/>
  </w:num>
  <w:num w:numId="5" w16cid:durableId="1063605888">
    <w:abstractNumId w:val="19"/>
  </w:num>
  <w:num w:numId="6" w16cid:durableId="662321825">
    <w:abstractNumId w:val="13"/>
  </w:num>
  <w:num w:numId="7" w16cid:durableId="2145079476">
    <w:abstractNumId w:val="20"/>
  </w:num>
  <w:num w:numId="8" w16cid:durableId="13440160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29"/>
  </w:num>
  <w:num w:numId="13" w16cid:durableId="1447312938">
    <w:abstractNumId w:val="35"/>
  </w:num>
  <w:num w:numId="14" w16cid:durableId="45957525">
    <w:abstractNumId w:val="17"/>
  </w:num>
  <w:num w:numId="15" w16cid:durableId="950013346">
    <w:abstractNumId w:val="27"/>
  </w:num>
  <w:num w:numId="16" w16cid:durableId="1090128545">
    <w:abstractNumId w:val="34"/>
  </w:num>
  <w:num w:numId="17" w16cid:durableId="2073113035">
    <w:abstractNumId w:val="22"/>
  </w:num>
  <w:num w:numId="18" w16cid:durableId="1797943448">
    <w:abstractNumId w:val="5"/>
  </w:num>
  <w:num w:numId="19" w16cid:durableId="1118255793">
    <w:abstractNumId w:val="14"/>
  </w:num>
  <w:num w:numId="20" w16cid:durableId="1531870424">
    <w:abstractNumId w:val="7"/>
  </w:num>
  <w:num w:numId="21" w16cid:durableId="1191410714">
    <w:abstractNumId w:val="25"/>
  </w:num>
  <w:num w:numId="22" w16cid:durableId="1417819570">
    <w:abstractNumId w:val="0"/>
  </w:num>
  <w:num w:numId="23" w16cid:durableId="970673502">
    <w:abstractNumId w:val="15"/>
  </w:num>
  <w:num w:numId="24" w16cid:durableId="1189370157">
    <w:abstractNumId w:val="18"/>
  </w:num>
  <w:num w:numId="25" w16cid:durableId="1662735622">
    <w:abstractNumId w:val="36"/>
  </w:num>
  <w:num w:numId="26" w16cid:durableId="80489660">
    <w:abstractNumId w:val="11"/>
  </w:num>
  <w:num w:numId="27" w16cid:durableId="1859999456">
    <w:abstractNumId w:val="10"/>
  </w:num>
  <w:num w:numId="28" w16cid:durableId="520363214">
    <w:abstractNumId w:val="30"/>
  </w:num>
  <w:num w:numId="29" w16cid:durableId="1027952913">
    <w:abstractNumId w:val="9"/>
  </w:num>
  <w:num w:numId="30" w16cid:durableId="904141346">
    <w:abstractNumId w:val="23"/>
  </w:num>
  <w:num w:numId="31" w16cid:durableId="864975296">
    <w:abstractNumId w:val="1"/>
  </w:num>
  <w:num w:numId="32" w16cid:durableId="326058121">
    <w:abstractNumId w:val="16"/>
  </w:num>
  <w:num w:numId="33" w16cid:durableId="374086946">
    <w:abstractNumId w:val="26"/>
  </w:num>
  <w:num w:numId="34" w16cid:durableId="1871726201">
    <w:abstractNumId w:val="6"/>
  </w:num>
  <w:num w:numId="35" w16cid:durableId="1462768744">
    <w:abstractNumId w:val="12"/>
  </w:num>
  <w:num w:numId="36" w16cid:durableId="307631714">
    <w:abstractNumId w:val="31"/>
  </w:num>
  <w:num w:numId="37" w16cid:durableId="156044822">
    <w:abstractNumId w:val="33"/>
  </w:num>
  <w:num w:numId="38" w16cid:durableId="228228353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10763C"/>
    <w:rsid w:val="00111E04"/>
    <w:rsid w:val="001160D5"/>
    <w:rsid w:val="0013170D"/>
    <w:rsid w:val="001352BB"/>
    <w:rsid w:val="001568AA"/>
    <w:rsid w:val="001933FA"/>
    <w:rsid w:val="00196D4C"/>
    <w:rsid w:val="00197CBF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67C6F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7846"/>
    <w:rsid w:val="00380763"/>
    <w:rsid w:val="003903E1"/>
    <w:rsid w:val="00393DAD"/>
    <w:rsid w:val="003A0ACA"/>
    <w:rsid w:val="003A1C07"/>
    <w:rsid w:val="003B4CAB"/>
    <w:rsid w:val="003C0519"/>
    <w:rsid w:val="003C33C8"/>
    <w:rsid w:val="003C6072"/>
    <w:rsid w:val="003E1C4D"/>
    <w:rsid w:val="003F3EB3"/>
    <w:rsid w:val="003F6DC8"/>
    <w:rsid w:val="0040191E"/>
    <w:rsid w:val="004047B7"/>
    <w:rsid w:val="00406813"/>
    <w:rsid w:val="00417BD5"/>
    <w:rsid w:val="00433467"/>
    <w:rsid w:val="00436DEF"/>
    <w:rsid w:val="00446C5C"/>
    <w:rsid w:val="004632AB"/>
    <w:rsid w:val="00471DF5"/>
    <w:rsid w:val="00473427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1C52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65AD0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8F5CC9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0DBD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2CBB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C13E5"/>
    <w:rsid w:val="00BC1EA4"/>
    <w:rsid w:val="00BC4D0A"/>
    <w:rsid w:val="00BD2C48"/>
    <w:rsid w:val="00BD3FF6"/>
    <w:rsid w:val="00BD6102"/>
    <w:rsid w:val="00BE0573"/>
    <w:rsid w:val="00BF12AC"/>
    <w:rsid w:val="00BF4443"/>
    <w:rsid w:val="00C1026A"/>
    <w:rsid w:val="00C1267A"/>
    <w:rsid w:val="00C1699D"/>
    <w:rsid w:val="00C30953"/>
    <w:rsid w:val="00C32AE8"/>
    <w:rsid w:val="00C34B97"/>
    <w:rsid w:val="00C37C3D"/>
    <w:rsid w:val="00C62840"/>
    <w:rsid w:val="00C65C89"/>
    <w:rsid w:val="00C742C0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57FFB"/>
    <w:rsid w:val="00D63753"/>
    <w:rsid w:val="00D710A5"/>
    <w:rsid w:val="00D77714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082D"/>
    <w:rsid w:val="00DD40C3"/>
    <w:rsid w:val="00DE55B1"/>
    <w:rsid w:val="00DF64D5"/>
    <w:rsid w:val="00E0137C"/>
    <w:rsid w:val="00E07731"/>
    <w:rsid w:val="00E11124"/>
    <w:rsid w:val="00E23CEB"/>
    <w:rsid w:val="00E24452"/>
    <w:rsid w:val="00E24FCD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E3AF0"/>
    <w:rsid w:val="00EF4F9A"/>
    <w:rsid w:val="00EF556F"/>
    <w:rsid w:val="00F01FB4"/>
    <w:rsid w:val="00F05CED"/>
    <w:rsid w:val="00F1065A"/>
    <w:rsid w:val="00F2247E"/>
    <w:rsid w:val="00F322BB"/>
    <w:rsid w:val="00F568B1"/>
    <w:rsid w:val="00F570F0"/>
    <w:rsid w:val="00F64B96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948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7012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7</cp:revision>
  <cp:lastPrinted>2013-01-30T07:20:00Z</cp:lastPrinted>
  <dcterms:created xsi:type="dcterms:W3CDTF">2024-07-08T10:07:00Z</dcterms:created>
  <dcterms:modified xsi:type="dcterms:W3CDTF">2024-07-15T05:53:00Z</dcterms:modified>
</cp:coreProperties>
</file>