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22A30" w:rsidRPr="00B72C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:rsidR="00122A30" w:rsidRPr="00B72C77" w:rsidRDefault="000E42DE" w:rsidP="00D8383E">
            <w:pPr>
              <w:suppressAutoHyphens/>
              <w:autoSpaceDN w:val="0"/>
              <w:spacing w:after="200" w:line="288" w:lineRule="auto"/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  <w:t>O</w:t>
            </w:r>
            <w:r w:rsidR="00122A30" w:rsidRPr="00B72C77"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22A30" w:rsidRPr="00B72C77" w:rsidTr="007401F7">
        <w:trPr>
          <w:trHeight w:val="1279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:rsidR="00122A30" w:rsidRPr="00B72C77" w:rsidRDefault="00440925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</w:pPr>
            <w:r w:rsidRPr="00440925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E42FB5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Dostawa</w:t>
            </w:r>
            <w:r w:rsidR="00E42FB5" w:rsidRPr="00E42FB5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, i</w:t>
            </w:r>
            <w:r w:rsidR="00CB48F3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 xml:space="preserve">nstalacja i uruchomienie </w:t>
            </w:r>
            <w:r w:rsidR="00CB48F3" w:rsidRPr="00CB48F3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optycznego skanera siatkówki OCT</w:t>
            </w:r>
            <w:r w:rsidRPr="00440925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 xml:space="preserve">                          </w:t>
            </w:r>
          </w:p>
        </w:tc>
      </w:tr>
    </w:tbl>
    <w:p w:rsidR="00122A30" w:rsidRPr="00B72C77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:rsidR="00122A30" w:rsidRPr="00B72C77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72C77"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  <w:t>Uwagi i objaśnienia</w:t>
      </w: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:</w:t>
      </w:r>
    </w:p>
    <w:p w:rsidR="00122A30" w:rsidRPr="00B72C77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122A30" w:rsidRPr="00B72C77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:rsidR="00122A30" w:rsidRPr="00B72C77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Wartość podana przy w/w oznaczeniach oznacza wartość wymaganą.</w:t>
      </w:r>
    </w:p>
    <w:p w:rsidR="00122A30" w:rsidRPr="00B72C77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Wykonawca zobowiązany jest do podania parametrów w jednostkach wskazanych w niniejszym opisie.</w:t>
      </w:r>
    </w:p>
    <w:p w:rsidR="007959BB" w:rsidRPr="007959BB" w:rsidRDefault="007959BB" w:rsidP="007959BB">
      <w:pPr>
        <w:pStyle w:val="Akapitzlist"/>
        <w:numPr>
          <w:ilvl w:val="0"/>
          <w:numId w:val="5"/>
        </w:numPr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7959BB">
        <w:rPr>
          <w:rFonts w:ascii="Times New Roman" w:eastAsia="Lucida Sans Unicode" w:hAnsi="Times New Roman" w:cs="Times New Roman"/>
          <w:kern w:val="3"/>
          <w:lang w:eastAsia="zh-CN" w:bidi="hi-IN"/>
        </w:rPr>
        <w:t>Wykonawca gwarantuje niniejszym, że sprzęt jest fabrycznie nowy (</w:t>
      </w:r>
      <w:bookmarkStart w:id="0" w:name="_GoBack"/>
      <w:r w:rsidRPr="007959BB">
        <w:rPr>
          <w:rFonts w:ascii="Times New Roman" w:eastAsia="Lucida Sans Unicode" w:hAnsi="Times New Roman" w:cs="Times New Roman"/>
          <w:kern w:val="3"/>
          <w:lang w:eastAsia="zh-CN" w:bidi="hi-IN"/>
        </w:rPr>
        <w:t>rok produkcji: 2021</w:t>
      </w:r>
      <w:bookmarkEnd w:id="0"/>
      <w:r w:rsidRPr="007959BB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), nieużywany, kompletny i do jego uruchomienia oraz stosowania zgodnie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                     </w:t>
      </w:r>
      <w:r w:rsidRPr="007959BB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z przeznaczeniem nie jest konieczny zakup dodatkowych elementów i akcesoriów. Żaden aparat ani jego część składowa, wyposażenie, nie jest sprzętem </w:t>
      </w:r>
      <w:proofErr w:type="spellStart"/>
      <w:r w:rsidRPr="007959BB">
        <w:rPr>
          <w:rFonts w:ascii="Times New Roman" w:eastAsia="Lucida Sans Unicode" w:hAnsi="Times New Roman" w:cs="Times New Roman"/>
          <w:kern w:val="3"/>
          <w:lang w:eastAsia="zh-CN" w:bidi="hi-IN"/>
        </w:rPr>
        <w:t>rekondycjonowanym</w:t>
      </w:r>
      <w:proofErr w:type="spellEnd"/>
      <w:r w:rsidRPr="007959BB">
        <w:rPr>
          <w:rFonts w:ascii="Times New Roman" w:eastAsia="Lucida Sans Unicode" w:hAnsi="Times New Roman" w:cs="Times New Roman"/>
          <w:kern w:val="3"/>
          <w:lang w:eastAsia="zh-CN" w:bidi="hi-IN"/>
        </w:rPr>
        <w:t>, powystawowym i nie był wykorzystywany wcześniej przez innego użytkownika.</w:t>
      </w:r>
      <w:r w:rsidR="00122A30" w:rsidRPr="007959BB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elementów i akcesoriów. </w:t>
      </w:r>
    </w:p>
    <w:p w:rsidR="002B61CE" w:rsidRDefault="002B61CE" w:rsidP="002B61CE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</w:t>
      </w:r>
      <w:r w:rsidR="006E503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tałe proporcjonalnie mniej </w:t>
      </w: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w stosunku do najkorzystniejszej wartości.</w:t>
      </w:r>
    </w:p>
    <w:p w:rsidR="00524AC6" w:rsidRDefault="00524AC6" w:rsidP="00524AC6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524AC6">
        <w:rPr>
          <w:rFonts w:ascii="Times New Roman" w:eastAsia="Lucida Sans Unicode" w:hAnsi="Times New Roman" w:cs="Times New Roman"/>
          <w:kern w:val="3"/>
          <w:lang w:eastAsia="zh-CN" w:bidi="hi-IN"/>
        </w:rPr>
        <w:t>Brak potwierdzenia w materiałach firmowych zakresu większego niż wymagany, pomimo jego wskazania w kolumnie „Parametr oferowany", spowoduje nie przyznanie punktów za ten parametr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.</w:t>
      </w:r>
    </w:p>
    <w:p w:rsidR="008010BA" w:rsidRPr="00541D78" w:rsidRDefault="008010BA" w:rsidP="00524AC6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541D78">
        <w:rPr>
          <w:rFonts w:ascii="Times New Roman" w:hAnsi="Times New Roman" w:cs="Times New Roman"/>
          <w:lang w:eastAsia="zh-CN"/>
        </w:rPr>
        <w:t>W kolumnie „</w:t>
      </w:r>
      <w:r w:rsidRPr="00541D78">
        <w:rPr>
          <w:rFonts w:ascii="Times New Roman" w:hAnsi="Times New Roman" w:cs="Times New Roman"/>
        </w:rPr>
        <w:t>Lokalizacja potwierdzenia [str. oferty]</w:t>
      </w:r>
      <w:r w:rsidRPr="00541D78">
        <w:rPr>
          <w:rFonts w:ascii="Times New Roman" w:hAnsi="Times New Roman" w:cs="Times New Roman"/>
          <w:lang w:eastAsia="zh-CN"/>
        </w:rPr>
        <w:t>” należy wypełnić miejsca wskazane przez Zamawiającego (lokalizacja potwierdzenia spełnienia oferowanego parametru w złożonych materiałach firmowych)</w:t>
      </w:r>
    </w:p>
    <w:p w:rsidR="00122A30" w:rsidRPr="00B72C77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:rsidR="00122A30" w:rsidRPr="00B72C77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Nazwa i typ: ...............................................................................</w:t>
      </w:r>
    </w:p>
    <w:p w:rsidR="00122A30" w:rsidRPr="00B72C77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Producent / kraj produkcji: .........................................................</w:t>
      </w:r>
    </w:p>
    <w:p w:rsidR="00524AC6" w:rsidRPr="00B72C77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72C77">
        <w:rPr>
          <w:rFonts w:ascii="Times New Roman" w:eastAsia="Lucida Sans Unicode" w:hAnsi="Times New Roman" w:cs="Times New Roman"/>
          <w:kern w:val="3"/>
          <w:lang w:eastAsia="zh-CN" w:bidi="hi-IN"/>
        </w:rPr>
        <w:t>Rok produkcji: …....................................................</w:t>
      </w:r>
    </w:p>
    <w:p w:rsidR="00122A30" w:rsidRPr="00B72C77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417"/>
        <w:gridCol w:w="1843"/>
        <w:gridCol w:w="142"/>
        <w:gridCol w:w="1701"/>
        <w:gridCol w:w="992"/>
        <w:gridCol w:w="850"/>
        <w:gridCol w:w="3119"/>
      </w:tblGrid>
      <w:tr w:rsidR="001360EB" w:rsidRPr="00B72C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0EB" w:rsidRPr="00B72C77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B72C77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0EB" w:rsidRPr="00B72C77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B72C77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0EB" w:rsidRPr="00B72C77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B72C77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0EB" w:rsidRPr="00B72C77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360EB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0EB" w:rsidRPr="009A43DF" w:rsidRDefault="008010BA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A43DF">
              <w:rPr>
                <w:rFonts w:ascii="Times New Roman" w:hAnsi="Times New Roman" w:cs="Times New Roman"/>
                <w:b/>
              </w:rPr>
              <w:t xml:space="preserve">Lokalizacja potwierdzenia </w:t>
            </w:r>
            <w:r w:rsidR="00541D78" w:rsidRPr="009A43DF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9A43DF">
              <w:rPr>
                <w:rFonts w:ascii="Times New Roman" w:hAnsi="Times New Roman" w:cs="Times New Roman"/>
                <w:b/>
              </w:rPr>
              <w:t>[str. oferty]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0EB" w:rsidRPr="00B72C77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OCENA PKT</w:t>
            </w:r>
          </w:p>
        </w:tc>
      </w:tr>
      <w:tr w:rsidR="00CB48F3" w:rsidRPr="001707C3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 xml:space="preserve">Urządzenie </w:t>
            </w:r>
            <w:proofErr w:type="spellStart"/>
            <w:r w:rsidRPr="00CB48F3">
              <w:rPr>
                <w:rFonts w:ascii="Times New Roman" w:hAnsi="Times New Roman" w:cs="Times New Roman"/>
              </w:rPr>
              <w:t>Swept</w:t>
            </w:r>
            <w:proofErr w:type="spellEnd"/>
            <w:r w:rsidRPr="00CB48F3">
              <w:rPr>
                <w:rFonts w:ascii="Times New Roman" w:hAnsi="Times New Roman" w:cs="Times New Roman"/>
              </w:rPr>
              <w:t xml:space="preserve"> Source OCT ze źródłem światła o długości fali 1050 nm.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AF6B1B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825A19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643D18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Obrazowanie całej siatkówki wraz z automatycznym wyznaczaniem mapy grubości naczyniówki.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6B3CF8" w:rsidRDefault="00AF0505" w:rsidP="00CB48F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  <w:p w:rsidR="00CB48F3" w:rsidRDefault="00AF0505" w:rsidP="00CB48F3">
            <w:pPr>
              <w:jc w:val="center"/>
              <w:rPr>
                <w:rFonts w:ascii="Times New Roman" w:hAnsi="Times New Roman" w:cs="Times New Roman"/>
              </w:rPr>
            </w:pPr>
            <w:r w:rsidRPr="00AF0505">
              <w:rPr>
                <w:rFonts w:ascii="Times New Roman" w:hAnsi="Times New Roman" w:cs="Times New Roman"/>
              </w:rPr>
              <w:t>- - -</w:t>
            </w:r>
          </w:p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8F3" w:rsidRPr="001707C3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 xml:space="preserve">Prędkość skanowania minimum 85 000 A </w:t>
            </w:r>
            <w:proofErr w:type="spellStart"/>
            <w:r w:rsidRPr="00CB48F3">
              <w:rPr>
                <w:rFonts w:ascii="Times New Roman" w:hAnsi="Times New Roman" w:cs="Times New Roman"/>
              </w:rPr>
              <w:t>scanów</w:t>
            </w:r>
            <w:proofErr w:type="spellEnd"/>
            <w:r w:rsidRPr="00CB48F3">
              <w:rPr>
                <w:rFonts w:ascii="Times New Roman" w:hAnsi="Times New Roman" w:cs="Times New Roman"/>
              </w:rPr>
              <w:t>/sekundę.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F2598D" w:rsidRDefault="00AF0505" w:rsidP="00CB48F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AF0505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593209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wymagana</w:t>
            </w:r>
            <w:r w:rsidR="00AF0505">
              <w:rPr>
                <w:rFonts w:ascii="Times New Roman" w:hAnsi="Times New Roman" w:cs="Times New Roman"/>
              </w:rPr>
              <w:t xml:space="preserve"> wartość – 0 pkt największa – 5</w:t>
            </w:r>
            <w:r w:rsidR="00AF0505" w:rsidRPr="00AF0505">
              <w:rPr>
                <w:rFonts w:ascii="Times New Roman" w:hAnsi="Times New Roman" w:cs="Times New Roman"/>
              </w:rPr>
              <w:t xml:space="preserve"> pkt, inne propo</w:t>
            </w:r>
            <w:r w:rsidR="00AF0505">
              <w:rPr>
                <w:rFonts w:ascii="Times New Roman" w:hAnsi="Times New Roman" w:cs="Times New Roman"/>
              </w:rPr>
              <w:t>rcjonalnie mniej od najwyższej</w:t>
            </w:r>
          </w:p>
        </w:tc>
      </w:tr>
      <w:tr w:rsidR="00CB48F3" w:rsidRPr="001707C3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Rozdzielczość osiowa, cyfrowa wynosząca poniżej 3,9 µm.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AF0505" w:rsidP="00CB48F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AF0505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AF0505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</w:t>
            </w:r>
            <w:r w:rsidR="00917079">
              <w:rPr>
                <w:rFonts w:ascii="Times New Roman" w:hAnsi="Times New Roman" w:cs="Times New Roman"/>
              </w:rPr>
              <w:t>magana wartość – 0 pkt najniższa</w:t>
            </w:r>
            <w:r>
              <w:rPr>
                <w:rFonts w:ascii="Times New Roman" w:hAnsi="Times New Roman" w:cs="Times New Roman"/>
              </w:rPr>
              <w:t xml:space="preserve"> wartość – 3</w:t>
            </w:r>
            <w:r w:rsidRPr="00AF0505">
              <w:rPr>
                <w:rFonts w:ascii="Times New Roman" w:hAnsi="Times New Roman" w:cs="Times New Roman"/>
              </w:rPr>
              <w:t xml:space="preserve"> pkt, inne proporcjon</w:t>
            </w:r>
            <w:r w:rsidR="00917079">
              <w:rPr>
                <w:rFonts w:ascii="Times New Roman" w:hAnsi="Times New Roman" w:cs="Times New Roman"/>
              </w:rPr>
              <w:t>alnie mniej od najniższej</w:t>
            </w:r>
          </w:p>
        </w:tc>
      </w:tr>
      <w:tr w:rsidR="00CB48F3" w:rsidRPr="001707C3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Możliwość wykonania skanu siatkówki o szerokości min. 9 mm.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AF0505" w:rsidP="00CB48F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AF0505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AF0505" w:rsidP="00CB48F3">
            <w:pPr>
              <w:jc w:val="center"/>
              <w:rPr>
                <w:rFonts w:ascii="Times New Roman" w:hAnsi="Times New Roman" w:cs="Times New Roman"/>
              </w:rPr>
            </w:pPr>
            <w:r w:rsidRPr="00AF0505">
              <w:rPr>
                <w:rFonts w:ascii="Times New Roman" w:hAnsi="Times New Roman" w:cs="Times New Roman"/>
              </w:rPr>
              <w:t>wymagana wartość – 0 pkt najwyższa wartość – 3 pkt, inne proporcjonalnie mniej od najwyższej</w:t>
            </w:r>
          </w:p>
        </w:tc>
      </w:tr>
      <w:tr w:rsidR="00CB48F3" w:rsidRPr="001707C3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Możliwość sporządzenia mapy grubości rogówki, oraz pomiar kąta przesączania.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AF0505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 xml:space="preserve">Możliwość wykonania skanu przedniego odcinka oka o rozmiarze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CB48F3">
              <w:rPr>
                <w:rFonts w:ascii="Times New Roman" w:hAnsi="Times New Roman" w:cs="Times New Roman"/>
              </w:rPr>
              <w:t xml:space="preserve">14 mm.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CA00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AF0505" w:rsidP="00CB48F3">
            <w:pPr>
              <w:jc w:val="center"/>
              <w:rPr>
                <w:rFonts w:ascii="Times New Roman" w:hAnsi="Times New Roman" w:cs="Times New Roman"/>
              </w:rPr>
            </w:pPr>
            <w:r w:rsidRPr="00AF0505">
              <w:rPr>
                <w:rFonts w:ascii="Times New Roman" w:hAnsi="Times New Roman" w:cs="Times New Roman"/>
              </w:rPr>
              <w:t>wymagana wartość – 0 pkt najwyższa wartość – 3 pkt, inne proporcjonalnie mniej od najwyższej</w:t>
            </w:r>
          </w:p>
        </w:tc>
      </w:tr>
      <w:tr w:rsidR="00CB48F3" w:rsidRPr="001707C3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Obrazowanie przepływów w naczyniach bez konieczności podawania środka kontrastującego (OCT-</w:t>
            </w:r>
            <w:proofErr w:type="spellStart"/>
            <w:r w:rsidRPr="00CB48F3">
              <w:rPr>
                <w:rFonts w:ascii="Times New Roman" w:hAnsi="Times New Roman" w:cs="Times New Roman"/>
              </w:rPr>
              <w:t>Angio</w:t>
            </w:r>
            <w:proofErr w:type="spellEnd"/>
            <w:r w:rsidRPr="00CB48F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CA001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2242E7">
              <w:rPr>
                <w:rFonts w:ascii="Times New Roman" w:hAnsi="Times New Roman" w:cs="Times New Roman"/>
              </w:rPr>
              <w:t>- - -</w:t>
            </w:r>
          </w:p>
        </w:tc>
      </w:tr>
      <w:tr w:rsidR="00CA001C" w:rsidRPr="001707C3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1C" w:rsidRPr="001707C3" w:rsidRDefault="00CA001C" w:rsidP="00CA001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A001C" w:rsidRPr="00CA001C" w:rsidRDefault="00CB48F3" w:rsidP="00CA001C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 xml:space="preserve">Wbudowana </w:t>
            </w:r>
            <w:proofErr w:type="spellStart"/>
            <w:r w:rsidRPr="00CB48F3">
              <w:rPr>
                <w:rFonts w:ascii="Times New Roman" w:hAnsi="Times New Roman" w:cs="Times New Roman"/>
              </w:rPr>
              <w:t>funduskamera</w:t>
            </w:r>
            <w:proofErr w:type="spellEnd"/>
            <w:r w:rsidRPr="00CB48F3">
              <w:rPr>
                <w:rFonts w:ascii="Times New Roman" w:hAnsi="Times New Roman" w:cs="Times New Roman"/>
              </w:rPr>
              <w:t xml:space="preserve"> non-</w:t>
            </w:r>
            <w:proofErr w:type="spellStart"/>
            <w:r w:rsidRPr="00CB48F3">
              <w:rPr>
                <w:rFonts w:ascii="Times New Roman" w:hAnsi="Times New Roman" w:cs="Times New Roman"/>
              </w:rPr>
              <w:t>mydriatic</w:t>
            </w:r>
            <w:proofErr w:type="spellEnd"/>
            <w:r w:rsidRPr="00CB48F3">
              <w:rPr>
                <w:rFonts w:ascii="Times New Roman" w:hAnsi="Times New Roman" w:cs="Times New Roman"/>
              </w:rPr>
              <w:t xml:space="preserve"> umożliwiająca rejestrację zdjęcia kolorowego dna oka lub </w:t>
            </w:r>
            <w:proofErr w:type="spellStart"/>
            <w:r w:rsidRPr="00CB48F3">
              <w:rPr>
                <w:rFonts w:ascii="Times New Roman" w:hAnsi="Times New Roman" w:cs="Times New Roman"/>
              </w:rPr>
              <w:t>funduskamera</w:t>
            </w:r>
            <w:proofErr w:type="spellEnd"/>
            <w:r w:rsidRPr="00CB48F3">
              <w:rPr>
                <w:rFonts w:ascii="Times New Roman" w:hAnsi="Times New Roman" w:cs="Times New Roman"/>
              </w:rPr>
              <w:t xml:space="preserve"> zewnętrzna SLO lub  </w:t>
            </w:r>
            <w:proofErr w:type="spellStart"/>
            <w:r w:rsidRPr="00CB48F3">
              <w:rPr>
                <w:rFonts w:ascii="Times New Roman" w:hAnsi="Times New Roman" w:cs="Times New Roman"/>
              </w:rPr>
              <w:t>konfikalny</w:t>
            </w:r>
            <w:proofErr w:type="spellEnd"/>
            <w:r w:rsidRPr="00CB48F3">
              <w:rPr>
                <w:rFonts w:ascii="Times New Roman" w:hAnsi="Times New Roman" w:cs="Times New Roman"/>
              </w:rPr>
              <w:t xml:space="preserve"> skaningowy oftalmoskop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C" w:rsidRDefault="00CA001C" w:rsidP="00CA001C">
            <w:pPr>
              <w:jc w:val="center"/>
              <w:rPr>
                <w:rFonts w:ascii="Times New Roman" w:hAnsi="Times New Roman" w:cs="Times New Roman"/>
              </w:rPr>
            </w:pPr>
            <w:r w:rsidRPr="00CA00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C" w:rsidRPr="001707C3" w:rsidRDefault="00CA001C" w:rsidP="00CA0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1C" w:rsidRPr="001707C3" w:rsidRDefault="00CA001C" w:rsidP="00CA0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C" w:rsidRPr="001707C3" w:rsidRDefault="00D53859" w:rsidP="00CA00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funduskamera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wbudowana – 5 pkt, </w:t>
            </w:r>
            <w:proofErr w:type="spellStart"/>
            <w:r>
              <w:rPr>
                <w:rFonts w:ascii="Times New Roman" w:hAnsi="Times New Roman" w:cs="Times New Roman"/>
              </w:rPr>
              <w:t>funduskamera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zewnętrzna lub konfokalny skaningowy oftalmoskop – 0 pkt</w:t>
            </w:r>
          </w:p>
        </w:tc>
      </w:tr>
      <w:tr w:rsidR="00CB48F3" w:rsidRPr="001707C3" w:rsidTr="00145111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 xml:space="preserve">Baza Normatywna pacjentów dotycząca grubości siatkówki, grubości włókien nerwowych RNFL, grubości komórek zwojowych GCL oraz grubości komórek zwojowych razem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CB48F3">
              <w:rPr>
                <w:rFonts w:ascii="Times New Roman" w:hAnsi="Times New Roman" w:cs="Times New Roman"/>
              </w:rPr>
              <w:t>z włóknami nerwowymi GCL+RNFL.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3E0029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3E00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25A19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Kolorowy, dotykowy ekran LCD wbudowany w urządzenie OCT.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3E0029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3E00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Korelacja pozycji wykonanych skanów OCT z kolorowym zdjęciem dna oka.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3E0029" w:rsidRDefault="00D53859" w:rsidP="00D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 w:rsidRPr="00D53859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 xml:space="preserve">Wewnętrzny </w:t>
            </w:r>
            <w:proofErr w:type="spellStart"/>
            <w:r w:rsidRPr="00CB48F3">
              <w:rPr>
                <w:rFonts w:ascii="Times New Roman" w:hAnsi="Times New Roman" w:cs="Times New Roman"/>
              </w:rPr>
              <w:t>fiksator</w:t>
            </w:r>
            <w:proofErr w:type="spellEnd"/>
            <w:r w:rsidRPr="00CB48F3">
              <w:rPr>
                <w:rFonts w:ascii="Times New Roman" w:hAnsi="Times New Roman" w:cs="Times New Roman"/>
              </w:rPr>
              <w:t xml:space="preserve"> z możliwością wyboru rodzaju znaku fiksacyjnego lub z możliwością zmiany położenia znaku fiksacyjnego.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3E0029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 w:rsidRPr="00D5385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 xml:space="preserve">Urządzenie wyposażone dodatkowo w zewnętrzny </w:t>
            </w:r>
            <w:proofErr w:type="spellStart"/>
            <w:r w:rsidRPr="00CB48F3">
              <w:rPr>
                <w:rFonts w:ascii="Times New Roman" w:hAnsi="Times New Roman" w:cs="Times New Roman"/>
              </w:rPr>
              <w:t>fiksator</w:t>
            </w:r>
            <w:proofErr w:type="spellEnd"/>
            <w:r w:rsidRPr="00CB48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3E0029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3E00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2242E7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Sterowanie położenia głowicy pomiarowej urządzenia poprzez dżojstik lub myszkę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3E0029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3E00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783143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Elektryczna lub manualna regulacja wysokości podbródka pacjenta.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3E0029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 w:rsidRPr="00D5385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elektryczna regulacja – 5 pkt manualna – 0 pkt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Raport grubości włókien nerwowych pacjenta w odniesieniu do bazy normatywnej oraz z możliwością prezentacji progresji zmian w czasie.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78314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783143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Możliwość automatycznego wyznaczenia parametrów tarczy nerwu wzrokowego z możliwością ręcznego korygowania.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78314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783143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Automatyczna analiza grubości siatkówki, grubości warstwy włókien nerwowych wokół tarczy nerwu wzrokowego oraz analiza komórek zwojowych GCL odniesionych do bazy normatywnej podczas wykonania jednego skanowania 3D.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783143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Obliczanie grubości warstwy komórek zwojowych GCL.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 w:rsidRPr="00D53859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 xml:space="preserve">Prezentacja 3D z możliwością obracania pod dowolnym kątem,  </w:t>
            </w:r>
            <w:r w:rsidR="000F0E3B">
              <w:rPr>
                <w:rFonts w:ascii="Times New Roman" w:hAnsi="Times New Roman" w:cs="Times New Roman"/>
              </w:rPr>
              <w:t xml:space="preserve">                    </w:t>
            </w:r>
            <w:r w:rsidRPr="00CB48F3">
              <w:rPr>
                <w:rFonts w:ascii="Times New Roman" w:hAnsi="Times New Roman" w:cs="Times New Roman"/>
              </w:rPr>
              <w:t>z możliwością automatycznego rozdziału warstw.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3E00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783143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Możliwość eksportu zdjęć dna oka , pojedynczych B-skanów, filmów z prezentacjami 3D na zewnętrzne nośniki danych.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783143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Automatyczne rozpoznawanie prawego lub lewego oka.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 w:rsidRPr="00D53859">
              <w:rPr>
                <w:rFonts w:ascii="Times New Roman" w:hAnsi="Times New Roman" w:cs="Times New Roman"/>
              </w:rPr>
              <w:t>- - -</w:t>
            </w:r>
          </w:p>
        </w:tc>
      </w:tr>
      <w:tr w:rsidR="00CB48F3" w:rsidRPr="001707C3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Wielkość skanu 3D na siatkówce min: 9,0 x 9.0 mm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CB48F3">
            <w:pPr>
              <w:jc w:val="center"/>
              <w:rPr>
                <w:rFonts w:ascii="Times New Roman" w:hAnsi="Times New Roman" w:cs="Times New Roman"/>
              </w:rPr>
            </w:pPr>
            <w:r w:rsidRPr="00D5385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D53859" w:rsidP="00D5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wymagana wielkość skanu</w:t>
            </w:r>
            <w:r w:rsidRPr="00D53859">
              <w:rPr>
                <w:rFonts w:ascii="Times New Roman" w:hAnsi="Times New Roman" w:cs="Times New Roman"/>
              </w:rPr>
              <w:t xml:space="preserve"> – 0 pkt, </w:t>
            </w:r>
            <w:r>
              <w:rPr>
                <w:rFonts w:ascii="Times New Roman" w:hAnsi="Times New Roman" w:cs="Times New Roman"/>
              </w:rPr>
              <w:t xml:space="preserve">skan 11,0x9,0 mm – 3 pkt </w:t>
            </w:r>
            <w:r>
              <w:rPr>
                <w:rFonts w:ascii="Times New Roman" w:hAnsi="Times New Roman" w:cs="Times New Roman"/>
              </w:rPr>
              <w:lastRenderedPageBreak/>
              <w:t>skan 12,0x9,0 mm lub więcej – 5 pkt</w:t>
            </w:r>
          </w:p>
        </w:tc>
      </w:tr>
      <w:tr w:rsidR="00CB48F3" w:rsidRPr="001707C3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gridSpan w:val="2"/>
          </w:tcPr>
          <w:p w:rsidR="00CB48F3" w:rsidRPr="00CB48F3" w:rsidRDefault="00CB48F3" w:rsidP="00CB48F3">
            <w:pPr>
              <w:jc w:val="both"/>
              <w:rPr>
                <w:rFonts w:ascii="Times New Roman" w:hAnsi="Times New Roman" w:cs="Times New Roman"/>
              </w:rPr>
            </w:pPr>
            <w:r w:rsidRPr="00CB48F3">
              <w:rPr>
                <w:rFonts w:ascii="Times New Roman" w:hAnsi="Times New Roman" w:cs="Times New Roman"/>
              </w:rPr>
              <w:t>Wyposażenie: monitor LCD min 21”, komputer PC, oraz drukarka kolorowa oraz stolik z elektrycznie podnoszonym blatem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F2598D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3" w:rsidRPr="001707C3" w:rsidRDefault="00CB48F3" w:rsidP="00CB48F3">
            <w:pPr>
              <w:jc w:val="center"/>
              <w:rPr>
                <w:rFonts w:ascii="Times New Roman" w:hAnsi="Times New Roman" w:cs="Times New Roman"/>
              </w:rPr>
            </w:pPr>
            <w:r w:rsidRPr="00617F34">
              <w:rPr>
                <w:rFonts w:ascii="Times New Roman" w:hAnsi="Times New Roman" w:cs="Times New Roman"/>
              </w:rPr>
              <w:t>- - -</w:t>
            </w:r>
          </w:p>
        </w:tc>
      </w:tr>
      <w:tr w:rsidR="00122A30" w:rsidRPr="001707C3" w:rsidTr="006A7D41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1707C3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gwarancji dla wszystkich zaoferowanych elementów.</w:t>
            </w:r>
          </w:p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ędzie 5</w:t>
            </w: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 lat.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F135B2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&gt;= 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najdłuższy okres – </w:t>
            </w:r>
            <w:r w:rsidR="00A05B21"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5</w:t>
            </w: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 pkt, wymagane – 0 pkt, inne proporcjonalnie mniej, względem najdłuższego okresu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Gwarancja dostępności części z</w:t>
            </w:r>
            <w:r w:rsidR="00F135B2">
              <w:rPr>
                <w:rFonts w:ascii="Times New Roman" w:hAnsi="Times New Roman" w:cs="Times New Roman"/>
                <w:color w:val="000000" w:themeColor="text1"/>
              </w:rPr>
              <w:t>amiennych [liczba lat] – min. 10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lat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F0" w:rsidRPr="001707C3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3 pkt</w:t>
            </w:r>
          </w:p>
          <w:p w:rsidR="00122A30" w:rsidRPr="001707C3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9B54B9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5 pkt</w:t>
            </w:r>
          </w:p>
          <w:p w:rsidR="00122A30" w:rsidRPr="001707C3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051837" w:rsidP="003B2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na naprawę usterki – do 3</w:t>
            </w:r>
            <w:r w:rsidR="00122A30" w:rsidRPr="001707C3">
              <w:rPr>
                <w:rFonts w:ascii="Times New Roman" w:hAnsi="Times New Roman" w:cs="Times New Roman"/>
              </w:rPr>
              <w:t xml:space="preserve"> dni, a w przypadku potrzeby sprow</w:t>
            </w:r>
            <w:r w:rsidR="00A53A72" w:rsidRPr="001707C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dzenia części zamiennych do - 5</w:t>
            </w:r>
            <w:r w:rsidR="00122A30" w:rsidRPr="001707C3">
              <w:rPr>
                <w:rFonts w:ascii="Times New Roman" w:hAnsi="Times New Roman" w:cs="Times New Roman"/>
              </w:rPr>
              <w:t xml:space="preserve"> dni (dotyczy dni roboczych)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  <w:r w:rsidR="0008341C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wszystkich przeglądów w okresie gwarancji</w:t>
            </w:r>
            <w:r w:rsid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4F7698" w:rsidRP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lub brak wymogu producenta wykonywania przeglądów (obowiązek dokonania wpisu </w:t>
            </w:r>
            <w:r w:rsidR="00CF625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</w:t>
            </w:r>
            <w:r w:rsidR="004F7698" w:rsidRP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 xml:space="preserve">Ilość przeglądów okresowych koniecznych do wykonywania po upływie okresu gwarancyjnego w celu zapewnienia sprawnej pracy aparatu  </w:t>
            </w:r>
            <w:r w:rsidR="00DF7DE7">
              <w:rPr>
                <w:rFonts w:ascii="Times New Roman" w:hAnsi="Times New Roman" w:cs="Times New Roman"/>
              </w:rPr>
              <w:t xml:space="preserve">                     </w:t>
            </w:r>
            <w:r w:rsidRPr="001707C3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j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eden</w:t>
            </w: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niż 1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D35188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0477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8F1DC8" w:rsidP="003B28F0">
            <w:pPr>
              <w:jc w:val="both"/>
              <w:rPr>
                <w:rFonts w:ascii="Times New Roman" w:hAnsi="Times New Roman" w:cs="Times New Roman"/>
              </w:rPr>
            </w:pPr>
            <w:r w:rsidRPr="00D35188">
              <w:rPr>
                <w:rFonts w:ascii="Times New Roman" w:hAnsi="Times New Roman" w:cs="Times New Roman"/>
              </w:rPr>
              <w:t>Aparat</w:t>
            </w:r>
            <w:r w:rsidR="00051837">
              <w:rPr>
                <w:rFonts w:ascii="Times New Roman" w:hAnsi="Times New Roman" w:cs="Times New Roman"/>
              </w:rPr>
              <w:t xml:space="preserve"> jest</w:t>
            </w:r>
            <w:r w:rsidR="00122A30" w:rsidRPr="00D35188">
              <w:rPr>
                <w:rFonts w:ascii="Times New Roman" w:hAnsi="Times New Roman" w:cs="Times New Roman"/>
              </w:rPr>
              <w:t xml:space="preserve"> lub b</w:t>
            </w:r>
            <w:r w:rsidR="00051837">
              <w:rPr>
                <w:rFonts w:ascii="Times New Roman" w:hAnsi="Times New Roman" w:cs="Times New Roman"/>
              </w:rPr>
              <w:t>ędzie</w:t>
            </w:r>
            <w:r w:rsidR="00122A30" w:rsidRPr="00D35188">
              <w:rPr>
                <w:rFonts w:ascii="Times New Roman" w:hAnsi="Times New Roman" w:cs="Times New Roman"/>
              </w:rPr>
              <w:t xml:space="preserve"> pozbawion</w:t>
            </w:r>
            <w:r w:rsidR="00051837">
              <w:rPr>
                <w:rFonts w:ascii="Times New Roman" w:hAnsi="Times New Roman" w:cs="Times New Roman"/>
              </w:rPr>
              <w:t>y</w:t>
            </w:r>
            <w:r w:rsidR="00A05B21" w:rsidRPr="00D35188">
              <w:rPr>
                <w:rFonts w:ascii="Times New Roman" w:hAnsi="Times New Roman" w:cs="Times New Roman"/>
              </w:rPr>
              <w:t>, po zakończeniu gwarancji,</w:t>
            </w:r>
            <w:r w:rsidR="00122A30" w:rsidRPr="00D35188">
              <w:rPr>
                <w:rFonts w:ascii="Times New Roman" w:hAnsi="Times New Roman" w:cs="Times New Roman"/>
              </w:rPr>
              <w:t xml:space="preserve"> wszelkich blokad, kodów serwisowych, itp. które po upływie gwarancji utrudniałyby właścicielowi dostęp do opcji</w:t>
            </w:r>
            <w:r w:rsidR="00F135B2">
              <w:rPr>
                <w:rFonts w:ascii="Times New Roman" w:hAnsi="Times New Roman" w:cs="Times New Roman"/>
              </w:rPr>
              <w:t xml:space="preserve"> serwisowych lub naprawę aparatów</w:t>
            </w:r>
            <w:r w:rsidR="00122A30" w:rsidRPr="00D35188">
              <w:rPr>
                <w:rFonts w:ascii="Times New Roman" w:hAnsi="Times New Roman" w:cs="Times New Roman"/>
              </w:rPr>
              <w:t xml:space="preserve"> przez inny niż Wykonawca </w:t>
            </w:r>
            <w:r w:rsidR="00B1199A" w:rsidRPr="00D35188">
              <w:rPr>
                <w:rFonts w:ascii="Times New Roman" w:hAnsi="Times New Roman" w:cs="Times New Roman"/>
              </w:rPr>
              <w:t xml:space="preserve">podmiot </w:t>
            </w:r>
            <w:r w:rsidR="00122A30" w:rsidRPr="00D35188">
              <w:rPr>
                <w:rFonts w:ascii="Times New Roman" w:hAnsi="Times New Roman" w:cs="Times New Roman"/>
              </w:rPr>
              <w:t xml:space="preserve"> w przypadku nie </w:t>
            </w:r>
            <w:r w:rsidR="00FD74AE">
              <w:rPr>
                <w:rFonts w:ascii="Times New Roman" w:hAnsi="Times New Roman" w:cs="Times New Roman"/>
              </w:rPr>
              <w:t xml:space="preserve">korzystania przez Zamawiającego </w:t>
            </w:r>
            <w:r w:rsidR="00122A30" w:rsidRPr="00D35188">
              <w:rPr>
                <w:rFonts w:ascii="Times New Roman" w:hAnsi="Times New Roman" w:cs="Times New Roman"/>
              </w:rPr>
              <w:t>z serwisu pogwarancyjnego Wykonawcy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0477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C2BCD">
              <w:rPr>
                <w:rFonts w:ascii="Times New Roman" w:eastAsia="Calibri" w:hAnsi="Times New Roman" w:cs="Times New Roman"/>
                <w:lang w:eastAsia="ar-SA"/>
              </w:rPr>
              <w:t xml:space="preserve">Szkolenie dla personelu medycznego </w:t>
            </w:r>
            <w:r w:rsidR="004F7698" w:rsidRPr="002C2BCD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       </w:t>
            </w:r>
            <w:r w:rsidRPr="002C2BCD">
              <w:rPr>
                <w:rFonts w:ascii="Times New Roman" w:eastAsia="Calibri" w:hAnsi="Times New Roman" w:cs="Times New Roman"/>
                <w:lang w:eastAsia="ar-SA"/>
              </w:rPr>
              <w:t>i technicznego Dodatkowe sz</w:t>
            </w:r>
            <w:r w:rsidR="004F7698" w:rsidRPr="002C2BCD">
              <w:rPr>
                <w:rFonts w:ascii="Times New Roman" w:eastAsia="Calibri" w:hAnsi="Times New Roman" w:cs="Times New Roman"/>
                <w:lang w:eastAsia="ar-SA"/>
              </w:rPr>
              <w:t>kolenie dla personelu medycznego</w:t>
            </w:r>
            <w:r w:rsidRPr="002C2BCD">
              <w:rPr>
                <w:rFonts w:ascii="Times New Roman" w:eastAsia="Calibri" w:hAnsi="Times New Roman" w:cs="Times New Roman"/>
                <w:lang w:eastAsia="ar-SA"/>
              </w:rPr>
              <w:t xml:space="preserve"> w przypadku wyrażenia takiej potrzeby przez personel medyczny i techniczn</w:t>
            </w:r>
            <w:r w:rsidR="00B1199A" w:rsidRPr="002C2BCD">
              <w:rPr>
                <w:rFonts w:ascii="Times New Roman" w:eastAsia="Calibri" w:hAnsi="Times New Roman" w:cs="Times New Roman"/>
                <w:lang w:eastAsia="ar-SA"/>
              </w:rPr>
              <w:t>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:rsidTr="006A7D4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Instrukcje obsługi w języku polskim</w:t>
            </w:r>
            <w:r w:rsidR="00A05B21" w:rsidRPr="001707C3">
              <w:rPr>
                <w:rFonts w:ascii="Times New Roman" w:hAnsi="Times New Roman" w:cs="Times New Roman"/>
                <w:color w:val="000000" w:themeColor="text1"/>
              </w:rPr>
              <w:t xml:space="preserve"> i angielskim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w formie elektronicznej i drukowanej (przekazane w momencie </w:t>
            </w:r>
            <w:r w:rsidR="009128A6">
              <w:rPr>
                <w:rFonts w:ascii="Times New Roman" w:hAnsi="Times New Roman" w:cs="Times New Roman"/>
                <w:color w:val="000000" w:themeColor="text1"/>
              </w:rPr>
              <w:t>dostawy dla każdego egzemplarza).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2A5AFF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aparatem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 techniczn</w:t>
            </w:r>
            <w:r w:rsidR="00B1199A" w:rsidRPr="001707C3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zawierając</w:t>
            </w:r>
            <w:r w:rsidR="00B1199A" w:rsidRPr="001707C3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co najmniej takie dane jak: nazwa, typ (model), producent, rok produk</w:t>
            </w:r>
            <w:r w:rsidR="009128A6">
              <w:rPr>
                <w:rFonts w:ascii="Times New Roman" w:hAnsi="Times New Roman" w:cs="Times New Roman"/>
                <w:color w:val="000000" w:themeColor="text1"/>
              </w:rPr>
              <w:t>cji, numer seryjny (fabryczny)</w:t>
            </w:r>
            <w:r w:rsidR="00D2235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:rsidR="0005288B" w:rsidRPr="001707C3" w:rsidRDefault="0005288B" w:rsidP="00C73B19">
      <w:pPr>
        <w:rPr>
          <w:rFonts w:ascii="Times New Roman" w:hAnsi="Times New Roman" w:cs="Times New Roman"/>
        </w:rPr>
      </w:pPr>
    </w:p>
    <w:sectPr w:rsidR="0005288B" w:rsidRPr="001707C3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06" w:rsidRDefault="00701306" w:rsidP="005A1349">
      <w:pPr>
        <w:spacing w:after="0" w:line="240" w:lineRule="auto"/>
      </w:pPr>
      <w:r>
        <w:separator/>
      </w:r>
    </w:p>
  </w:endnote>
  <w:endnote w:type="continuationSeparator" w:id="0">
    <w:p w:rsidR="00701306" w:rsidRDefault="00701306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33" w:rsidRDefault="00951933" w:rsidP="00FF093E">
    <w:pPr>
      <w:pStyle w:val="Stopka"/>
    </w:pPr>
  </w:p>
  <w:p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06" w:rsidRDefault="00701306" w:rsidP="005A1349">
      <w:pPr>
        <w:spacing w:after="0" w:line="240" w:lineRule="auto"/>
      </w:pPr>
      <w:r>
        <w:separator/>
      </w:r>
    </w:p>
  </w:footnote>
  <w:footnote w:type="continuationSeparator" w:id="0">
    <w:p w:rsidR="00701306" w:rsidRDefault="00701306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1" w:rsidRDefault="00CC4771" w:rsidP="00CC4771">
    <w:pPr>
      <w:tabs>
        <w:tab w:val="center" w:pos="4536"/>
      </w:tabs>
      <w:spacing w:after="0" w:line="240" w:lineRule="auto"/>
      <w:rPr>
        <w:rFonts w:ascii="Garamond" w:eastAsia="Times New Roman" w:hAnsi="Garamond"/>
        <w:bCs/>
        <w:lang w:eastAsia="pl-PL"/>
      </w:rPr>
    </w:pPr>
  </w:p>
  <w:p w:rsidR="00CC4771" w:rsidRDefault="00CC4771" w:rsidP="00CC4771">
    <w:pPr>
      <w:tabs>
        <w:tab w:val="center" w:pos="4536"/>
      </w:tabs>
      <w:spacing w:after="0" w:line="240" w:lineRule="auto"/>
      <w:rPr>
        <w:rFonts w:ascii="Garamond" w:eastAsia="Times New Roman" w:hAnsi="Garamond"/>
        <w:bCs/>
        <w:lang w:eastAsia="pl-PL"/>
      </w:rPr>
    </w:pPr>
  </w:p>
  <w:p w:rsidR="00CC4771" w:rsidRDefault="00CC4771" w:rsidP="00CC4771">
    <w:pPr>
      <w:tabs>
        <w:tab w:val="center" w:pos="4536"/>
      </w:tabs>
      <w:spacing w:after="0" w:line="240" w:lineRule="auto"/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.48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2022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BM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  </w:t>
    </w:r>
  </w:p>
  <w:p w:rsidR="00CC4771" w:rsidRDefault="00CC4771" w:rsidP="00CC4771">
    <w:pPr>
      <w:pStyle w:val="Nagwek"/>
    </w:pP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  <w:t>Załącznik nr 1a do SWZ</w:t>
    </w:r>
  </w:p>
  <w:p w:rsidR="00951933" w:rsidRDefault="00951933" w:rsidP="009122C6">
    <w:pPr>
      <w:pStyle w:val="Nagwek"/>
      <w:tabs>
        <w:tab w:val="clear" w:pos="9072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2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4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6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1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7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7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4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6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8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2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8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4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5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8"/>
  </w:num>
  <w:num w:numId="25">
    <w:abstractNumId w:val="190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5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4"/>
  </w:num>
  <w:num w:numId="43">
    <w:abstractNumId w:val="132"/>
  </w:num>
  <w:num w:numId="44">
    <w:abstractNumId w:val="62"/>
  </w:num>
  <w:num w:numId="45">
    <w:abstractNumId w:val="162"/>
  </w:num>
  <w:num w:numId="46">
    <w:abstractNumId w:val="175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3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2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0"/>
  </w:num>
  <w:num w:numId="72">
    <w:abstractNumId w:val="174"/>
  </w:num>
  <w:num w:numId="73">
    <w:abstractNumId w:val="70"/>
  </w:num>
  <w:num w:numId="74">
    <w:abstractNumId w:val="83"/>
  </w:num>
  <w:num w:numId="75">
    <w:abstractNumId w:val="179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2"/>
  </w:num>
  <w:num w:numId="88">
    <w:abstractNumId w:val="35"/>
  </w:num>
  <w:num w:numId="89">
    <w:abstractNumId w:val="63"/>
  </w:num>
  <w:num w:numId="90">
    <w:abstractNumId w:val="181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2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3"/>
  </w:num>
  <w:num w:numId="104">
    <w:abstractNumId w:val="96"/>
  </w:num>
  <w:num w:numId="105">
    <w:abstractNumId w:val="18"/>
  </w:num>
  <w:num w:numId="106">
    <w:abstractNumId w:val="10"/>
  </w:num>
  <w:num w:numId="107">
    <w:abstractNumId w:val="178"/>
  </w:num>
  <w:num w:numId="108">
    <w:abstractNumId w:val="94"/>
  </w:num>
  <w:num w:numId="109">
    <w:abstractNumId w:val="112"/>
  </w:num>
  <w:num w:numId="110">
    <w:abstractNumId w:val="79"/>
  </w:num>
  <w:num w:numId="111">
    <w:abstractNumId w:val="159"/>
  </w:num>
  <w:num w:numId="112">
    <w:abstractNumId w:val="111"/>
  </w:num>
  <w:num w:numId="113">
    <w:abstractNumId w:val="170"/>
  </w:num>
  <w:num w:numId="114">
    <w:abstractNumId w:val="157"/>
  </w:num>
  <w:num w:numId="115">
    <w:abstractNumId w:val="53"/>
  </w:num>
  <w:num w:numId="116">
    <w:abstractNumId w:val="72"/>
  </w:num>
  <w:num w:numId="117">
    <w:abstractNumId w:val="164"/>
  </w:num>
  <w:num w:numId="118">
    <w:abstractNumId w:val="54"/>
  </w:num>
  <w:num w:numId="119">
    <w:abstractNumId w:val="143"/>
  </w:num>
  <w:num w:numId="120">
    <w:abstractNumId w:val="184"/>
  </w:num>
  <w:num w:numId="121">
    <w:abstractNumId w:val="42"/>
  </w:num>
  <w:num w:numId="122">
    <w:abstractNumId w:val="140"/>
  </w:num>
  <w:num w:numId="123">
    <w:abstractNumId w:val="60"/>
  </w:num>
  <w:num w:numId="124">
    <w:abstractNumId w:val="189"/>
  </w:num>
  <w:num w:numId="125">
    <w:abstractNumId w:val="19"/>
  </w:num>
  <w:num w:numId="126">
    <w:abstractNumId w:val="4"/>
  </w:num>
  <w:num w:numId="127">
    <w:abstractNumId w:val="88"/>
  </w:num>
  <w:num w:numId="128">
    <w:abstractNumId w:val="163"/>
  </w:num>
  <w:num w:numId="129">
    <w:abstractNumId w:val="169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5"/>
  </w:num>
  <w:num w:numId="136">
    <w:abstractNumId w:val="16"/>
  </w:num>
  <w:num w:numId="137">
    <w:abstractNumId w:val="180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2"/>
  </w:num>
  <w:num w:numId="146">
    <w:abstractNumId w:val="128"/>
  </w:num>
  <w:num w:numId="147">
    <w:abstractNumId w:val="191"/>
  </w:num>
  <w:num w:numId="148">
    <w:abstractNumId w:val="186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7"/>
  </w:num>
  <w:num w:numId="162">
    <w:abstractNumId w:val="153"/>
  </w:num>
  <w:num w:numId="163">
    <w:abstractNumId w:val="126"/>
  </w:num>
  <w:num w:numId="164">
    <w:abstractNumId w:val="155"/>
  </w:num>
  <w:num w:numId="165">
    <w:abstractNumId w:val="50"/>
  </w:num>
  <w:num w:numId="166">
    <w:abstractNumId w:val="149"/>
  </w:num>
  <w:num w:numId="167">
    <w:abstractNumId w:val="167"/>
  </w:num>
  <w:num w:numId="168">
    <w:abstractNumId w:val="151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6"/>
  </w:num>
  <w:num w:numId="176">
    <w:abstractNumId w:val="177"/>
  </w:num>
  <w:num w:numId="177">
    <w:abstractNumId w:val="183"/>
  </w:num>
  <w:num w:numId="178">
    <w:abstractNumId w:val="176"/>
  </w:num>
  <w:num w:numId="179">
    <w:abstractNumId w:val="156"/>
  </w:num>
  <w:num w:numId="180">
    <w:abstractNumId w:val="38"/>
  </w:num>
  <w:num w:numId="181">
    <w:abstractNumId w:val="21"/>
  </w:num>
  <w:num w:numId="182">
    <w:abstractNumId w:val="119"/>
  </w:num>
  <w:num w:numId="183">
    <w:abstractNumId w:val="168"/>
  </w:num>
  <w:num w:numId="184">
    <w:abstractNumId w:val="166"/>
  </w:num>
  <w:num w:numId="185">
    <w:abstractNumId w:val="80"/>
  </w:num>
  <w:num w:numId="186">
    <w:abstractNumId w:val="171"/>
  </w:num>
  <w:num w:numId="187">
    <w:abstractNumId w:val="160"/>
  </w:num>
  <w:num w:numId="188">
    <w:abstractNumId w:val="158"/>
  </w:num>
  <w:num w:numId="189">
    <w:abstractNumId w:val="133"/>
  </w:num>
  <w:num w:numId="190">
    <w:abstractNumId w:val="87"/>
  </w:num>
  <w:num w:numId="191">
    <w:abstractNumId w:val="147"/>
  </w:num>
  <w:num w:numId="192">
    <w:abstractNumId w:val="15"/>
  </w:num>
  <w:num w:numId="193">
    <w:abstractNumId w:val="161"/>
  </w:num>
  <w:num w:numId="194">
    <w:abstractNumId w:val="6"/>
  </w:num>
  <w:num w:numId="195">
    <w:abstractNumId w:val="129"/>
  </w:num>
  <w:num w:numId="196">
    <w:abstractNumId w:val="3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4B86"/>
    <w:rsid w:val="000256E3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B6B"/>
    <w:rsid w:val="00045BD0"/>
    <w:rsid w:val="00046C0D"/>
    <w:rsid w:val="00047C16"/>
    <w:rsid w:val="0005050D"/>
    <w:rsid w:val="0005083E"/>
    <w:rsid w:val="00051837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90168"/>
    <w:rsid w:val="000927E1"/>
    <w:rsid w:val="000968A3"/>
    <w:rsid w:val="000A1F3B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782B"/>
    <w:rsid w:val="000D7F28"/>
    <w:rsid w:val="000E1461"/>
    <w:rsid w:val="000E2CF5"/>
    <w:rsid w:val="000E42DE"/>
    <w:rsid w:val="000E5130"/>
    <w:rsid w:val="000E6A28"/>
    <w:rsid w:val="000F0E3B"/>
    <w:rsid w:val="000F46B1"/>
    <w:rsid w:val="000F4CFA"/>
    <w:rsid w:val="000F580D"/>
    <w:rsid w:val="000F6C0F"/>
    <w:rsid w:val="000F7FEB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7F3E"/>
    <w:rsid w:val="00132263"/>
    <w:rsid w:val="00132D44"/>
    <w:rsid w:val="00134FA7"/>
    <w:rsid w:val="001360EB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6513"/>
    <w:rsid w:val="001A6842"/>
    <w:rsid w:val="001A71BF"/>
    <w:rsid w:val="001A7C59"/>
    <w:rsid w:val="001B0C6A"/>
    <w:rsid w:val="001B2832"/>
    <w:rsid w:val="001B5297"/>
    <w:rsid w:val="001B5B5F"/>
    <w:rsid w:val="001C0551"/>
    <w:rsid w:val="001C157E"/>
    <w:rsid w:val="001C1B3A"/>
    <w:rsid w:val="001C5728"/>
    <w:rsid w:val="001C67A1"/>
    <w:rsid w:val="001C7B9F"/>
    <w:rsid w:val="001D39FA"/>
    <w:rsid w:val="001E1764"/>
    <w:rsid w:val="001E3109"/>
    <w:rsid w:val="001E4485"/>
    <w:rsid w:val="001E4592"/>
    <w:rsid w:val="001F2123"/>
    <w:rsid w:val="001F5AA6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E7"/>
    <w:rsid w:val="002242FE"/>
    <w:rsid w:val="002244ED"/>
    <w:rsid w:val="00226AF4"/>
    <w:rsid w:val="00227F35"/>
    <w:rsid w:val="0023009C"/>
    <w:rsid w:val="00230671"/>
    <w:rsid w:val="0023275E"/>
    <w:rsid w:val="002410AD"/>
    <w:rsid w:val="00245677"/>
    <w:rsid w:val="00246B56"/>
    <w:rsid w:val="00247FC2"/>
    <w:rsid w:val="00253B4C"/>
    <w:rsid w:val="00257BE0"/>
    <w:rsid w:val="00273071"/>
    <w:rsid w:val="002741FC"/>
    <w:rsid w:val="0028362C"/>
    <w:rsid w:val="00285B90"/>
    <w:rsid w:val="00291A90"/>
    <w:rsid w:val="002929C2"/>
    <w:rsid w:val="00292F2F"/>
    <w:rsid w:val="00295AB4"/>
    <w:rsid w:val="002A060B"/>
    <w:rsid w:val="002A2A5D"/>
    <w:rsid w:val="002A3E95"/>
    <w:rsid w:val="002A4BDF"/>
    <w:rsid w:val="002A5AFF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2141A"/>
    <w:rsid w:val="0032222C"/>
    <w:rsid w:val="003227A5"/>
    <w:rsid w:val="003274CB"/>
    <w:rsid w:val="00330284"/>
    <w:rsid w:val="003458DF"/>
    <w:rsid w:val="003473BC"/>
    <w:rsid w:val="003477B2"/>
    <w:rsid w:val="003517F4"/>
    <w:rsid w:val="00351D36"/>
    <w:rsid w:val="003522D2"/>
    <w:rsid w:val="00355EFB"/>
    <w:rsid w:val="00362A86"/>
    <w:rsid w:val="00366202"/>
    <w:rsid w:val="00366E0B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640A"/>
    <w:rsid w:val="003B6823"/>
    <w:rsid w:val="003B72F8"/>
    <w:rsid w:val="003B737F"/>
    <w:rsid w:val="003C4E09"/>
    <w:rsid w:val="003C7500"/>
    <w:rsid w:val="003C77C4"/>
    <w:rsid w:val="003D1932"/>
    <w:rsid w:val="003D586C"/>
    <w:rsid w:val="003E0029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6E9"/>
    <w:rsid w:val="00401C10"/>
    <w:rsid w:val="004039E6"/>
    <w:rsid w:val="0040537C"/>
    <w:rsid w:val="004108A0"/>
    <w:rsid w:val="0041147B"/>
    <w:rsid w:val="004136B8"/>
    <w:rsid w:val="00416AB8"/>
    <w:rsid w:val="004179D3"/>
    <w:rsid w:val="0042126D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508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5BF7"/>
    <w:rsid w:val="0045794F"/>
    <w:rsid w:val="004614BF"/>
    <w:rsid w:val="0046540D"/>
    <w:rsid w:val="00467C63"/>
    <w:rsid w:val="00470D15"/>
    <w:rsid w:val="00471BA4"/>
    <w:rsid w:val="004750C2"/>
    <w:rsid w:val="00475B5B"/>
    <w:rsid w:val="00481663"/>
    <w:rsid w:val="0048185F"/>
    <w:rsid w:val="00483E66"/>
    <w:rsid w:val="00486247"/>
    <w:rsid w:val="0048669C"/>
    <w:rsid w:val="00487123"/>
    <w:rsid w:val="0049089E"/>
    <w:rsid w:val="00491AC4"/>
    <w:rsid w:val="004940AD"/>
    <w:rsid w:val="00494B82"/>
    <w:rsid w:val="004954AC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187D"/>
    <w:rsid w:val="004F482E"/>
    <w:rsid w:val="004F5188"/>
    <w:rsid w:val="004F758B"/>
    <w:rsid w:val="004F7698"/>
    <w:rsid w:val="0050199B"/>
    <w:rsid w:val="00501E1A"/>
    <w:rsid w:val="005045AC"/>
    <w:rsid w:val="005074D8"/>
    <w:rsid w:val="005104DE"/>
    <w:rsid w:val="00510CE4"/>
    <w:rsid w:val="00514CE0"/>
    <w:rsid w:val="005173E7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6C5E"/>
    <w:rsid w:val="0054035E"/>
    <w:rsid w:val="0054135E"/>
    <w:rsid w:val="00541D78"/>
    <w:rsid w:val="005420FB"/>
    <w:rsid w:val="00551C3E"/>
    <w:rsid w:val="00551F93"/>
    <w:rsid w:val="005538BE"/>
    <w:rsid w:val="0055617D"/>
    <w:rsid w:val="005613E9"/>
    <w:rsid w:val="005675F2"/>
    <w:rsid w:val="00567D48"/>
    <w:rsid w:val="0057488A"/>
    <w:rsid w:val="00575877"/>
    <w:rsid w:val="0057706E"/>
    <w:rsid w:val="005772E2"/>
    <w:rsid w:val="005827BE"/>
    <w:rsid w:val="005839F2"/>
    <w:rsid w:val="005855FD"/>
    <w:rsid w:val="005903C3"/>
    <w:rsid w:val="00593209"/>
    <w:rsid w:val="00593824"/>
    <w:rsid w:val="00593F48"/>
    <w:rsid w:val="00593FC2"/>
    <w:rsid w:val="00594543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600030"/>
    <w:rsid w:val="00600775"/>
    <w:rsid w:val="00604FF5"/>
    <w:rsid w:val="00605BB5"/>
    <w:rsid w:val="00607357"/>
    <w:rsid w:val="006077A7"/>
    <w:rsid w:val="00611DD7"/>
    <w:rsid w:val="00612D89"/>
    <w:rsid w:val="0061505B"/>
    <w:rsid w:val="006166BA"/>
    <w:rsid w:val="00617F34"/>
    <w:rsid w:val="006210DC"/>
    <w:rsid w:val="006226CA"/>
    <w:rsid w:val="00622DDE"/>
    <w:rsid w:val="00623FF0"/>
    <w:rsid w:val="006248A7"/>
    <w:rsid w:val="00632984"/>
    <w:rsid w:val="00634295"/>
    <w:rsid w:val="00643D18"/>
    <w:rsid w:val="00646FA9"/>
    <w:rsid w:val="00650B3C"/>
    <w:rsid w:val="00652A47"/>
    <w:rsid w:val="00654620"/>
    <w:rsid w:val="00654E28"/>
    <w:rsid w:val="00657CD0"/>
    <w:rsid w:val="00661F83"/>
    <w:rsid w:val="00662CC8"/>
    <w:rsid w:val="00663F71"/>
    <w:rsid w:val="00664B62"/>
    <w:rsid w:val="00665C2C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510B"/>
    <w:rsid w:val="00697C0A"/>
    <w:rsid w:val="006A02BF"/>
    <w:rsid w:val="006A1C01"/>
    <w:rsid w:val="006A3F9D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1306"/>
    <w:rsid w:val="00702DA5"/>
    <w:rsid w:val="0070305B"/>
    <w:rsid w:val="00706853"/>
    <w:rsid w:val="00706BA0"/>
    <w:rsid w:val="0071277A"/>
    <w:rsid w:val="00712789"/>
    <w:rsid w:val="00714DAC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3143"/>
    <w:rsid w:val="00784DBE"/>
    <w:rsid w:val="0078773F"/>
    <w:rsid w:val="0079152C"/>
    <w:rsid w:val="00791E65"/>
    <w:rsid w:val="00794EC0"/>
    <w:rsid w:val="007959BB"/>
    <w:rsid w:val="007A2B96"/>
    <w:rsid w:val="007A44A2"/>
    <w:rsid w:val="007A600D"/>
    <w:rsid w:val="007A63B3"/>
    <w:rsid w:val="007A7447"/>
    <w:rsid w:val="007B51D3"/>
    <w:rsid w:val="007B54A0"/>
    <w:rsid w:val="007B791F"/>
    <w:rsid w:val="007C0B6C"/>
    <w:rsid w:val="007C27F4"/>
    <w:rsid w:val="007C2BD6"/>
    <w:rsid w:val="007C3516"/>
    <w:rsid w:val="007D6A31"/>
    <w:rsid w:val="007D7CC1"/>
    <w:rsid w:val="007E252C"/>
    <w:rsid w:val="007F0ADA"/>
    <w:rsid w:val="007F1DD9"/>
    <w:rsid w:val="007F4A98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9AC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78E1"/>
    <w:rsid w:val="008C1FF0"/>
    <w:rsid w:val="008C4AFB"/>
    <w:rsid w:val="008C5574"/>
    <w:rsid w:val="008D392D"/>
    <w:rsid w:val="008D3E40"/>
    <w:rsid w:val="008D46E1"/>
    <w:rsid w:val="008E3C8F"/>
    <w:rsid w:val="008E4F6B"/>
    <w:rsid w:val="008F00FE"/>
    <w:rsid w:val="008F1DC8"/>
    <w:rsid w:val="008F1EE7"/>
    <w:rsid w:val="008F33AE"/>
    <w:rsid w:val="008F37A9"/>
    <w:rsid w:val="008F5A41"/>
    <w:rsid w:val="008F6767"/>
    <w:rsid w:val="0090106F"/>
    <w:rsid w:val="0090180F"/>
    <w:rsid w:val="009028DC"/>
    <w:rsid w:val="00904637"/>
    <w:rsid w:val="00905689"/>
    <w:rsid w:val="009122C6"/>
    <w:rsid w:val="009128A6"/>
    <w:rsid w:val="00915259"/>
    <w:rsid w:val="00917079"/>
    <w:rsid w:val="00917717"/>
    <w:rsid w:val="0092027D"/>
    <w:rsid w:val="00920534"/>
    <w:rsid w:val="00921201"/>
    <w:rsid w:val="009215F7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BF"/>
    <w:rsid w:val="00965BFE"/>
    <w:rsid w:val="009666B5"/>
    <w:rsid w:val="00966B78"/>
    <w:rsid w:val="009717D1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6027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FCB"/>
    <w:rsid w:val="009B657E"/>
    <w:rsid w:val="009B7F88"/>
    <w:rsid w:val="009C24C1"/>
    <w:rsid w:val="009C316A"/>
    <w:rsid w:val="009C3C74"/>
    <w:rsid w:val="009C6034"/>
    <w:rsid w:val="009D2EF6"/>
    <w:rsid w:val="009D32D5"/>
    <w:rsid w:val="009D4BD3"/>
    <w:rsid w:val="009D59F1"/>
    <w:rsid w:val="009E0AC9"/>
    <w:rsid w:val="009E17F5"/>
    <w:rsid w:val="009E36B6"/>
    <w:rsid w:val="009E585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71C5"/>
    <w:rsid w:val="00A802D0"/>
    <w:rsid w:val="00A84D4E"/>
    <w:rsid w:val="00A85509"/>
    <w:rsid w:val="00A86592"/>
    <w:rsid w:val="00A86DAE"/>
    <w:rsid w:val="00AA46FD"/>
    <w:rsid w:val="00AA48D9"/>
    <w:rsid w:val="00AA70CE"/>
    <w:rsid w:val="00AB15C9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0505"/>
    <w:rsid w:val="00AF132B"/>
    <w:rsid w:val="00AF5576"/>
    <w:rsid w:val="00AF6B1B"/>
    <w:rsid w:val="00AF7676"/>
    <w:rsid w:val="00B0119E"/>
    <w:rsid w:val="00B01492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8A0"/>
    <w:rsid w:val="00B21810"/>
    <w:rsid w:val="00B25D38"/>
    <w:rsid w:val="00B26887"/>
    <w:rsid w:val="00B31FC6"/>
    <w:rsid w:val="00B33BF4"/>
    <w:rsid w:val="00B40DC7"/>
    <w:rsid w:val="00B4607E"/>
    <w:rsid w:val="00B5230C"/>
    <w:rsid w:val="00B52C8C"/>
    <w:rsid w:val="00B54E2D"/>
    <w:rsid w:val="00B57B7F"/>
    <w:rsid w:val="00B57D36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3032B"/>
    <w:rsid w:val="00C333BA"/>
    <w:rsid w:val="00C33E4E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3B26"/>
    <w:rsid w:val="00C948C8"/>
    <w:rsid w:val="00C94BE5"/>
    <w:rsid w:val="00CA001C"/>
    <w:rsid w:val="00CA1E07"/>
    <w:rsid w:val="00CA3A39"/>
    <w:rsid w:val="00CB3C29"/>
    <w:rsid w:val="00CB48F3"/>
    <w:rsid w:val="00CB4B9E"/>
    <w:rsid w:val="00CB4F82"/>
    <w:rsid w:val="00CB6865"/>
    <w:rsid w:val="00CB717D"/>
    <w:rsid w:val="00CC0F03"/>
    <w:rsid w:val="00CC3451"/>
    <w:rsid w:val="00CC4771"/>
    <w:rsid w:val="00CC4C15"/>
    <w:rsid w:val="00CC7128"/>
    <w:rsid w:val="00CD018B"/>
    <w:rsid w:val="00CD0899"/>
    <w:rsid w:val="00CD0DB0"/>
    <w:rsid w:val="00CD6938"/>
    <w:rsid w:val="00CE14FB"/>
    <w:rsid w:val="00CE1FC2"/>
    <w:rsid w:val="00CE4564"/>
    <w:rsid w:val="00CF2EE4"/>
    <w:rsid w:val="00CF559B"/>
    <w:rsid w:val="00CF6251"/>
    <w:rsid w:val="00CF7315"/>
    <w:rsid w:val="00D04772"/>
    <w:rsid w:val="00D050A2"/>
    <w:rsid w:val="00D05746"/>
    <w:rsid w:val="00D100E2"/>
    <w:rsid w:val="00D1133A"/>
    <w:rsid w:val="00D138D3"/>
    <w:rsid w:val="00D15011"/>
    <w:rsid w:val="00D150AB"/>
    <w:rsid w:val="00D1567C"/>
    <w:rsid w:val="00D16267"/>
    <w:rsid w:val="00D169EF"/>
    <w:rsid w:val="00D17349"/>
    <w:rsid w:val="00D22355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2422"/>
    <w:rsid w:val="00D527A3"/>
    <w:rsid w:val="00D52EE9"/>
    <w:rsid w:val="00D53585"/>
    <w:rsid w:val="00D53859"/>
    <w:rsid w:val="00D548C6"/>
    <w:rsid w:val="00D54D66"/>
    <w:rsid w:val="00D57538"/>
    <w:rsid w:val="00D606A3"/>
    <w:rsid w:val="00D61C06"/>
    <w:rsid w:val="00D70C7D"/>
    <w:rsid w:val="00D727C7"/>
    <w:rsid w:val="00D74399"/>
    <w:rsid w:val="00D814C1"/>
    <w:rsid w:val="00D8153D"/>
    <w:rsid w:val="00D8383E"/>
    <w:rsid w:val="00D840FB"/>
    <w:rsid w:val="00D86107"/>
    <w:rsid w:val="00D87B86"/>
    <w:rsid w:val="00D90ED6"/>
    <w:rsid w:val="00D923C3"/>
    <w:rsid w:val="00D946AE"/>
    <w:rsid w:val="00DA0C98"/>
    <w:rsid w:val="00DA5E35"/>
    <w:rsid w:val="00DA6D3C"/>
    <w:rsid w:val="00DA73C4"/>
    <w:rsid w:val="00DB2AE5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E2FE1"/>
    <w:rsid w:val="00DE38DE"/>
    <w:rsid w:val="00DE4D23"/>
    <w:rsid w:val="00DE60C6"/>
    <w:rsid w:val="00DE621A"/>
    <w:rsid w:val="00DE6CEF"/>
    <w:rsid w:val="00DE757F"/>
    <w:rsid w:val="00DF48C3"/>
    <w:rsid w:val="00DF6A92"/>
    <w:rsid w:val="00DF6CAC"/>
    <w:rsid w:val="00DF7BB5"/>
    <w:rsid w:val="00DF7DE7"/>
    <w:rsid w:val="00E0097B"/>
    <w:rsid w:val="00E01F54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2FB5"/>
    <w:rsid w:val="00E442A1"/>
    <w:rsid w:val="00E459F1"/>
    <w:rsid w:val="00E470BA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4262"/>
    <w:rsid w:val="00E84C1E"/>
    <w:rsid w:val="00E85C82"/>
    <w:rsid w:val="00E90538"/>
    <w:rsid w:val="00E90D64"/>
    <w:rsid w:val="00E9190E"/>
    <w:rsid w:val="00E94507"/>
    <w:rsid w:val="00E9457F"/>
    <w:rsid w:val="00E951A7"/>
    <w:rsid w:val="00E97EBB"/>
    <w:rsid w:val="00EA5043"/>
    <w:rsid w:val="00EA7C0B"/>
    <w:rsid w:val="00EB18F4"/>
    <w:rsid w:val="00EB34D0"/>
    <w:rsid w:val="00EB3C1B"/>
    <w:rsid w:val="00EB3DFC"/>
    <w:rsid w:val="00EB6D17"/>
    <w:rsid w:val="00EB70F4"/>
    <w:rsid w:val="00EB741B"/>
    <w:rsid w:val="00EB79EE"/>
    <w:rsid w:val="00EC0144"/>
    <w:rsid w:val="00EC040C"/>
    <w:rsid w:val="00EC1635"/>
    <w:rsid w:val="00EC1913"/>
    <w:rsid w:val="00EC24EB"/>
    <w:rsid w:val="00EC58A7"/>
    <w:rsid w:val="00ED413F"/>
    <w:rsid w:val="00ED7D6C"/>
    <w:rsid w:val="00EE0E5D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5B2"/>
    <w:rsid w:val="00F1371C"/>
    <w:rsid w:val="00F13825"/>
    <w:rsid w:val="00F15CCC"/>
    <w:rsid w:val="00F20005"/>
    <w:rsid w:val="00F204C6"/>
    <w:rsid w:val="00F22A9F"/>
    <w:rsid w:val="00F24477"/>
    <w:rsid w:val="00F251EB"/>
    <w:rsid w:val="00F25780"/>
    <w:rsid w:val="00F2598D"/>
    <w:rsid w:val="00F30F16"/>
    <w:rsid w:val="00F410E3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62C40"/>
    <w:rsid w:val="00F639DF"/>
    <w:rsid w:val="00F6511A"/>
    <w:rsid w:val="00F741D4"/>
    <w:rsid w:val="00F75000"/>
    <w:rsid w:val="00F751C6"/>
    <w:rsid w:val="00F806FB"/>
    <w:rsid w:val="00F83A62"/>
    <w:rsid w:val="00F864DF"/>
    <w:rsid w:val="00F87B00"/>
    <w:rsid w:val="00F91D65"/>
    <w:rsid w:val="00F9432D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43"/>
    <w:rsid w:val="00FC751F"/>
    <w:rsid w:val="00FD4C81"/>
    <w:rsid w:val="00FD67ED"/>
    <w:rsid w:val="00FD74AE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963EE-66E3-4678-8B15-6A189C13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7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Musiał</cp:lastModifiedBy>
  <cp:revision>40</cp:revision>
  <cp:lastPrinted>2022-03-31T07:32:00Z</cp:lastPrinted>
  <dcterms:created xsi:type="dcterms:W3CDTF">2021-08-03T09:29:00Z</dcterms:created>
  <dcterms:modified xsi:type="dcterms:W3CDTF">2022-05-17T09:22:00Z</dcterms:modified>
</cp:coreProperties>
</file>