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F06769">
        <w:rPr>
          <w:b/>
          <w:bCs/>
          <w:lang w:eastAsia="pl-PL"/>
        </w:rPr>
        <w:t xml:space="preserve">Załącznik nr 2  do oferty sprawa </w:t>
      </w:r>
      <w:r w:rsidR="00E76131" w:rsidRPr="00F06769">
        <w:rPr>
          <w:b/>
          <w:bCs/>
          <w:lang w:eastAsia="pl-PL"/>
        </w:rPr>
        <w:t>BZP.3810. 6</w:t>
      </w:r>
      <w:r w:rsidRPr="00F06769">
        <w:rPr>
          <w:b/>
          <w:bCs/>
          <w:lang w:eastAsia="pl-PL"/>
        </w:rPr>
        <w:t xml:space="preserve">5.2020.TP </w:t>
      </w:r>
      <w:r w:rsidR="0072780C" w:rsidRPr="00F06769">
        <w:rPr>
          <w:b/>
          <w:bCs/>
          <w:lang w:eastAsia="pl-PL"/>
        </w:rPr>
        <w:t xml:space="preserve">– </w:t>
      </w:r>
      <w:r w:rsidR="0072780C" w:rsidRPr="00F06769">
        <w:rPr>
          <w:b/>
          <w:bCs/>
          <w:u w:val="single"/>
          <w:lang w:eastAsia="pl-PL"/>
        </w:rPr>
        <w:t>Po zmianach</w:t>
      </w:r>
      <w:r w:rsidR="00C85C04">
        <w:rPr>
          <w:b/>
          <w:bCs/>
          <w:u w:val="single"/>
          <w:lang w:eastAsia="pl-PL"/>
        </w:rPr>
        <w:t xml:space="preserve"> </w:t>
      </w:r>
    </w:p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F06769">
        <w:rPr>
          <w:rFonts w:cs="Arial"/>
          <w:b/>
          <w:sz w:val="20"/>
          <w:szCs w:val="20"/>
          <w:lang w:eastAsia="pl-PL"/>
        </w:rPr>
        <w:t>Łóżko szpitalne elektryczne 10 szt</w:t>
      </w:r>
      <w:r w:rsidR="00F06769">
        <w:rPr>
          <w:rFonts w:cs="Arial"/>
          <w:b/>
          <w:sz w:val="20"/>
          <w:szCs w:val="20"/>
          <w:lang w:eastAsia="pl-PL"/>
        </w:rPr>
        <w:t>.</w:t>
      </w:r>
      <w:r w:rsidRPr="00F06769">
        <w:rPr>
          <w:b/>
          <w:bCs/>
          <w:u w:val="single"/>
          <w:lang w:eastAsia="pl-PL"/>
        </w:rPr>
        <w:t xml:space="preserve"> </w:t>
      </w:r>
    </w:p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F06769">
        <w:rPr>
          <w:b/>
          <w:bCs/>
          <w:sz w:val="18"/>
          <w:szCs w:val="18"/>
          <w:lang w:eastAsia="pl-PL"/>
        </w:rPr>
        <w:t>( parametry techniczne)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18"/>
          <w:szCs w:val="18"/>
          <w:lang w:eastAsia="pl-PL"/>
        </w:rPr>
      </w:pPr>
      <w:r w:rsidRPr="00F06769">
        <w:rPr>
          <w:sz w:val="18"/>
          <w:szCs w:val="18"/>
          <w:lang w:eastAsia="pl-PL"/>
        </w:rPr>
        <w:t xml:space="preserve"> ( urządzenie  fabrycznie nowe, nie powystawowe) 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Nazwa, model……………………………….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Producent: ……………………………………………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 xml:space="preserve">Rok produkcji 2020 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 xml:space="preserve">Klasa wyrobu Medycznego …………………… </w:t>
      </w:r>
    </w:p>
    <w:tbl>
      <w:tblPr>
        <w:tblW w:w="116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22"/>
        <w:gridCol w:w="4329"/>
        <w:gridCol w:w="2529"/>
        <w:gridCol w:w="3745"/>
      </w:tblGrid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Wymagane parametry urządzenia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Parametr graniczne i oceniane 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Odpowiedź Wykonawcy</w:t>
            </w: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  <w:lang w:eastAsia="pl-PL"/>
              </w:rPr>
              <w:t xml:space="preserve">Łóżko szpitalne - </w:t>
            </w:r>
            <w:r w:rsidRPr="00F06769">
              <w:rPr>
                <w:rFonts w:cs="Calibri"/>
                <w:b/>
                <w:sz w:val="20"/>
                <w:szCs w:val="20"/>
                <w:lang w:eastAsia="pl-PL"/>
              </w:rPr>
              <w:t>nowe, nie powystawowe rok produkcji 2020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nazwę, model, producent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530919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Wymiary całkowite:</w:t>
            </w:r>
          </w:p>
          <w:p w:rsidR="00486824" w:rsidRPr="00F06769" w:rsidRDefault="00486824" w:rsidP="00530919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Długość 2000mm (+/-80mm)</w:t>
            </w:r>
          </w:p>
          <w:p w:rsidR="00486824" w:rsidRPr="00F06769" w:rsidRDefault="00094BD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- Szerokość 955</w:t>
            </w:r>
            <w:r w:rsidR="00486824" w:rsidRPr="00F06769">
              <w:rPr>
                <w:rFonts w:cs="Calibri"/>
                <w:sz w:val="20"/>
                <w:szCs w:val="20"/>
              </w:rPr>
              <w:t>mm (+/-40mm)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wymiary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Łóżko szpitalne o wymiarach leża 1900mm x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850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(+/-100mm) wraz z funkcją przedłużania leża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 xml:space="preserve">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150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czterema otworami we wszystkich narożnikach łóżka do montażu wyposażenia dodatkowego . Funkcja przedłużenia leża realizowana za pomocą mechanizmów samozatrzaskowych. Nie dopuszcza się przedłużenia leża blokowanego za pomocą śrub.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 podać wymiary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90273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Długość podstawy łóżka 1600mm /+/- 100mm/ szerokość podstawy łóżka nie mniej  niż 600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mm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</w:t>
            </w:r>
            <w:r w:rsidR="00486824" w:rsidRPr="00F06769">
              <w:rPr>
                <w:rFonts w:cs="Calibri"/>
                <w:sz w:val="20"/>
                <w:szCs w:val="20"/>
              </w:rPr>
              <w:t>dla zapewnienia   maksymalnej stabilności leża</w:t>
            </w:r>
            <w:r w:rsidR="00C66A0B" w:rsidRPr="00F06769">
              <w:rPr>
                <w:rFonts w:cs="Calibri"/>
                <w:sz w:val="20"/>
                <w:szCs w:val="20"/>
              </w:rPr>
              <w:t xml:space="preserve">        </w:t>
            </w:r>
            <w:r w:rsidR="00486824" w:rsidRPr="00F06769">
              <w:rPr>
                <w:rFonts w:cs="Calibri"/>
                <w:sz w:val="20"/>
                <w:szCs w:val="20"/>
              </w:rPr>
              <w:t xml:space="preserve"> w każdym jego położeniu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93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Regulacja elektryczna wysokości leża, w zakresie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350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</w:t>
            </w:r>
            <w:r w:rsidR="009A4C38" w:rsidRPr="00F06769">
              <w:rPr>
                <w:rFonts w:cs="Calibri"/>
                <w:sz w:val="20"/>
                <w:szCs w:val="20"/>
              </w:rPr>
              <w:t xml:space="preserve">(+/- 60mm ) </w:t>
            </w:r>
            <w:r w:rsidRPr="00F06769">
              <w:rPr>
                <w:rFonts w:cs="Calibri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750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="009A4C38" w:rsidRPr="00F06769">
              <w:rPr>
                <w:rFonts w:cs="Calibri"/>
                <w:sz w:val="20"/>
                <w:szCs w:val="20"/>
              </w:rPr>
              <w:t xml:space="preserve"> (+/- 8</w:t>
            </w:r>
            <w:r w:rsidRPr="00F06769">
              <w:rPr>
                <w:rFonts w:cs="Calibri"/>
                <w:sz w:val="20"/>
                <w:szCs w:val="20"/>
              </w:rPr>
              <w:t xml:space="preserve">0mm), gwarantująca bezpieczne opuszczanie łóżka i zapobiegająca „zeskakiwaniu z łóżka” . Nie dopuszcza się rozwiązań o wysokości minimalnej wyższej narażającej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na ryzyko upadków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zakres wysokości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Regulacja elektryczna pleców min 70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+/- 10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 oraz regulacja elektryczna segmentu uda 0-</w:t>
            </w:r>
            <w:r w:rsidR="00B85FBF" w:rsidRPr="00F06769">
              <w:rPr>
                <w:rFonts w:cs="Calibri"/>
                <w:sz w:val="20"/>
                <w:szCs w:val="20"/>
              </w:rPr>
              <w:t xml:space="preserve"> 30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+/-</w:t>
            </w:r>
            <w:r w:rsidR="00B85FBF" w:rsidRPr="00F06769">
              <w:rPr>
                <w:rFonts w:cs="Calibri"/>
                <w:sz w:val="20"/>
                <w:szCs w:val="20"/>
              </w:rPr>
              <w:t>1</w:t>
            </w:r>
            <w:r w:rsidRPr="00F06769">
              <w:rPr>
                <w:rFonts w:cs="Calibri"/>
                <w:sz w:val="20"/>
                <w:szCs w:val="20"/>
              </w:rPr>
              <w:t>5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Regulacja elektryczna pozycji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antyTrendelnburga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min. 15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>+/-3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7276D1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Łóżko z elektrycznymi regulacją wysokości , segmentu pleców , segmentu uda, przechyłów 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antyTrendelenburga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oraz funkcja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autokontur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. Wszystkie funkcje sterowane za pomocą jednego pilota. Pilot z sygnalizacją diodową każdorazowego użycia dostępnych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>regulacji elektrycznych</w:t>
            </w:r>
            <w:r w:rsidR="007276D1" w:rsidRPr="00F06769">
              <w:rPr>
                <w:rFonts w:cs="Calibri"/>
                <w:sz w:val="20"/>
                <w:szCs w:val="20"/>
              </w:rPr>
              <w:t xml:space="preserve"> </w:t>
            </w:r>
            <w:r w:rsidR="007276D1" w:rsidRPr="00F06769">
              <w:rPr>
                <w:rFonts w:cs="Calibri"/>
                <w:sz w:val="18"/>
                <w:szCs w:val="18"/>
              </w:rPr>
              <w:t xml:space="preserve">lub </w:t>
            </w:r>
            <w:r w:rsidR="007276D1" w:rsidRPr="00F06769">
              <w:rPr>
                <w:rFonts w:eastAsia="Times New Roman"/>
                <w:sz w:val="18"/>
                <w:szCs w:val="18"/>
              </w:rPr>
              <w:t>pilot, który nie posiada sygnalizacji diodowej każdorazowego użycia dostępnych funkcji, zamiast tego aktualnie używane funkcje prezentowane są na wyświetlaczu LCD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Regulacja wysokości od najniższej pozycji do najwyższej oraz od najwyższej do najniższej w czasie poniżej 1 minuty</w:t>
            </w:r>
            <w:r w:rsidR="00D61C89" w:rsidRPr="00F06769">
              <w:rPr>
                <w:rFonts w:cs="Calibri"/>
                <w:sz w:val="20"/>
                <w:szCs w:val="20"/>
              </w:rPr>
              <w:t xml:space="preserve"> lub </w:t>
            </w:r>
            <w:r w:rsidR="00D61C89" w:rsidRPr="00F06769">
              <w:rPr>
                <w:sz w:val="18"/>
                <w:szCs w:val="18"/>
              </w:rPr>
              <w:t>w czasie zaprogramowanym przez danego producenta oferowanego łóżka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Funkcja CPR segmentu pleców pozwalająca na natychmiastową reakcję w sytuacjach zagrożenia życia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>. Dźwignia CPR zamontowana bezpośrednio przy segmencie pleców oznaczona wyróżniającym kolorem: czerwonym lub pomarańczowym.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Pilot pracujący w 3 trybach: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- Tryb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(zablokowana pozycja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),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Tryb personelu ( dostępne wszystkie funkcje)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Tryb blokady wszystkich funkcji</w:t>
            </w:r>
          </w:p>
          <w:p w:rsidR="007276D1" w:rsidRPr="00F06769" w:rsidRDefault="00486824" w:rsidP="007276D1">
            <w:pPr>
              <w:pStyle w:val="NormalnyWeb"/>
              <w:spacing w:after="0"/>
              <w:rPr>
                <w:rFonts w:ascii="Calibri" w:hAnsi="Calibri"/>
                <w:sz w:val="18"/>
                <w:szCs w:val="18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 Dioda umieszczona na pilocie informująca o wybranym trybie</w:t>
            </w:r>
            <w:r w:rsidR="00CF1CD5" w:rsidRPr="00F06769">
              <w:rPr>
                <w:rFonts w:cs="Calibri"/>
                <w:sz w:val="20"/>
                <w:szCs w:val="20"/>
              </w:rPr>
              <w:t xml:space="preserve"> </w:t>
            </w:r>
            <w:r w:rsidR="007276D1" w:rsidRPr="00F06769">
              <w:rPr>
                <w:rFonts w:cs="Calibri"/>
                <w:sz w:val="20"/>
                <w:szCs w:val="20"/>
              </w:rPr>
              <w:t>.</w:t>
            </w:r>
            <w:r w:rsidR="007276D1" w:rsidRPr="00F06769">
              <w:rPr>
                <w:rFonts w:ascii="Calibri" w:hAnsi="Calibri" w:cs="Calibri"/>
                <w:sz w:val="18"/>
                <w:szCs w:val="18"/>
              </w:rPr>
              <w:t xml:space="preserve">Zamawiający dopuszcza </w:t>
            </w:r>
            <w:r w:rsidR="007276D1" w:rsidRPr="00F06769">
              <w:rPr>
                <w:rFonts w:ascii="Calibri" w:hAnsi="Calibri"/>
                <w:sz w:val="18"/>
                <w:szCs w:val="18"/>
              </w:rPr>
              <w:t xml:space="preserve">łóżko z elektrycznymi regulacjami: za pomocą przewodowego pilota dla </w:t>
            </w:r>
            <w:proofErr w:type="spellStart"/>
            <w:r w:rsidR="007276D1" w:rsidRPr="00F06769">
              <w:rPr>
                <w:rFonts w:ascii="Calibri" w:hAnsi="Calibri"/>
                <w:sz w:val="18"/>
                <w:szCs w:val="18"/>
              </w:rPr>
              <w:t>pacjenta</w:t>
            </w:r>
            <w:proofErr w:type="spellEnd"/>
            <w:r w:rsidR="007276D1" w:rsidRPr="00F06769">
              <w:rPr>
                <w:rFonts w:ascii="Calibri" w:hAnsi="Calibri"/>
                <w:sz w:val="18"/>
                <w:szCs w:val="18"/>
              </w:rPr>
              <w:t xml:space="preserve">: regulacja segmentu oparcia pleców, segmentu uda, wysokości leża, funkcji </w:t>
            </w:r>
            <w:proofErr w:type="spellStart"/>
            <w:r w:rsidR="007276D1" w:rsidRPr="00F06769">
              <w:rPr>
                <w:rFonts w:ascii="Calibri" w:hAnsi="Calibri"/>
                <w:sz w:val="18"/>
                <w:szCs w:val="18"/>
              </w:rPr>
              <w:t>autokontur</w:t>
            </w:r>
            <w:proofErr w:type="spellEnd"/>
          </w:p>
          <w:p w:rsidR="00486824" w:rsidRPr="00F06769" w:rsidRDefault="007276D1" w:rsidP="007276D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sz w:val="18"/>
                <w:szCs w:val="18"/>
              </w:rPr>
              <w:t xml:space="preserve">za pomocą panelu sterowniczego dla personelu: regulacja segmentu oparcia pleców, segmentu uda, </w:t>
            </w:r>
            <w:r w:rsidRPr="00F06769">
              <w:rPr>
                <w:sz w:val="18"/>
                <w:szCs w:val="18"/>
              </w:rPr>
              <w:lastRenderedPageBreak/>
              <w:t xml:space="preserve">wysokości leża, funkcji </w:t>
            </w:r>
            <w:proofErr w:type="spellStart"/>
            <w:r w:rsidRPr="00F06769">
              <w:rPr>
                <w:sz w:val="18"/>
                <w:szCs w:val="18"/>
              </w:rPr>
              <w:t>autokontur</w:t>
            </w:r>
            <w:proofErr w:type="spellEnd"/>
            <w:r w:rsidRPr="00F06769">
              <w:rPr>
                <w:sz w:val="18"/>
                <w:szCs w:val="18"/>
              </w:rPr>
              <w:t xml:space="preserve">, pozycji </w:t>
            </w:r>
            <w:proofErr w:type="spellStart"/>
            <w:r w:rsidRPr="00F06769">
              <w:rPr>
                <w:sz w:val="18"/>
                <w:szCs w:val="18"/>
              </w:rPr>
              <w:t>Trendelenburga</w:t>
            </w:r>
            <w:proofErr w:type="spellEnd"/>
            <w:r w:rsidRPr="00F06769">
              <w:rPr>
                <w:sz w:val="18"/>
                <w:szCs w:val="18"/>
              </w:rPr>
              <w:t xml:space="preserve"> i </w:t>
            </w:r>
            <w:proofErr w:type="spellStart"/>
            <w:r w:rsidRPr="00F06769">
              <w:rPr>
                <w:sz w:val="18"/>
                <w:szCs w:val="18"/>
              </w:rPr>
              <w:t>anty-Trendelenburga</w:t>
            </w:r>
            <w:proofErr w:type="spellEnd"/>
            <w:r w:rsidRPr="00F06769">
              <w:rPr>
                <w:sz w:val="18"/>
                <w:szCs w:val="18"/>
              </w:rPr>
              <w:t xml:space="preserve"> (z możliwością selektywnej blokady funkcji, diody LED informujące o zablokowanej funkcji); panel dodatkowo posiadający zaprogramowane pozycje: reanimacyjną (CPR), kardiologiczną, </w:t>
            </w:r>
            <w:proofErr w:type="spellStart"/>
            <w:r w:rsidRPr="00F06769">
              <w:rPr>
                <w:sz w:val="18"/>
                <w:szCs w:val="18"/>
              </w:rPr>
              <w:t>antyszokową</w:t>
            </w:r>
            <w:proofErr w:type="spellEnd"/>
            <w:r w:rsidRPr="00F06769">
              <w:rPr>
                <w:sz w:val="18"/>
                <w:szCs w:val="18"/>
              </w:rPr>
              <w:t xml:space="preserve">, egzaminacyjną </w:t>
            </w:r>
            <w:r w:rsidRPr="00F06769">
              <w:rPr>
                <w:sz w:val="18"/>
                <w:szCs w:val="18"/>
                <w:u w:val="single"/>
              </w:rPr>
              <w:t xml:space="preserve">lub </w:t>
            </w:r>
            <w:r w:rsidRPr="00F06769">
              <w:rPr>
                <w:rFonts w:eastAsia="Times New Roman"/>
                <w:sz w:val="18"/>
                <w:szCs w:val="18"/>
              </w:rPr>
              <w:t xml:space="preserve">w pilot z wyświetlaczem LCD z możliwością zablokowania funkcji potencjalnie niebezpiecznych dla </w:t>
            </w:r>
            <w:proofErr w:type="spellStart"/>
            <w:r w:rsidRPr="00F06769">
              <w:rPr>
                <w:rFonts w:eastAsia="Times New Roman"/>
                <w:sz w:val="18"/>
                <w:szCs w:val="18"/>
              </w:rPr>
              <w:t>pacjenta</w:t>
            </w:r>
            <w:proofErr w:type="spellEnd"/>
            <w:r w:rsidRPr="00F06769">
              <w:rPr>
                <w:rFonts w:eastAsia="Times New Roman"/>
                <w:sz w:val="18"/>
                <w:szCs w:val="18"/>
              </w:rPr>
              <w:t xml:space="preserve"> za pomocą specjalnego kluczyka (pozycja do badań, ustawienie wysokości do zastosowania podnośnika, wł./wył. podświetlenia nocnego, automatyczny </w:t>
            </w:r>
            <w:proofErr w:type="spellStart"/>
            <w:r w:rsidRPr="00F06769">
              <w:rPr>
                <w:rFonts w:eastAsia="Times New Roman"/>
                <w:sz w:val="18"/>
                <w:szCs w:val="18"/>
              </w:rPr>
              <w:t>Trendelenburg</w:t>
            </w:r>
            <w:proofErr w:type="spellEnd"/>
            <w:r w:rsidRPr="00F06769">
              <w:rPr>
                <w:rFonts w:eastAsia="Times New Roman"/>
                <w:sz w:val="18"/>
                <w:szCs w:val="18"/>
              </w:rPr>
              <w:t>), dodatkowo istnieje możliwość zablokowania pozostałych funkcji selektywnie oprócz automatycznego CPR, który zawsze jest aktywny</w:t>
            </w:r>
            <w:r w:rsidR="00094404" w:rsidRPr="00F0676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09315E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Zasilanie 230 V, 50 Hz. Pilot z diodową sygnalizacją włączenia do sieci w celu uniknięcia nieświadomego wyrwania kabla z gniazdka i uszkodzenia łóżka lub gniazdka.  </w:t>
            </w:r>
          </w:p>
          <w:p w:rsidR="00486824" w:rsidRPr="00F06769" w:rsidRDefault="00486824" w:rsidP="00BF4A2D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Kabel zasilający w przewodzie skręcanym rozciągliwym.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020F80" w:rsidP="00647C91">
            <w:pPr>
              <w:jc w:val="center"/>
            </w:pPr>
            <w:r w:rsidRPr="00F06769"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Siłowniki zabezpieczone przed wnikaniem wody w standardzie IPx6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86006E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Leże łóżka minimum  2 – sekcyjne, w tym min 2  ruchome. Leże wypełnienie panelami tworzywowymi. Panele gładkie, łatwo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demontowalne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, lekkie nadające się do dezynfekcji. Panele zabezpieczone przed przesuwaniem się i wypadnięciem poprzez system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>zatrzaskowy.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 xml:space="preserve"> Tak</w:t>
            </w:r>
          </w:p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2 sekcyjne – 0 </w:t>
            </w:r>
            <w:proofErr w:type="spellStart"/>
            <w:r w:rsidRPr="00F06769"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3 sekcyjne i powyżej – 10 </w:t>
            </w:r>
            <w:proofErr w:type="spellStart"/>
            <w:r w:rsidRPr="00F06769"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tabs>
                <w:tab w:val="left" w:pos="90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Leże wyposażone w minimum 4 uchwytów zapobiegających przesuwaniu się materaca.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tabs>
                <w:tab w:val="left" w:pos="47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Elementy szczyty łóżka i panele w leżu wykonane z Polipropylenu lub równoważny materiał odporny na mycie i dezynfekcje.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</w:t>
            </w:r>
            <w:r w:rsidR="00F64EFC" w:rsidRPr="00F06769">
              <w:rPr>
                <w:rFonts w:cs="Calibri"/>
                <w:sz w:val="20"/>
                <w:szCs w:val="20"/>
              </w:rPr>
              <w:t>a 1-4. W segmencie pleców: min.70mm, w segmencie uda: min.3</w:t>
            </w:r>
            <w:r w:rsidRPr="00F06769">
              <w:rPr>
                <w:rFonts w:cs="Calibri"/>
                <w:sz w:val="20"/>
                <w:szCs w:val="20"/>
              </w:rPr>
              <w:t>0mm.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Szczyty łóżka wyjmowane od strony nóg i głowy z możliwością zablokowania szczytu przed wyjęciem na czas transportu łóżka.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Koła tworzywowe o średnicy  min. 100mm.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Bezpieczne obciążenie robocze dla każdej pozycji leża i segmentów na poziomie minimum 200kg. Pozwalające na wszystkie możliwe regulacje przy tym obciążeniu bez narażenia bezpieczeństwa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lastRenderedPageBreak/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powstanie incydentu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medycznego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A0C92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Barierki boczne metalowe</w:t>
            </w:r>
            <w:r w:rsidR="000E3A54" w:rsidRPr="00F06769">
              <w:rPr>
                <w:rFonts w:cs="Calibri"/>
                <w:sz w:val="20"/>
                <w:szCs w:val="20"/>
              </w:rPr>
              <w:t xml:space="preserve">/ stalowe </w:t>
            </w:r>
            <w:r w:rsidRPr="00F06769">
              <w:rPr>
                <w:rFonts w:cs="Calibri"/>
                <w:sz w:val="20"/>
                <w:szCs w:val="20"/>
              </w:rPr>
              <w:t xml:space="preserve"> lakierowane składane wzdłuż ramy leża nie powodujące poszerzenia łóżka, barierki składane poniżej poziomu materaca. W celach bezpieczeństwa barierki odbloko</w:t>
            </w:r>
            <w:r w:rsidR="00BA0C92" w:rsidRPr="00F06769">
              <w:rPr>
                <w:rFonts w:cs="Calibri"/>
                <w:sz w:val="20"/>
                <w:szCs w:val="20"/>
              </w:rPr>
              <w:t>wywane w min dwóch ruchach</w:t>
            </w:r>
            <w:r w:rsidRPr="00F06769">
              <w:rPr>
                <w:rFonts w:cs="Calibri"/>
                <w:sz w:val="20"/>
                <w:szCs w:val="20"/>
              </w:rPr>
              <w:t xml:space="preserve">. Barierki wyposażone w system zabezpieczający przed zgnieceniem palców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czy personelu – pomiędzy każdą poprzeczką (w</w:t>
            </w:r>
            <w:r w:rsidR="00E71A1E" w:rsidRPr="00F06769">
              <w:rPr>
                <w:rFonts w:cs="Calibri"/>
                <w:sz w:val="20"/>
                <w:szCs w:val="20"/>
              </w:rPr>
              <w:t xml:space="preserve"> pozycji opuszczonej) minimum 28 </w:t>
            </w:r>
            <w:r w:rsidRPr="00F06769">
              <w:rPr>
                <w:rFonts w:cs="Calibri"/>
                <w:sz w:val="20"/>
                <w:szCs w:val="20"/>
              </w:rPr>
              <w:t xml:space="preserve">mm odstępu.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Wyposażenie łóżka : </w:t>
            </w:r>
          </w:p>
          <w:p w:rsidR="00486824" w:rsidRPr="00F06769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F06769">
              <w:rPr>
                <w:rFonts w:ascii="Calibri" w:hAnsi="Calibri" w:cs="Calibri"/>
                <w:sz w:val="20"/>
              </w:rPr>
              <w:t xml:space="preserve">Barierki boczne opisane powyżej </w:t>
            </w:r>
          </w:p>
          <w:p w:rsidR="00486824" w:rsidRPr="00F06769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F06769">
              <w:rPr>
                <w:rFonts w:ascii="Calibri" w:hAnsi="Calibri" w:cs="Calibri"/>
                <w:sz w:val="20"/>
              </w:rPr>
              <w:t xml:space="preserve">Materac z pianki poliuretanowej o grubości min. 100mm, w pokrowcu odpinanym, </w:t>
            </w:r>
            <w:proofErr w:type="spellStart"/>
            <w:r w:rsidRPr="00F06769">
              <w:rPr>
                <w:rFonts w:ascii="Calibri" w:hAnsi="Calibri" w:cs="Calibri"/>
                <w:sz w:val="20"/>
              </w:rPr>
              <w:t>paroprzepuszczalnym</w:t>
            </w:r>
            <w:proofErr w:type="spellEnd"/>
            <w:r w:rsidRPr="00F06769">
              <w:rPr>
                <w:rFonts w:ascii="Calibri" w:hAnsi="Calibri" w:cs="Calibri"/>
                <w:sz w:val="20"/>
              </w:rPr>
              <w:t>, wodoodpornym.</w:t>
            </w:r>
          </w:p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486824" w:rsidRPr="00F06769" w:rsidRDefault="00486824" w:rsidP="00647C91">
            <w:pPr>
              <w:jc w:val="center"/>
              <w:rPr>
                <w:b/>
                <w:sz w:val="20"/>
                <w:szCs w:val="20"/>
              </w:rPr>
            </w:pPr>
            <w:r w:rsidRPr="00F06769">
              <w:rPr>
                <w:b/>
                <w:sz w:val="20"/>
                <w:szCs w:val="20"/>
              </w:rPr>
              <w:t xml:space="preserve">Materac piankowy 100mm – 0 </w:t>
            </w:r>
            <w:proofErr w:type="spellStart"/>
            <w:r w:rsidRPr="00F06769">
              <w:rPr>
                <w:b/>
                <w:sz w:val="20"/>
                <w:szCs w:val="20"/>
              </w:rPr>
              <w:t>pkt</w:t>
            </w:r>
            <w:proofErr w:type="spellEnd"/>
          </w:p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06769">
                <w:rPr>
                  <w:b/>
                  <w:sz w:val="20"/>
                  <w:szCs w:val="20"/>
                </w:rPr>
                <w:t xml:space="preserve">100 </w:t>
              </w:r>
              <w:proofErr w:type="spellStart"/>
              <w:r w:rsidRPr="00F06769">
                <w:rPr>
                  <w:b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b/>
                <w:sz w:val="20"/>
                <w:szCs w:val="20"/>
              </w:rPr>
              <w:t xml:space="preserve"> – 10 </w:t>
            </w:r>
            <w:proofErr w:type="spellStart"/>
            <w:r w:rsidRPr="00F06769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Okres gwarancji min. 24 miesiące , licząc od daty przekazania urządzenia protokołem zdawczo- odbiorczym.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>Okres rękojmi równy okresowi gwarancji.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Autoryzowany Serwis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0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Certyfikat CE wraz z deklaracją zgodności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Instrukcja </w:t>
            </w:r>
            <w:proofErr w:type="spellStart"/>
            <w:r w:rsidRPr="00F06769">
              <w:rPr>
                <w:rFonts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 w języku polskim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 xml:space="preserve">Szkolenie personelu w zakresie </w:t>
            </w:r>
            <w:proofErr w:type="spellStart"/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>obsługi</w:t>
            </w:r>
            <w:proofErr w:type="spellEnd"/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 xml:space="preserve"> i konserwacji urządzenia wraz z  wydaniem certyfikatów ze szkolenia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F06769" w:rsidRDefault="00486824" w:rsidP="00D746B8">
      <w:pPr>
        <w:spacing w:before="100" w:beforeAutospacing="1" w:after="295" w:line="221" w:lineRule="atLeast"/>
        <w:ind w:left="45" w:right="204"/>
        <w:rPr>
          <w:sz w:val="24"/>
          <w:szCs w:val="24"/>
          <w:lang w:eastAsia="pl-PL"/>
        </w:rPr>
      </w:pPr>
      <w:r w:rsidRPr="00F06769">
        <w:rPr>
          <w:sz w:val="18"/>
          <w:szCs w:val="18"/>
          <w:shd w:val="clear" w:color="auto" w:fill="FFFFFF"/>
          <w:lang w:eastAsia="pl-PL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data , podpis osób uprawnionych do reprezentacji Wykonawcy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F06769" w:rsidRDefault="00486824"/>
    <w:sectPr w:rsidR="00486824" w:rsidRPr="00F06769" w:rsidSect="00D746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69" w:rsidRDefault="00F06769" w:rsidP="00D746B8">
      <w:pPr>
        <w:spacing w:after="0" w:line="240" w:lineRule="auto"/>
      </w:pPr>
      <w:r>
        <w:separator/>
      </w:r>
    </w:p>
  </w:endnote>
  <w:endnote w:type="continuationSeparator" w:id="0">
    <w:p w:rsidR="00F06769" w:rsidRDefault="00F06769" w:rsidP="00D7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69" w:rsidRDefault="00F06769" w:rsidP="00D746B8">
      <w:pPr>
        <w:spacing w:after="0" w:line="240" w:lineRule="auto"/>
      </w:pPr>
      <w:r>
        <w:separator/>
      </w:r>
    </w:p>
  </w:footnote>
  <w:footnote w:type="continuationSeparator" w:id="0">
    <w:p w:rsidR="00F06769" w:rsidRDefault="00F06769" w:rsidP="00D7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9" w:rsidRDefault="00F06769">
    <w:pPr>
      <w:pStyle w:val="Nagwek"/>
    </w:pPr>
    <w:r>
      <w:rPr>
        <w:noProof/>
        <w:lang w:eastAsia="pl-PL"/>
      </w:rPr>
      <w:drawing>
        <wp:inline distT="0" distB="0" distL="0" distR="0">
          <wp:extent cx="573405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B5"/>
    <w:multiLevelType w:val="multilevel"/>
    <w:tmpl w:val="41BE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51BAB"/>
    <w:multiLevelType w:val="multilevel"/>
    <w:tmpl w:val="5FD01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65678"/>
    <w:multiLevelType w:val="multilevel"/>
    <w:tmpl w:val="14B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4421A"/>
    <w:multiLevelType w:val="multilevel"/>
    <w:tmpl w:val="527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994086"/>
    <w:multiLevelType w:val="multilevel"/>
    <w:tmpl w:val="41B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6B8"/>
    <w:rsid w:val="00020F80"/>
    <w:rsid w:val="00035486"/>
    <w:rsid w:val="000412A9"/>
    <w:rsid w:val="0009315E"/>
    <w:rsid w:val="00094404"/>
    <w:rsid w:val="00094BD4"/>
    <w:rsid w:val="000E3A54"/>
    <w:rsid w:val="00105FC3"/>
    <w:rsid w:val="00121B53"/>
    <w:rsid w:val="002112AB"/>
    <w:rsid w:val="0026402E"/>
    <w:rsid w:val="002C65EB"/>
    <w:rsid w:val="00312696"/>
    <w:rsid w:val="00324B37"/>
    <w:rsid w:val="00364D60"/>
    <w:rsid w:val="00386DA5"/>
    <w:rsid w:val="003C17B4"/>
    <w:rsid w:val="003D0423"/>
    <w:rsid w:val="00477E14"/>
    <w:rsid w:val="00481522"/>
    <w:rsid w:val="00486824"/>
    <w:rsid w:val="00490273"/>
    <w:rsid w:val="00496ABA"/>
    <w:rsid w:val="00521A8E"/>
    <w:rsid w:val="00530919"/>
    <w:rsid w:val="00593BF1"/>
    <w:rsid w:val="005A5C9A"/>
    <w:rsid w:val="005E0B6C"/>
    <w:rsid w:val="005E358B"/>
    <w:rsid w:val="00647C91"/>
    <w:rsid w:val="00672779"/>
    <w:rsid w:val="006A18BC"/>
    <w:rsid w:val="006F09AA"/>
    <w:rsid w:val="007031B1"/>
    <w:rsid w:val="007276D1"/>
    <w:rsid w:val="0072780C"/>
    <w:rsid w:val="007649FB"/>
    <w:rsid w:val="007B5B1C"/>
    <w:rsid w:val="0086006E"/>
    <w:rsid w:val="00890CA6"/>
    <w:rsid w:val="008A0BE5"/>
    <w:rsid w:val="008F0A5F"/>
    <w:rsid w:val="00944844"/>
    <w:rsid w:val="009A4C38"/>
    <w:rsid w:val="00A748AD"/>
    <w:rsid w:val="00B85FBF"/>
    <w:rsid w:val="00BA0C92"/>
    <w:rsid w:val="00BB2366"/>
    <w:rsid w:val="00BE51C4"/>
    <w:rsid w:val="00BF4A2D"/>
    <w:rsid w:val="00C023D4"/>
    <w:rsid w:val="00C20433"/>
    <w:rsid w:val="00C66683"/>
    <w:rsid w:val="00C66A0B"/>
    <w:rsid w:val="00C85C04"/>
    <w:rsid w:val="00CD5022"/>
    <w:rsid w:val="00CF1CD5"/>
    <w:rsid w:val="00CF5FD1"/>
    <w:rsid w:val="00D61C89"/>
    <w:rsid w:val="00D746B8"/>
    <w:rsid w:val="00DB2542"/>
    <w:rsid w:val="00DE1812"/>
    <w:rsid w:val="00E06401"/>
    <w:rsid w:val="00E35160"/>
    <w:rsid w:val="00E600E3"/>
    <w:rsid w:val="00E71A1E"/>
    <w:rsid w:val="00E72BD7"/>
    <w:rsid w:val="00E76131"/>
    <w:rsid w:val="00EA53D6"/>
    <w:rsid w:val="00F06769"/>
    <w:rsid w:val="00F330C3"/>
    <w:rsid w:val="00F40BB1"/>
    <w:rsid w:val="00F64EFC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6B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4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6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47C91"/>
    <w:pPr>
      <w:spacing w:after="0" w:line="240" w:lineRule="auto"/>
      <w:ind w:left="720"/>
      <w:contextualSpacing/>
    </w:pPr>
    <w:rPr>
      <w:rFonts w:ascii="Verdana" w:eastAsia="Times New Roman" w:hAnsi="Verdan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oferty sprawa BZP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oferty sprawa BZP</dc:title>
  <dc:creator>tpodsiadlo</dc:creator>
  <cp:lastModifiedBy>tpodsiadlo</cp:lastModifiedBy>
  <cp:revision>5</cp:revision>
  <cp:lastPrinted>2020-10-30T09:13:00Z</cp:lastPrinted>
  <dcterms:created xsi:type="dcterms:W3CDTF">2020-10-30T11:48:00Z</dcterms:created>
  <dcterms:modified xsi:type="dcterms:W3CDTF">2020-10-30T12:06:00Z</dcterms:modified>
</cp:coreProperties>
</file>