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C5B4" w14:textId="3820D6E9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B4121C">
        <w:rPr>
          <w:rFonts w:eastAsia="Times New Roman" w:cstheme="minorHAnsi"/>
          <w:snapToGrid w:val="0"/>
          <w:sz w:val="20"/>
        </w:rPr>
        <w:t>08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>
        <w:rPr>
          <w:rFonts w:eastAsia="Times New Roman" w:cstheme="minorHAnsi"/>
          <w:snapToGrid w:val="0"/>
          <w:sz w:val="20"/>
        </w:rPr>
        <w:t>sierpnia</w:t>
      </w:r>
      <w:r w:rsidRPr="00791E69">
        <w:rPr>
          <w:rFonts w:eastAsia="Times New Roman" w:cstheme="minorHAnsi"/>
          <w:snapToGrid w:val="0"/>
          <w:sz w:val="20"/>
        </w:rPr>
        <w:t xml:space="preserve"> 2024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2FC22EDE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>
        <w:rPr>
          <w:rFonts w:cstheme="minorHAnsi"/>
          <w:b/>
          <w:bCs/>
          <w:sz w:val="20"/>
        </w:rPr>
        <w:t>Wymiana opraw oświetlenia ulicznego</w:t>
      </w:r>
      <w:r w:rsidRPr="00B80FDB">
        <w:rPr>
          <w:rFonts w:cstheme="minorHAnsi"/>
          <w:b/>
          <w:bCs/>
          <w:sz w:val="20"/>
        </w:rPr>
        <w:t xml:space="preserve"> na terenie gminy Szudziałowo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>
        <w:rPr>
          <w:rFonts w:eastAsia="Calibri" w:cstheme="minorHAnsi"/>
          <w:sz w:val="20"/>
        </w:rPr>
        <w:t>3</w:t>
      </w:r>
      <w:r w:rsidRPr="00B80FDB">
        <w:rPr>
          <w:rFonts w:eastAsia="Calibri" w:cstheme="minorHAnsi"/>
          <w:sz w:val="20"/>
        </w:rPr>
        <w:t xml:space="preserve"> poz. 1</w:t>
      </w:r>
      <w:r>
        <w:rPr>
          <w:rFonts w:eastAsia="Calibri" w:cstheme="minorHAnsi"/>
          <w:sz w:val="20"/>
        </w:rPr>
        <w:t>605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5AF5A5C9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37B0E4DE" w14:textId="75064AA6" w:rsidR="003B5154" w:rsidRDefault="00B4121C" w:rsidP="00B4121C">
      <w:pPr>
        <w:jc w:val="both"/>
        <w:rPr>
          <w:rFonts w:cs="Arial"/>
          <w:sz w:val="20"/>
        </w:rPr>
      </w:pPr>
      <w:r w:rsidRPr="00B4121C">
        <w:rPr>
          <w:rFonts w:cs="Arial"/>
          <w:sz w:val="20"/>
        </w:rPr>
        <w:t xml:space="preserve">Czy zamawiający byłby skłonny do zmiany zapisu SIWZ w pkt. VIII Warunki udziału w postępowaniu podpunkt </w:t>
      </w:r>
      <w:r w:rsidRPr="00B4121C">
        <w:rPr>
          <w:rFonts w:cs="Arial"/>
          <w:sz w:val="20"/>
        </w:rPr>
        <w:br/>
        <w:t xml:space="preserve">a) w okresie ostatnich 3 lat przed upływem terminu składania ofert, a jeżeli okres prowadzenia jego działalności jest krótszy – w tym okresie, wykonał w sposób należyty, co najmniej: </w:t>
      </w:r>
      <w:r w:rsidRPr="00B4121C">
        <w:rPr>
          <w:rFonts w:cs="Arial"/>
          <w:sz w:val="20"/>
        </w:rPr>
        <w:br/>
        <w:t>▪ dwa świadczenia polegające na dostawie z montażem opraw oświetlenia drogowego/ulicznego z</w:t>
      </w:r>
      <w:r>
        <w:rPr>
          <w:rFonts w:cs="Arial"/>
          <w:sz w:val="20"/>
        </w:rPr>
        <w:t xml:space="preserve"> </w:t>
      </w:r>
      <w:r w:rsidRPr="00B4121C">
        <w:rPr>
          <w:rFonts w:cs="Arial"/>
          <w:sz w:val="20"/>
        </w:rPr>
        <w:t>systemem inteligentnego zarządzania, której wartość wyniosła co najmniej brutto 200 000,00 zł</w:t>
      </w:r>
      <w:r>
        <w:rPr>
          <w:rFonts w:cs="Arial"/>
          <w:sz w:val="20"/>
        </w:rPr>
        <w:t xml:space="preserve"> </w:t>
      </w:r>
      <w:r w:rsidRPr="00B4121C">
        <w:rPr>
          <w:rFonts w:cs="Arial"/>
          <w:sz w:val="20"/>
        </w:rPr>
        <w:t>(słownie złotych: dwieście tysięcy 00/100). Zamawiający uzna również powyższy warunek za</w:t>
      </w:r>
      <w:r>
        <w:rPr>
          <w:rFonts w:cs="Arial"/>
          <w:sz w:val="20"/>
        </w:rPr>
        <w:t xml:space="preserve"> </w:t>
      </w:r>
      <w:r w:rsidRPr="00B4121C">
        <w:rPr>
          <w:rFonts w:cs="Arial"/>
          <w:sz w:val="20"/>
        </w:rPr>
        <w:t>spełniony, jeżeli</w:t>
      </w:r>
      <w:r>
        <w:rPr>
          <w:rFonts w:cs="Arial"/>
          <w:sz w:val="20"/>
        </w:rPr>
        <w:t xml:space="preserve"> </w:t>
      </w:r>
      <w:r w:rsidRPr="00B4121C">
        <w:rPr>
          <w:rFonts w:cs="Arial"/>
          <w:sz w:val="20"/>
        </w:rPr>
        <w:t>Wykonawca wykaże się doświadczeniem przy realizacji wymaganego zakresu</w:t>
      </w:r>
      <w:r>
        <w:rPr>
          <w:rFonts w:cs="Arial"/>
          <w:sz w:val="20"/>
        </w:rPr>
        <w:t xml:space="preserve"> </w:t>
      </w:r>
      <w:r w:rsidRPr="00B4121C">
        <w:rPr>
          <w:rFonts w:cs="Arial"/>
          <w:sz w:val="20"/>
        </w:rPr>
        <w:t>zamówienia także jako</w:t>
      </w:r>
      <w:r>
        <w:rPr>
          <w:rFonts w:cs="Arial"/>
          <w:sz w:val="20"/>
        </w:rPr>
        <w:t xml:space="preserve"> </w:t>
      </w:r>
      <w:r w:rsidRPr="00B4121C">
        <w:rPr>
          <w:rFonts w:cs="Arial"/>
          <w:sz w:val="20"/>
        </w:rPr>
        <w:t>roboty</w:t>
      </w:r>
      <w:r>
        <w:rPr>
          <w:rFonts w:cs="Arial"/>
          <w:sz w:val="20"/>
        </w:rPr>
        <w:t xml:space="preserve"> </w:t>
      </w:r>
      <w:r w:rsidRPr="00B4121C">
        <w:rPr>
          <w:rFonts w:cs="Arial"/>
          <w:sz w:val="20"/>
        </w:rPr>
        <w:t>budowlane lub</w:t>
      </w:r>
      <w:r>
        <w:rPr>
          <w:rFonts w:cs="Arial"/>
          <w:sz w:val="20"/>
        </w:rPr>
        <w:t xml:space="preserve"> </w:t>
      </w:r>
      <w:r w:rsidRPr="00B4121C">
        <w:rPr>
          <w:rFonts w:cs="Arial"/>
          <w:sz w:val="20"/>
        </w:rPr>
        <w:t>usługi</w:t>
      </w:r>
      <w:r>
        <w:rPr>
          <w:rFonts w:cs="Arial"/>
          <w:sz w:val="20"/>
        </w:rPr>
        <w:t>.</w:t>
      </w:r>
      <w:r w:rsidRPr="00B4121C">
        <w:rPr>
          <w:rFonts w:cs="Arial"/>
          <w:sz w:val="20"/>
        </w:rPr>
        <w:br/>
      </w:r>
      <w:r w:rsidRPr="00B4121C">
        <w:rPr>
          <w:rFonts w:cs="Arial"/>
          <w:sz w:val="20"/>
        </w:rPr>
        <w:br/>
        <w:t xml:space="preserve">Na w okresie ostatnich 5 lat przed upływem terminu składania ofert, a jeżeli okres prowadzenia jego działalności jest krótszy – w tym okresie, wykonał w sposób należyty, co najmniej: ▪ dwa świadczenia polegające na dostawie z montażem opraw oświetlenia drogowego/ulicznego z systemem inteligentnego zarządzania, której wartość wyniosła co najmniej brutto 200 000,00 zł (słownie złotych: dwieście tysięcy 00/100). Zamawiający uzna również powyższy warunek za spełniony, jeżeli Wykonawca wykaże się doświadczeniem przy realizacji wymaganego zakresu zamówienia także jako roboty budowlane lub usługi. </w:t>
      </w:r>
      <w:r w:rsidRPr="00B4121C">
        <w:rPr>
          <w:rFonts w:cs="Arial"/>
          <w:sz w:val="20"/>
        </w:rPr>
        <w:br/>
        <w:t>Co mogło by skutkować większym zainteresowaniem wykonawców z dłuższym doświadczeniem w branży oświetleniowej gdzie sam zamawiający wskazuje minimalny okres gwarancji 72 miesiące.</w:t>
      </w:r>
    </w:p>
    <w:p w14:paraId="0D991CCE" w14:textId="77777777" w:rsidR="00B4121C" w:rsidRPr="004F377A" w:rsidRDefault="00B4121C" w:rsidP="00737CF6">
      <w:pPr>
        <w:jc w:val="both"/>
        <w:rPr>
          <w:rFonts w:cs="Arial"/>
          <w:szCs w:val="24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3F860E5C" w14:textId="3C52931E" w:rsidR="003B5154" w:rsidRPr="004F377A" w:rsidRDefault="003B5154" w:rsidP="00737CF6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 xml:space="preserve">Zamawiający </w:t>
      </w:r>
      <w:r w:rsidR="003D49B5">
        <w:rPr>
          <w:rFonts w:cs="Arial"/>
          <w:sz w:val="20"/>
        </w:rPr>
        <w:t>nie dopuszcza zmiany zapisów</w:t>
      </w:r>
      <w:r w:rsidR="00B4121C">
        <w:rPr>
          <w:rFonts w:cs="Arial"/>
          <w:sz w:val="20"/>
        </w:rPr>
        <w:t xml:space="preserve"> warunk</w:t>
      </w:r>
      <w:r w:rsidR="003D49B5">
        <w:rPr>
          <w:rFonts w:cs="Arial"/>
          <w:sz w:val="20"/>
        </w:rPr>
        <w:t>u</w:t>
      </w:r>
      <w:r w:rsidR="00B4121C">
        <w:rPr>
          <w:rFonts w:cs="Arial"/>
          <w:sz w:val="20"/>
        </w:rPr>
        <w:t xml:space="preserve"> udziału w postepowaniu w SWZ dotyczących doświadczenia</w:t>
      </w:r>
      <w:r w:rsidRPr="004F377A">
        <w:rPr>
          <w:rFonts w:cs="Arial"/>
          <w:sz w:val="20"/>
        </w:rPr>
        <w:t>.</w:t>
      </w:r>
    </w:p>
    <w:p w14:paraId="69A0B291" w14:textId="77777777" w:rsidR="003B5154" w:rsidRPr="004F377A" w:rsidRDefault="003B5154" w:rsidP="00737CF6">
      <w:pPr>
        <w:jc w:val="both"/>
        <w:rPr>
          <w:rFonts w:cs="Arial"/>
          <w:sz w:val="20"/>
        </w:rPr>
      </w:pPr>
    </w:p>
    <w:p w14:paraId="11627B4A" w14:textId="77777777" w:rsidR="00752E22" w:rsidRPr="004F377A" w:rsidRDefault="00752E22" w:rsidP="00737CF6">
      <w:pPr>
        <w:jc w:val="both"/>
        <w:rPr>
          <w:rFonts w:cs="Arial"/>
          <w:sz w:val="20"/>
        </w:rPr>
      </w:pPr>
    </w:p>
    <w:p w14:paraId="644845BA" w14:textId="77777777" w:rsidR="00050B0D" w:rsidRDefault="00050B0D" w:rsidP="00737CF6">
      <w:pPr>
        <w:jc w:val="both"/>
        <w:rPr>
          <w:rFonts w:cs="Arial"/>
          <w:sz w:val="20"/>
        </w:rPr>
      </w:pPr>
    </w:p>
    <w:p w14:paraId="719F1D5E" w14:textId="77777777" w:rsidR="00050B0D" w:rsidRDefault="00050B0D" w:rsidP="00737CF6">
      <w:pPr>
        <w:jc w:val="both"/>
        <w:rPr>
          <w:rFonts w:cs="Arial"/>
          <w:sz w:val="20"/>
        </w:rPr>
      </w:pPr>
    </w:p>
    <w:p w14:paraId="2DC37F1B" w14:textId="08954399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Zastępca Wójta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5BF69AAD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Pr="00050B0D">
        <w:rPr>
          <w:rFonts w:cs="Arial"/>
          <w:sz w:val="20"/>
        </w:rPr>
        <w:t>Aneta Maliszewska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11176D"/>
    <w:rsid w:val="002B0ABD"/>
    <w:rsid w:val="00307C03"/>
    <w:rsid w:val="0032243A"/>
    <w:rsid w:val="003B5154"/>
    <w:rsid w:val="003D49B5"/>
    <w:rsid w:val="004F377A"/>
    <w:rsid w:val="00646C3A"/>
    <w:rsid w:val="00690711"/>
    <w:rsid w:val="006A44BD"/>
    <w:rsid w:val="00737CF6"/>
    <w:rsid w:val="00752E22"/>
    <w:rsid w:val="0079122A"/>
    <w:rsid w:val="009A7A85"/>
    <w:rsid w:val="00A14DBC"/>
    <w:rsid w:val="00AD68EC"/>
    <w:rsid w:val="00B26DD2"/>
    <w:rsid w:val="00B4121C"/>
    <w:rsid w:val="00B502AE"/>
    <w:rsid w:val="00CC0E3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Urząd Gminy Szudziałowo</cp:lastModifiedBy>
  <cp:revision>6</cp:revision>
  <dcterms:created xsi:type="dcterms:W3CDTF">2024-08-06T11:37:00Z</dcterms:created>
  <dcterms:modified xsi:type="dcterms:W3CDTF">2024-08-08T08:48:00Z</dcterms:modified>
</cp:coreProperties>
</file>