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7DAAC29B" w:rsidR="00D907C8" w:rsidRPr="000B1C5D" w:rsidRDefault="00D907C8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F423B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03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F423B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</w:t>
      </w:r>
      <w:r w:rsidR="00496B56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.EJ.202</w:t>
      </w:r>
      <w:r w:rsidR="00F423B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>Warszawa, dnia</w:t>
      </w:r>
      <w:r w:rsidR="0023724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477F1">
        <w:rPr>
          <w:rFonts w:asciiTheme="minorHAnsi" w:hAnsiTheme="minorHAnsi" w:cstheme="minorHAnsi"/>
          <w:b w:val="0"/>
          <w:bCs w:val="0"/>
          <w:sz w:val="24"/>
          <w:szCs w:val="24"/>
        </w:rPr>
        <w:t>26</w:t>
      </w:r>
      <w:r w:rsidR="00F423B9">
        <w:rPr>
          <w:rFonts w:asciiTheme="minorHAnsi" w:hAnsiTheme="minorHAnsi" w:cstheme="minorHAnsi"/>
          <w:b w:val="0"/>
          <w:bCs w:val="0"/>
          <w:sz w:val="24"/>
          <w:szCs w:val="24"/>
        </w:rPr>
        <w:t>.04.2022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4EDB7C66" w14:textId="7760C363" w:rsidR="000062D3" w:rsidRDefault="000062D3" w:rsidP="00197CC3">
      <w:pPr>
        <w:spacing w:before="360" w:after="36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5EBB84D5" w14:textId="2852BA9F" w:rsidR="00D907C8" w:rsidRPr="00624A92" w:rsidRDefault="00275954" w:rsidP="000B1C5D">
      <w:pPr>
        <w:pStyle w:val="Tekstpodstawowy2"/>
        <w:spacing w:after="0" w:line="276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624A92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dotyczy: </w:t>
      </w:r>
      <w:r w:rsidR="008D709B">
        <w:rPr>
          <w:rFonts w:asciiTheme="minorHAnsi" w:hAnsiTheme="minorHAnsi"/>
          <w:sz w:val="24"/>
          <w:szCs w:val="24"/>
        </w:rPr>
        <w:t>postępowani</w:t>
      </w:r>
      <w:r w:rsidR="006D6BD2">
        <w:rPr>
          <w:rFonts w:asciiTheme="minorHAnsi" w:hAnsiTheme="minorHAnsi"/>
          <w:sz w:val="24"/>
          <w:szCs w:val="24"/>
        </w:rPr>
        <w:t>a</w:t>
      </w:r>
      <w:r w:rsidR="008D709B">
        <w:rPr>
          <w:rFonts w:asciiTheme="minorHAnsi" w:hAnsiTheme="minorHAnsi"/>
          <w:sz w:val="24"/>
          <w:szCs w:val="24"/>
        </w:rPr>
        <w:t xml:space="preserve"> prowadzonego w trybie przetargu nieograniczonego na </w:t>
      </w:r>
      <w:bookmarkStart w:id="0" w:name="_Hlk101869905"/>
      <w:r w:rsidR="008D709B">
        <w:rPr>
          <w:rFonts w:cs="Calibri"/>
          <w:sz w:val="24"/>
          <w:szCs w:val="24"/>
        </w:rPr>
        <w:t>„Dostawę sprzętu komputerowego i urządzeń peryferyjnych”</w:t>
      </w:r>
      <w:bookmarkEnd w:id="0"/>
      <w:r w:rsidR="006D6BD2">
        <w:rPr>
          <w:rFonts w:cs="Calibri"/>
          <w:sz w:val="24"/>
          <w:szCs w:val="24"/>
        </w:rPr>
        <w:t>- numer sprawy ZP/03/22</w:t>
      </w:r>
      <w:r w:rsidR="00496B56" w:rsidRPr="00496B56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  <w:r w:rsidR="000B1C5D" w:rsidRPr="00624A92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655A69CF" w14:textId="7DC2DB20" w:rsidR="003661BC" w:rsidRPr="00E0594F" w:rsidRDefault="003661BC" w:rsidP="00197CC3">
      <w:pPr>
        <w:spacing w:before="360" w:after="0"/>
        <w:rPr>
          <w:rFonts w:asciiTheme="minorHAnsi" w:hAnsiTheme="minorHAnsi" w:cstheme="minorHAnsi"/>
          <w:b/>
          <w:sz w:val="24"/>
          <w:szCs w:val="24"/>
        </w:rPr>
      </w:pPr>
      <w:r w:rsidRPr="00E0594F">
        <w:rPr>
          <w:rFonts w:asciiTheme="minorHAnsi" w:hAnsiTheme="minorHAnsi" w:cstheme="minorHAnsi"/>
          <w:sz w:val="24"/>
          <w:szCs w:val="24"/>
          <w:lang w:eastAsia="pl-PL"/>
        </w:rPr>
        <w:t>Zamawiający, Państwowy Fundusz Rehabilitacji Osób Niepełnosprawnych z siedzibą w</w:t>
      </w:r>
      <w:r w:rsidR="00496B56" w:rsidRPr="00E0594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Warszawie przy al. Jana Pawła II 13, działając na podstawie art. </w:t>
      </w:r>
      <w:r w:rsidR="000B1C5D" w:rsidRPr="00E0594F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 w:rsidRPr="00E0594F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496B56" w:rsidRPr="00E0594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 w:rsidRPr="00E0594F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proofErr w:type="spellStart"/>
      <w:r w:rsidR="006D61ED" w:rsidRPr="00E0594F">
        <w:rPr>
          <w:rFonts w:asciiTheme="minorHAnsi" w:hAnsiTheme="minorHAnsi" w:cstheme="minorHAnsi"/>
          <w:sz w:val="24"/>
          <w:szCs w:val="24"/>
          <w:lang w:eastAsia="pl-PL"/>
        </w:rPr>
        <w:t>t.j</w:t>
      </w:r>
      <w:proofErr w:type="spellEnd"/>
      <w:r w:rsidR="006D61ED"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Pr="00E0594F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 w:rsidRPr="00E0594F">
        <w:rPr>
          <w:rFonts w:asciiTheme="minorHAnsi" w:hAnsiTheme="minorHAnsi" w:cstheme="minorHAnsi"/>
          <w:bCs/>
          <w:sz w:val="24"/>
          <w:szCs w:val="24"/>
        </w:rPr>
        <w:t>21</w:t>
      </w:r>
      <w:r w:rsidRPr="00E0594F">
        <w:rPr>
          <w:rFonts w:asciiTheme="minorHAnsi" w:hAnsiTheme="minorHAnsi" w:cstheme="minorHAnsi"/>
          <w:bCs/>
          <w:sz w:val="24"/>
          <w:szCs w:val="24"/>
        </w:rPr>
        <w:t xml:space="preserve"> r., poz. </w:t>
      </w:r>
      <w:r w:rsidR="006D61ED" w:rsidRPr="00E0594F">
        <w:rPr>
          <w:rFonts w:asciiTheme="minorHAnsi" w:hAnsiTheme="minorHAnsi" w:cstheme="minorHAnsi"/>
          <w:bCs/>
          <w:sz w:val="24"/>
          <w:szCs w:val="24"/>
        </w:rPr>
        <w:t>1129</w:t>
      </w:r>
      <w:r w:rsidR="00496B56" w:rsidRPr="00E0594F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="00496B56" w:rsidRPr="00E0594F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496B56" w:rsidRPr="00E0594F">
        <w:rPr>
          <w:rFonts w:asciiTheme="minorHAnsi" w:hAnsiTheme="minorHAnsi" w:cstheme="minorHAnsi"/>
          <w:bCs/>
          <w:sz w:val="24"/>
          <w:szCs w:val="24"/>
        </w:rPr>
        <w:t>. zm.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>) przekazuje informacje z otwarcia ofert na</w:t>
      </w:r>
      <w:r w:rsidR="00496B56"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 „</w:t>
      </w:r>
      <w:r w:rsidR="008D709B">
        <w:rPr>
          <w:rFonts w:cs="Calibri"/>
          <w:sz w:val="24"/>
          <w:szCs w:val="24"/>
        </w:rPr>
        <w:t>Dostawę sprzętu komputerowego i urządzeń peryferyjnych”</w:t>
      </w:r>
      <w:r w:rsidR="00496B56" w:rsidRPr="00E0594F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>26.04.2022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 w:rsidRPr="00E0594F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E0594F">
        <w:rPr>
          <w:rFonts w:asciiTheme="minorHAnsi" w:hAnsiTheme="minorHAnsi" w:cstheme="minorHAnsi"/>
          <w:sz w:val="24"/>
          <w:szCs w:val="24"/>
        </w:rPr>
        <w:t>.</w:t>
      </w:r>
      <w:r w:rsidRPr="00E0594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81E810" w14:textId="4406B9AA" w:rsidR="003661BC" w:rsidRDefault="003661BC" w:rsidP="004F4B6B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E0594F">
        <w:rPr>
          <w:rFonts w:asciiTheme="minorHAnsi" w:hAnsiTheme="minorHAnsi" w:cstheme="minorHAnsi"/>
          <w:sz w:val="24"/>
          <w:szCs w:val="24"/>
          <w:lang w:eastAsia="pl-PL"/>
        </w:rPr>
        <w:t>W przedmiotowym postępowaniu złożono</w:t>
      </w:r>
      <w:r w:rsidR="00E45CB4" w:rsidRPr="00E0594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C5647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624A92" w:rsidRPr="00E0594F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0C5647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 xml:space="preserve"> w tym</w:t>
      </w:r>
      <w:r w:rsidRPr="00E0594F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11A8C0C3" w14:textId="1E41D130" w:rsidR="00E0594F" w:rsidRPr="00AE260D" w:rsidRDefault="006D6BD2" w:rsidP="00197CC3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na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 xml:space="preserve"> Częś</w:t>
      </w:r>
      <w:r>
        <w:rPr>
          <w:rFonts w:asciiTheme="minorHAnsi" w:hAnsiTheme="minorHAnsi" w:cstheme="minorHAnsi"/>
          <w:sz w:val="24"/>
          <w:szCs w:val="24"/>
          <w:lang w:eastAsia="pl-PL"/>
        </w:rPr>
        <w:t>ć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 xml:space="preserve"> nr </w:t>
      </w:r>
      <w:r w:rsidR="00D74D91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 xml:space="preserve"> złożono </w:t>
      </w:r>
      <w:r w:rsidR="00955E82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8D709B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955E82">
        <w:rPr>
          <w:rFonts w:asciiTheme="minorHAnsi" w:hAnsiTheme="minorHAnsi" w:cstheme="minorHAnsi"/>
          <w:sz w:val="24"/>
          <w:szCs w:val="24"/>
          <w:lang w:eastAsia="pl-PL"/>
        </w:rPr>
        <w:t>ę</w:t>
      </w:r>
    </w:p>
    <w:p w14:paraId="58E56C86" w14:textId="0B00CB95" w:rsidR="0083769E" w:rsidRPr="0041313F" w:rsidRDefault="0083769E" w:rsidP="00D16129">
      <w:pPr>
        <w:pStyle w:val="Akapitzlist"/>
        <w:numPr>
          <w:ilvl w:val="0"/>
          <w:numId w:val="2"/>
        </w:numPr>
        <w:tabs>
          <w:tab w:val="left" w:pos="993"/>
        </w:tabs>
        <w:spacing w:before="120" w:after="0"/>
        <w:ind w:left="709" w:hanging="284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_Hlk88135064"/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Oferta nr </w:t>
      </w:r>
      <w:r w:rsidR="0053541F" w:rsidRPr="0041313F">
        <w:rPr>
          <w:rFonts w:asciiTheme="minorHAnsi" w:hAnsiTheme="minorHAnsi" w:cstheme="minorHAnsi"/>
          <w:sz w:val="24"/>
          <w:szCs w:val="24"/>
          <w:lang w:eastAsia="pl-PL"/>
        </w:rPr>
        <w:t>3</w:t>
      </w:r>
    </w:p>
    <w:p w14:paraId="0D70AD63" w14:textId="7C6DEF19" w:rsidR="00E0594F" w:rsidRPr="0041313F" w:rsidRDefault="0053541F" w:rsidP="0083769E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41313F">
        <w:rPr>
          <w:rFonts w:asciiTheme="minorHAnsi" w:hAnsiTheme="minorHAnsi" w:cstheme="minorHAnsi"/>
          <w:sz w:val="24"/>
          <w:szCs w:val="24"/>
          <w:lang w:eastAsia="pl-PL"/>
        </w:rPr>
        <w:t>Geotechnology</w:t>
      </w:r>
      <w:proofErr w:type="spellEnd"/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IT </w:t>
      </w:r>
      <w:proofErr w:type="spellStart"/>
      <w:r w:rsidRPr="0041313F">
        <w:rPr>
          <w:rFonts w:asciiTheme="minorHAnsi" w:hAnsiTheme="minorHAnsi" w:cstheme="minorHAnsi"/>
          <w:sz w:val="24"/>
          <w:szCs w:val="24"/>
          <w:lang w:eastAsia="pl-PL"/>
        </w:rPr>
        <w:t>Group</w:t>
      </w:r>
      <w:proofErr w:type="spellEnd"/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Sp. z o.o., ul. </w:t>
      </w:r>
      <w:r w:rsidRPr="0041313F">
        <w:rPr>
          <w:sz w:val="24"/>
          <w:szCs w:val="24"/>
        </w:rPr>
        <w:t>Złocienia 4/26, 01-168 Warszawa</w:t>
      </w:r>
    </w:p>
    <w:p w14:paraId="0860644C" w14:textId="4DF591C2" w:rsidR="00E0594F" w:rsidRPr="0041313F" w:rsidRDefault="00A03940" w:rsidP="0083769E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Cena oferty: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2 329 681,50</w:t>
      </w:r>
      <w:r w:rsidR="00E0594F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17665503" w14:textId="05D0E5B4" w:rsidR="00AE260D" w:rsidRPr="0041313F" w:rsidRDefault="0083769E" w:rsidP="0083769E">
      <w:pPr>
        <w:pStyle w:val="Akapitzlist"/>
        <w:numPr>
          <w:ilvl w:val="1"/>
          <w:numId w:val="2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Waga</w:t>
      </w:r>
      <w:r w:rsidR="00AE260D" w:rsidRPr="0041313F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3A7A960E" w14:textId="564D49B1" w:rsidR="00E0594F" w:rsidRPr="0041313F" w:rsidRDefault="0083769E" w:rsidP="00D74D91">
      <w:pPr>
        <w:pStyle w:val="Akapitzlist"/>
        <w:numPr>
          <w:ilvl w:val="2"/>
          <w:numId w:val="2"/>
        </w:numPr>
        <w:spacing w:after="0"/>
        <w:ind w:left="1843" w:hanging="709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Waga „W1” - odnosi się do wagi urządzenia typu „15’ Komputer przenośny typu laptop ze stacją dokującą, torbą oraz zestawem bezprzewodowym myszy i klawiatury” Tabela nr 1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2" w:name="_Hlk101868868"/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wynosi</w:t>
      </w:r>
      <w:bookmarkEnd w:id="2"/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1.89 kg.</w:t>
      </w:r>
    </w:p>
    <w:p w14:paraId="63AB7A0F" w14:textId="3E6D976B" w:rsidR="0083769E" w:rsidRPr="0041313F" w:rsidRDefault="0083769E" w:rsidP="00D74D91">
      <w:pPr>
        <w:pStyle w:val="Akapitzlist"/>
        <w:numPr>
          <w:ilvl w:val="2"/>
          <w:numId w:val="2"/>
        </w:numPr>
        <w:spacing w:after="0"/>
        <w:ind w:left="1843" w:hanging="709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Waga „W2” - odnosi się do wagi urządzenia typu „15’ Komputer przenośny typu laptop ze stacją dokującą, plecakiem oraz zestawem bezprzewodowym myszy i klawiatury” Tabela nr 2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1,89 kg.</w:t>
      </w:r>
    </w:p>
    <w:p w14:paraId="06BB5F6C" w14:textId="78EA9E3D" w:rsidR="0083769E" w:rsidRPr="0041313F" w:rsidRDefault="0083769E" w:rsidP="00D74D91">
      <w:pPr>
        <w:pStyle w:val="Akapitzlist"/>
        <w:numPr>
          <w:ilvl w:val="2"/>
          <w:numId w:val="2"/>
        </w:numPr>
        <w:spacing w:after="0"/>
        <w:ind w:left="1843" w:hanging="709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Waga „W3” - odnosi się do wagi urządzenia typu „15’ Komputer przenośny typu laptop o większej mocy obliczeniowej ze stacją dokującą, torbą oraz zestawem bezprzewodowym myszy i klawiatury” Tabela nr 3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1,89 kg.</w:t>
      </w:r>
    </w:p>
    <w:p w14:paraId="6B5F8E87" w14:textId="5CCD01B8" w:rsidR="0083769E" w:rsidRPr="0041313F" w:rsidRDefault="0083769E" w:rsidP="00D74D91">
      <w:pPr>
        <w:pStyle w:val="Akapitzlist"/>
        <w:numPr>
          <w:ilvl w:val="2"/>
          <w:numId w:val="2"/>
        </w:numPr>
        <w:spacing w:after="0"/>
        <w:ind w:left="1843" w:hanging="709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Waga „W4” - odnosi się do wagi urządzenia typu „14’ Komputer przenośny typu laptop większej mocy obliczeniowej ze stacją dokującą, torbą oraz zestawem bezprzewodowym myszy i klawiatury” Tabela nr 4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 1,39 kg.</w:t>
      </w:r>
    </w:p>
    <w:p w14:paraId="66CB8505" w14:textId="78741B2E" w:rsidR="00D74D91" w:rsidRPr="0041313F" w:rsidRDefault="00D74D91" w:rsidP="00D74D91">
      <w:pPr>
        <w:pStyle w:val="Akapitzlist"/>
        <w:numPr>
          <w:ilvl w:val="2"/>
          <w:numId w:val="2"/>
        </w:numPr>
        <w:spacing w:after="0"/>
        <w:ind w:left="1843" w:hanging="709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Waga „W5” - odnosi się do wagi urządzenia typu „15’ Komputer przenośny typu laptop o większej mocy obliczeniowej, wyposażony w kartę graficzną, ze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>stacją dokującą, plecakiem oraz zestawem bezprzewodowym myszy i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>klawiatury” Tabela nr 5</w:t>
      </w:r>
      <w:r w:rsidR="00432D13" w:rsidRPr="0041313F">
        <w:t xml:space="preserve"> 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wynosi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2,89 kg.</w:t>
      </w:r>
    </w:p>
    <w:p w14:paraId="40E6C0E5" w14:textId="072203AF" w:rsidR="00E0594F" w:rsidRPr="0041313F" w:rsidRDefault="00D74D91" w:rsidP="00197CC3">
      <w:pPr>
        <w:pStyle w:val="Akapitzlist"/>
        <w:keepNext/>
        <w:numPr>
          <w:ilvl w:val="1"/>
          <w:numId w:val="2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Czas pracy na zasilaniu bateryjnym:</w:t>
      </w:r>
    </w:p>
    <w:p w14:paraId="3EF3FBBC" w14:textId="0C1CC258" w:rsidR="00D74D91" w:rsidRPr="0041313F" w:rsidRDefault="00D74D91" w:rsidP="00197CC3">
      <w:pPr>
        <w:pStyle w:val="Akapitzlist"/>
        <w:keepNext/>
        <w:numPr>
          <w:ilvl w:val="2"/>
          <w:numId w:val="2"/>
        </w:numPr>
        <w:tabs>
          <w:tab w:val="left" w:pos="1418"/>
        </w:tabs>
        <w:spacing w:after="0"/>
        <w:ind w:left="1418" w:hanging="698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Czas pracy na zasilaniu bateryjnym „B1” - odnosi się do czasu pracy na zasilaniu bateryjnym urządzenia typu „15’ Komputer przenośny typu laptop ze stacją dokującą, torbą oraz zestawem bezprzewodowym myszy i klawiatury” Tabela</w:t>
      </w:r>
      <w:r w:rsidR="00197CC3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>nr</w:t>
      </w:r>
      <w:r w:rsidR="00197CC3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600 minut.</w:t>
      </w:r>
    </w:p>
    <w:p w14:paraId="183077F6" w14:textId="05992DC4" w:rsidR="00D74D91" w:rsidRPr="0041313F" w:rsidRDefault="00D74D91" w:rsidP="00D74D91">
      <w:pPr>
        <w:pStyle w:val="Akapitzlist"/>
        <w:numPr>
          <w:ilvl w:val="2"/>
          <w:numId w:val="2"/>
        </w:numPr>
        <w:tabs>
          <w:tab w:val="left" w:pos="1418"/>
        </w:tabs>
        <w:spacing w:after="0"/>
        <w:ind w:left="1418" w:hanging="698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Czas pracy na zasilaniu bateryjnym „B2” - odnosi się do czasu pracy na zasilaniu bateryjnym urządzenia typu „15’ Komputer przenośny typu laptop ze stacją dokującą, plecakiem oraz zestawem bezprzewodowym myszy i klawiatury” Tabela nr 2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 495 minut.</w:t>
      </w:r>
    </w:p>
    <w:p w14:paraId="122A637C" w14:textId="623AB82C" w:rsidR="00D74D91" w:rsidRPr="0041313F" w:rsidRDefault="00D74D91" w:rsidP="00D74D91">
      <w:pPr>
        <w:pStyle w:val="Akapitzlist"/>
        <w:numPr>
          <w:ilvl w:val="2"/>
          <w:numId w:val="2"/>
        </w:numPr>
        <w:tabs>
          <w:tab w:val="left" w:pos="1418"/>
        </w:tabs>
        <w:spacing w:after="0"/>
        <w:ind w:left="1418" w:hanging="698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Czas pracy na zasilaniu bateryjnym „B3” - odnosi się do czasu pracy na zasilaniu bateryjnym urządzenia typu „15’ Komputer przenośny typu laptop o większej mocy obliczeniowej ze stacją dokującą, torbą oraz zestawem bezprzewodowym myszy i klawiatury” Tabela nr 3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 526 minut</w:t>
      </w:r>
    </w:p>
    <w:p w14:paraId="6B98AB6F" w14:textId="1AB8C8F2" w:rsidR="00D74D91" w:rsidRPr="0041313F" w:rsidRDefault="00D74D91" w:rsidP="00D74D91">
      <w:pPr>
        <w:pStyle w:val="Akapitzlist"/>
        <w:numPr>
          <w:ilvl w:val="2"/>
          <w:numId w:val="2"/>
        </w:numPr>
        <w:tabs>
          <w:tab w:val="left" w:pos="1418"/>
        </w:tabs>
        <w:spacing w:after="0"/>
        <w:ind w:left="1418" w:hanging="698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Czas pracy na zasilaniu bateryjnym „B4” - odnosi się do czasu pracy na zasilaniu bateryjnym urządzenia typu „14’ Komputer przenośny typu laptop większej mocy obliczeniowej ze stacją dokującą, torbą oraz zestawem bezprzewodowym myszy i</w:t>
      </w:r>
      <w:r w:rsidR="00197CC3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>klawiatury” Tabela nr 4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 922 minuty</w:t>
      </w:r>
    </w:p>
    <w:p w14:paraId="757ED89D" w14:textId="2ABDC4F5" w:rsidR="00D74D91" w:rsidRDefault="00D74D91" w:rsidP="00197CC3">
      <w:pPr>
        <w:pStyle w:val="Akapitzlist"/>
        <w:numPr>
          <w:ilvl w:val="2"/>
          <w:numId w:val="2"/>
        </w:numPr>
        <w:tabs>
          <w:tab w:val="left" w:pos="1418"/>
        </w:tabs>
        <w:spacing w:after="120"/>
        <w:ind w:left="1417" w:hanging="697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Czas pracy na zasilaniu bateryjnym „B5” - odnosi się do czasu pracy na zasilaniu bateryjnym urządzenia typu „15’ Komputer przenośny typu laptop o większej mocy obliczeniowej, wyposażony w kartę graficzną, ze stacją dokującą, plecakiem oraz zestawem bezprzewodowym myszy i klawiatury” Tabela nr 5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wynosi 592</w:t>
      </w:r>
      <w:r w:rsidR="00197CC3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432D13" w:rsidRPr="0041313F">
        <w:rPr>
          <w:rFonts w:asciiTheme="minorHAnsi" w:hAnsiTheme="minorHAnsi" w:cstheme="minorHAnsi"/>
          <w:sz w:val="24"/>
          <w:szCs w:val="24"/>
          <w:lang w:eastAsia="pl-PL"/>
        </w:rPr>
        <w:t>minuty.</w:t>
      </w:r>
    </w:p>
    <w:p w14:paraId="4D39BD5A" w14:textId="77777777" w:rsidR="00197CC3" w:rsidRPr="00D16129" w:rsidRDefault="00197CC3" w:rsidP="00197CC3">
      <w:pPr>
        <w:pStyle w:val="Akapitzlist"/>
        <w:tabs>
          <w:tab w:val="left" w:pos="1418"/>
        </w:tabs>
        <w:spacing w:after="120"/>
        <w:ind w:left="1417"/>
        <w:rPr>
          <w:rFonts w:asciiTheme="minorHAnsi" w:hAnsiTheme="minorHAnsi" w:cstheme="minorHAnsi"/>
          <w:sz w:val="18"/>
          <w:szCs w:val="18"/>
          <w:lang w:eastAsia="pl-PL"/>
        </w:rPr>
      </w:pPr>
    </w:p>
    <w:bookmarkEnd w:id="1"/>
    <w:p w14:paraId="6C8CC6AA" w14:textId="1D3AB9CD" w:rsidR="005265DF" w:rsidRPr="0041313F" w:rsidRDefault="006D6BD2" w:rsidP="00197CC3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na Część 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nr </w:t>
      </w:r>
      <w:r w:rsidR="00D74D91" w:rsidRPr="0041313F">
        <w:rPr>
          <w:rFonts w:asciiTheme="minorHAnsi" w:hAnsiTheme="minorHAnsi" w:cstheme="minorHAnsi"/>
          <w:sz w:val="24"/>
          <w:szCs w:val="24"/>
          <w:lang w:eastAsia="pl-PL"/>
        </w:rPr>
        <w:t>II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złożono 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y</w:t>
      </w:r>
    </w:p>
    <w:p w14:paraId="1560BC82" w14:textId="649AD815" w:rsidR="005265DF" w:rsidRPr="0041313F" w:rsidRDefault="000C5647" w:rsidP="005265DF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709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Oferta nr</w:t>
      </w:r>
      <w:r w:rsidR="0053541F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2</w:t>
      </w:r>
    </w:p>
    <w:p w14:paraId="04B6A560" w14:textId="692235DE" w:rsidR="000C5647" w:rsidRPr="0041313F" w:rsidRDefault="0053541F" w:rsidP="000C5647">
      <w:pPr>
        <w:pStyle w:val="Akapitzlist"/>
        <w:numPr>
          <w:ilvl w:val="1"/>
          <w:numId w:val="4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GRUPA E Sp. z o.o., ul. Piwna 32; 43-100 Tychy</w:t>
      </w:r>
    </w:p>
    <w:p w14:paraId="3B2C8318" w14:textId="2343AE55" w:rsidR="005265DF" w:rsidRPr="0041313F" w:rsidRDefault="005265DF" w:rsidP="000C5647">
      <w:pPr>
        <w:pStyle w:val="Akapitzlist"/>
        <w:numPr>
          <w:ilvl w:val="1"/>
          <w:numId w:val="4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Cena oferty: </w:t>
      </w:r>
      <w:r w:rsidR="0053541F" w:rsidRPr="0041313F">
        <w:rPr>
          <w:rFonts w:asciiTheme="minorHAnsi" w:hAnsiTheme="minorHAnsi" w:cstheme="minorHAnsi"/>
          <w:sz w:val="24"/>
          <w:szCs w:val="24"/>
          <w:lang w:eastAsia="pl-PL"/>
        </w:rPr>
        <w:t>632 835,00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2C1CC9EA" w14:textId="69FF0CE7" w:rsidR="00432D13" w:rsidRPr="0041313F" w:rsidRDefault="00432D13" w:rsidP="00432D13">
      <w:pPr>
        <w:pStyle w:val="Akapitzlist"/>
        <w:numPr>
          <w:ilvl w:val="0"/>
          <w:numId w:val="4"/>
        </w:numPr>
        <w:tabs>
          <w:tab w:val="left" w:pos="993"/>
        </w:tabs>
        <w:spacing w:after="0"/>
        <w:ind w:left="709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Oferta nr 4</w:t>
      </w:r>
    </w:p>
    <w:p w14:paraId="34380750" w14:textId="468E3AA0" w:rsidR="00955E82" w:rsidRPr="0041313F" w:rsidRDefault="00955E82" w:rsidP="00955E82">
      <w:pPr>
        <w:pStyle w:val="Akapitzlist"/>
        <w:numPr>
          <w:ilvl w:val="1"/>
          <w:numId w:val="4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MBA System Sp. z o.o., ul. Chłopickiego 18; 04-314 Warszawa</w:t>
      </w:r>
    </w:p>
    <w:p w14:paraId="789EFA0B" w14:textId="7683B1E4" w:rsidR="00955E82" w:rsidRDefault="00955E82" w:rsidP="00955E82">
      <w:pPr>
        <w:pStyle w:val="Akapitzlist"/>
        <w:numPr>
          <w:ilvl w:val="1"/>
          <w:numId w:val="4"/>
        </w:numPr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Cena oferty: 491 200,50 zł</w:t>
      </w:r>
    </w:p>
    <w:p w14:paraId="354C6ED1" w14:textId="77777777" w:rsidR="00197CC3" w:rsidRPr="00D16129" w:rsidRDefault="00197CC3" w:rsidP="00197CC3">
      <w:pPr>
        <w:pStyle w:val="Akapitzlist"/>
        <w:tabs>
          <w:tab w:val="left" w:pos="993"/>
        </w:tabs>
        <w:spacing w:after="0"/>
        <w:ind w:left="1134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78953C8" w14:textId="456EA390" w:rsidR="008D709B" w:rsidRPr="0041313F" w:rsidRDefault="006D6BD2" w:rsidP="00197CC3">
      <w:pPr>
        <w:pStyle w:val="Akapitzlist"/>
        <w:numPr>
          <w:ilvl w:val="0"/>
          <w:numId w:val="3"/>
        </w:numPr>
        <w:tabs>
          <w:tab w:val="left" w:pos="426"/>
        </w:tabs>
        <w:spacing w:before="120" w:after="0"/>
        <w:ind w:left="426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na Część 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nr </w:t>
      </w:r>
      <w:r w:rsidR="00D74D91" w:rsidRPr="0041313F">
        <w:rPr>
          <w:rFonts w:asciiTheme="minorHAnsi" w:hAnsiTheme="minorHAnsi" w:cstheme="minorHAnsi"/>
          <w:sz w:val="24"/>
          <w:szCs w:val="24"/>
          <w:lang w:eastAsia="pl-PL"/>
        </w:rPr>
        <w:t>III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złożono 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ę</w:t>
      </w:r>
    </w:p>
    <w:p w14:paraId="415AE4D8" w14:textId="77777777" w:rsidR="00955E82" w:rsidRPr="0041313F" w:rsidRDefault="00955E82" w:rsidP="00955E82">
      <w:pPr>
        <w:pStyle w:val="Akapitzlist"/>
        <w:numPr>
          <w:ilvl w:val="0"/>
          <w:numId w:val="5"/>
        </w:numPr>
        <w:tabs>
          <w:tab w:val="left" w:pos="993"/>
        </w:tabs>
        <w:spacing w:after="0"/>
        <w:ind w:left="709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Oferta nr 4</w:t>
      </w:r>
    </w:p>
    <w:p w14:paraId="5709FDB2" w14:textId="77777777" w:rsidR="00955E82" w:rsidRPr="0041313F" w:rsidRDefault="00955E82" w:rsidP="00955E82">
      <w:pPr>
        <w:pStyle w:val="Akapitzlist"/>
        <w:numPr>
          <w:ilvl w:val="1"/>
          <w:numId w:val="5"/>
        </w:numPr>
        <w:tabs>
          <w:tab w:val="left" w:pos="1134"/>
        </w:tabs>
        <w:spacing w:after="0"/>
        <w:ind w:left="1134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MBA System Sp. z o.o., ul. Chłopickiego 18; 04-314 Warszawa</w:t>
      </w:r>
    </w:p>
    <w:p w14:paraId="3FF8EE81" w14:textId="50440C7C" w:rsidR="008D709B" w:rsidRDefault="008D709B" w:rsidP="00955E82">
      <w:pPr>
        <w:pStyle w:val="Akapitzlist"/>
        <w:numPr>
          <w:ilvl w:val="1"/>
          <w:numId w:val="5"/>
        </w:numPr>
        <w:tabs>
          <w:tab w:val="left" w:pos="1134"/>
        </w:tabs>
        <w:spacing w:after="0"/>
        <w:ind w:left="1134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Cena oferty: 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48 216,00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5D9FD29A" w14:textId="77777777" w:rsidR="00197CC3" w:rsidRPr="0041313F" w:rsidRDefault="00197CC3" w:rsidP="00197CC3">
      <w:pPr>
        <w:pStyle w:val="Akapitzlist"/>
        <w:tabs>
          <w:tab w:val="left" w:pos="1134"/>
        </w:tabs>
        <w:spacing w:after="0"/>
        <w:ind w:left="1134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D81E71" w14:textId="6303907E" w:rsidR="008D709B" w:rsidRPr="0041313F" w:rsidRDefault="006D6BD2" w:rsidP="00D16129">
      <w:pPr>
        <w:pStyle w:val="Akapitzlist"/>
        <w:keepNext/>
        <w:numPr>
          <w:ilvl w:val="0"/>
          <w:numId w:val="3"/>
        </w:numPr>
        <w:tabs>
          <w:tab w:val="left" w:pos="426"/>
        </w:tabs>
        <w:spacing w:before="120" w:after="0"/>
        <w:ind w:left="426" w:hanging="284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na Część 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nr </w:t>
      </w:r>
      <w:r w:rsidR="00D74D91" w:rsidRPr="0041313F">
        <w:rPr>
          <w:rFonts w:asciiTheme="minorHAnsi" w:hAnsiTheme="minorHAnsi" w:cstheme="minorHAnsi"/>
          <w:sz w:val="24"/>
          <w:szCs w:val="24"/>
          <w:lang w:eastAsia="pl-PL"/>
        </w:rPr>
        <w:t>IV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złożono 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8D709B"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955E82" w:rsidRPr="0041313F">
        <w:rPr>
          <w:rFonts w:asciiTheme="minorHAnsi" w:hAnsiTheme="minorHAnsi" w:cstheme="minorHAnsi"/>
          <w:sz w:val="24"/>
          <w:szCs w:val="24"/>
          <w:lang w:eastAsia="pl-PL"/>
        </w:rPr>
        <w:t>y</w:t>
      </w:r>
    </w:p>
    <w:p w14:paraId="2139C4AD" w14:textId="4A261136" w:rsidR="000C5647" w:rsidRPr="0041313F" w:rsidRDefault="000C5647" w:rsidP="00D16129">
      <w:pPr>
        <w:pStyle w:val="Akapitzlist"/>
        <w:keepNext/>
        <w:numPr>
          <w:ilvl w:val="0"/>
          <w:numId w:val="6"/>
        </w:numPr>
        <w:tabs>
          <w:tab w:val="left" w:pos="993"/>
        </w:tabs>
        <w:spacing w:after="0"/>
        <w:ind w:left="709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Oferta nr </w:t>
      </w:r>
      <w:r w:rsidR="00F53C4F" w:rsidRPr="0041313F">
        <w:rPr>
          <w:rFonts w:asciiTheme="minorHAnsi" w:hAnsiTheme="minorHAnsi" w:cstheme="minorHAnsi"/>
          <w:sz w:val="24"/>
          <w:szCs w:val="24"/>
          <w:lang w:eastAsia="pl-PL"/>
        </w:rPr>
        <w:t>1</w:t>
      </w:r>
    </w:p>
    <w:p w14:paraId="463B1B45" w14:textId="744C37A1" w:rsidR="000C5647" w:rsidRPr="0041313F" w:rsidRDefault="00F53C4F" w:rsidP="00D16129">
      <w:pPr>
        <w:pStyle w:val="Akapitzlist"/>
        <w:keepNext/>
        <w:numPr>
          <w:ilvl w:val="1"/>
          <w:numId w:val="6"/>
        </w:numPr>
        <w:tabs>
          <w:tab w:val="left" w:pos="993"/>
        </w:tabs>
        <w:spacing w:after="0"/>
        <w:ind w:left="1276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UNIA INTERNATIONAL Sp. z o.o., ul Mokotowska 49, 00-542 Warszawa</w:t>
      </w:r>
    </w:p>
    <w:p w14:paraId="70D21F22" w14:textId="62B83CA4" w:rsidR="000C5647" w:rsidRPr="0041313F" w:rsidRDefault="008D709B" w:rsidP="000C5647">
      <w:pPr>
        <w:pStyle w:val="Akapitzlist"/>
        <w:numPr>
          <w:ilvl w:val="1"/>
          <w:numId w:val="6"/>
        </w:numPr>
        <w:tabs>
          <w:tab w:val="left" w:pos="1276"/>
        </w:tabs>
        <w:spacing w:after="0"/>
        <w:ind w:left="1276" w:hanging="57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Cena oferty: </w:t>
      </w:r>
      <w:r w:rsidR="0041313F">
        <w:rPr>
          <w:rFonts w:asciiTheme="minorHAnsi" w:hAnsiTheme="minorHAnsi" w:cstheme="minorHAnsi"/>
          <w:sz w:val="24"/>
          <w:szCs w:val="24"/>
          <w:lang w:eastAsia="pl-PL"/>
        </w:rPr>
        <w:t>410 329,50</w:t>
      </w: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1748EC48" w14:textId="7F584EC7" w:rsidR="008D709B" w:rsidRPr="0041313F" w:rsidRDefault="000C5647" w:rsidP="000C5647">
      <w:pPr>
        <w:pStyle w:val="Akapitzlist"/>
        <w:numPr>
          <w:ilvl w:val="1"/>
          <w:numId w:val="6"/>
        </w:numPr>
        <w:tabs>
          <w:tab w:val="left" w:pos="1276"/>
        </w:tabs>
        <w:spacing w:after="0"/>
        <w:ind w:left="1276" w:hanging="57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 xml:space="preserve">Żywotność akumulatora bez ANC: </w:t>
      </w:r>
      <w:r w:rsidR="00F53C4F" w:rsidRPr="0041313F">
        <w:rPr>
          <w:rFonts w:asciiTheme="minorHAnsi" w:hAnsiTheme="minorHAnsi" w:cstheme="minorHAnsi"/>
          <w:sz w:val="24"/>
          <w:szCs w:val="24"/>
          <w:lang w:eastAsia="pl-PL"/>
        </w:rPr>
        <w:t>1080 minut.</w:t>
      </w:r>
    </w:p>
    <w:p w14:paraId="37A66153" w14:textId="2FE20E91" w:rsidR="00955E82" w:rsidRPr="0041313F" w:rsidRDefault="00955E82" w:rsidP="00955E82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709" w:hanging="283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Oferta nr 4</w:t>
      </w:r>
    </w:p>
    <w:p w14:paraId="04F075D6" w14:textId="59B91B21" w:rsidR="00955E82" w:rsidRPr="0041313F" w:rsidRDefault="00E8594B" w:rsidP="00955E82">
      <w:pPr>
        <w:pStyle w:val="Akapitzlist"/>
        <w:numPr>
          <w:ilvl w:val="1"/>
          <w:numId w:val="6"/>
        </w:numPr>
        <w:tabs>
          <w:tab w:val="left" w:pos="993"/>
        </w:tabs>
        <w:spacing w:after="0"/>
        <w:ind w:left="1276" w:hanging="567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MBA System Sp. z o.o., ul. Chłopickiego 18; 04-314 Warszawa</w:t>
      </w:r>
    </w:p>
    <w:p w14:paraId="17E54D90" w14:textId="06F5EF7C" w:rsidR="00955E82" w:rsidRPr="0041313F" w:rsidRDefault="00955E82" w:rsidP="00955E82">
      <w:pPr>
        <w:pStyle w:val="Akapitzlist"/>
        <w:numPr>
          <w:ilvl w:val="1"/>
          <w:numId w:val="6"/>
        </w:numPr>
        <w:tabs>
          <w:tab w:val="left" w:pos="1276"/>
        </w:tabs>
        <w:spacing w:after="0"/>
        <w:ind w:left="1276" w:hanging="57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Cena oferty: 439 110,00 zł</w:t>
      </w:r>
    </w:p>
    <w:p w14:paraId="52DD5757" w14:textId="34DD941C" w:rsidR="00955E82" w:rsidRPr="0041313F" w:rsidRDefault="00955E82" w:rsidP="00955E82">
      <w:pPr>
        <w:pStyle w:val="Akapitzlist"/>
        <w:numPr>
          <w:ilvl w:val="1"/>
          <w:numId w:val="6"/>
        </w:numPr>
        <w:tabs>
          <w:tab w:val="left" w:pos="1276"/>
        </w:tabs>
        <w:spacing w:after="0"/>
        <w:ind w:left="1276" w:hanging="574"/>
        <w:rPr>
          <w:rFonts w:asciiTheme="minorHAnsi" w:hAnsiTheme="minorHAnsi" w:cstheme="minorHAnsi"/>
          <w:sz w:val="24"/>
          <w:szCs w:val="24"/>
          <w:lang w:eastAsia="pl-PL"/>
        </w:rPr>
      </w:pPr>
      <w:r w:rsidRPr="0041313F">
        <w:rPr>
          <w:rFonts w:asciiTheme="minorHAnsi" w:hAnsiTheme="minorHAnsi" w:cstheme="minorHAnsi"/>
          <w:sz w:val="24"/>
          <w:szCs w:val="24"/>
          <w:lang w:eastAsia="pl-PL"/>
        </w:rPr>
        <w:t>Żywotność akumulatora bez ANC: 1500 minut.</w:t>
      </w:r>
    </w:p>
    <w:p w14:paraId="35E27903" w14:textId="77777777" w:rsidR="007E7A84" w:rsidRPr="007E7A84" w:rsidRDefault="007E7A84" w:rsidP="007E7A84">
      <w:pPr>
        <w:tabs>
          <w:tab w:val="left" w:pos="993"/>
        </w:tabs>
        <w:spacing w:before="360" w:after="0"/>
        <w:ind w:left="5387"/>
        <w:rPr>
          <w:rFonts w:asciiTheme="minorHAnsi" w:hAnsiTheme="minorHAnsi" w:cstheme="minorHAnsi"/>
          <w:sz w:val="24"/>
          <w:szCs w:val="24"/>
          <w:lang w:eastAsia="pl-PL"/>
        </w:rPr>
      </w:pPr>
      <w:bookmarkStart w:id="3" w:name="_GoBack"/>
      <w:r w:rsidRPr="007E7A84">
        <w:rPr>
          <w:rFonts w:asciiTheme="minorHAnsi" w:hAnsiTheme="minorHAnsi" w:cstheme="minorHAnsi"/>
          <w:sz w:val="24"/>
          <w:szCs w:val="24"/>
          <w:lang w:eastAsia="pl-PL"/>
        </w:rPr>
        <w:t xml:space="preserve">Podpis elektroniczny </w:t>
      </w:r>
    </w:p>
    <w:p w14:paraId="4C49356A" w14:textId="77777777" w:rsidR="007E7A84" w:rsidRPr="007E7A84" w:rsidRDefault="007E7A84" w:rsidP="007E7A84">
      <w:pPr>
        <w:tabs>
          <w:tab w:val="left" w:pos="993"/>
        </w:tabs>
        <w:spacing w:after="0"/>
        <w:ind w:left="4962"/>
        <w:rPr>
          <w:rFonts w:asciiTheme="minorHAnsi" w:hAnsiTheme="minorHAnsi" w:cstheme="minorHAnsi"/>
          <w:sz w:val="24"/>
          <w:szCs w:val="24"/>
          <w:lang w:eastAsia="pl-PL"/>
        </w:rPr>
      </w:pPr>
      <w:r w:rsidRPr="007E7A84">
        <w:rPr>
          <w:rFonts w:asciiTheme="minorHAnsi" w:hAnsiTheme="minorHAnsi" w:cstheme="minorHAnsi"/>
          <w:sz w:val="24"/>
          <w:szCs w:val="24"/>
          <w:lang w:eastAsia="pl-PL"/>
        </w:rPr>
        <w:t xml:space="preserve">Dyrektor Generalny Funduszu </w:t>
      </w:r>
    </w:p>
    <w:p w14:paraId="1FCFC0D8" w14:textId="2F930EBB" w:rsidR="005265DF" w:rsidRPr="005265DF" w:rsidRDefault="007E7A84" w:rsidP="007E7A84">
      <w:pPr>
        <w:tabs>
          <w:tab w:val="left" w:pos="993"/>
        </w:tabs>
        <w:spacing w:after="0"/>
        <w:ind w:left="5387"/>
        <w:rPr>
          <w:rFonts w:asciiTheme="minorHAnsi" w:hAnsiTheme="minorHAnsi" w:cstheme="minorHAnsi"/>
          <w:sz w:val="24"/>
          <w:szCs w:val="24"/>
          <w:lang w:eastAsia="pl-PL"/>
        </w:rPr>
      </w:pPr>
      <w:r w:rsidRPr="007E7A84">
        <w:rPr>
          <w:rFonts w:asciiTheme="minorHAnsi" w:hAnsiTheme="minorHAnsi" w:cstheme="minorHAnsi"/>
          <w:sz w:val="24"/>
          <w:szCs w:val="24"/>
          <w:lang w:eastAsia="pl-PL"/>
        </w:rPr>
        <w:t>Sebastian Szymonik</w:t>
      </w:r>
      <w:bookmarkEnd w:id="3"/>
    </w:p>
    <w:sectPr w:rsidR="005265DF" w:rsidRPr="005265DF" w:rsidSect="00D16129">
      <w:headerReference w:type="first" r:id="rId8"/>
      <w:footerReference w:type="first" r:id="rId9"/>
      <w:pgSz w:w="11906" w:h="16838"/>
      <w:pgMar w:top="2668" w:right="1133" w:bottom="1560" w:left="1418" w:header="1559" w:footer="21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2AEF4E75">
          <wp:simplePos x="0" y="0"/>
          <wp:positionH relativeFrom="column">
            <wp:posOffset>-813435</wp:posOffset>
          </wp:positionH>
          <wp:positionV relativeFrom="paragraph">
            <wp:posOffset>-910590</wp:posOffset>
          </wp:positionV>
          <wp:extent cx="7425055" cy="223774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  <w:p w14:paraId="1CB861FC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55B19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AA6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980740"/>
    <w:multiLevelType w:val="hybridMultilevel"/>
    <w:tmpl w:val="BA6EA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4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43666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C5647"/>
    <w:rsid w:val="000E0CAD"/>
    <w:rsid w:val="000F3387"/>
    <w:rsid w:val="000F6549"/>
    <w:rsid w:val="00100069"/>
    <w:rsid w:val="001026D0"/>
    <w:rsid w:val="001209EC"/>
    <w:rsid w:val="0012564A"/>
    <w:rsid w:val="0014029D"/>
    <w:rsid w:val="00147951"/>
    <w:rsid w:val="00155A22"/>
    <w:rsid w:val="00163201"/>
    <w:rsid w:val="00163436"/>
    <w:rsid w:val="00165D0F"/>
    <w:rsid w:val="0016626E"/>
    <w:rsid w:val="0017019D"/>
    <w:rsid w:val="00171ABA"/>
    <w:rsid w:val="00186AC1"/>
    <w:rsid w:val="00194356"/>
    <w:rsid w:val="00197CC3"/>
    <w:rsid w:val="001A0DF3"/>
    <w:rsid w:val="001A3E2B"/>
    <w:rsid w:val="001A5918"/>
    <w:rsid w:val="001A61FE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37243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F41B5"/>
    <w:rsid w:val="00320BD4"/>
    <w:rsid w:val="003215EF"/>
    <w:rsid w:val="00342BCC"/>
    <w:rsid w:val="003504B1"/>
    <w:rsid w:val="00352720"/>
    <w:rsid w:val="00354409"/>
    <w:rsid w:val="00360D5A"/>
    <w:rsid w:val="003661BC"/>
    <w:rsid w:val="003806A7"/>
    <w:rsid w:val="00383541"/>
    <w:rsid w:val="00383DBB"/>
    <w:rsid w:val="003A3022"/>
    <w:rsid w:val="003B063F"/>
    <w:rsid w:val="003B1EA5"/>
    <w:rsid w:val="003B5EAA"/>
    <w:rsid w:val="003C604E"/>
    <w:rsid w:val="003C6929"/>
    <w:rsid w:val="003E324C"/>
    <w:rsid w:val="003F0D7F"/>
    <w:rsid w:val="003F60A9"/>
    <w:rsid w:val="004020C3"/>
    <w:rsid w:val="0041313F"/>
    <w:rsid w:val="00432D13"/>
    <w:rsid w:val="004429A3"/>
    <w:rsid w:val="004443F4"/>
    <w:rsid w:val="004475CA"/>
    <w:rsid w:val="00454EFE"/>
    <w:rsid w:val="0049658D"/>
    <w:rsid w:val="00496B56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265DF"/>
    <w:rsid w:val="0053541F"/>
    <w:rsid w:val="005510C4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4A92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A6567"/>
    <w:rsid w:val="006B3880"/>
    <w:rsid w:val="006B6D08"/>
    <w:rsid w:val="006C3835"/>
    <w:rsid w:val="006C4C0F"/>
    <w:rsid w:val="006D0772"/>
    <w:rsid w:val="006D61ED"/>
    <w:rsid w:val="006D6BD2"/>
    <w:rsid w:val="006F38FD"/>
    <w:rsid w:val="006F7AE2"/>
    <w:rsid w:val="00705C30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C7E99"/>
    <w:rsid w:val="007D1C8E"/>
    <w:rsid w:val="007D5433"/>
    <w:rsid w:val="007E7A84"/>
    <w:rsid w:val="0080060F"/>
    <w:rsid w:val="00816299"/>
    <w:rsid w:val="008202B0"/>
    <w:rsid w:val="00821065"/>
    <w:rsid w:val="00822690"/>
    <w:rsid w:val="00823BD5"/>
    <w:rsid w:val="00825AE5"/>
    <w:rsid w:val="0083769E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D709B"/>
    <w:rsid w:val="008E49C0"/>
    <w:rsid w:val="008E69B6"/>
    <w:rsid w:val="008F09E6"/>
    <w:rsid w:val="00900600"/>
    <w:rsid w:val="00905170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5E82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03940"/>
    <w:rsid w:val="00A1615C"/>
    <w:rsid w:val="00A23329"/>
    <w:rsid w:val="00A2662A"/>
    <w:rsid w:val="00A27BB5"/>
    <w:rsid w:val="00A379DA"/>
    <w:rsid w:val="00A615E3"/>
    <w:rsid w:val="00A73393"/>
    <w:rsid w:val="00A74684"/>
    <w:rsid w:val="00A84BA8"/>
    <w:rsid w:val="00A8537C"/>
    <w:rsid w:val="00A9192B"/>
    <w:rsid w:val="00AA13DD"/>
    <w:rsid w:val="00AA1C80"/>
    <w:rsid w:val="00AB0AD1"/>
    <w:rsid w:val="00AB4385"/>
    <w:rsid w:val="00AC4205"/>
    <w:rsid w:val="00AD4455"/>
    <w:rsid w:val="00AD580F"/>
    <w:rsid w:val="00AE0AB3"/>
    <w:rsid w:val="00AE260D"/>
    <w:rsid w:val="00AE4BDA"/>
    <w:rsid w:val="00AF326E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15B87"/>
    <w:rsid w:val="00C21113"/>
    <w:rsid w:val="00C2424A"/>
    <w:rsid w:val="00C3148E"/>
    <w:rsid w:val="00C35B55"/>
    <w:rsid w:val="00C46103"/>
    <w:rsid w:val="00C477F1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3D0B"/>
    <w:rsid w:val="00CE4F90"/>
    <w:rsid w:val="00CE58BD"/>
    <w:rsid w:val="00CE71BA"/>
    <w:rsid w:val="00D14266"/>
    <w:rsid w:val="00D14D94"/>
    <w:rsid w:val="00D16110"/>
    <w:rsid w:val="00D16129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4D91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0594F"/>
    <w:rsid w:val="00E16C75"/>
    <w:rsid w:val="00E31AFB"/>
    <w:rsid w:val="00E32E57"/>
    <w:rsid w:val="00E4413F"/>
    <w:rsid w:val="00E45CB4"/>
    <w:rsid w:val="00E47F5F"/>
    <w:rsid w:val="00E52598"/>
    <w:rsid w:val="00E77AE6"/>
    <w:rsid w:val="00E830AC"/>
    <w:rsid w:val="00E84773"/>
    <w:rsid w:val="00E8594B"/>
    <w:rsid w:val="00EB0EDC"/>
    <w:rsid w:val="00EB4269"/>
    <w:rsid w:val="00EB6A11"/>
    <w:rsid w:val="00ED0A9D"/>
    <w:rsid w:val="00ED55CD"/>
    <w:rsid w:val="00EE2184"/>
    <w:rsid w:val="00EE5A03"/>
    <w:rsid w:val="00EE760D"/>
    <w:rsid w:val="00EF4AD2"/>
    <w:rsid w:val="00F1399B"/>
    <w:rsid w:val="00F21BFA"/>
    <w:rsid w:val="00F22AAF"/>
    <w:rsid w:val="00F230B9"/>
    <w:rsid w:val="00F35565"/>
    <w:rsid w:val="00F423B9"/>
    <w:rsid w:val="00F5198F"/>
    <w:rsid w:val="00F53C4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02A9-A2FE-4B15-AB8F-95A3C45D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7</cp:revision>
  <cp:lastPrinted>2022-04-26T13:14:00Z</cp:lastPrinted>
  <dcterms:created xsi:type="dcterms:W3CDTF">2022-04-26T11:08:00Z</dcterms:created>
  <dcterms:modified xsi:type="dcterms:W3CDTF">2022-04-26T14:00:00Z</dcterms:modified>
</cp:coreProperties>
</file>