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585273A5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ZZP.262.</w:t>
      </w:r>
      <w:r w:rsidR="007D7021">
        <w:rPr>
          <w:rFonts w:eastAsia="Times New Roman" w:cstheme="minorHAnsi"/>
          <w:lang w:val="pl-PL" w:eastAsia="pl-PL"/>
        </w:rPr>
        <w:t>2</w:t>
      </w:r>
      <w:r w:rsidR="00084972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.202</w:t>
      </w:r>
      <w:r w:rsidR="00084972">
        <w:rPr>
          <w:rFonts w:eastAsia="Times New Roman" w:cstheme="minorHAnsi"/>
          <w:lang w:val="pl-PL" w:eastAsia="pl-PL"/>
        </w:rPr>
        <w:t>3</w:t>
      </w:r>
      <w:r w:rsidRPr="00B77135">
        <w:rPr>
          <w:rFonts w:eastAsia="Times New Roman" w:cstheme="minorHAnsi"/>
          <w:lang w:val="pl-PL" w:eastAsia="pl-PL"/>
        </w:rPr>
        <w:t>.</w:t>
      </w:r>
      <w:r w:rsidR="007D7021">
        <w:rPr>
          <w:rFonts w:eastAsia="Times New Roman" w:cstheme="minorHAnsi"/>
          <w:lang w:val="pl-PL" w:eastAsia="pl-PL"/>
        </w:rPr>
        <w:t>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63FC319D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lastRenderedPageBreak/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B24EE4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1</w:t>
      </w:r>
      <w:r w:rsidR="00B24EE4">
        <w:rPr>
          <w:rFonts w:cstheme="minorHAnsi"/>
          <w:lang w:val="pl-PL"/>
        </w:rPr>
        <w:t>605</w:t>
      </w:r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0371B417" w:rsidR="00B77135" w:rsidRPr="00E2043B" w:rsidRDefault="00B24EE4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B24EE4">
        <w:rPr>
          <w:bCs/>
          <w:lang w:val="pl-PL"/>
        </w:rPr>
        <w:t>Usługa emisji zwiastunów promujących efekty realizacji projektów w ramach PO WER oraz RPO WM 2014-2020 w kinach</w:t>
      </w:r>
      <w:r w:rsidR="00E2043B">
        <w:rPr>
          <w:bCs/>
          <w:lang w:val="pl-PL"/>
        </w:rPr>
        <w:t>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7680E01E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VAT):</w:t>
      </w:r>
    </w:p>
    <w:p w14:paraId="4296BA6E" w14:textId="0712A2BF" w:rsidR="00B77135" w:rsidRPr="00B77135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="00B77135"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B7AE255" w14:textId="41C7C2DE" w:rsid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 w:rsidR="00DC20C7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B829CB">
            <w:rPr>
              <w:rStyle w:val="Tekstzastpczy"/>
            </w:rPr>
            <w:t>Kliknij lub naciśnij tutaj, aby wprowadzić tekst.</w:t>
          </w:r>
        </w:sdtContent>
      </w:sdt>
    </w:p>
    <w:p w14:paraId="7992A819" w14:textId="2AC4ECD2" w:rsidR="006423AD" w:rsidRPr="003732E8" w:rsidRDefault="00DC20C7" w:rsidP="00A64E10">
      <w:pPr>
        <w:autoSpaceDE w:val="0"/>
        <w:autoSpaceDN w:val="0"/>
        <w:adjustRightInd w:val="0"/>
        <w:spacing w:before="240" w:after="240" w:line="360" w:lineRule="auto"/>
        <w:rPr>
          <w:rStyle w:val="Pogrubienie"/>
          <w:lang w:val="pl-PL"/>
        </w:rPr>
      </w:pPr>
      <w:r>
        <w:rPr>
          <w:rStyle w:val="Pogrubienie"/>
          <w:lang w:val="pl-PL"/>
        </w:rPr>
        <w:t xml:space="preserve">Na </w:t>
      </w:r>
      <w:r w:rsidR="00A64E10" w:rsidRPr="003732E8">
        <w:rPr>
          <w:rStyle w:val="Pogrubienie"/>
          <w:lang w:val="pl-PL"/>
        </w:rPr>
        <w:t>całkowitą</w:t>
      </w:r>
      <w:r>
        <w:rPr>
          <w:rStyle w:val="Pogrubienie"/>
          <w:lang w:val="pl-PL"/>
        </w:rPr>
        <w:t xml:space="preserve"> cenę</w:t>
      </w:r>
      <w:r w:rsidR="00A64E10" w:rsidRPr="003732E8">
        <w:rPr>
          <w:rStyle w:val="Pogrubienie"/>
          <w:lang w:val="pl-PL"/>
        </w:rPr>
        <w:t xml:space="preserve"> brutto składa</w:t>
      </w:r>
      <w:r w:rsidR="00084972">
        <w:rPr>
          <w:rStyle w:val="Pogrubienie"/>
          <w:lang w:val="pl-PL"/>
        </w:rPr>
        <w:t>ją</w:t>
      </w:r>
      <w:r w:rsidR="00A64E10" w:rsidRPr="003732E8">
        <w:rPr>
          <w:rStyle w:val="Pogrubienie"/>
          <w:lang w:val="pl-PL"/>
        </w:rPr>
        <w:t xml:space="preserve"> się</w:t>
      </w:r>
      <w:r w:rsidR="00084972">
        <w:rPr>
          <w:rStyle w:val="Pogrubienie"/>
          <w:lang w:val="pl-PL"/>
        </w:rPr>
        <w:t>:</w:t>
      </w:r>
      <w:r w:rsidR="00A64E10" w:rsidRPr="003732E8">
        <w:rPr>
          <w:rStyle w:val="Pogrubienie"/>
          <w:lang w:val="pl-PL"/>
        </w:rPr>
        <w:t xml:space="preserve"> </w:t>
      </w:r>
    </w:p>
    <w:tbl>
      <w:tblPr>
        <w:tblStyle w:val="Tabela-Siatka2"/>
        <w:tblpPr w:leftFromText="141" w:rightFromText="141" w:vertAnchor="text" w:horzAnchor="margin" w:tblpXSpec="center" w:tblpY="64"/>
        <w:tblW w:w="9630" w:type="dxa"/>
        <w:tblLook w:val="04A0" w:firstRow="1" w:lastRow="0" w:firstColumn="1" w:lastColumn="0" w:noHBand="0" w:noVBand="1"/>
      </w:tblPr>
      <w:tblGrid>
        <w:gridCol w:w="3836"/>
        <w:gridCol w:w="1628"/>
        <w:gridCol w:w="2083"/>
        <w:gridCol w:w="2083"/>
      </w:tblGrid>
      <w:tr w:rsidR="00B24EE4" w:rsidRPr="00B24EE4" w14:paraId="3DBC3F2D" w14:textId="77777777" w:rsidTr="00F2347D">
        <w:trPr>
          <w:trHeight w:val="500"/>
        </w:trPr>
        <w:tc>
          <w:tcPr>
            <w:tcW w:w="3836" w:type="dxa"/>
            <w:shd w:val="clear" w:color="auto" w:fill="B4C6E7" w:themeFill="accent1" w:themeFillTint="66"/>
          </w:tcPr>
          <w:p w14:paraId="13CEED12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Zaplanowanie i emisja  6 zwiastunów filmów informacyjno-promocyjnych w kinach</w:t>
            </w:r>
          </w:p>
        </w:tc>
        <w:tc>
          <w:tcPr>
            <w:tcW w:w="1628" w:type="dxa"/>
            <w:shd w:val="clear" w:color="auto" w:fill="B4C6E7" w:themeFill="accent1" w:themeFillTint="66"/>
          </w:tcPr>
          <w:p w14:paraId="04697C3F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083" w:type="dxa"/>
            <w:shd w:val="clear" w:color="auto" w:fill="B4C6E7" w:themeFill="accent1" w:themeFillTint="66"/>
          </w:tcPr>
          <w:p w14:paraId="5DD032E9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Cenna brutto</w:t>
            </w:r>
          </w:p>
        </w:tc>
        <w:tc>
          <w:tcPr>
            <w:tcW w:w="2083" w:type="dxa"/>
            <w:shd w:val="clear" w:color="auto" w:fill="B4C6E7" w:themeFill="accent1" w:themeFillTint="66"/>
          </w:tcPr>
          <w:p w14:paraId="173DED10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Kina, w których odbędzie się emisja zwiastunów</w:t>
            </w:r>
          </w:p>
        </w:tc>
      </w:tr>
      <w:tr w:rsidR="00B24EE4" w:rsidRPr="00B24EE4" w14:paraId="44CC3950" w14:textId="77777777" w:rsidTr="00F2347D">
        <w:trPr>
          <w:trHeight w:val="510"/>
        </w:trPr>
        <w:tc>
          <w:tcPr>
            <w:tcW w:w="3836" w:type="dxa"/>
            <w:shd w:val="clear" w:color="auto" w:fill="auto"/>
          </w:tcPr>
          <w:p w14:paraId="79D07C4F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Emisja zwiastunów w kinach w subregionie radomskim i ciechanowskim (2 zwiastuny)</w:t>
            </w:r>
          </w:p>
        </w:tc>
        <w:tc>
          <w:tcPr>
            <w:tcW w:w="1628" w:type="dxa"/>
            <w:shd w:val="clear" w:color="auto" w:fill="auto"/>
          </w:tcPr>
          <w:p w14:paraId="4E3DD02B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14:paraId="3467E9FF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188B674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24EE4" w:rsidRPr="00B24EE4" w14:paraId="360FA32B" w14:textId="77777777" w:rsidTr="00F2347D">
        <w:trPr>
          <w:trHeight w:val="500"/>
        </w:trPr>
        <w:tc>
          <w:tcPr>
            <w:tcW w:w="3836" w:type="dxa"/>
            <w:shd w:val="clear" w:color="auto" w:fill="auto"/>
          </w:tcPr>
          <w:p w14:paraId="69BF7C3D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B24EE4">
              <w:rPr>
                <w:b/>
                <w:bCs/>
                <w:sz w:val="24"/>
                <w:szCs w:val="24"/>
              </w:rPr>
              <w:t>Emisja zwiastunów w subregionie ostrołęckim, siedleckim, warszawskim i płockim (4 zwiastuny)</w:t>
            </w:r>
          </w:p>
        </w:tc>
        <w:tc>
          <w:tcPr>
            <w:tcW w:w="1628" w:type="dxa"/>
            <w:shd w:val="clear" w:color="auto" w:fill="auto"/>
          </w:tcPr>
          <w:p w14:paraId="720E299E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14:paraId="245F7D19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E4EF4BB" w14:textId="77777777" w:rsidR="00B24EE4" w:rsidRPr="00B24EE4" w:rsidRDefault="00B24EE4" w:rsidP="00B24EE4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2CCD95B" w14:textId="77777777" w:rsidR="006F18AB" w:rsidRDefault="006F18AB" w:rsidP="007D36EF">
      <w:pPr>
        <w:autoSpaceDE w:val="0"/>
        <w:autoSpaceDN w:val="0"/>
        <w:adjustRightInd w:val="0"/>
        <w:spacing w:before="240" w:line="360" w:lineRule="auto"/>
        <w:rPr>
          <w:rStyle w:val="Pogrubienie"/>
          <w:lang w:val="pl-PL"/>
        </w:rPr>
      </w:pPr>
    </w:p>
    <w:p w14:paraId="493AA153" w14:textId="00FB2DE0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bookmarkStart w:id="0" w:name="_GoBack"/>
      <w:bookmarkEnd w:id="0"/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lastRenderedPageBreak/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04C51810" w14:textId="50D94B6C" w:rsidR="007E228D" w:rsidRPr="00B77135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1321" w14:textId="77777777" w:rsidR="008C20B5" w:rsidRDefault="008C20B5" w:rsidP="00826822">
      <w:r>
        <w:separator/>
      </w:r>
    </w:p>
  </w:endnote>
  <w:endnote w:type="continuationSeparator" w:id="0">
    <w:p w14:paraId="59FBDE3B" w14:textId="77777777" w:rsidR="008C20B5" w:rsidRDefault="008C20B5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77A2" w14:textId="77777777" w:rsidR="008C20B5" w:rsidRDefault="008C20B5" w:rsidP="00826822">
      <w:r>
        <w:separator/>
      </w:r>
    </w:p>
  </w:footnote>
  <w:footnote w:type="continuationSeparator" w:id="0">
    <w:p w14:paraId="7510A537" w14:textId="77777777" w:rsidR="008C20B5" w:rsidRDefault="008C20B5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84972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71FA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425E2"/>
    <w:rsid w:val="00345543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18AB"/>
    <w:rsid w:val="006F68DA"/>
    <w:rsid w:val="00706A31"/>
    <w:rsid w:val="00724C14"/>
    <w:rsid w:val="00731167"/>
    <w:rsid w:val="00734F0A"/>
    <w:rsid w:val="007535D6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0B5"/>
    <w:rsid w:val="008C2261"/>
    <w:rsid w:val="008C7A3B"/>
    <w:rsid w:val="008D203F"/>
    <w:rsid w:val="008F6970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CF1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4EE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043B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1BE3"/>
    <w:rsid w:val="00F05204"/>
    <w:rsid w:val="00F10783"/>
    <w:rsid w:val="00F109F5"/>
    <w:rsid w:val="00F14CD8"/>
    <w:rsid w:val="00F30768"/>
    <w:rsid w:val="00F31C83"/>
    <w:rsid w:val="00F35A29"/>
    <w:rsid w:val="00F40398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84972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22248"/>
    <w:rsid w:val="004D0F93"/>
    <w:rsid w:val="005342A4"/>
    <w:rsid w:val="00886597"/>
    <w:rsid w:val="00924769"/>
    <w:rsid w:val="00AB6E07"/>
    <w:rsid w:val="00E20F34"/>
    <w:rsid w:val="00E64189"/>
    <w:rsid w:val="00F34154"/>
    <w:rsid w:val="00F344A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CDB3-EB40-4AC5-B366-DDDB8AF4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ZZP.262.21.2023.MD - Załącznik nr 1 do SWZ - Formularz Oferty</vt:lpstr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1 do SWZ - Formularz Oferty</dc:title>
  <dc:subject/>
  <dc:creator>Marcin Rucki</dc:creator>
  <cp:keywords/>
  <dc:description/>
  <cp:lastModifiedBy>Marek Dybczak</cp:lastModifiedBy>
  <cp:revision>2</cp:revision>
  <cp:lastPrinted>2022-04-21T07:04:00Z</cp:lastPrinted>
  <dcterms:created xsi:type="dcterms:W3CDTF">2023-11-20T09:28:00Z</dcterms:created>
  <dcterms:modified xsi:type="dcterms:W3CDTF">2023-11-20T09:28:00Z</dcterms:modified>
</cp:coreProperties>
</file>