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9F5EC" w14:textId="287CE9E9" w:rsidR="00D81DAF" w:rsidRPr="009A5C6F" w:rsidRDefault="00D81DAF" w:rsidP="00D81DAF">
      <w:pPr>
        <w:pStyle w:val="Nagwek1"/>
        <w:jc w:val="right"/>
        <w:rPr>
          <w:b w:val="0"/>
          <w:sz w:val="24"/>
          <w:szCs w:val="24"/>
        </w:rPr>
      </w:pPr>
      <w:r w:rsidRPr="009A5C6F">
        <w:rPr>
          <w:b w:val="0"/>
          <w:sz w:val="24"/>
          <w:szCs w:val="24"/>
        </w:rPr>
        <w:t xml:space="preserve">Załącznik nr </w:t>
      </w:r>
      <w:r w:rsidR="00923EDF">
        <w:rPr>
          <w:b w:val="0"/>
          <w:sz w:val="24"/>
          <w:szCs w:val="24"/>
        </w:rPr>
        <w:t>9</w:t>
      </w:r>
    </w:p>
    <w:p w14:paraId="341C696D" w14:textId="33177985" w:rsidR="00D81DAF" w:rsidRPr="009A5C6F" w:rsidRDefault="00D81DAF" w:rsidP="00D81DAF">
      <w:pPr>
        <w:pStyle w:val="Nagwek1"/>
        <w:rPr>
          <w:sz w:val="24"/>
          <w:szCs w:val="24"/>
        </w:rPr>
      </w:pPr>
      <w:r w:rsidRPr="009A5C6F">
        <w:rPr>
          <w:sz w:val="24"/>
          <w:szCs w:val="24"/>
        </w:rPr>
        <w:t>Umowa nr S. 270.1.</w:t>
      </w:r>
      <w:r w:rsidR="0056767B">
        <w:rPr>
          <w:sz w:val="24"/>
          <w:szCs w:val="24"/>
        </w:rPr>
        <w:t>6</w:t>
      </w:r>
      <w:r w:rsidRPr="009A5C6F">
        <w:rPr>
          <w:sz w:val="24"/>
          <w:szCs w:val="24"/>
        </w:rPr>
        <w:t>.2023</w:t>
      </w:r>
    </w:p>
    <w:p w14:paraId="41055CD4" w14:textId="77777777" w:rsidR="00D81DAF" w:rsidRPr="009A5C6F" w:rsidRDefault="00D81DAF" w:rsidP="00D81DAF">
      <w:pPr>
        <w:pStyle w:val="Tekstpodstawowywcity"/>
        <w:spacing w:before="120"/>
      </w:pPr>
      <w:r w:rsidRPr="009A5C6F">
        <w:t>zawarta w Toruniu</w:t>
      </w:r>
      <w:r w:rsidRPr="009A5C6F">
        <w:rPr>
          <w:b/>
        </w:rPr>
        <w:t xml:space="preserve">, </w:t>
      </w:r>
      <w:r w:rsidRPr="009A5C6F">
        <w:t>dnia ………….. pomiędzy :</w:t>
      </w:r>
    </w:p>
    <w:p w14:paraId="05C70FE1" w14:textId="77777777" w:rsidR="00D81DAF" w:rsidRPr="009A5C6F" w:rsidRDefault="00D81DAF" w:rsidP="00D81DAF">
      <w:pPr>
        <w:spacing w:line="360" w:lineRule="auto"/>
        <w:ind w:right="290"/>
      </w:pPr>
      <w:r w:rsidRPr="009A5C6F">
        <w:t>Skarb Państwa Państwowe Gospodarstwo Leśne Lasy Państwowe Nadleśnictwo Toruń</w:t>
      </w:r>
    </w:p>
    <w:p w14:paraId="40B8DC91" w14:textId="77777777" w:rsidR="00D81DAF" w:rsidRPr="009A5C6F" w:rsidRDefault="00D81DAF" w:rsidP="00D81DAF">
      <w:pPr>
        <w:spacing w:line="360" w:lineRule="auto"/>
        <w:ind w:right="290"/>
      </w:pPr>
      <w:r w:rsidRPr="009A5C6F">
        <w:rPr>
          <w:b/>
          <w:bCs/>
        </w:rPr>
        <w:t xml:space="preserve">Adres: </w:t>
      </w:r>
      <w:r w:rsidRPr="009A5C6F">
        <w:t>ul. Polna 34/38, 87 – 100 Toruń</w:t>
      </w:r>
    </w:p>
    <w:p w14:paraId="0EF27880" w14:textId="77777777" w:rsidR="00D81DAF" w:rsidRPr="009A5C6F" w:rsidRDefault="00D81DAF" w:rsidP="00D81DAF">
      <w:pPr>
        <w:pStyle w:val="Akapitzlist"/>
        <w:spacing w:before="120"/>
        <w:ind w:left="0"/>
        <w:jc w:val="both"/>
      </w:pPr>
      <w:r w:rsidRPr="009A5C6F">
        <w:t>tel. 56 623 30 31, e-mail: torun@torun.lasy.gov.pl</w:t>
      </w:r>
    </w:p>
    <w:p w14:paraId="07058777" w14:textId="77777777" w:rsidR="00D81DAF" w:rsidRPr="009A5C6F" w:rsidRDefault="00D81DAF" w:rsidP="00D81DAF">
      <w:pPr>
        <w:spacing w:before="120"/>
        <w:jc w:val="both"/>
      </w:pPr>
      <w:r w:rsidRPr="009A5C6F">
        <w:rPr>
          <w:b/>
          <w:bCs/>
        </w:rPr>
        <w:t xml:space="preserve">NIP: </w:t>
      </w:r>
      <w:r w:rsidRPr="009A5C6F">
        <w:t>879-018-04-13,</w:t>
      </w:r>
      <w:r w:rsidRPr="009A5C6F">
        <w:rPr>
          <w:b/>
          <w:bCs/>
        </w:rPr>
        <w:t xml:space="preserve"> REGON: </w:t>
      </w:r>
      <w:r w:rsidRPr="009A5C6F">
        <w:t>870036850</w:t>
      </w:r>
    </w:p>
    <w:p w14:paraId="7A2AA636" w14:textId="77777777" w:rsidR="00D81DAF" w:rsidRPr="009A5C6F" w:rsidRDefault="00D81DAF" w:rsidP="00D81DAF">
      <w:pPr>
        <w:spacing w:before="120"/>
        <w:jc w:val="both"/>
      </w:pPr>
      <w:r w:rsidRPr="009A5C6F">
        <w:t>reprezentowanym przez:</w:t>
      </w:r>
    </w:p>
    <w:p w14:paraId="5137587B" w14:textId="64679B17" w:rsidR="00D81DAF" w:rsidRPr="009A5C6F" w:rsidRDefault="00D81DAF" w:rsidP="00D81DAF">
      <w:pPr>
        <w:spacing w:before="120"/>
        <w:jc w:val="both"/>
        <w:rPr>
          <w:b/>
          <w:bCs/>
        </w:rPr>
      </w:pPr>
      <w:r w:rsidRPr="009A5C6F">
        <w:rPr>
          <w:b/>
          <w:bCs/>
        </w:rPr>
        <w:t xml:space="preserve">Bogusława Kashynę </w:t>
      </w:r>
      <w:r w:rsidR="00D7795E" w:rsidRPr="009A5C6F">
        <w:rPr>
          <w:b/>
          <w:bCs/>
        </w:rPr>
        <w:t>–</w:t>
      </w:r>
      <w:r w:rsidRPr="009A5C6F">
        <w:rPr>
          <w:b/>
          <w:bCs/>
        </w:rPr>
        <w:t xml:space="preserve"> Nadleśniczy</w:t>
      </w:r>
      <w:r w:rsidR="00D7795E" w:rsidRPr="009A5C6F">
        <w:rPr>
          <w:b/>
          <w:bCs/>
        </w:rPr>
        <w:t xml:space="preserve"> Nadleśnictwa Toruń</w:t>
      </w:r>
    </w:p>
    <w:p w14:paraId="534A520E" w14:textId="77777777" w:rsidR="00D81DAF" w:rsidRPr="009A5C6F" w:rsidRDefault="00D81DAF" w:rsidP="00D81DAF">
      <w:pPr>
        <w:spacing w:before="120"/>
        <w:jc w:val="both"/>
      </w:pPr>
      <w:r w:rsidRPr="009A5C6F">
        <w:rPr>
          <w:color w:val="000000"/>
        </w:rPr>
        <w:t xml:space="preserve">zwanym dalej </w:t>
      </w:r>
      <w:r w:rsidRPr="009A5C6F">
        <w:rPr>
          <w:b/>
          <w:bCs/>
          <w:color w:val="000000"/>
        </w:rPr>
        <w:t>Zamawiającym</w:t>
      </w:r>
      <w:r w:rsidRPr="009A5C6F">
        <w:rPr>
          <w:color w:val="000000"/>
        </w:rPr>
        <w:t>,</w:t>
      </w:r>
    </w:p>
    <w:p w14:paraId="653AC816" w14:textId="77777777" w:rsidR="00D81DAF" w:rsidRPr="009A5C6F" w:rsidRDefault="00D81DAF" w:rsidP="00D81DAF">
      <w:pPr>
        <w:spacing w:before="120"/>
        <w:jc w:val="both"/>
      </w:pPr>
      <w:r w:rsidRPr="009A5C6F">
        <w:t>a</w:t>
      </w:r>
    </w:p>
    <w:p w14:paraId="1B1AEE81" w14:textId="77777777" w:rsidR="00D81DAF" w:rsidRPr="009A5C6F" w:rsidRDefault="00D81DAF" w:rsidP="00D81DAF">
      <w:pPr>
        <w:pStyle w:val="Nagwek"/>
        <w:spacing w:line="360" w:lineRule="auto"/>
        <w:rPr>
          <w:szCs w:val="24"/>
        </w:rPr>
      </w:pPr>
      <w:r w:rsidRPr="009A5C6F">
        <w:rPr>
          <w:szCs w:val="24"/>
        </w:rPr>
        <w:t>…………………………………</w:t>
      </w:r>
    </w:p>
    <w:p w14:paraId="733C7DA9" w14:textId="77777777" w:rsidR="00D81DAF" w:rsidRPr="009A5C6F" w:rsidRDefault="00D81DAF" w:rsidP="00D81DAF">
      <w:pPr>
        <w:spacing w:line="360" w:lineRule="auto"/>
        <w:ind w:right="290"/>
        <w:rPr>
          <w:b/>
          <w:bCs/>
        </w:rPr>
      </w:pPr>
      <w:r w:rsidRPr="009A5C6F">
        <w:rPr>
          <w:b/>
          <w:bCs/>
        </w:rPr>
        <w:t xml:space="preserve">Adres: </w:t>
      </w:r>
      <w:r w:rsidRPr="009A5C6F">
        <w:rPr>
          <w:bCs/>
        </w:rPr>
        <w:t>…………………………………</w:t>
      </w:r>
    </w:p>
    <w:p w14:paraId="72ADC270" w14:textId="77777777" w:rsidR="00D81DAF" w:rsidRPr="009A5C6F" w:rsidRDefault="00D81DAF" w:rsidP="00D81DAF">
      <w:pPr>
        <w:spacing w:before="120" w:after="120"/>
        <w:jc w:val="both"/>
      </w:pPr>
      <w:r w:rsidRPr="009A5C6F">
        <w:rPr>
          <w:b/>
          <w:bCs/>
        </w:rPr>
        <w:t xml:space="preserve">NIP: </w:t>
      </w:r>
      <w:r w:rsidRPr="009A5C6F">
        <w:rPr>
          <w:bCs/>
        </w:rPr>
        <w:t>……………………</w:t>
      </w:r>
      <w:r w:rsidRPr="009A5C6F">
        <w:tab/>
      </w:r>
      <w:r w:rsidRPr="009A5C6F">
        <w:tab/>
      </w:r>
      <w:r w:rsidRPr="009A5C6F">
        <w:tab/>
      </w:r>
      <w:r w:rsidRPr="009A5C6F">
        <w:rPr>
          <w:b/>
          <w:bCs/>
        </w:rPr>
        <w:t xml:space="preserve">REGON: </w:t>
      </w:r>
      <w:r w:rsidRPr="009A5C6F">
        <w:rPr>
          <w:bCs/>
        </w:rPr>
        <w:t>…………………</w:t>
      </w:r>
    </w:p>
    <w:p w14:paraId="0F09413F" w14:textId="77777777" w:rsidR="00D81DAF" w:rsidRPr="009A5C6F" w:rsidRDefault="00D81DAF" w:rsidP="00D81DAF">
      <w:pPr>
        <w:spacing w:before="120" w:after="120"/>
        <w:jc w:val="both"/>
      </w:pPr>
      <w:r w:rsidRPr="009A5C6F">
        <w:t>reprezentowanym przez:</w:t>
      </w:r>
    </w:p>
    <w:p w14:paraId="7118B96B" w14:textId="77777777" w:rsidR="00D81DAF" w:rsidRPr="009A5C6F" w:rsidRDefault="00D81DAF" w:rsidP="00D81DAF">
      <w:pPr>
        <w:pStyle w:val="Nagwek"/>
        <w:widowControl w:val="0"/>
        <w:numPr>
          <w:ilvl w:val="0"/>
          <w:numId w:val="36"/>
        </w:numPr>
        <w:spacing w:line="360" w:lineRule="auto"/>
        <w:rPr>
          <w:szCs w:val="24"/>
        </w:rPr>
      </w:pPr>
      <w:r w:rsidRPr="009A5C6F">
        <w:rPr>
          <w:szCs w:val="24"/>
        </w:rPr>
        <w:t>……………………………..</w:t>
      </w:r>
    </w:p>
    <w:p w14:paraId="5C8E2C2A" w14:textId="77777777" w:rsidR="00D81DAF" w:rsidRPr="009A5C6F" w:rsidRDefault="00D81DAF" w:rsidP="00D81DAF">
      <w:pPr>
        <w:pStyle w:val="Nagwek"/>
        <w:widowControl w:val="0"/>
        <w:numPr>
          <w:ilvl w:val="0"/>
          <w:numId w:val="36"/>
        </w:numPr>
        <w:spacing w:line="360" w:lineRule="auto"/>
        <w:rPr>
          <w:szCs w:val="24"/>
        </w:rPr>
      </w:pPr>
      <w:r w:rsidRPr="009A5C6F">
        <w:rPr>
          <w:szCs w:val="24"/>
        </w:rPr>
        <w:t>……………………………..</w:t>
      </w:r>
    </w:p>
    <w:p w14:paraId="55412F7B" w14:textId="77777777" w:rsidR="00D81DAF" w:rsidRPr="009A5C6F" w:rsidRDefault="00D81DAF" w:rsidP="00D81DAF">
      <w:pPr>
        <w:spacing w:before="120" w:after="120"/>
        <w:jc w:val="both"/>
      </w:pPr>
      <w:r w:rsidRPr="009A5C6F">
        <w:t xml:space="preserve">zwanym dalej </w:t>
      </w:r>
      <w:r w:rsidRPr="009A5C6F">
        <w:rPr>
          <w:b/>
          <w:bCs/>
        </w:rPr>
        <w:t>Wykonawcą</w:t>
      </w:r>
      <w:r w:rsidRPr="009A5C6F">
        <w:t>.</w:t>
      </w:r>
    </w:p>
    <w:p w14:paraId="40C774EC" w14:textId="77777777" w:rsidR="00D81DAF" w:rsidRPr="009A5C6F" w:rsidRDefault="00D81DAF" w:rsidP="00D81DAF">
      <w:pPr>
        <w:pStyle w:val="Tekstpodstawowywcity"/>
        <w:ind w:left="360"/>
      </w:pPr>
    </w:p>
    <w:p w14:paraId="3EDD6983" w14:textId="34CE39C9" w:rsidR="00D81DAF" w:rsidRPr="009A5C6F" w:rsidRDefault="00D81DAF" w:rsidP="00D7795E">
      <w:pPr>
        <w:pStyle w:val="Tekstpodstawowywcity"/>
        <w:ind w:left="0"/>
        <w:jc w:val="both"/>
        <w:rPr>
          <w:b/>
        </w:rPr>
      </w:pPr>
      <w:r w:rsidRPr="009A5C6F">
        <w:t>W wyniku dokonania przez Zamawiającego wyboru oferty Wykonawcy w trakcie</w:t>
      </w:r>
      <w:r w:rsidR="00D7795E" w:rsidRPr="009A5C6F">
        <w:t xml:space="preserve"> </w:t>
      </w:r>
      <w:r w:rsidRPr="009A5C6F">
        <w:t xml:space="preserve">postępowania </w:t>
      </w:r>
      <w:r w:rsidR="00D7795E" w:rsidRPr="009A5C6F">
        <w:br/>
      </w:r>
      <w:r w:rsidRPr="009A5C6F">
        <w:t xml:space="preserve">o zamówienie publiczne prowadzonego </w:t>
      </w:r>
      <w:r w:rsidRPr="009A5C6F">
        <w:rPr>
          <w:b/>
        </w:rPr>
        <w:t>w trybie podstawowym</w:t>
      </w:r>
      <w:r w:rsidRPr="009A5C6F">
        <w:t xml:space="preserve">, zgodnie z art. 275 pkt 1 ustawy z dnia 11 września 2019 r. Prawo zamówień publicznych </w:t>
      </w:r>
      <w:r w:rsidRPr="009A5C6F">
        <w:rPr>
          <w:color w:val="000000"/>
        </w:rPr>
        <w:t>(tekst jedn.: Dz. U. z 202</w:t>
      </w:r>
      <w:r w:rsidR="00073684">
        <w:rPr>
          <w:color w:val="000000"/>
        </w:rPr>
        <w:t>3</w:t>
      </w:r>
      <w:r w:rsidRPr="009A5C6F">
        <w:rPr>
          <w:color w:val="000000"/>
        </w:rPr>
        <w:t xml:space="preserve"> r. poz. </w:t>
      </w:r>
      <w:r w:rsidR="00073684">
        <w:rPr>
          <w:color w:val="000000"/>
        </w:rPr>
        <w:t>1605</w:t>
      </w:r>
      <w:r w:rsidRPr="009A5C6F">
        <w:rPr>
          <w:color w:val="000000"/>
        </w:rPr>
        <w:t xml:space="preserve">  </w:t>
      </w:r>
      <w:r w:rsidR="00D7795E" w:rsidRPr="009A5C6F">
        <w:rPr>
          <w:color w:val="000000"/>
        </w:rPr>
        <w:br/>
      </w:r>
      <w:r w:rsidRPr="009A5C6F">
        <w:rPr>
          <w:color w:val="000000"/>
        </w:rPr>
        <w:t>- „PZP”)</w:t>
      </w:r>
      <w:r w:rsidRPr="009A5C6F">
        <w:t xml:space="preserve"> na </w:t>
      </w:r>
      <w:r w:rsidR="0056767B" w:rsidRPr="0056767B">
        <w:rPr>
          <w:b/>
          <w:bCs/>
        </w:rPr>
        <w:t>„Przebudow</w:t>
      </w:r>
      <w:r w:rsidR="0056767B">
        <w:rPr>
          <w:b/>
          <w:bCs/>
        </w:rPr>
        <w:t>ę</w:t>
      </w:r>
      <w:r w:rsidR="0056767B" w:rsidRPr="0056767B">
        <w:rPr>
          <w:b/>
          <w:bCs/>
        </w:rPr>
        <w:t xml:space="preserve"> drogi leśnej nr 7/4 w Leśnictwie Olek Nadleśnictwo Toruń”</w:t>
      </w:r>
      <w:r w:rsidRPr="009A5C6F">
        <w:t>, Strony oświadczają co następuje:</w:t>
      </w:r>
    </w:p>
    <w:p w14:paraId="4F259005" w14:textId="77777777" w:rsidR="00D81DAF" w:rsidRPr="009A5C6F" w:rsidRDefault="00D81DAF" w:rsidP="00D81DAF">
      <w:pPr>
        <w:spacing w:before="120" w:after="120"/>
        <w:ind w:firstLine="1"/>
        <w:jc w:val="center"/>
        <w:rPr>
          <w:b/>
        </w:rPr>
      </w:pPr>
      <w:r w:rsidRPr="009A5C6F">
        <w:rPr>
          <w:b/>
        </w:rPr>
        <w:t>§ 1</w:t>
      </w:r>
    </w:p>
    <w:p w14:paraId="6F12E9F4" w14:textId="2B14CDEA" w:rsidR="00D81DAF" w:rsidRPr="009A5C6F" w:rsidRDefault="00D81DAF" w:rsidP="00D81DAF">
      <w:pPr>
        <w:numPr>
          <w:ilvl w:val="0"/>
          <w:numId w:val="47"/>
        </w:numPr>
        <w:spacing w:before="120" w:after="120"/>
        <w:ind w:left="284" w:hanging="284"/>
        <w:jc w:val="both"/>
      </w:pPr>
      <w:r w:rsidRPr="009A5C6F">
        <w:t xml:space="preserve">Przedmiotem niniejszej Umowy jest </w:t>
      </w:r>
      <w:r w:rsidR="0056767B" w:rsidRPr="0056767B">
        <w:t>przebudowa drogi leśnej nr 7/4 w Nadleśnictwie Toruń m. Różankowo – Świerczyny, dz. nr 3027/4, 3038/2 i 3039/2, obręb 0011 Różankowo - Świerczyny jednostka ewidencyjna 041506_2 Łysomice. Inwestorem jest Nadleśnictwo Toruń z siedzibą w Toruniu przy ul. Polnej 34/38.</w:t>
      </w:r>
    </w:p>
    <w:p w14:paraId="39616577" w14:textId="77777777" w:rsidR="00D7795E" w:rsidRPr="009A5C6F" w:rsidRDefault="00D7795E" w:rsidP="00D81DAF">
      <w:pPr>
        <w:spacing w:after="120"/>
        <w:ind w:left="284" w:hanging="284"/>
        <w:jc w:val="both"/>
        <w:rPr>
          <w:bCs/>
        </w:rPr>
      </w:pPr>
    </w:p>
    <w:p w14:paraId="43A62330" w14:textId="58CFDD15" w:rsidR="00D81DAF" w:rsidRPr="009A5C6F" w:rsidRDefault="00D81DAF" w:rsidP="00D81DAF">
      <w:pPr>
        <w:spacing w:after="120"/>
        <w:ind w:left="284" w:hanging="284"/>
        <w:jc w:val="both"/>
        <w:rPr>
          <w:bCs/>
        </w:rPr>
      </w:pPr>
      <w:r w:rsidRPr="009A5C6F">
        <w:rPr>
          <w:bCs/>
        </w:rPr>
        <w:t>Sposób realizacji zamówienia:</w:t>
      </w:r>
    </w:p>
    <w:p w14:paraId="221BF625" w14:textId="77777777" w:rsidR="0056767B" w:rsidRPr="0056767B" w:rsidRDefault="0056767B" w:rsidP="0056767B">
      <w:pPr>
        <w:pStyle w:val="NormalnyWeb"/>
        <w:numPr>
          <w:ilvl w:val="0"/>
          <w:numId w:val="43"/>
        </w:numPr>
        <w:ind w:left="284" w:hanging="284"/>
        <w:jc w:val="both"/>
        <w:rPr>
          <w:bCs/>
          <w:lang w:eastAsia="en-US"/>
        </w:rPr>
      </w:pPr>
      <w:r w:rsidRPr="0056767B">
        <w:rPr>
          <w:bCs/>
          <w:lang w:eastAsia="en-US"/>
        </w:rPr>
        <w:t>Przebudowa nawierzchni nastąpi w śladzie dotychczasowego użytkowania i utrzymania wraz z nowymi obiektami drogowymi wymaganymi przepisami prawa. Celem przebudowy jest odtworzenie i wzmocnienie nawierzchni w parametrach przewidzianych dla pojazdów wywozowych transportu leśnego.</w:t>
      </w:r>
    </w:p>
    <w:p w14:paraId="7F2BF023" w14:textId="77777777" w:rsidR="0056767B" w:rsidRPr="005B17DC" w:rsidRDefault="0056767B" w:rsidP="0056767B">
      <w:pPr>
        <w:pStyle w:val="NormalnyWeb"/>
        <w:numPr>
          <w:ilvl w:val="0"/>
          <w:numId w:val="43"/>
        </w:numPr>
        <w:ind w:left="284" w:hanging="284"/>
        <w:jc w:val="both"/>
        <w:rPr>
          <w:rFonts w:ascii="Calibri Light" w:eastAsia="Calibri" w:hAnsi="Calibri Light" w:cs="Calibri Light"/>
          <w:b/>
          <w:bCs/>
          <w:color w:val="000000"/>
          <w:lang w:eastAsia="en-US"/>
        </w:rPr>
      </w:pPr>
      <w:r w:rsidRPr="005B17DC">
        <w:rPr>
          <w:rFonts w:ascii="Calibri Light" w:eastAsia="Calibri" w:hAnsi="Calibri Light" w:cs="Calibri Light"/>
          <w:b/>
          <w:bCs/>
          <w:color w:val="000000"/>
          <w:lang w:eastAsia="en-US"/>
        </w:rPr>
        <w:t>Rozwiązania projektowe:</w:t>
      </w:r>
    </w:p>
    <w:p w14:paraId="7DCB551A" w14:textId="77777777" w:rsidR="0056767B" w:rsidRPr="0056767B" w:rsidRDefault="0056767B" w:rsidP="0056767B">
      <w:pPr>
        <w:pStyle w:val="NormalnyWeb"/>
        <w:jc w:val="both"/>
        <w:rPr>
          <w:rFonts w:ascii="Calibri Light" w:hAnsi="Calibri Light" w:cs="Calibri Light"/>
          <w:b/>
          <w:bCs/>
        </w:rPr>
      </w:pPr>
      <w:r w:rsidRPr="0056767B">
        <w:rPr>
          <w:rFonts w:ascii="Calibri Light" w:eastAsia="Calibri" w:hAnsi="Calibri Light" w:cs="Calibri Light"/>
          <w:b/>
          <w:bCs/>
          <w:color w:val="000000"/>
        </w:rPr>
        <w:t>Zjazdy z dróg publicznych</w:t>
      </w:r>
    </w:p>
    <w:p w14:paraId="7C8CB0D7" w14:textId="77777777" w:rsidR="0056767B" w:rsidRPr="0056767B" w:rsidRDefault="0056767B" w:rsidP="0056767B">
      <w:pPr>
        <w:autoSpaceDE w:val="0"/>
        <w:autoSpaceDN w:val="0"/>
        <w:adjustRightInd w:val="0"/>
        <w:jc w:val="both"/>
        <w:rPr>
          <w:bCs/>
        </w:rPr>
      </w:pPr>
      <w:r w:rsidRPr="0056767B">
        <w:rPr>
          <w:bCs/>
        </w:rPr>
        <w:t>Istniejący zjazd z drogi gminnej z drogą gminną nr 100608C i 100609C Różankowo – Świerczyny –</w:t>
      </w:r>
    </w:p>
    <w:p w14:paraId="57D99E6F" w14:textId="1150E449" w:rsidR="00073684" w:rsidRDefault="0056767B" w:rsidP="00073684">
      <w:r w:rsidRPr="0056767B">
        <w:rPr>
          <w:bCs/>
        </w:rPr>
        <w:lastRenderedPageBreak/>
        <w:t xml:space="preserve">DW553 – gmina Łysomice oraz włączenie w dalszym przebiegu drogi poza zakresem opracowana z drogą gminną nr 100376C Zamek Bierzgłowski do Różankowo - Świerczyny - gmina Łubianka stan istniejący oraz zgodnie z wymaganiami </w:t>
      </w:r>
      <w:r w:rsidR="00073684">
        <w:rPr>
          <w:bCs/>
        </w:rPr>
        <w:t>r</w:t>
      </w:r>
      <w:r w:rsidR="00073684">
        <w:t>ozporządzeni</w:t>
      </w:r>
      <w:r w:rsidR="00073684">
        <w:t>a</w:t>
      </w:r>
      <w:r w:rsidR="00073684">
        <w:t xml:space="preserve"> Ministra Infrastruktury z dnia 24 czerwca 2022 r. w sprawie przepisów techniczno-budowlanych dotyczących dróg publicznych - Dz.U. 2022 poz. 1518</w:t>
      </w:r>
    </w:p>
    <w:p w14:paraId="3C69259C" w14:textId="529FDA98" w:rsidR="0056767B" w:rsidRPr="0056767B" w:rsidRDefault="0056767B" w:rsidP="0056767B">
      <w:pPr>
        <w:autoSpaceDE w:val="0"/>
        <w:autoSpaceDN w:val="0"/>
        <w:adjustRightInd w:val="0"/>
        <w:jc w:val="both"/>
        <w:rPr>
          <w:bCs/>
        </w:rPr>
      </w:pPr>
    </w:p>
    <w:p w14:paraId="28D4B51A" w14:textId="77777777" w:rsidR="0056767B" w:rsidRPr="0056767B" w:rsidRDefault="0056767B" w:rsidP="0056767B">
      <w:pPr>
        <w:autoSpaceDE w:val="0"/>
        <w:autoSpaceDN w:val="0"/>
        <w:adjustRightInd w:val="0"/>
        <w:jc w:val="both"/>
        <w:rPr>
          <w:bCs/>
        </w:rPr>
      </w:pPr>
    </w:p>
    <w:p w14:paraId="1060DFBD" w14:textId="22EE71D4" w:rsidR="0056767B" w:rsidRPr="0056767B" w:rsidRDefault="0056767B" w:rsidP="0056767B">
      <w:pPr>
        <w:autoSpaceDE w:val="0"/>
        <w:autoSpaceDN w:val="0"/>
        <w:adjustRightInd w:val="0"/>
        <w:jc w:val="both"/>
        <w:rPr>
          <w:bCs/>
        </w:rPr>
      </w:pPr>
      <w:r w:rsidRPr="0056767B">
        <w:rPr>
          <w:bCs/>
        </w:rPr>
        <w:t>Włączenie drogi leśnej do istniejącego zjazdu i nawiązania się do dróg gminnych dostosowano do istniejącego stanu.</w:t>
      </w:r>
    </w:p>
    <w:p w14:paraId="6F74071D" w14:textId="77777777" w:rsidR="0056767B" w:rsidRDefault="0056767B" w:rsidP="0056767B">
      <w:pPr>
        <w:pStyle w:val="NormalnyWeb"/>
        <w:ind w:left="720"/>
        <w:jc w:val="both"/>
        <w:rPr>
          <w:rFonts w:ascii="Calibri Light" w:hAnsi="Calibri Light" w:cs="Calibri Light"/>
          <w:b/>
          <w:bCs/>
        </w:rPr>
      </w:pPr>
    </w:p>
    <w:p w14:paraId="5141CFE1" w14:textId="77777777" w:rsidR="0056767B" w:rsidRPr="0056767B" w:rsidRDefault="0056767B" w:rsidP="0056767B">
      <w:pPr>
        <w:autoSpaceDE w:val="0"/>
        <w:autoSpaceDN w:val="0"/>
        <w:adjustRightInd w:val="0"/>
        <w:rPr>
          <w:rFonts w:ascii="Calibri Light" w:eastAsia="Calibri" w:hAnsi="Calibri Light" w:cs="Calibri Light"/>
          <w:b/>
          <w:bCs/>
          <w:color w:val="000000"/>
        </w:rPr>
      </w:pPr>
      <w:r w:rsidRPr="0056767B">
        <w:rPr>
          <w:rFonts w:ascii="Calibri Light" w:eastAsia="Calibri" w:hAnsi="Calibri Light" w:cs="Calibri Light"/>
          <w:b/>
          <w:bCs/>
          <w:color w:val="000000"/>
        </w:rPr>
        <w:t>Skrzyżowania i zjazdy</w:t>
      </w:r>
    </w:p>
    <w:p w14:paraId="31F9F69F" w14:textId="0F4D76AB" w:rsidR="0056767B" w:rsidRPr="0056767B" w:rsidRDefault="0056767B" w:rsidP="0056767B">
      <w:pPr>
        <w:autoSpaceDE w:val="0"/>
        <w:autoSpaceDN w:val="0"/>
        <w:adjustRightInd w:val="0"/>
        <w:jc w:val="both"/>
        <w:rPr>
          <w:bCs/>
        </w:rPr>
      </w:pPr>
      <w:r w:rsidRPr="0056767B">
        <w:rPr>
          <w:bCs/>
        </w:rPr>
        <w:t>Projektuje się budowę zjazdów na linie oddziałowe i drogi boczne o szerokości 3,50÷4,00 m o nawierzchni z masy bitumicznej - asfaltowej na długości 10 m. Krawędzie na przecięciu z droga główną wyokrąglone są łukami kołowymi o promieniu R=6,00÷R=11,00m. Końce zjazdów należy dowiązać wysokościowo do istniejącego terenu. Szczegółowa lokalizację zjazdów podano na planie sytuacyjnym.</w:t>
      </w:r>
    </w:p>
    <w:p w14:paraId="5D770382" w14:textId="77777777" w:rsidR="0056767B" w:rsidRDefault="0056767B" w:rsidP="0056767B">
      <w:pPr>
        <w:pStyle w:val="NormalnyWeb"/>
        <w:ind w:left="720"/>
        <w:jc w:val="both"/>
        <w:rPr>
          <w:rFonts w:ascii="Calibri Light" w:hAnsi="Calibri Light" w:cs="Calibri Light"/>
          <w:b/>
          <w:bCs/>
        </w:rPr>
      </w:pPr>
    </w:p>
    <w:p w14:paraId="39CE7296" w14:textId="77777777" w:rsidR="0056767B" w:rsidRPr="0056767B" w:rsidRDefault="0056767B" w:rsidP="0056767B">
      <w:pPr>
        <w:autoSpaceDE w:val="0"/>
        <w:autoSpaceDN w:val="0"/>
        <w:adjustRightInd w:val="0"/>
        <w:jc w:val="both"/>
        <w:rPr>
          <w:rFonts w:ascii="Calibri Light" w:eastAsia="Calibri" w:hAnsi="Calibri Light" w:cs="Calibri Light"/>
          <w:b/>
          <w:bCs/>
          <w:color w:val="000000"/>
        </w:rPr>
      </w:pPr>
      <w:r w:rsidRPr="0056767B">
        <w:rPr>
          <w:rFonts w:ascii="Calibri Light" w:eastAsia="Calibri" w:hAnsi="Calibri Light" w:cs="Calibri Light"/>
          <w:b/>
          <w:bCs/>
          <w:color w:val="000000"/>
        </w:rPr>
        <w:t>Mijanki</w:t>
      </w:r>
    </w:p>
    <w:p w14:paraId="3894E193" w14:textId="2012C5E1" w:rsidR="0056767B" w:rsidRPr="0056767B" w:rsidRDefault="0056767B" w:rsidP="0056767B">
      <w:pPr>
        <w:autoSpaceDE w:val="0"/>
        <w:autoSpaceDN w:val="0"/>
        <w:adjustRightInd w:val="0"/>
        <w:jc w:val="both"/>
        <w:rPr>
          <w:bCs/>
        </w:rPr>
      </w:pPr>
      <w:r w:rsidRPr="0056767B">
        <w:rPr>
          <w:bCs/>
        </w:rPr>
        <w:t>Mijanki zaprojektowano w odstępach około 300m, zapewniając wzajemną widoczność pojazdów. Występują jako samodzielne poszerzenia, bądź w połączeniu ze zjazdami na linie oddziałowe lub drogi boczne. Szczegółową lokalizację mijanek podaje się na planie zagospodarowania terenu.</w:t>
      </w:r>
    </w:p>
    <w:p w14:paraId="429E90AE" w14:textId="77777777" w:rsidR="0056767B" w:rsidRPr="005B17DC" w:rsidRDefault="0056767B" w:rsidP="0056767B">
      <w:pPr>
        <w:pStyle w:val="NormalnyWeb"/>
        <w:ind w:left="720"/>
        <w:jc w:val="both"/>
        <w:rPr>
          <w:rFonts w:ascii="Calibri Light" w:eastAsia="Calibri" w:hAnsi="Calibri Light" w:cs="Calibri Light"/>
          <w:color w:val="000000"/>
          <w:lang w:eastAsia="en-US"/>
        </w:rPr>
      </w:pPr>
    </w:p>
    <w:p w14:paraId="5821399A" w14:textId="77777777" w:rsidR="0056767B" w:rsidRPr="0056767B" w:rsidRDefault="0056767B" w:rsidP="0056767B">
      <w:pPr>
        <w:autoSpaceDE w:val="0"/>
        <w:autoSpaceDN w:val="0"/>
        <w:adjustRightInd w:val="0"/>
        <w:jc w:val="both"/>
        <w:rPr>
          <w:rFonts w:ascii="Calibri Light" w:eastAsia="Calibri" w:hAnsi="Calibri Light" w:cs="Calibri Light"/>
          <w:b/>
          <w:bCs/>
          <w:color w:val="000000"/>
        </w:rPr>
      </w:pPr>
      <w:r w:rsidRPr="0056767B">
        <w:rPr>
          <w:rFonts w:ascii="Calibri Light" w:eastAsia="Calibri" w:hAnsi="Calibri Light" w:cs="Calibri Light"/>
          <w:b/>
          <w:bCs/>
          <w:color w:val="000000"/>
        </w:rPr>
        <w:t>Istniejące miejsca postojowe</w:t>
      </w:r>
    </w:p>
    <w:p w14:paraId="0F0C0E1D" w14:textId="2023D10F" w:rsidR="0056767B" w:rsidRPr="0056767B" w:rsidRDefault="0056767B" w:rsidP="0056767B">
      <w:pPr>
        <w:autoSpaceDE w:val="0"/>
        <w:autoSpaceDN w:val="0"/>
        <w:adjustRightInd w:val="0"/>
        <w:jc w:val="both"/>
        <w:rPr>
          <w:bCs/>
        </w:rPr>
      </w:pPr>
      <w:r w:rsidRPr="0056767B">
        <w:rPr>
          <w:bCs/>
        </w:rPr>
        <w:t>W ramach planowanej przebudowy drogi przewidziano pozostawienie miejsc postojowych w istniejącej lokalizacji.</w:t>
      </w:r>
    </w:p>
    <w:p w14:paraId="5C862B86" w14:textId="77777777" w:rsidR="0056767B" w:rsidRDefault="0056767B" w:rsidP="0056767B">
      <w:pPr>
        <w:pStyle w:val="NormalnyWeb"/>
        <w:ind w:left="720"/>
        <w:jc w:val="both"/>
        <w:rPr>
          <w:rFonts w:ascii="Calibri" w:hAnsi="Calibri" w:cs="Calibri"/>
        </w:rPr>
      </w:pPr>
    </w:p>
    <w:p w14:paraId="2240AE57" w14:textId="77777777" w:rsidR="0056767B" w:rsidRPr="0056767B" w:rsidRDefault="0056767B" w:rsidP="0056767B">
      <w:pPr>
        <w:autoSpaceDE w:val="0"/>
        <w:autoSpaceDN w:val="0"/>
        <w:adjustRightInd w:val="0"/>
        <w:rPr>
          <w:rFonts w:ascii="Calibri Light" w:eastAsia="Calibri" w:hAnsi="Calibri Light" w:cs="Calibri Light"/>
          <w:b/>
          <w:bCs/>
          <w:color w:val="000000"/>
        </w:rPr>
      </w:pPr>
      <w:r w:rsidRPr="0056767B">
        <w:rPr>
          <w:rFonts w:ascii="Calibri Light" w:eastAsia="Calibri" w:hAnsi="Calibri Light" w:cs="Calibri Light"/>
          <w:b/>
          <w:bCs/>
          <w:color w:val="000000"/>
        </w:rPr>
        <w:t>Sieci uzbrojenia terenu</w:t>
      </w:r>
    </w:p>
    <w:p w14:paraId="266D0058" w14:textId="77777777" w:rsidR="0056767B" w:rsidRPr="0056767B" w:rsidRDefault="0056767B" w:rsidP="0056767B">
      <w:pPr>
        <w:autoSpaceDE w:val="0"/>
        <w:autoSpaceDN w:val="0"/>
        <w:adjustRightInd w:val="0"/>
        <w:jc w:val="both"/>
        <w:rPr>
          <w:bCs/>
        </w:rPr>
      </w:pPr>
      <w:r w:rsidRPr="0056767B">
        <w:rPr>
          <w:bCs/>
        </w:rPr>
        <w:t>W ramach zakresu planowanej inwestycji „Przebudowa drogi leśnej nr 7/4 w Nadleśnictwie Toruń” nie występuje zinwentaryzowana infrastruktura sieci podziemnej i naziemnej.</w:t>
      </w:r>
    </w:p>
    <w:p w14:paraId="3EB30769" w14:textId="77777777" w:rsidR="0056767B" w:rsidRDefault="0056767B" w:rsidP="0056767B">
      <w:pPr>
        <w:pStyle w:val="NormalnyWeb"/>
        <w:jc w:val="both"/>
        <w:rPr>
          <w:rFonts w:ascii="Calibri" w:hAnsi="Calibri" w:cs="Calibri"/>
        </w:rPr>
      </w:pPr>
    </w:p>
    <w:p w14:paraId="75302002" w14:textId="77777777" w:rsidR="0056767B" w:rsidRPr="0056767B" w:rsidRDefault="0056767B" w:rsidP="0056767B">
      <w:pPr>
        <w:autoSpaceDE w:val="0"/>
        <w:autoSpaceDN w:val="0"/>
        <w:adjustRightInd w:val="0"/>
        <w:rPr>
          <w:rFonts w:ascii="Calibri Light" w:eastAsia="Calibri" w:hAnsi="Calibri Light" w:cs="Calibri Light"/>
          <w:b/>
          <w:bCs/>
          <w:color w:val="000000"/>
        </w:rPr>
      </w:pPr>
      <w:r w:rsidRPr="0056767B">
        <w:rPr>
          <w:rFonts w:ascii="Calibri Light" w:eastAsia="Calibri" w:hAnsi="Calibri Light" w:cs="Calibri Light"/>
          <w:b/>
          <w:bCs/>
          <w:color w:val="000000"/>
        </w:rPr>
        <w:t>Opis systemu odwadniającego</w:t>
      </w:r>
    </w:p>
    <w:p w14:paraId="7F801A86" w14:textId="601DCC8E" w:rsidR="0056767B" w:rsidRPr="0056767B" w:rsidRDefault="0056767B" w:rsidP="0056767B">
      <w:pPr>
        <w:autoSpaceDE w:val="0"/>
        <w:autoSpaceDN w:val="0"/>
        <w:adjustRightInd w:val="0"/>
        <w:jc w:val="both"/>
        <w:rPr>
          <w:bCs/>
        </w:rPr>
      </w:pPr>
      <w:r w:rsidRPr="0056767B">
        <w:rPr>
          <w:bCs/>
        </w:rPr>
        <w:t>Wszystkie wody opadowe z przebudowanej drogi będą odprowadzone systemem spadków poprzecznych jezdni i poboczy w istniejące rowy przydrożne, które są na terenach i w zarządzie Nadleśnictwa Toruń. Podłoże gruntowe jest chłonne, ze względu na występujące przepuszczalne grunty (piaski drobne, średnie) oraz niski poziom wód gruntowych.</w:t>
      </w:r>
    </w:p>
    <w:p w14:paraId="08CC79B0" w14:textId="77777777" w:rsidR="0056767B" w:rsidRDefault="0056767B" w:rsidP="0056767B">
      <w:pPr>
        <w:autoSpaceDE w:val="0"/>
        <w:autoSpaceDN w:val="0"/>
        <w:adjustRightInd w:val="0"/>
        <w:rPr>
          <w:rFonts w:ascii="Calibri Light" w:eastAsia="Calibri" w:hAnsi="Calibri Light" w:cs="Calibri Light"/>
          <w:b/>
          <w:bCs/>
          <w:color w:val="000000"/>
        </w:rPr>
      </w:pPr>
    </w:p>
    <w:p w14:paraId="58B2C1DC" w14:textId="01006FC5" w:rsidR="0056767B" w:rsidRPr="005B17DC" w:rsidRDefault="0056767B" w:rsidP="0056767B">
      <w:pPr>
        <w:autoSpaceDE w:val="0"/>
        <w:autoSpaceDN w:val="0"/>
        <w:adjustRightInd w:val="0"/>
        <w:rPr>
          <w:rFonts w:ascii="Calibri Light" w:eastAsia="Calibri" w:hAnsi="Calibri Light" w:cs="Calibri Light"/>
          <w:b/>
          <w:bCs/>
          <w:color w:val="000000"/>
        </w:rPr>
      </w:pPr>
      <w:r w:rsidRPr="005B17DC">
        <w:rPr>
          <w:rFonts w:ascii="Calibri Light" w:eastAsia="Calibri" w:hAnsi="Calibri Light" w:cs="Calibri Light"/>
          <w:b/>
          <w:bCs/>
          <w:color w:val="000000"/>
        </w:rPr>
        <w:t>Roboty ziemne</w:t>
      </w:r>
    </w:p>
    <w:p w14:paraId="5CC3FBDF" w14:textId="77777777" w:rsidR="0056767B" w:rsidRPr="0056767B" w:rsidRDefault="0056767B" w:rsidP="0056767B">
      <w:pPr>
        <w:autoSpaceDE w:val="0"/>
        <w:autoSpaceDN w:val="0"/>
        <w:adjustRightInd w:val="0"/>
        <w:jc w:val="both"/>
        <w:rPr>
          <w:bCs/>
        </w:rPr>
      </w:pPr>
      <w:r w:rsidRPr="0056767B">
        <w:rPr>
          <w:bCs/>
        </w:rPr>
        <w:t>Roboty ziemne zawierają się w następującym zakresie:</w:t>
      </w:r>
    </w:p>
    <w:p w14:paraId="65A289E1" w14:textId="77777777" w:rsidR="0056767B" w:rsidRPr="0056767B" w:rsidRDefault="0056767B" w:rsidP="0056767B">
      <w:pPr>
        <w:autoSpaceDE w:val="0"/>
        <w:autoSpaceDN w:val="0"/>
        <w:adjustRightInd w:val="0"/>
        <w:jc w:val="both"/>
        <w:rPr>
          <w:bCs/>
        </w:rPr>
      </w:pPr>
      <w:r w:rsidRPr="0056767B">
        <w:rPr>
          <w:bCs/>
        </w:rPr>
        <w:t>- rozdrobnienie zadarnień poboczy drogi, zjazdów i pasów mijanek z usunięciem,</w:t>
      </w:r>
    </w:p>
    <w:p w14:paraId="27905DD9" w14:textId="77777777" w:rsidR="0056767B" w:rsidRPr="0056767B" w:rsidRDefault="0056767B" w:rsidP="0056767B">
      <w:pPr>
        <w:autoSpaceDE w:val="0"/>
        <w:autoSpaceDN w:val="0"/>
        <w:adjustRightInd w:val="0"/>
        <w:jc w:val="both"/>
        <w:rPr>
          <w:bCs/>
        </w:rPr>
      </w:pPr>
      <w:r w:rsidRPr="0056767B">
        <w:rPr>
          <w:bCs/>
        </w:rPr>
        <w:t>- uzupełnienie ubytków po przełomach z przemieszczonego materiału miejscowego,</w:t>
      </w:r>
    </w:p>
    <w:p w14:paraId="686D10E4" w14:textId="77777777" w:rsidR="0056767B" w:rsidRPr="0056767B" w:rsidRDefault="0056767B" w:rsidP="0056767B">
      <w:pPr>
        <w:autoSpaceDE w:val="0"/>
        <w:autoSpaceDN w:val="0"/>
        <w:adjustRightInd w:val="0"/>
        <w:jc w:val="both"/>
        <w:rPr>
          <w:bCs/>
        </w:rPr>
      </w:pPr>
      <w:r w:rsidRPr="0056767B">
        <w:rPr>
          <w:bCs/>
        </w:rPr>
        <w:t>- profilowanie i zagęszczanie istniejącej nawierzchni i poboczy,</w:t>
      </w:r>
    </w:p>
    <w:p w14:paraId="3B2DEA79" w14:textId="77777777" w:rsidR="0056767B" w:rsidRPr="0056767B" w:rsidRDefault="0056767B" w:rsidP="0056767B">
      <w:pPr>
        <w:autoSpaceDE w:val="0"/>
        <w:autoSpaceDN w:val="0"/>
        <w:adjustRightInd w:val="0"/>
        <w:jc w:val="both"/>
        <w:rPr>
          <w:bCs/>
        </w:rPr>
      </w:pPr>
      <w:r w:rsidRPr="0056767B">
        <w:rPr>
          <w:bCs/>
        </w:rPr>
        <w:t>- uformowanie i zagęszczanie podłoża,</w:t>
      </w:r>
    </w:p>
    <w:p w14:paraId="6B88F028" w14:textId="77777777" w:rsidR="0056767B" w:rsidRPr="0056767B" w:rsidRDefault="0056767B" w:rsidP="0056767B">
      <w:pPr>
        <w:autoSpaceDE w:val="0"/>
        <w:autoSpaceDN w:val="0"/>
        <w:adjustRightInd w:val="0"/>
        <w:jc w:val="both"/>
        <w:rPr>
          <w:bCs/>
        </w:rPr>
      </w:pPr>
      <w:r w:rsidRPr="0056767B">
        <w:rPr>
          <w:bCs/>
        </w:rPr>
        <w:t>- odtworzenie rowów przydrożnych do stanu obecnego</w:t>
      </w:r>
    </w:p>
    <w:p w14:paraId="7F722451" w14:textId="77777777" w:rsidR="0056767B" w:rsidRPr="0056767B" w:rsidRDefault="0056767B" w:rsidP="0056767B">
      <w:pPr>
        <w:autoSpaceDE w:val="0"/>
        <w:autoSpaceDN w:val="0"/>
        <w:adjustRightInd w:val="0"/>
        <w:jc w:val="both"/>
        <w:rPr>
          <w:bCs/>
        </w:rPr>
      </w:pPr>
      <w:r w:rsidRPr="0056767B">
        <w:rPr>
          <w:bCs/>
        </w:rPr>
        <w:t>- materiał z korytowania wbudować w pobocza drogi,</w:t>
      </w:r>
    </w:p>
    <w:p w14:paraId="58E825F2" w14:textId="77777777" w:rsidR="0056767B" w:rsidRDefault="0056767B" w:rsidP="0056767B">
      <w:pPr>
        <w:pStyle w:val="NormalnyWeb"/>
        <w:jc w:val="both"/>
        <w:rPr>
          <w:rFonts w:ascii="Calibri Light" w:hAnsi="Calibri Light" w:cs="Calibri Light"/>
          <w:b/>
          <w:bCs/>
        </w:rPr>
      </w:pPr>
    </w:p>
    <w:p w14:paraId="5D048BC1" w14:textId="434217E7" w:rsidR="0056767B" w:rsidRPr="005B17DC" w:rsidRDefault="0056767B" w:rsidP="0056767B">
      <w:pPr>
        <w:autoSpaceDE w:val="0"/>
        <w:autoSpaceDN w:val="0"/>
        <w:adjustRightInd w:val="0"/>
        <w:rPr>
          <w:rFonts w:ascii="Calibri Light" w:eastAsia="Calibri" w:hAnsi="Calibri Light" w:cs="Calibri Light"/>
          <w:b/>
          <w:bCs/>
          <w:color w:val="000000"/>
        </w:rPr>
      </w:pPr>
      <w:r w:rsidRPr="005B17DC">
        <w:rPr>
          <w:rFonts w:ascii="Calibri Light" w:eastAsia="Calibri" w:hAnsi="Calibri Light" w:cs="Calibri Light"/>
          <w:b/>
          <w:bCs/>
          <w:color w:val="000000"/>
        </w:rPr>
        <w:t>Konstrukcje nawierzchni</w:t>
      </w:r>
    </w:p>
    <w:p w14:paraId="127258F6" w14:textId="0D27130F" w:rsidR="0056767B" w:rsidRPr="0056767B" w:rsidRDefault="0056767B" w:rsidP="0056767B">
      <w:pPr>
        <w:autoSpaceDE w:val="0"/>
        <w:autoSpaceDN w:val="0"/>
        <w:adjustRightInd w:val="0"/>
        <w:jc w:val="both"/>
        <w:rPr>
          <w:bCs/>
        </w:rPr>
      </w:pPr>
      <w:r w:rsidRPr="0056767B">
        <w:rPr>
          <w:bCs/>
        </w:rPr>
        <w:t>Założenia ogólne.</w:t>
      </w:r>
    </w:p>
    <w:p w14:paraId="47CB93C8" w14:textId="77777777" w:rsidR="0056767B" w:rsidRPr="0056767B" w:rsidRDefault="0056767B" w:rsidP="0056767B">
      <w:pPr>
        <w:autoSpaceDE w:val="0"/>
        <w:autoSpaceDN w:val="0"/>
        <w:adjustRightInd w:val="0"/>
        <w:jc w:val="both"/>
        <w:rPr>
          <w:bCs/>
        </w:rPr>
      </w:pPr>
      <w:r w:rsidRPr="0056767B">
        <w:rPr>
          <w:bCs/>
        </w:rPr>
        <w:t>Parametry wg wytycznych branżowych:</w:t>
      </w:r>
    </w:p>
    <w:p w14:paraId="67F14542" w14:textId="4CEBBE3E" w:rsidR="0056767B" w:rsidRPr="0056767B" w:rsidRDefault="0056767B" w:rsidP="0056767B">
      <w:pPr>
        <w:autoSpaceDE w:val="0"/>
        <w:autoSpaceDN w:val="0"/>
        <w:adjustRightInd w:val="0"/>
        <w:jc w:val="both"/>
        <w:rPr>
          <w:bCs/>
        </w:rPr>
      </w:pPr>
      <w:r w:rsidRPr="0056767B">
        <w:rPr>
          <w:bCs/>
        </w:rPr>
        <w:lastRenderedPageBreak/>
        <w:t>- droga leśna i pożarowa spełniająca funkcję technologiczną,</w:t>
      </w:r>
    </w:p>
    <w:p w14:paraId="2DFADA81" w14:textId="1AA4697D" w:rsidR="0056767B" w:rsidRPr="0056767B" w:rsidRDefault="0056767B" w:rsidP="0056767B">
      <w:pPr>
        <w:autoSpaceDE w:val="0"/>
        <w:autoSpaceDN w:val="0"/>
        <w:adjustRightInd w:val="0"/>
        <w:jc w:val="both"/>
        <w:rPr>
          <w:bCs/>
        </w:rPr>
      </w:pPr>
      <w:r w:rsidRPr="0056767B">
        <w:rPr>
          <w:bCs/>
        </w:rPr>
        <w:t>- prędkość projektowana Vp=30km/h ( istniejąca ),</w:t>
      </w:r>
    </w:p>
    <w:p w14:paraId="0B9D656D" w14:textId="3747C347" w:rsidR="0056767B" w:rsidRPr="0056767B" w:rsidRDefault="0056767B" w:rsidP="0056767B">
      <w:pPr>
        <w:autoSpaceDE w:val="0"/>
        <w:autoSpaceDN w:val="0"/>
        <w:adjustRightInd w:val="0"/>
        <w:jc w:val="both"/>
        <w:rPr>
          <w:bCs/>
        </w:rPr>
      </w:pPr>
      <w:r w:rsidRPr="0056767B">
        <w:rPr>
          <w:bCs/>
        </w:rPr>
        <w:t>- jezdnia drogi – szerokość 4,00m (bez poszerzeń),</w:t>
      </w:r>
    </w:p>
    <w:p w14:paraId="3048C2EB" w14:textId="77777777" w:rsidR="0056767B" w:rsidRPr="0056767B" w:rsidRDefault="0056767B" w:rsidP="0056767B">
      <w:pPr>
        <w:autoSpaceDE w:val="0"/>
        <w:autoSpaceDN w:val="0"/>
        <w:adjustRightInd w:val="0"/>
        <w:jc w:val="both"/>
        <w:rPr>
          <w:bCs/>
        </w:rPr>
      </w:pPr>
      <w:r w:rsidRPr="0056767B">
        <w:rPr>
          <w:bCs/>
        </w:rPr>
        <w:t>- zjazdy leśne – 3.50 – 4,00m,</w:t>
      </w:r>
    </w:p>
    <w:p w14:paraId="726A6D50" w14:textId="2617F374" w:rsidR="0056767B" w:rsidRPr="0056767B" w:rsidRDefault="0056767B" w:rsidP="0056767B">
      <w:pPr>
        <w:autoSpaceDE w:val="0"/>
        <w:autoSpaceDN w:val="0"/>
        <w:adjustRightInd w:val="0"/>
        <w:jc w:val="both"/>
        <w:rPr>
          <w:bCs/>
        </w:rPr>
      </w:pPr>
      <w:r w:rsidRPr="0056767B">
        <w:rPr>
          <w:bCs/>
        </w:rPr>
        <w:t>- pobocza – szerokość 2 x 0.75m,</w:t>
      </w:r>
    </w:p>
    <w:p w14:paraId="77F07BE3" w14:textId="0BBA761B" w:rsidR="0056767B" w:rsidRPr="0056767B" w:rsidRDefault="0056767B" w:rsidP="0056767B">
      <w:pPr>
        <w:autoSpaceDE w:val="0"/>
        <w:autoSpaceDN w:val="0"/>
        <w:adjustRightInd w:val="0"/>
        <w:jc w:val="both"/>
        <w:rPr>
          <w:bCs/>
        </w:rPr>
      </w:pPr>
      <w:r w:rsidRPr="0056767B">
        <w:rPr>
          <w:bCs/>
        </w:rPr>
        <w:t>- mijanki położone w odstępach co około 300m.</w:t>
      </w:r>
    </w:p>
    <w:p w14:paraId="5FCDADF9" w14:textId="35F1EA37" w:rsidR="0056767B" w:rsidRPr="0056767B" w:rsidRDefault="0056767B" w:rsidP="0056767B">
      <w:pPr>
        <w:autoSpaceDE w:val="0"/>
        <w:autoSpaceDN w:val="0"/>
        <w:adjustRightInd w:val="0"/>
        <w:jc w:val="both"/>
        <w:rPr>
          <w:bCs/>
        </w:rPr>
      </w:pPr>
      <w:r w:rsidRPr="0056767B">
        <w:rPr>
          <w:bCs/>
        </w:rPr>
        <w:t>- składnice przyzrębowe</w:t>
      </w:r>
    </w:p>
    <w:p w14:paraId="709802B2" w14:textId="0556C06D" w:rsidR="0056767B" w:rsidRPr="0056767B" w:rsidRDefault="0056767B" w:rsidP="0056767B">
      <w:pPr>
        <w:autoSpaceDE w:val="0"/>
        <w:autoSpaceDN w:val="0"/>
        <w:adjustRightInd w:val="0"/>
        <w:jc w:val="both"/>
        <w:rPr>
          <w:bCs/>
        </w:rPr>
      </w:pPr>
      <w:r w:rsidRPr="0056767B">
        <w:rPr>
          <w:bCs/>
        </w:rPr>
        <w:t>- miejsca postojowe istniejące</w:t>
      </w:r>
    </w:p>
    <w:p w14:paraId="12AC4D52" w14:textId="75AD6DCD" w:rsidR="0056767B" w:rsidRPr="0056767B" w:rsidRDefault="0056767B" w:rsidP="0056767B">
      <w:pPr>
        <w:autoSpaceDE w:val="0"/>
        <w:autoSpaceDN w:val="0"/>
        <w:adjustRightInd w:val="0"/>
        <w:jc w:val="both"/>
        <w:rPr>
          <w:bCs/>
        </w:rPr>
      </w:pPr>
    </w:p>
    <w:p w14:paraId="771EF091" w14:textId="31F7FB59" w:rsidR="0056767B" w:rsidRPr="0056767B" w:rsidRDefault="0056767B" w:rsidP="0056767B">
      <w:pPr>
        <w:autoSpaceDE w:val="0"/>
        <w:autoSpaceDN w:val="0"/>
        <w:adjustRightInd w:val="0"/>
        <w:jc w:val="both"/>
        <w:rPr>
          <w:bCs/>
        </w:rPr>
      </w:pPr>
      <w:r w:rsidRPr="0056767B">
        <w:rPr>
          <w:bCs/>
        </w:rPr>
        <w:t>Wymagania konstrukcji:</w:t>
      </w:r>
    </w:p>
    <w:p w14:paraId="7C59D014" w14:textId="77777777" w:rsidR="0056767B" w:rsidRDefault="0056767B" w:rsidP="0056767B">
      <w:pPr>
        <w:autoSpaceDE w:val="0"/>
        <w:autoSpaceDN w:val="0"/>
        <w:adjustRightInd w:val="0"/>
        <w:rPr>
          <w:rFonts w:ascii="Calibri Light" w:eastAsia="Calibri" w:hAnsi="Calibri Light" w:cs="Calibri Light"/>
          <w:color w:val="000000"/>
        </w:rPr>
      </w:pPr>
    </w:p>
    <w:p w14:paraId="78FFEA33" w14:textId="7F4E5D2F" w:rsidR="0056767B" w:rsidRPr="0056767B" w:rsidRDefault="0056767B" w:rsidP="0056767B">
      <w:pPr>
        <w:autoSpaceDE w:val="0"/>
        <w:autoSpaceDN w:val="0"/>
        <w:adjustRightInd w:val="0"/>
        <w:jc w:val="both"/>
        <w:rPr>
          <w:bCs/>
        </w:rPr>
      </w:pPr>
      <w:r w:rsidRPr="0056767B">
        <w:rPr>
          <w:bCs/>
        </w:rPr>
        <w:t>• Przewidywane obciążenie ruchem na drodze do 12 osi obliczeniowych na dobę (80-100kN), co</w:t>
      </w:r>
    </w:p>
    <w:p w14:paraId="0CC8ACBA" w14:textId="77777777" w:rsidR="0056767B" w:rsidRPr="0056767B" w:rsidRDefault="0056767B" w:rsidP="0056767B">
      <w:pPr>
        <w:autoSpaceDE w:val="0"/>
        <w:autoSpaceDN w:val="0"/>
        <w:adjustRightInd w:val="0"/>
        <w:jc w:val="both"/>
        <w:rPr>
          <w:bCs/>
        </w:rPr>
      </w:pPr>
      <w:r w:rsidRPr="0056767B">
        <w:rPr>
          <w:bCs/>
        </w:rPr>
        <w:t>odpowiada kategorii KR1.</w:t>
      </w:r>
    </w:p>
    <w:p w14:paraId="71D479B7" w14:textId="77777777" w:rsidR="0056767B" w:rsidRPr="0056767B" w:rsidRDefault="0056767B" w:rsidP="0056767B">
      <w:pPr>
        <w:autoSpaceDE w:val="0"/>
        <w:autoSpaceDN w:val="0"/>
        <w:adjustRightInd w:val="0"/>
        <w:jc w:val="both"/>
        <w:rPr>
          <w:bCs/>
        </w:rPr>
      </w:pPr>
    </w:p>
    <w:p w14:paraId="09971B57" w14:textId="71AF6C23" w:rsidR="0056767B" w:rsidRPr="0056767B" w:rsidRDefault="0056767B" w:rsidP="0056767B">
      <w:pPr>
        <w:autoSpaceDE w:val="0"/>
        <w:autoSpaceDN w:val="0"/>
        <w:adjustRightInd w:val="0"/>
        <w:jc w:val="both"/>
        <w:rPr>
          <w:bCs/>
        </w:rPr>
      </w:pPr>
      <w:r w:rsidRPr="0056767B">
        <w:rPr>
          <w:bCs/>
        </w:rPr>
        <w:t>• Podłoże gruntowe zakwalifikowane do grupy nośności G2 (piaski luźne i słabo gliniaste z dużą</w:t>
      </w:r>
    </w:p>
    <w:p w14:paraId="05007BD3" w14:textId="5987CAEF" w:rsidR="0056767B" w:rsidRPr="0056767B" w:rsidRDefault="0056767B" w:rsidP="0056767B">
      <w:pPr>
        <w:autoSpaceDE w:val="0"/>
        <w:autoSpaceDN w:val="0"/>
        <w:adjustRightInd w:val="0"/>
        <w:jc w:val="both"/>
        <w:rPr>
          <w:bCs/>
        </w:rPr>
      </w:pPr>
      <w:r w:rsidRPr="0056767B">
        <w:rPr>
          <w:bCs/>
        </w:rPr>
        <w:t>zmienności rożno- i równoziarnistości – w celu uzyskania nośności i separacji należy doprowadzić</w:t>
      </w:r>
    </w:p>
    <w:p w14:paraId="7E9B0F5C" w14:textId="73DEF2BB" w:rsidR="0056767B" w:rsidRPr="0056767B" w:rsidRDefault="0056767B" w:rsidP="0056767B">
      <w:pPr>
        <w:autoSpaceDE w:val="0"/>
        <w:autoSpaceDN w:val="0"/>
        <w:adjustRightInd w:val="0"/>
        <w:jc w:val="both"/>
        <w:rPr>
          <w:bCs/>
        </w:rPr>
      </w:pPr>
      <w:r w:rsidRPr="0056767B">
        <w:rPr>
          <w:bCs/>
        </w:rPr>
        <w:t>do grupy nośności G1 ( odcinkowe wzmocnienie geosiatką ).</w:t>
      </w:r>
    </w:p>
    <w:p w14:paraId="71A21292" w14:textId="77777777" w:rsidR="0056767B" w:rsidRPr="0056767B" w:rsidRDefault="0056767B" w:rsidP="0056767B">
      <w:pPr>
        <w:autoSpaceDE w:val="0"/>
        <w:autoSpaceDN w:val="0"/>
        <w:adjustRightInd w:val="0"/>
        <w:jc w:val="both"/>
        <w:rPr>
          <w:bCs/>
        </w:rPr>
      </w:pPr>
    </w:p>
    <w:p w14:paraId="1DA94817" w14:textId="7BAE87F1" w:rsidR="0056767B" w:rsidRPr="0056767B" w:rsidRDefault="0056767B" w:rsidP="0056767B">
      <w:pPr>
        <w:autoSpaceDE w:val="0"/>
        <w:autoSpaceDN w:val="0"/>
        <w:adjustRightInd w:val="0"/>
        <w:jc w:val="both"/>
        <w:rPr>
          <w:bCs/>
        </w:rPr>
      </w:pPr>
      <w:r w:rsidRPr="0056767B">
        <w:rPr>
          <w:bCs/>
        </w:rPr>
        <w:t>• Parametry pojazdów uczestniczących w ruchu transportu leśnego na drodze:</w:t>
      </w:r>
    </w:p>
    <w:p w14:paraId="023F6404" w14:textId="3BC0272E" w:rsidR="0056767B" w:rsidRPr="0056767B" w:rsidRDefault="0056767B" w:rsidP="0056767B">
      <w:pPr>
        <w:autoSpaceDE w:val="0"/>
        <w:autoSpaceDN w:val="0"/>
        <w:adjustRightInd w:val="0"/>
        <w:jc w:val="both"/>
        <w:rPr>
          <w:bCs/>
        </w:rPr>
      </w:pPr>
      <w:r w:rsidRPr="0056767B">
        <w:rPr>
          <w:bCs/>
        </w:rPr>
        <w:t>- rozstaw osi 2.92 -1.35m</w:t>
      </w:r>
    </w:p>
    <w:p w14:paraId="54EC8FC5" w14:textId="76E855D5" w:rsidR="0056767B" w:rsidRPr="0056767B" w:rsidRDefault="0056767B" w:rsidP="0056767B">
      <w:pPr>
        <w:autoSpaceDE w:val="0"/>
        <w:autoSpaceDN w:val="0"/>
        <w:adjustRightInd w:val="0"/>
        <w:jc w:val="both"/>
        <w:rPr>
          <w:bCs/>
        </w:rPr>
      </w:pPr>
      <w:r w:rsidRPr="0056767B">
        <w:rPr>
          <w:bCs/>
        </w:rPr>
        <w:t>- rozstaw kół 1.94 – 1.80m</w:t>
      </w:r>
    </w:p>
    <w:p w14:paraId="125459C1" w14:textId="3A9F76CA" w:rsidR="0056767B" w:rsidRPr="0056767B" w:rsidRDefault="0056767B" w:rsidP="0056767B">
      <w:pPr>
        <w:autoSpaceDE w:val="0"/>
        <w:autoSpaceDN w:val="0"/>
        <w:adjustRightInd w:val="0"/>
        <w:jc w:val="both"/>
        <w:rPr>
          <w:bCs/>
        </w:rPr>
      </w:pPr>
      <w:r w:rsidRPr="0056767B">
        <w:rPr>
          <w:bCs/>
        </w:rPr>
        <w:t>- ładowność 28Mg</w:t>
      </w:r>
    </w:p>
    <w:p w14:paraId="4903FBC8" w14:textId="05F837CD" w:rsidR="0056767B" w:rsidRPr="0056767B" w:rsidRDefault="0056767B" w:rsidP="0056767B">
      <w:pPr>
        <w:autoSpaceDE w:val="0"/>
        <w:autoSpaceDN w:val="0"/>
        <w:adjustRightInd w:val="0"/>
        <w:jc w:val="both"/>
        <w:rPr>
          <w:bCs/>
        </w:rPr>
      </w:pPr>
      <w:r w:rsidRPr="0056767B">
        <w:rPr>
          <w:bCs/>
        </w:rPr>
        <w:t>- szerokość 2.50m</w:t>
      </w:r>
    </w:p>
    <w:p w14:paraId="38DF0A1D" w14:textId="5F01B305" w:rsidR="0056767B" w:rsidRPr="0056767B" w:rsidRDefault="0056767B" w:rsidP="0056767B">
      <w:pPr>
        <w:autoSpaceDE w:val="0"/>
        <w:autoSpaceDN w:val="0"/>
        <w:adjustRightInd w:val="0"/>
        <w:jc w:val="both"/>
        <w:rPr>
          <w:bCs/>
        </w:rPr>
      </w:pPr>
      <w:r w:rsidRPr="0056767B">
        <w:rPr>
          <w:bCs/>
        </w:rPr>
        <w:t>- nacisk osi bez ładunku 53.4 – 66.9 kN</w:t>
      </w:r>
    </w:p>
    <w:p w14:paraId="5F93C7EF" w14:textId="0F4AC9D4" w:rsidR="0056767B" w:rsidRPr="0056767B" w:rsidRDefault="0056767B" w:rsidP="0056767B">
      <w:pPr>
        <w:autoSpaceDE w:val="0"/>
        <w:autoSpaceDN w:val="0"/>
        <w:adjustRightInd w:val="0"/>
        <w:jc w:val="both"/>
        <w:rPr>
          <w:bCs/>
        </w:rPr>
      </w:pPr>
      <w:r w:rsidRPr="0056767B">
        <w:rPr>
          <w:bCs/>
        </w:rPr>
        <w:t>- nacisk osi z ładunkiem 69.2 – 190.9 kN</w:t>
      </w:r>
    </w:p>
    <w:p w14:paraId="6766ABF4" w14:textId="77777777" w:rsidR="0056767B" w:rsidRPr="0056767B" w:rsidRDefault="0056767B" w:rsidP="0056767B">
      <w:pPr>
        <w:autoSpaceDE w:val="0"/>
        <w:autoSpaceDN w:val="0"/>
        <w:adjustRightInd w:val="0"/>
        <w:jc w:val="both"/>
        <w:rPr>
          <w:bCs/>
        </w:rPr>
      </w:pPr>
    </w:p>
    <w:p w14:paraId="2520F047" w14:textId="77777777" w:rsidR="0056767B" w:rsidRPr="0056767B" w:rsidRDefault="0056767B" w:rsidP="0056767B">
      <w:pPr>
        <w:autoSpaceDE w:val="0"/>
        <w:autoSpaceDN w:val="0"/>
        <w:adjustRightInd w:val="0"/>
        <w:jc w:val="both"/>
        <w:rPr>
          <w:bCs/>
        </w:rPr>
      </w:pPr>
      <w:r w:rsidRPr="0056767B">
        <w:rPr>
          <w:bCs/>
        </w:rPr>
        <w:t>• Uwarunkowania dla gospodarki leśnej:</w:t>
      </w:r>
    </w:p>
    <w:p w14:paraId="56A88266" w14:textId="667B5962" w:rsidR="0056767B" w:rsidRPr="0056767B" w:rsidRDefault="0056767B" w:rsidP="0056767B">
      <w:pPr>
        <w:autoSpaceDE w:val="0"/>
        <w:autoSpaceDN w:val="0"/>
        <w:adjustRightInd w:val="0"/>
        <w:jc w:val="both"/>
        <w:rPr>
          <w:bCs/>
        </w:rPr>
      </w:pPr>
      <w:r w:rsidRPr="0056767B">
        <w:rPr>
          <w:bCs/>
        </w:rPr>
        <w:t>- udostępnienie drzewostanów dla prowadzenia prac z zakresu pozyskania drewna pielęgnacji i ochrony drzewostanów (zjazdy gospodarcze).</w:t>
      </w:r>
    </w:p>
    <w:p w14:paraId="6BA454CC" w14:textId="5F3DA812" w:rsidR="0056767B" w:rsidRDefault="0056767B" w:rsidP="0056767B">
      <w:pPr>
        <w:pStyle w:val="NormalnyWeb"/>
        <w:jc w:val="both"/>
        <w:rPr>
          <w:rFonts w:ascii="Calibri Light" w:eastAsia="Calibri" w:hAnsi="Calibri Light" w:cs="Calibri Light"/>
          <w:color w:val="000000"/>
          <w:lang w:eastAsia="en-US"/>
        </w:rPr>
      </w:pPr>
      <w:r>
        <w:rPr>
          <w:rFonts w:ascii="Calibri Light" w:eastAsia="Calibri" w:hAnsi="Calibri Light" w:cs="Calibri Light"/>
          <w:noProof/>
          <w:color w:val="000000"/>
          <w:lang w:eastAsia="en-US"/>
        </w:rPr>
        <w:drawing>
          <wp:anchor distT="0" distB="0" distL="114300" distR="114300" simplePos="0" relativeHeight="251658240" behindDoc="1" locked="0" layoutInCell="1" allowOverlap="1" wp14:anchorId="0EDEB3D6" wp14:editId="3DF4EE3A">
            <wp:simplePos x="0" y="0"/>
            <wp:positionH relativeFrom="column">
              <wp:posOffset>1590472</wp:posOffset>
            </wp:positionH>
            <wp:positionV relativeFrom="paragraph">
              <wp:posOffset>91135</wp:posOffset>
            </wp:positionV>
            <wp:extent cx="2560320" cy="1979295"/>
            <wp:effectExtent l="0" t="0" r="0" b="1905"/>
            <wp:wrapTight wrapText="bothSides">
              <wp:wrapPolygon edited="0">
                <wp:start x="0" y="0"/>
                <wp:lineTo x="0" y="21413"/>
                <wp:lineTo x="21375" y="21413"/>
                <wp:lineTo x="21375" y="0"/>
                <wp:lineTo x="0" y="0"/>
              </wp:wrapPolygon>
            </wp:wrapTight>
            <wp:docPr id="7972330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1979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5719A" w14:textId="77777777" w:rsidR="0056767B" w:rsidRDefault="0056767B" w:rsidP="0056767B">
      <w:pPr>
        <w:pStyle w:val="NormalnyWeb"/>
        <w:jc w:val="both"/>
        <w:rPr>
          <w:rFonts w:ascii="Calibri Light" w:eastAsia="Calibri" w:hAnsi="Calibri Light" w:cs="Calibri Light"/>
          <w:color w:val="000000"/>
          <w:lang w:eastAsia="en-US"/>
        </w:rPr>
      </w:pPr>
    </w:p>
    <w:p w14:paraId="134B8175" w14:textId="77777777" w:rsidR="0056767B" w:rsidRDefault="0056767B" w:rsidP="0056767B">
      <w:pPr>
        <w:pStyle w:val="NormalnyWeb"/>
        <w:jc w:val="both"/>
        <w:rPr>
          <w:rFonts w:ascii="Calibri Light" w:eastAsia="Calibri" w:hAnsi="Calibri Light" w:cs="Calibri Light"/>
          <w:color w:val="000000"/>
          <w:lang w:eastAsia="en-US"/>
        </w:rPr>
      </w:pPr>
    </w:p>
    <w:p w14:paraId="17A5ADA4" w14:textId="77777777" w:rsidR="0056767B" w:rsidRDefault="0056767B" w:rsidP="0056767B">
      <w:pPr>
        <w:pStyle w:val="NormalnyWeb"/>
        <w:jc w:val="both"/>
        <w:rPr>
          <w:rFonts w:ascii="Calibri Light" w:eastAsia="Calibri" w:hAnsi="Calibri Light" w:cs="Calibri Light"/>
          <w:color w:val="000000"/>
          <w:lang w:eastAsia="en-US"/>
        </w:rPr>
      </w:pPr>
    </w:p>
    <w:p w14:paraId="5F4744C9" w14:textId="77777777" w:rsidR="0056767B" w:rsidRDefault="0056767B" w:rsidP="0056767B">
      <w:pPr>
        <w:pStyle w:val="NormalnyWeb"/>
        <w:jc w:val="both"/>
        <w:rPr>
          <w:rFonts w:ascii="Calibri Light" w:eastAsia="Calibri" w:hAnsi="Calibri Light" w:cs="Calibri Light"/>
          <w:color w:val="000000"/>
          <w:lang w:eastAsia="en-US"/>
        </w:rPr>
      </w:pPr>
    </w:p>
    <w:p w14:paraId="055767DA" w14:textId="77777777" w:rsidR="0056767B" w:rsidRDefault="0056767B" w:rsidP="0056767B">
      <w:pPr>
        <w:pStyle w:val="NormalnyWeb"/>
        <w:jc w:val="both"/>
        <w:rPr>
          <w:rFonts w:ascii="Calibri Light" w:eastAsia="Calibri" w:hAnsi="Calibri Light" w:cs="Calibri Light"/>
          <w:color w:val="000000"/>
          <w:lang w:eastAsia="en-US"/>
        </w:rPr>
      </w:pPr>
    </w:p>
    <w:p w14:paraId="752DE80A" w14:textId="76CF465C" w:rsidR="0056767B" w:rsidRPr="005B17DC" w:rsidRDefault="0056767B" w:rsidP="0056767B">
      <w:pPr>
        <w:pStyle w:val="NormalnyWeb"/>
        <w:jc w:val="both"/>
        <w:rPr>
          <w:rFonts w:ascii="Calibri Light" w:eastAsia="Calibri" w:hAnsi="Calibri Light" w:cs="Calibri Light"/>
          <w:color w:val="000000"/>
          <w:lang w:eastAsia="en-US"/>
        </w:rPr>
      </w:pPr>
    </w:p>
    <w:p w14:paraId="1A5FC933" w14:textId="77777777" w:rsidR="00B53BEF" w:rsidRDefault="00B53BEF" w:rsidP="00B53BEF">
      <w:pPr>
        <w:pStyle w:val="Akapitzlist"/>
        <w:tabs>
          <w:tab w:val="left" w:pos="142"/>
        </w:tabs>
        <w:spacing w:after="160" w:line="259" w:lineRule="auto"/>
        <w:ind w:left="284"/>
        <w:contextualSpacing/>
        <w:jc w:val="both"/>
      </w:pPr>
    </w:p>
    <w:p w14:paraId="6EA959B0" w14:textId="77777777" w:rsidR="0056767B" w:rsidRDefault="0056767B" w:rsidP="00B53BEF">
      <w:pPr>
        <w:pStyle w:val="Akapitzlist"/>
        <w:tabs>
          <w:tab w:val="left" w:pos="142"/>
        </w:tabs>
        <w:spacing w:after="160" w:line="259" w:lineRule="auto"/>
        <w:ind w:left="284"/>
        <w:contextualSpacing/>
        <w:jc w:val="both"/>
      </w:pPr>
    </w:p>
    <w:p w14:paraId="1CD6CB3F" w14:textId="77777777" w:rsidR="0056767B" w:rsidRDefault="0056767B" w:rsidP="00B53BEF">
      <w:pPr>
        <w:pStyle w:val="Akapitzlist"/>
        <w:tabs>
          <w:tab w:val="left" w:pos="142"/>
        </w:tabs>
        <w:spacing w:after="160" w:line="259" w:lineRule="auto"/>
        <w:ind w:left="284"/>
        <w:contextualSpacing/>
        <w:jc w:val="both"/>
      </w:pPr>
    </w:p>
    <w:p w14:paraId="69023874" w14:textId="77777777" w:rsidR="0056767B" w:rsidRDefault="0056767B" w:rsidP="00B53BEF">
      <w:pPr>
        <w:pStyle w:val="Akapitzlist"/>
        <w:tabs>
          <w:tab w:val="left" w:pos="142"/>
        </w:tabs>
        <w:spacing w:after="160" w:line="259" w:lineRule="auto"/>
        <w:ind w:left="284"/>
        <w:contextualSpacing/>
        <w:jc w:val="both"/>
      </w:pPr>
    </w:p>
    <w:p w14:paraId="14BCFF63" w14:textId="77777777" w:rsidR="0056767B" w:rsidRPr="008C799B" w:rsidRDefault="0056767B" w:rsidP="0056767B">
      <w:pPr>
        <w:autoSpaceDE w:val="0"/>
        <w:autoSpaceDN w:val="0"/>
        <w:adjustRightInd w:val="0"/>
        <w:rPr>
          <w:rFonts w:ascii="Calibri Light" w:eastAsia="Calibri" w:hAnsi="Calibri Light" w:cs="Calibri Light"/>
          <w:b/>
          <w:bCs/>
          <w:color w:val="000000"/>
        </w:rPr>
      </w:pPr>
      <w:r w:rsidRPr="008C799B">
        <w:rPr>
          <w:rFonts w:ascii="Calibri Light" w:eastAsia="Calibri" w:hAnsi="Calibri Light" w:cs="Calibri Light"/>
          <w:b/>
          <w:bCs/>
          <w:color w:val="000000"/>
        </w:rPr>
        <w:t>Konstrukcja jezdni, , mijanki, zjazdy:</w:t>
      </w:r>
    </w:p>
    <w:p w14:paraId="319E35F5" w14:textId="77777777" w:rsidR="0056767B" w:rsidRPr="0056767B" w:rsidRDefault="0056767B" w:rsidP="0056767B">
      <w:pPr>
        <w:autoSpaceDE w:val="0"/>
        <w:autoSpaceDN w:val="0"/>
        <w:adjustRightInd w:val="0"/>
        <w:jc w:val="both"/>
        <w:rPr>
          <w:bCs/>
        </w:rPr>
      </w:pPr>
      <w:r w:rsidRPr="0056767B">
        <w:rPr>
          <w:bCs/>
        </w:rPr>
        <w:t>- uzupełniona, wyprofilowana i zagęszczona istniejąca jezdnia (lub uformowane podłoże na</w:t>
      </w:r>
    </w:p>
    <w:p w14:paraId="1D88D7CD" w14:textId="77777777" w:rsidR="0056767B" w:rsidRPr="0056767B" w:rsidRDefault="0056767B" w:rsidP="0056767B">
      <w:pPr>
        <w:autoSpaceDE w:val="0"/>
        <w:autoSpaceDN w:val="0"/>
        <w:adjustRightInd w:val="0"/>
        <w:jc w:val="both"/>
        <w:rPr>
          <w:bCs/>
        </w:rPr>
      </w:pPr>
      <w:r w:rsidRPr="0056767B">
        <w:rPr>
          <w:bCs/>
        </w:rPr>
        <w:t>mijankach),</w:t>
      </w:r>
    </w:p>
    <w:p w14:paraId="25CBA2DC" w14:textId="77777777" w:rsidR="0056767B" w:rsidRPr="0056767B" w:rsidRDefault="0056767B" w:rsidP="0056767B">
      <w:pPr>
        <w:autoSpaceDE w:val="0"/>
        <w:autoSpaceDN w:val="0"/>
        <w:adjustRightInd w:val="0"/>
        <w:jc w:val="both"/>
        <w:rPr>
          <w:bCs/>
        </w:rPr>
      </w:pPr>
      <w:r w:rsidRPr="0056767B">
        <w:rPr>
          <w:bCs/>
        </w:rPr>
        <w:t>- geosiatka - pas szerokości 4.0m na jezdni – ułożona miejscowo wskazano na pzt,</w:t>
      </w:r>
    </w:p>
    <w:p w14:paraId="1033A9C7" w14:textId="77777777" w:rsidR="0056767B" w:rsidRPr="0056767B" w:rsidRDefault="0056767B" w:rsidP="0056767B">
      <w:pPr>
        <w:autoSpaceDE w:val="0"/>
        <w:autoSpaceDN w:val="0"/>
        <w:adjustRightInd w:val="0"/>
        <w:jc w:val="both"/>
        <w:rPr>
          <w:bCs/>
        </w:rPr>
      </w:pPr>
      <w:r w:rsidRPr="0056767B">
        <w:rPr>
          <w:bCs/>
        </w:rPr>
        <w:t>- podbudowa – warstwa dolna - z KŁSM (dopuszczalny destrukt betonowy) – fr.0-63(80)mm,</w:t>
      </w:r>
    </w:p>
    <w:p w14:paraId="2904FCF1" w14:textId="77777777" w:rsidR="0056767B" w:rsidRPr="0056767B" w:rsidRDefault="0056767B" w:rsidP="0056767B">
      <w:pPr>
        <w:autoSpaceDE w:val="0"/>
        <w:autoSpaceDN w:val="0"/>
        <w:adjustRightInd w:val="0"/>
        <w:jc w:val="both"/>
        <w:rPr>
          <w:bCs/>
        </w:rPr>
      </w:pPr>
      <w:r w:rsidRPr="0056767B">
        <w:rPr>
          <w:bCs/>
        </w:rPr>
        <w:lastRenderedPageBreak/>
        <w:t>H=20cm,</w:t>
      </w:r>
    </w:p>
    <w:p w14:paraId="3F6869E1" w14:textId="77777777" w:rsidR="0056767B" w:rsidRPr="0056767B" w:rsidRDefault="0056767B" w:rsidP="0056767B">
      <w:pPr>
        <w:autoSpaceDE w:val="0"/>
        <w:autoSpaceDN w:val="0"/>
        <w:adjustRightInd w:val="0"/>
        <w:jc w:val="both"/>
        <w:rPr>
          <w:bCs/>
        </w:rPr>
      </w:pPr>
      <w:r w:rsidRPr="0056767B">
        <w:rPr>
          <w:bCs/>
        </w:rPr>
        <w:t>- podbudowa zasadnicza – warstwa górna - z KŁSM – fr.0-31,5mm, H=8cm,</w:t>
      </w:r>
    </w:p>
    <w:p w14:paraId="23B2A10A" w14:textId="77777777" w:rsidR="0056767B" w:rsidRPr="0056767B" w:rsidRDefault="0056767B" w:rsidP="0056767B">
      <w:pPr>
        <w:autoSpaceDE w:val="0"/>
        <w:autoSpaceDN w:val="0"/>
        <w:adjustRightInd w:val="0"/>
        <w:jc w:val="both"/>
        <w:rPr>
          <w:bCs/>
        </w:rPr>
      </w:pPr>
      <w:r w:rsidRPr="0056767B">
        <w:rPr>
          <w:bCs/>
        </w:rPr>
        <w:t>- sprysk - oczyszczanie mechaniczne i skraplanie emulsją asfaltową na zimno przy użyciu emulsji</w:t>
      </w:r>
    </w:p>
    <w:p w14:paraId="16D8B296" w14:textId="77777777" w:rsidR="0056767B" w:rsidRPr="0056767B" w:rsidRDefault="0056767B" w:rsidP="0056767B">
      <w:pPr>
        <w:autoSpaceDE w:val="0"/>
        <w:autoSpaceDN w:val="0"/>
        <w:adjustRightInd w:val="0"/>
        <w:jc w:val="both"/>
        <w:rPr>
          <w:bCs/>
        </w:rPr>
      </w:pPr>
      <w:r w:rsidRPr="0056767B">
        <w:rPr>
          <w:bCs/>
        </w:rPr>
        <w:t>0,8 kg/m2</w:t>
      </w:r>
    </w:p>
    <w:p w14:paraId="1247CF94" w14:textId="77777777" w:rsidR="0056767B" w:rsidRPr="0056767B" w:rsidRDefault="0056767B" w:rsidP="0056767B">
      <w:pPr>
        <w:autoSpaceDE w:val="0"/>
        <w:autoSpaceDN w:val="0"/>
        <w:adjustRightInd w:val="0"/>
        <w:jc w:val="both"/>
        <w:rPr>
          <w:bCs/>
        </w:rPr>
      </w:pPr>
      <w:r w:rsidRPr="0056767B">
        <w:rPr>
          <w:bCs/>
        </w:rPr>
        <w:t>- nawierzchnia – ścieralna z betonu asfaltowego grubości 5 cm,</w:t>
      </w:r>
    </w:p>
    <w:p w14:paraId="67F3253F" w14:textId="77777777" w:rsidR="0056767B" w:rsidRPr="0056767B" w:rsidRDefault="0056767B" w:rsidP="0056767B">
      <w:pPr>
        <w:autoSpaceDE w:val="0"/>
        <w:autoSpaceDN w:val="0"/>
        <w:adjustRightInd w:val="0"/>
        <w:jc w:val="both"/>
        <w:rPr>
          <w:bCs/>
        </w:rPr>
      </w:pPr>
      <w:r w:rsidRPr="0056767B">
        <w:rPr>
          <w:bCs/>
        </w:rPr>
        <w:t>- sprysk - oczyszczanie mechaniczne i skraplanie emulsją asfaltową na zimno przy użyciu emulsji 0,5</w:t>
      </w:r>
    </w:p>
    <w:p w14:paraId="75E8E2D6" w14:textId="77777777" w:rsidR="0056767B" w:rsidRPr="0056767B" w:rsidRDefault="0056767B" w:rsidP="0056767B">
      <w:pPr>
        <w:autoSpaceDE w:val="0"/>
        <w:autoSpaceDN w:val="0"/>
        <w:adjustRightInd w:val="0"/>
        <w:jc w:val="both"/>
        <w:rPr>
          <w:bCs/>
        </w:rPr>
      </w:pPr>
      <w:r w:rsidRPr="0056767B">
        <w:rPr>
          <w:bCs/>
        </w:rPr>
        <w:t>kg/m2</w:t>
      </w:r>
    </w:p>
    <w:p w14:paraId="02531CBD" w14:textId="77777777" w:rsidR="0056767B" w:rsidRPr="0056767B" w:rsidRDefault="0056767B" w:rsidP="0056767B">
      <w:pPr>
        <w:autoSpaceDE w:val="0"/>
        <w:autoSpaceDN w:val="0"/>
        <w:adjustRightInd w:val="0"/>
        <w:jc w:val="both"/>
        <w:rPr>
          <w:bCs/>
        </w:rPr>
      </w:pPr>
      <w:r w:rsidRPr="0056767B">
        <w:rPr>
          <w:bCs/>
        </w:rPr>
        <w:t>- nawierzchnia – ścieralna z betonu asfaltowego grubości 3 cm,</w:t>
      </w:r>
    </w:p>
    <w:p w14:paraId="49822ED7" w14:textId="77777777" w:rsidR="0056767B" w:rsidRPr="008C799B" w:rsidRDefault="0056767B" w:rsidP="0056767B">
      <w:pPr>
        <w:pStyle w:val="NormalnyWeb"/>
        <w:jc w:val="both"/>
        <w:rPr>
          <w:rFonts w:ascii="Calibri Light" w:hAnsi="Calibri Light" w:cs="Calibri Light"/>
          <w:b/>
          <w:bCs/>
        </w:rPr>
      </w:pPr>
    </w:p>
    <w:p w14:paraId="224BC015" w14:textId="77777777" w:rsidR="0056767B" w:rsidRPr="008C799B" w:rsidRDefault="0056767B" w:rsidP="0056767B">
      <w:pPr>
        <w:autoSpaceDE w:val="0"/>
        <w:autoSpaceDN w:val="0"/>
        <w:adjustRightInd w:val="0"/>
        <w:rPr>
          <w:rFonts w:ascii="Calibri Light" w:eastAsia="Calibri" w:hAnsi="Calibri Light" w:cs="Calibri Light"/>
          <w:b/>
          <w:bCs/>
          <w:color w:val="000000"/>
        </w:rPr>
      </w:pPr>
      <w:r w:rsidRPr="008C799B">
        <w:rPr>
          <w:rFonts w:ascii="Calibri Light" w:eastAsia="Calibri" w:hAnsi="Calibri Light" w:cs="Calibri Light"/>
          <w:b/>
          <w:bCs/>
          <w:color w:val="000000"/>
        </w:rPr>
        <w:t>Konstrukcja placów przyzrębowych i miejsc postojowych</w:t>
      </w:r>
    </w:p>
    <w:p w14:paraId="4F14A52B" w14:textId="77777777" w:rsidR="0056767B" w:rsidRPr="0056767B" w:rsidRDefault="0056767B" w:rsidP="0056767B">
      <w:pPr>
        <w:autoSpaceDE w:val="0"/>
        <w:autoSpaceDN w:val="0"/>
        <w:adjustRightInd w:val="0"/>
        <w:jc w:val="both"/>
        <w:rPr>
          <w:bCs/>
        </w:rPr>
      </w:pPr>
      <w:r w:rsidRPr="0056767B">
        <w:rPr>
          <w:bCs/>
        </w:rPr>
        <w:t>- uzupełniona, wyprofilowana i zagęszczona istniejąca jezdnia (lub uformowane podłoże na</w:t>
      </w:r>
    </w:p>
    <w:p w14:paraId="66113DA8" w14:textId="77777777" w:rsidR="0056767B" w:rsidRPr="0056767B" w:rsidRDefault="0056767B" w:rsidP="0056767B">
      <w:pPr>
        <w:autoSpaceDE w:val="0"/>
        <w:autoSpaceDN w:val="0"/>
        <w:adjustRightInd w:val="0"/>
        <w:jc w:val="both"/>
        <w:rPr>
          <w:bCs/>
        </w:rPr>
      </w:pPr>
      <w:r w:rsidRPr="0056767B">
        <w:rPr>
          <w:bCs/>
        </w:rPr>
        <w:t>mijankach),</w:t>
      </w:r>
    </w:p>
    <w:p w14:paraId="3E774A78" w14:textId="77777777" w:rsidR="0056767B" w:rsidRPr="0056767B" w:rsidRDefault="0056767B" w:rsidP="0056767B">
      <w:pPr>
        <w:autoSpaceDE w:val="0"/>
        <w:autoSpaceDN w:val="0"/>
        <w:adjustRightInd w:val="0"/>
        <w:jc w:val="both"/>
        <w:rPr>
          <w:bCs/>
        </w:rPr>
      </w:pPr>
      <w:r w:rsidRPr="0056767B">
        <w:rPr>
          <w:bCs/>
        </w:rPr>
        <w:t>- podbudowa – warstwa dolna - z KŁSM (dopuszczalny destrukt betonowy) – fr.0-63(80)mm,</w:t>
      </w:r>
    </w:p>
    <w:p w14:paraId="0170C1C7" w14:textId="77777777" w:rsidR="0056767B" w:rsidRPr="0056767B" w:rsidRDefault="0056767B" w:rsidP="0056767B">
      <w:pPr>
        <w:autoSpaceDE w:val="0"/>
        <w:autoSpaceDN w:val="0"/>
        <w:adjustRightInd w:val="0"/>
        <w:jc w:val="both"/>
        <w:rPr>
          <w:bCs/>
        </w:rPr>
      </w:pPr>
      <w:r w:rsidRPr="0056767B">
        <w:rPr>
          <w:bCs/>
        </w:rPr>
        <w:t>H=20cm,</w:t>
      </w:r>
    </w:p>
    <w:p w14:paraId="5DC69D26" w14:textId="77777777" w:rsidR="0056767B" w:rsidRPr="0056767B" w:rsidRDefault="0056767B" w:rsidP="0056767B">
      <w:pPr>
        <w:autoSpaceDE w:val="0"/>
        <w:autoSpaceDN w:val="0"/>
        <w:adjustRightInd w:val="0"/>
        <w:jc w:val="both"/>
        <w:rPr>
          <w:bCs/>
        </w:rPr>
      </w:pPr>
      <w:r w:rsidRPr="0056767B">
        <w:rPr>
          <w:bCs/>
        </w:rPr>
        <w:t>- warstwa górna nawierzchni na podbudowie z KŁSM – fr.0-31,5mm, H=8 cm</w:t>
      </w:r>
    </w:p>
    <w:p w14:paraId="27879AF1" w14:textId="77777777" w:rsidR="0056767B" w:rsidRDefault="0056767B" w:rsidP="0056767B">
      <w:pPr>
        <w:autoSpaceDE w:val="0"/>
        <w:autoSpaceDN w:val="0"/>
        <w:adjustRightInd w:val="0"/>
        <w:rPr>
          <w:rFonts w:ascii="Calibri Light" w:eastAsia="Calibri" w:hAnsi="Calibri Light" w:cs="Calibri Light"/>
          <w:b/>
          <w:bCs/>
          <w:color w:val="000000"/>
        </w:rPr>
      </w:pPr>
    </w:p>
    <w:p w14:paraId="184FD037" w14:textId="77777777" w:rsidR="0056767B" w:rsidRPr="008C799B" w:rsidRDefault="0056767B" w:rsidP="0056767B">
      <w:pPr>
        <w:autoSpaceDE w:val="0"/>
        <w:autoSpaceDN w:val="0"/>
        <w:adjustRightInd w:val="0"/>
        <w:rPr>
          <w:rFonts w:ascii="Calibri Light" w:eastAsia="Calibri" w:hAnsi="Calibri Light" w:cs="Calibri Light"/>
          <w:b/>
          <w:bCs/>
          <w:color w:val="000000"/>
        </w:rPr>
      </w:pPr>
      <w:r w:rsidRPr="008C799B">
        <w:rPr>
          <w:rFonts w:ascii="Calibri Light" w:eastAsia="Calibri" w:hAnsi="Calibri Light" w:cs="Calibri Light"/>
          <w:b/>
          <w:bCs/>
          <w:color w:val="000000"/>
        </w:rPr>
        <w:t>Konstrukcja poboczy</w:t>
      </w:r>
    </w:p>
    <w:p w14:paraId="48F39E74" w14:textId="77777777" w:rsidR="0056767B" w:rsidRPr="0056767B" w:rsidRDefault="0056767B" w:rsidP="0056767B">
      <w:pPr>
        <w:autoSpaceDE w:val="0"/>
        <w:autoSpaceDN w:val="0"/>
        <w:adjustRightInd w:val="0"/>
        <w:jc w:val="both"/>
        <w:rPr>
          <w:bCs/>
        </w:rPr>
      </w:pPr>
      <w:r w:rsidRPr="0056767B">
        <w:rPr>
          <w:bCs/>
        </w:rPr>
        <w:t>- uzupełniona, wyprofilowana i zagęszczona istniejąca jezdnia (lub uformowane podłoże na</w:t>
      </w:r>
    </w:p>
    <w:p w14:paraId="4512A520" w14:textId="77777777" w:rsidR="0056767B" w:rsidRPr="0056767B" w:rsidRDefault="0056767B" w:rsidP="0056767B">
      <w:pPr>
        <w:autoSpaceDE w:val="0"/>
        <w:autoSpaceDN w:val="0"/>
        <w:adjustRightInd w:val="0"/>
        <w:jc w:val="both"/>
        <w:rPr>
          <w:bCs/>
        </w:rPr>
      </w:pPr>
      <w:r w:rsidRPr="0056767B">
        <w:rPr>
          <w:bCs/>
        </w:rPr>
        <w:t>mijankach),</w:t>
      </w:r>
    </w:p>
    <w:p w14:paraId="7755A66C" w14:textId="77777777" w:rsidR="0056767B" w:rsidRPr="0056767B" w:rsidRDefault="0056767B" w:rsidP="0056767B">
      <w:pPr>
        <w:autoSpaceDE w:val="0"/>
        <w:autoSpaceDN w:val="0"/>
        <w:adjustRightInd w:val="0"/>
        <w:jc w:val="both"/>
        <w:rPr>
          <w:bCs/>
        </w:rPr>
      </w:pPr>
      <w:r w:rsidRPr="0056767B">
        <w:rPr>
          <w:bCs/>
        </w:rPr>
        <w:t>- warstwa - z KŁSM zebranego podczas korytowania uzupełniona o kruszywo tłuczniowe fr.0-</w:t>
      </w:r>
    </w:p>
    <w:p w14:paraId="2BDE695C" w14:textId="77777777" w:rsidR="0056767B" w:rsidRPr="0056767B" w:rsidRDefault="0056767B" w:rsidP="0056767B">
      <w:pPr>
        <w:autoSpaceDE w:val="0"/>
        <w:autoSpaceDN w:val="0"/>
        <w:adjustRightInd w:val="0"/>
        <w:jc w:val="both"/>
        <w:rPr>
          <w:bCs/>
        </w:rPr>
      </w:pPr>
      <w:r w:rsidRPr="0056767B">
        <w:rPr>
          <w:bCs/>
        </w:rPr>
        <w:t>31,5mm, H=8 cm</w:t>
      </w:r>
    </w:p>
    <w:p w14:paraId="0E7CA619" w14:textId="77777777" w:rsidR="0056767B" w:rsidRPr="0056767B" w:rsidRDefault="0056767B" w:rsidP="0056767B">
      <w:pPr>
        <w:autoSpaceDE w:val="0"/>
        <w:autoSpaceDN w:val="0"/>
        <w:adjustRightInd w:val="0"/>
        <w:jc w:val="both"/>
        <w:rPr>
          <w:bCs/>
        </w:rPr>
      </w:pPr>
    </w:p>
    <w:p w14:paraId="5EFCBEFC" w14:textId="77777777" w:rsidR="0056767B" w:rsidRPr="0056767B" w:rsidRDefault="0056767B" w:rsidP="0056767B">
      <w:pPr>
        <w:autoSpaceDE w:val="0"/>
        <w:autoSpaceDN w:val="0"/>
        <w:adjustRightInd w:val="0"/>
        <w:jc w:val="both"/>
        <w:rPr>
          <w:bCs/>
        </w:rPr>
      </w:pPr>
      <w:r w:rsidRPr="0056767B">
        <w:rPr>
          <w:bCs/>
        </w:rPr>
        <w:t>Wymagania materiałowe:</w:t>
      </w:r>
    </w:p>
    <w:p w14:paraId="2137A257" w14:textId="77777777" w:rsidR="0056767B" w:rsidRPr="0056767B" w:rsidRDefault="0056767B" w:rsidP="0056767B">
      <w:pPr>
        <w:autoSpaceDE w:val="0"/>
        <w:autoSpaceDN w:val="0"/>
        <w:adjustRightInd w:val="0"/>
        <w:jc w:val="both"/>
        <w:rPr>
          <w:bCs/>
        </w:rPr>
      </w:pPr>
      <w:r w:rsidRPr="0056767B">
        <w:rPr>
          <w:bCs/>
        </w:rPr>
        <w:t>Konstrukcja na odcinkach drogi o nawierzchni gruntowej niewzmacnianej oraz na zjazdach,</w:t>
      </w:r>
    </w:p>
    <w:p w14:paraId="6E5BA072" w14:textId="77777777" w:rsidR="0056767B" w:rsidRPr="0056767B" w:rsidRDefault="0056767B" w:rsidP="0056767B">
      <w:pPr>
        <w:autoSpaceDE w:val="0"/>
        <w:autoSpaceDN w:val="0"/>
        <w:adjustRightInd w:val="0"/>
        <w:jc w:val="both"/>
        <w:rPr>
          <w:bCs/>
        </w:rPr>
      </w:pPr>
      <w:r w:rsidRPr="0056767B">
        <w:rPr>
          <w:bCs/>
        </w:rPr>
        <w:t>skrzyżowaniach i mijankach.</w:t>
      </w:r>
    </w:p>
    <w:p w14:paraId="2A94A03A" w14:textId="5EC19636" w:rsidR="0056767B" w:rsidRPr="0056767B" w:rsidRDefault="0056767B" w:rsidP="0056767B">
      <w:pPr>
        <w:autoSpaceDE w:val="0"/>
        <w:autoSpaceDN w:val="0"/>
        <w:adjustRightInd w:val="0"/>
        <w:jc w:val="both"/>
        <w:rPr>
          <w:bCs/>
        </w:rPr>
      </w:pPr>
      <w:r w:rsidRPr="0056767B">
        <w:rPr>
          <w:bCs/>
        </w:rPr>
        <w:t>Warstwa dolna z destruktu betonowego fr 0-63mm, gdzie udział przekruszonego betonu klasy min. C15/20 wynosi powyżej 80%. Dopuszcza się kruszywo kamienne łamane frakcji 0-63mm. Grubość warstwy 20cm po zagęszczeniu.</w:t>
      </w:r>
    </w:p>
    <w:p w14:paraId="55BA1428" w14:textId="77777777" w:rsidR="0056767B" w:rsidRPr="0056767B" w:rsidRDefault="0056767B" w:rsidP="0056767B">
      <w:pPr>
        <w:autoSpaceDE w:val="0"/>
        <w:autoSpaceDN w:val="0"/>
        <w:adjustRightInd w:val="0"/>
        <w:jc w:val="both"/>
        <w:rPr>
          <w:bCs/>
        </w:rPr>
      </w:pPr>
    </w:p>
    <w:p w14:paraId="041F8EE2" w14:textId="77777777" w:rsidR="0056767B" w:rsidRPr="0056767B" w:rsidRDefault="0056767B" w:rsidP="0056767B">
      <w:pPr>
        <w:autoSpaceDE w:val="0"/>
        <w:autoSpaceDN w:val="0"/>
        <w:adjustRightInd w:val="0"/>
        <w:jc w:val="both"/>
        <w:rPr>
          <w:bCs/>
        </w:rPr>
      </w:pPr>
      <w:r w:rsidRPr="0056767B">
        <w:rPr>
          <w:bCs/>
        </w:rPr>
        <w:t>Warstwa górna z kruszywa łamanego fr.0-31.5mm, grubość warstwy 8cm;</w:t>
      </w:r>
    </w:p>
    <w:p w14:paraId="49B933B7" w14:textId="77777777" w:rsidR="0056767B" w:rsidRPr="0056767B" w:rsidRDefault="0056767B" w:rsidP="0056767B">
      <w:pPr>
        <w:autoSpaceDE w:val="0"/>
        <w:autoSpaceDN w:val="0"/>
        <w:adjustRightInd w:val="0"/>
        <w:jc w:val="both"/>
        <w:rPr>
          <w:bCs/>
        </w:rPr>
      </w:pPr>
      <w:r w:rsidRPr="0056767B">
        <w:rPr>
          <w:bCs/>
        </w:rPr>
        <w:t>Konstrukcja na odcinkach drogi o nawierzchni wzmacnianej tłuczniem, składnicach przyrębowych</w:t>
      </w:r>
    </w:p>
    <w:p w14:paraId="6101D57C" w14:textId="77777777" w:rsidR="0056767B" w:rsidRPr="0056767B" w:rsidRDefault="0056767B" w:rsidP="0056767B">
      <w:pPr>
        <w:autoSpaceDE w:val="0"/>
        <w:autoSpaceDN w:val="0"/>
        <w:adjustRightInd w:val="0"/>
        <w:jc w:val="both"/>
        <w:rPr>
          <w:bCs/>
        </w:rPr>
      </w:pPr>
      <w:r w:rsidRPr="0056767B">
        <w:rPr>
          <w:bCs/>
        </w:rPr>
        <w:t>i miejscach postojowych</w:t>
      </w:r>
    </w:p>
    <w:p w14:paraId="1E67E65E" w14:textId="77777777" w:rsidR="0056767B" w:rsidRPr="0056767B" w:rsidRDefault="0056767B" w:rsidP="0056767B">
      <w:pPr>
        <w:autoSpaceDE w:val="0"/>
        <w:autoSpaceDN w:val="0"/>
        <w:adjustRightInd w:val="0"/>
        <w:jc w:val="both"/>
        <w:rPr>
          <w:bCs/>
        </w:rPr>
      </w:pPr>
    </w:p>
    <w:p w14:paraId="12FD6258" w14:textId="77777777" w:rsidR="0056767B" w:rsidRPr="0056767B" w:rsidRDefault="0056767B" w:rsidP="0056767B">
      <w:pPr>
        <w:autoSpaceDE w:val="0"/>
        <w:autoSpaceDN w:val="0"/>
        <w:adjustRightInd w:val="0"/>
        <w:jc w:val="both"/>
        <w:rPr>
          <w:bCs/>
        </w:rPr>
      </w:pPr>
      <w:r w:rsidRPr="0056767B">
        <w:rPr>
          <w:bCs/>
        </w:rPr>
        <w:t>Warstwa dolna z destruktu betonowego fr 0-63mm, gdzie udział przekruszonego betonu klasy</w:t>
      </w:r>
    </w:p>
    <w:p w14:paraId="1DB2744E" w14:textId="77777777" w:rsidR="0056767B" w:rsidRPr="0056767B" w:rsidRDefault="0056767B" w:rsidP="0056767B">
      <w:pPr>
        <w:autoSpaceDE w:val="0"/>
        <w:autoSpaceDN w:val="0"/>
        <w:adjustRightInd w:val="0"/>
        <w:jc w:val="both"/>
        <w:rPr>
          <w:bCs/>
        </w:rPr>
      </w:pPr>
      <w:r w:rsidRPr="0056767B">
        <w:rPr>
          <w:bCs/>
        </w:rPr>
        <w:t>min. C15/20 wynosi powyżej 80%. Dopuszcza się kruszywo kamienne łamane frakcji 0-63mm.</w:t>
      </w:r>
    </w:p>
    <w:p w14:paraId="62249FDD" w14:textId="77777777" w:rsidR="0056767B" w:rsidRPr="0056767B" w:rsidRDefault="0056767B" w:rsidP="0056767B">
      <w:pPr>
        <w:autoSpaceDE w:val="0"/>
        <w:autoSpaceDN w:val="0"/>
        <w:adjustRightInd w:val="0"/>
        <w:jc w:val="both"/>
        <w:rPr>
          <w:bCs/>
        </w:rPr>
      </w:pPr>
      <w:r w:rsidRPr="0056767B">
        <w:rPr>
          <w:bCs/>
        </w:rPr>
        <w:t>Grubość warstwy 15cm po zagęszczeniu.</w:t>
      </w:r>
    </w:p>
    <w:p w14:paraId="3215BEB9" w14:textId="77777777" w:rsidR="0056767B" w:rsidRDefault="0056767B" w:rsidP="0056767B">
      <w:pPr>
        <w:pStyle w:val="NormalnyWeb"/>
        <w:jc w:val="both"/>
        <w:rPr>
          <w:rFonts w:ascii="Calibri Light" w:eastAsia="Calibri" w:hAnsi="Calibri Light" w:cs="Calibri Light"/>
          <w:color w:val="000000"/>
          <w:lang w:eastAsia="en-US"/>
        </w:rPr>
      </w:pPr>
    </w:p>
    <w:p w14:paraId="07428618" w14:textId="77777777" w:rsidR="0056767B" w:rsidRPr="0056767B" w:rsidRDefault="0056767B" w:rsidP="0056767B">
      <w:pPr>
        <w:autoSpaceDE w:val="0"/>
        <w:autoSpaceDN w:val="0"/>
        <w:adjustRightInd w:val="0"/>
        <w:jc w:val="both"/>
        <w:rPr>
          <w:bCs/>
        </w:rPr>
      </w:pPr>
      <w:r w:rsidRPr="0056767B">
        <w:rPr>
          <w:bCs/>
        </w:rPr>
        <w:t>Warstwa górna z kruszywa kamiennego łamanego fr.0-31.5mm, grubość warstwy 8cm;</w:t>
      </w:r>
    </w:p>
    <w:p w14:paraId="1E1EF3C1" w14:textId="77777777" w:rsidR="0056767B" w:rsidRPr="0056767B" w:rsidRDefault="0056767B" w:rsidP="0056767B">
      <w:pPr>
        <w:autoSpaceDE w:val="0"/>
        <w:autoSpaceDN w:val="0"/>
        <w:adjustRightInd w:val="0"/>
        <w:jc w:val="both"/>
        <w:rPr>
          <w:bCs/>
        </w:rPr>
      </w:pPr>
    </w:p>
    <w:p w14:paraId="2479ECF6" w14:textId="77777777" w:rsidR="0056767B" w:rsidRPr="0056767B" w:rsidRDefault="0056767B" w:rsidP="0056767B">
      <w:pPr>
        <w:autoSpaceDE w:val="0"/>
        <w:autoSpaceDN w:val="0"/>
        <w:adjustRightInd w:val="0"/>
        <w:jc w:val="both"/>
        <w:rPr>
          <w:bCs/>
        </w:rPr>
      </w:pPr>
      <w:r w:rsidRPr="0056767B">
        <w:rPr>
          <w:bCs/>
        </w:rPr>
        <w:t>Wymogi dotyczące kruszywa łamanego w warstwie nawierzchniowej (oceniane wg PN-EN</w:t>
      </w:r>
    </w:p>
    <w:p w14:paraId="74845588" w14:textId="77777777" w:rsidR="0056767B" w:rsidRPr="0056767B" w:rsidRDefault="0056767B" w:rsidP="0056767B">
      <w:pPr>
        <w:autoSpaceDE w:val="0"/>
        <w:autoSpaceDN w:val="0"/>
        <w:adjustRightInd w:val="0"/>
        <w:jc w:val="both"/>
        <w:rPr>
          <w:bCs/>
        </w:rPr>
      </w:pPr>
      <w:r w:rsidRPr="0056767B">
        <w:rPr>
          <w:bCs/>
        </w:rPr>
        <w:t>12620, PN-EN 13 043, PN-EN 13242)</w:t>
      </w:r>
    </w:p>
    <w:p w14:paraId="13D23D24" w14:textId="77777777" w:rsidR="0056767B" w:rsidRPr="0056767B" w:rsidRDefault="0056767B" w:rsidP="0056767B">
      <w:pPr>
        <w:autoSpaceDE w:val="0"/>
        <w:autoSpaceDN w:val="0"/>
        <w:adjustRightInd w:val="0"/>
        <w:jc w:val="both"/>
        <w:rPr>
          <w:bCs/>
        </w:rPr>
      </w:pPr>
      <w:r w:rsidRPr="0056767B">
        <w:rPr>
          <w:bCs/>
        </w:rPr>
        <w:t>- minimalna odporność na rozdrabnianie – kategoria LA15,</w:t>
      </w:r>
    </w:p>
    <w:p w14:paraId="038055F0" w14:textId="77777777" w:rsidR="0056767B" w:rsidRPr="0056767B" w:rsidRDefault="0056767B" w:rsidP="0056767B">
      <w:pPr>
        <w:autoSpaceDE w:val="0"/>
        <w:autoSpaceDN w:val="0"/>
        <w:adjustRightInd w:val="0"/>
        <w:jc w:val="both"/>
        <w:rPr>
          <w:bCs/>
        </w:rPr>
      </w:pPr>
      <w:r w:rsidRPr="0056767B">
        <w:rPr>
          <w:bCs/>
        </w:rPr>
        <w:t>- minimalna odporność na ścieranie – kategoria MDE 10,</w:t>
      </w:r>
    </w:p>
    <w:p w14:paraId="6D6D9314" w14:textId="77777777" w:rsidR="0056767B" w:rsidRPr="0056767B" w:rsidRDefault="0056767B" w:rsidP="0056767B">
      <w:pPr>
        <w:autoSpaceDE w:val="0"/>
        <w:autoSpaceDN w:val="0"/>
        <w:adjustRightInd w:val="0"/>
        <w:jc w:val="both"/>
        <w:rPr>
          <w:bCs/>
        </w:rPr>
      </w:pPr>
      <w:r w:rsidRPr="0056767B">
        <w:rPr>
          <w:bCs/>
        </w:rPr>
        <w:t>- minimalna odporność na ścieranie powierzchniowe – kategoria AAV10.</w:t>
      </w:r>
    </w:p>
    <w:p w14:paraId="1FB05DA1" w14:textId="77777777" w:rsidR="0056767B" w:rsidRDefault="0056767B" w:rsidP="0056767B">
      <w:pPr>
        <w:autoSpaceDE w:val="0"/>
        <w:autoSpaceDN w:val="0"/>
        <w:adjustRightInd w:val="0"/>
        <w:rPr>
          <w:rFonts w:ascii="Calibri Light" w:eastAsia="Calibri" w:hAnsi="Calibri Light" w:cs="Calibri Light"/>
          <w:b/>
          <w:bCs/>
          <w:color w:val="000000"/>
        </w:rPr>
      </w:pPr>
    </w:p>
    <w:p w14:paraId="4C04AA9A" w14:textId="77777777" w:rsidR="0056767B" w:rsidRPr="008C799B" w:rsidRDefault="0056767B" w:rsidP="0056767B">
      <w:pPr>
        <w:autoSpaceDE w:val="0"/>
        <w:autoSpaceDN w:val="0"/>
        <w:adjustRightInd w:val="0"/>
        <w:rPr>
          <w:rFonts w:ascii="Calibri Light" w:eastAsia="Calibri" w:hAnsi="Calibri Light" w:cs="Calibri Light"/>
          <w:b/>
          <w:bCs/>
          <w:color w:val="000000"/>
        </w:rPr>
      </w:pPr>
      <w:r w:rsidRPr="008C799B">
        <w:rPr>
          <w:rFonts w:ascii="Calibri Light" w:eastAsia="Calibri" w:hAnsi="Calibri Light" w:cs="Calibri Light"/>
          <w:b/>
          <w:bCs/>
          <w:color w:val="000000"/>
        </w:rPr>
        <w:t>Geosiatka</w:t>
      </w:r>
    </w:p>
    <w:p w14:paraId="6A11A9DD" w14:textId="77777777" w:rsidR="0056767B" w:rsidRPr="0056767B" w:rsidRDefault="0056767B" w:rsidP="0056767B">
      <w:pPr>
        <w:autoSpaceDE w:val="0"/>
        <w:autoSpaceDN w:val="0"/>
        <w:adjustRightInd w:val="0"/>
        <w:jc w:val="both"/>
        <w:rPr>
          <w:bCs/>
        </w:rPr>
      </w:pPr>
      <w:r w:rsidRPr="0056767B">
        <w:rPr>
          <w:bCs/>
        </w:rPr>
        <w:t>- wytrzymałość na rozciąganie w kierunku wzdłużnym / poprzecznym – min. 30/30kN/m,</w:t>
      </w:r>
    </w:p>
    <w:p w14:paraId="42AE6DE9" w14:textId="77777777" w:rsidR="0056767B" w:rsidRPr="0056767B" w:rsidRDefault="0056767B" w:rsidP="0056767B">
      <w:pPr>
        <w:autoSpaceDE w:val="0"/>
        <w:autoSpaceDN w:val="0"/>
        <w:adjustRightInd w:val="0"/>
        <w:jc w:val="both"/>
        <w:rPr>
          <w:bCs/>
        </w:rPr>
      </w:pPr>
      <w:r w:rsidRPr="0056767B">
        <w:rPr>
          <w:bCs/>
        </w:rPr>
        <w:t>- sztywność węzłów 100 %</w:t>
      </w:r>
    </w:p>
    <w:p w14:paraId="38BB4954" w14:textId="77777777" w:rsidR="0056767B" w:rsidRPr="0056767B" w:rsidRDefault="0056767B" w:rsidP="0056767B">
      <w:pPr>
        <w:autoSpaceDE w:val="0"/>
        <w:autoSpaceDN w:val="0"/>
        <w:adjustRightInd w:val="0"/>
        <w:jc w:val="both"/>
        <w:rPr>
          <w:bCs/>
        </w:rPr>
      </w:pPr>
      <w:r w:rsidRPr="0056767B">
        <w:rPr>
          <w:bCs/>
        </w:rPr>
        <w:t>- oczka 40 x 40 ( tolerancja +/_ 4 mm</w:t>
      </w:r>
    </w:p>
    <w:p w14:paraId="03F8F283" w14:textId="77777777" w:rsidR="0056767B" w:rsidRPr="0056767B" w:rsidRDefault="0056767B" w:rsidP="0056767B">
      <w:pPr>
        <w:autoSpaceDE w:val="0"/>
        <w:autoSpaceDN w:val="0"/>
        <w:adjustRightInd w:val="0"/>
        <w:jc w:val="both"/>
        <w:rPr>
          <w:bCs/>
        </w:rPr>
      </w:pPr>
      <w:r w:rsidRPr="0056767B">
        <w:rPr>
          <w:bCs/>
        </w:rPr>
        <w:lastRenderedPageBreak/>
        <w:t>Kruszywo twarde niewrażliwe na działanie kwaśnego środowiska gleb leśnych.</w:t>
      </w:r>
    </w:p>
    <w:p w14:paraId="007C3AA6" w14:textId="77777777" w:rsidR="0056767B" w:rsidRPr="0056767B" w:rsidRDefault="0056767B" w:rsidP="0056767B">
      <w:pPr>
        <w:autoSpaceDE w:val="0"/>
        <w:autoSpaceDN w:val="0"/>
        <w:adjustRightInd w:val="0"/>
        <w:jc w:val="both"/>
        <w:rPr>
          <w:bCs/>
        </w:rPr>
      </w:pPr>
      <w:r w:rsidRPr="0056767B">
        <w:rPr>
          <w:bCs/>
        </w:rPr>
        <w:t>Sposób rozwiązania konstrukcji nawierzchni pokazano na rysunkach.</w:t>
      </w:r>
    </w:p>
    <w:p w14:paraId="38E2A87B" w14:textId="77777777" w:rsidR="0056767B" w:rsidRPr="0056767B" w:rsidRDefault="0056767B" w:rsidP="0056767B">
      <w:pPr>
        <w:autoSpaceDE w:val="0"/>
        <w:autoSpaceDN w:val="0"/>
        <w:adjustRightInd w:val="0"/>
        <w:jc w:val="both"/>
        <w:rPr>
          <w:bCs/>
        </w:rPr>
      </w:pPr>
      <w:r w:rsidRPr="0056767B">
        <w:rPr>
          <w:bCs/>
        </w:rPr>
        <w:t>Pobocza zaprojektowano do wykonania materiał z korytowania zostanie wbudowany w pobocza I</w:t>
      </w:r>
    </w:p>
    <w:p w14:paraId="6A6636AC" w14:textId="77777777" w:rsidR="0056767B" w:rsidRPr="0056767B" w:rsidRDefault="0056767B" w:rsidP="0056767B">
      <w:pPr>
        <w:autoSpaceDE w:val="0"/>
        <w:autoSpaceDN w:val="0"/>
        <w:adjustRightInd w:val="0"/>
        <w:jc w:val="both"/>
        <w:rPr>
          <w:bCs/>
        </w:rPr>
      </w:pPr>
      <w:r w:rsidRPr="0056767B">
        <w:rPr>
          <w:bCs/>
        </w:rPr>
        <w:t>podbudowę. Szczegóły rozwiązań na rysunku przekroju konstrukcyjnego.</w:t>
      </w:r>
    </w:p>
    <w:p w14:paraId="6E4C4E6E" w14:textId="77777777" w:rsidR="0056767B" w:rsidRDefault="0056767B" w:rsidP="0056767B">
      <w:pPr>
        <w:pStyle w:val="NormalnyWeb"/>
        <w:jc w:val="both"/>
        <w:rPr>
          <w:rFonts w:ascii="Calibri Light" w:hAnsi="Calibri Light" w:cs="Calibri Light"/>
          <w:b/>
          <w:bCs/>
        </w:rPr>
      </w:pPr>
    </w:p>
    <w:p w14:paraId="0069CC06" w14:textId="77777777" w:rsidR="0056767B" w:rsidRPr="008C799B" w:rsidRDefault="0056767B" w:rsidP="0056767B">
      <w:pPr>
        <w:autoSpaceDE w:val="0"/>
        <w:autoSpaceDN w:val="0"/>
        <w:adjustRightInd w:val="0"/>
        <w:rPr>
          <w:rFonts w:ascii="Calibri Light" w:eastAsia="Calibri" w:hAnsi="Calibri Light" w:cs="Calibri Light"/>
          <w:b/>
          <w:bCs/>
          <w:color w:val="000000"/>
        </w:rPr>
      </w:pPr>
      <w:r w:rsidRPr="008C799B">
        <w:rPr>
          <w:rFonts w:ascii="Calibri Light" w:eastAsia="Calibri" w:hAnsi="Calibri Light" w:cs="Calibri Light"/>
          <w:b/>
          <w:bCs/>
          <w:color w:val="000000"/>
        </w:rPr>
        <w:t>Odwodnienie nawierzchni</w:t>
      </w:r>
    </w:p>
    <w:p w14:paraId="422A4429" w14:textId="1BCDE4A0" w:rsidR="0056767B" w:rsidRPr="0056767B" w:rsidRDefault="0056767B" w:rsidP="0056767B">
      <w:pPr>
        <w:autoSpaceDE w:val="0"/>
        <w:autoSpaceDN w:val="0"/>
        <w:adjustRightInd w:val="0"/>
        <w:jc w:val="both"/>
        <w:rPr>
          <w:bCs/>
        </w:rPr>
      </w:pPr>
      <w:r w:rsidRPr="0056767B">
        <w:rPr>
          <w:bCs/>
        </w:rPr>
        <w:t>Na całym odcinku drogi odwodnienie nawierzchni odbędzie się poprzez nachylenie poprzeczne jezdni 2 % (jednostronne i dwustronne) oraz poboczy 2%. Wody odpływać będą w przyległy teren bezpośrednio bądź w istniejące rowy przydrożne, doprowadzić do przekroju geometrycznego projektowane korony drogi. Ukształtowanie terenu oraz rozwinięcie niwelety nie wymusza prowadzenia wody opadowej poprzez wykonanie głębokich rowów, przepustów. Planowa inwestycja nie ma negatywnego oddziaływania na warunki gruntowo – wodne przyległych działek.</w:t>
      </w:r>
    </w:p>
    <w:p w14:paraId="5B485E82" w14:textId="77777777" w:rsidR="0056767B" w:rsidRDefault="0056767B" w:rsidP="00B53BEF">
      <w:pPr>
        <w:pStyle w:val="Akapitzlist"/>
        <w:tabs>
          <w:tab w:val="left" w:pos="142"/>
        </w:tabs>
        <w:spacing w:after="160" w:line="259" w:lineRule="auto"/>
        <w:ind w:left="284"/>
        <w:contextualSpacing/>
        <w:jc w:val="both"/>
      </w:pPr>
    </w:p>
    <w:p w14:paraId="1CECF7D2" w14:textId="77777777" w:rsidR="0056767B" w:rsidRPr="008C799B" w:rsidRDefault="0056767B" w:rsidP="0056767B">
      <w:pPr>
        <w:pStyle w:val="NormalnyWeb"/>
        <w:jc w:val="both"/>
        <w:rPr>
          <w:rFonts w:ascii="Calibri Light" w:eastAsia="Calibri" w:hAnsi="Calibri Light" w:cs="Calibri Light"/>
          <w:b/>
          <w:bCs/>
          <w:color w:val="000000"/>
          <w:lang w:eastAsia="en-US"/>
        </w:rPr>
      </w:pPr>
      <w:r w:rsidRPr="008C799B">
        <w:rPr>
          <w:rFonts w:ascii="Calibri Light" w:eastAsia="Calibri" w:hAnsi="Calibri Light" w:cs="Calibri Light"/>
          <w:b/>
          <w:bCs/>
          <w:color w:val="000000"/>
          <w:lang w:eastAsia="en-US"/>
        </w:rPr>
        <w:t>Niweleta</w:t>
      </w:r>
    </w:p>
    <w:p w14:paraId="49EC04BC" w14:textId="77777777" w:rsidR="0056767B" w:rsidRPr="0056767B" w:rsidRDefault="0056767B" w:rsidP="0056767B">
      <w:pPr>
        <w:autoSpaceDE w:val="0"/>
        <w:autoSpaceDN w:val="0"/>
        <w:adjustRightInd w:val="0"/>
        <w:jc w:val="both"/>
        <w:rPr>
          <w:bCs/>
        </w:rPr>
      </w:pPr>
      <w:r w:rsidRPr="0056767B">
        <w:rPr>
          <w:bCs/>
        </w:rPr>
        <w:t>Niweletę projektowanej jezdni zaprojektowanego uwzględniając:</w:t>
      </w:r>
    </w:p>
    <w:p w14:paraId="7E7E8B24" w14:textId="77777777" w:rsidR="0056767B" w:rsidRPr="0056767B" w:rsidRDefault="0056767B" w:rsidP="0056767B">
      <w:pPr>
        <w:autoSpaceDE w:val="0"/>
        <w:autoSpaceDN w:val="0"/>
        <w:adjustRightInd w:val="0"/>
        <w:jc w:val="both"/>
        <w:rPr>
          <w:bCs/>
        </w:rPr>
      </w:pPr>
      <w:r w:rsidRPr="0056767B">
        <w:rPr>
          <w:bCs/>
        </w:rPr>
        <w:t>- poziom przylegającego terenu,</w:t>
      </w:r>
    </w:p>
    <w:p w14:paraId="57ACE507" w14:textId="77777777" w:rsidR="0056767B" w:rsidRPr="0056767B" w:rsidRDefault="0056767B" w:rsidP="0056767B">
      <w:pPr>
        <w:autoSpaceDE w:val="0"/>
        <w:autoSpaceDN w:val="0"/>
        <w:adjustRightInd w:val="0"/>
        <w:jc w:val="both"/>
        <w:rPr>
          <w:bCs/>
        </w:rPr>
      </w:pPr>
      <w:r w:rsidRPr="0056767B">
        <w:rPr>
          <w:bCs/>
        </w:rPr>
        <w:t>- właściwe odwodnienie,</w:t>
      </w:r>
    </w:p>
    <w:p w14:paraId="1EDB2E9D" w14:textId="77777777" w:rsidR="0056767B" w:rsidRPr="0056767B" w:rsidRDefault="0056767B" w:rsidP="0056767B">
      <w:pPr>
        <w:autoSpaceDE w:val="0"/>
        <w:autoSpaceDN w:val="0"/>
        <w:adjustRightInd w:val="0"/>
        <w:jc w:val="both"/>
        <w:rPr>
          <w:bCs/>
        </w:rPr>
      </w:pPr>
      <w:r w:rsidRPr="0056767B">
        <w:rPr>
          <w:bCs/>
        </w:rPr>
        <w:t>- zapewnienie odpowiedniego spadku podłużnego.</w:t>
      </w:r>
    </w:p>
    <w:p w14:paraId="5997F42E" w14:textId="77777777" w:rsidR="0056767B" w:rsidRPr="0056767B" w:rsidRDefault="0056767B" w:rsidP="0056767B">
      <w:pPr>
        <w:autoSpaceDE w:val="0"/>
        <w:autoSpaceDN w:val="0"/>
        <w:adjustRightInd w:val="0"/>
        <w:jc w:val="both"/>
        <w:rPr>
          <w:bCs/>
        </w:rPr>
      </w:pPr>
      <w:r w:rsidRPr="0056767B">
        <w:rPr>
          <w:bCs/>
        </w:rPr>
        <w:t xml:space="preserve">W ogólnym przebiegu niweleta ulegnie nieznacznym zmianą w stosunku do stanu istniejącego </w:t>
      </w:r>
      <w:r w:rsidRPr="0056767B">
        <w:rPr>
          <w:bCs/>
        </w:rPr>
        <w:br/>
        <w:t>(zmiany nastąpią w okolicy miejsc postojowych, mijanek i składnic przyzrębowych).</w:t>
      </w:r>
    </w:p>
    <w:p w14:paraId="7DA40CD8" w14:textId="77777777" w:rsidR="0056767B" w:rsidRDefault="0056767B" w:rsidP="00B53BEF">
      <w:pPr>
        <w:pStyle w:val="Akapitzlist"/>
        <w:tabs>
          <w:tab w:val="left" w:pos="142"/>
        </w:tabs>
        <w:spacing w:after="160" w:line="259" w:lineRule="auto"/>
        <w:ind w:left="284"/>
        <w:contextualSpacing/>
        <w:jc w:val="both"/>
      </w:pPr>
    </w:p>
    <w:p w14:paraId="0040D31C" w14:textId="77777777" w:rsidR="0056767B" w:rsidRPr="008C799B" w:rsidRDefault="0056767B" w:rsidP="0056767B">
      <w:pPr>
        <w:autoSpaceDE w:val="0"/>
        <w:autoSpaceDN w:val="0"/>
        <w:adjustRightInd w:val="0"/>
        <w:jc w:val="both"/>
        <w:rPr>
          <w:rFonts w:ascii="Calibri Light" w:eastAsia="Calibri" w:hAnsi="Calibri Light" w:cs="Calibri Light"/>
          <w:b/>
          <w:bCs/>
          <w:color w:val="000000"/>
        </w:rPr>
      </w:pPr>
      <w:r w:rsidRPr="008C799B">
        <w:rPr>
          <w:rFonts w:ascii="Calibri Light" w:eastAsia="Calibri" w:hAnsi="Calibri Light" w:cs="Calibri Light"/>
          <w:b/>
          <w:bCs/>
          <w:color w:val="000000"/>
        </w:rPr>
        <w:t>Organizacja ruchu.</w:t>
      </w:r>
    </w:p>
    <w:p w14:paraId="06479FBE" w14:textId="4F7608C3" w:rsidR="0056767B" w:rsidRPr="0056767B" w:rsidRDefault="0056767B" w:rsidP="0056767B">
      <w:pPr>
        <w:autoSpaceDE w:val="0"/>
        <w:autoSpaceDN w:val="0"/>
        <w:adjustRightInd w:val="0"/>
        <w:jc w:val="both"/>
        <w:rPr>
          <w:bCs/>
        </w:rPr>
      </w:pPr>
      <w:r w:rsidRPr="0056767B">
        <w:rPr>
          <w:bCs/>
        </w:rPr>
        <w:t>Oznakowanie od strony zjazdów na drogi gminne – wg oddzielnego opracowania. Droga jest i nadal będzie udostępniona dla ruchu publicznego z ograniczeniami. Istniejące oznakowanie pionowe – nie planuje się zmiany stałej organizacji ruchu.</w:t>
      </w:r>
    </w:p>
    <w:p w14:paraId="189E9889" w14:textId="77777777" w:rsidR="00B53BEF" w:rsidRPr="009A5C6F" w:rsidRDefault="00B53BEF" w:rsidP="00214C3C">
      <w:pPr>
        <w:tabs>
          <w:tab w:val="left" w:pos="142"/>
        </w:tabs>
        <w:spacing w:after="160" w:line="259" w:lineRule="auto"/>
        <w:contextualSpacing/>
        <w:jc w:val="both"/>
      </w:pPr>
    </w:p>
    <w:p w14:paraId="0076C85E" w14:textId="477B97C0" w:rsidR="00D81DAF" w:rsidRPr="009A5C6F" w:rsidRDefault="00D81DAF" w:rsidP="00D7795E">
      <w:pPr>
        <w:pStyle w:val="Akapitzlist"/>
        <w:numPr>
          <w:ilvl w:val="0"/>
          <w:numId w:val="43"/>
        </w:numPr>
        <w:tabs>
          <w:tab w:val="left" w:pos="142"/>
        </w:tabs>
        <w:spacing w:after="160" w:line="259" w:lineRule="auto"/>
        <w:ind w:left="284" w:hanging="284"/>
        <w:contextualSpacing/>
        <w:jc w:val="both"/>
      </w:pPr>
      <w:r w:rsidRPr="009A5C6F">
        <w:t xml:space="preserve">Wymagania jakościowe dotyczące </w:t>
      </w:r>
      <w:r w:rsidR="00214C3C">
        <w:t>wbudowywanych materiałów</w:t>
      </w:r>
      <w:r w:rsidRPr="009A5C6F">
        <w:t xml:space="preserve">, opisane są szczegółowo </w:t>
      </w:r>
      <w:r w:rsidRPr="009A5C6F">
        <w:br/>
        <w:t>w  Polskich Normach:</w:t>
      </w:r>
      <w:r w:rsidR="00D7795E" w:rsidRPr="009A5C6F">
        <w:t xml:space="preserve"> </w:t>
      </w:r>
      <w:r w:rsidR="00214C3C">
        <w:rPr>
          <w:color w:val="000000"/>
        </w:rPr>
        <w:t>Materiały drogowe</w:t>
      </w:r>
      <w:r w:rsidRPr="009A5C6F">
        <w:rPr>
          <w:color w:val="000000"/>
        </w:rPr>
        <w:t xml:space="preserve"> mu</w:t>
      </w:r>
      <w:r w:rsidR="00214C3C">
        <w:rPr>
          <w:color w:val="000000"/>
        </w:rPr>
        <w:t>szą</w:t>
      </w:r>
      <w:r w:rsidRPr="009A5C6F">
        <w:rPr>
          <w:color w:val="000000"/>
        </w:rPr>
        <w:t xml:space="preserve"> odpowiadać wymaganiom opisanym w Polskiej Normie:</w:t>
      </w:r>
      <w:r w:rsidRPr="009A5C6F">
        <w:t xml:space="preserve"> PN-EN 13242+A1:2010 Kruszywa do niezwiązanych i związanych hydraulicznie materiałów stosowanych w obiektach budowlanych i budownictwie drogowym.</w:t>
      </w:r>
    </w:p>
    <w:p w14:paraId="67F16EED" w14:textId="77777777" w:rsidR="00D81DAF" w:rsidRPr="009A5C6F" w:rsidRDefault="00D81DAF" w:rsidP="00D81DAF">
      <w:pPr>
        <w:numPr>
          <w:ilvl w:val="0"/>
          <w:numId w:val="48"/>
        </w:numPr>
        <w:spacing w:before="120" w:after="120"/>
        <w:ind w:left="284" w:hanging="284"/>
        <w:jc w:val="both"/>
      </w:pPr>
      <w:r w:rsidRPr="009A5C6F">
        <w:t>Zamawiający powierza, a Wykonawca przyjmuje do wykonania przedmiot umowy określony w ust. 1.</w:t>
      </w:r>
    </w:p>
    <w:p w14:paraId="4A4B877F" w14:textId="77777777" w:rsidR="00B53BEF" w:rsidRPr="009A5C6F" w:rsidRDefault="00B53BEF" w:rsidP="00B53BEF">
      <w:pPr>
        <w:spacing w:before="120" w:after="120"/>
        <w:ind w:left="284"/>
        <w:jc w:val="both"/>
      </w:pPr>
    </w:p>
    <w:p w14:paraId="34395D74" w14:textId="77777777" w:rsidR="00D81DAF" w:rsidRPr="009A5C6F" w:rsidRDefault="00D81DAF" w:rsidP="00D81DAF">
      <w:pPr>
        <w:pStyle w:val="Tekstpodstawowy"/>
        <w:numPr>
          <w:ilvl w:val="0"/>
          <w:numId w:val="48"/>
        </w:numPr>
        <w:spacing w:before="120" w:after="120"/>
        <w:ind w:left="284" w:hanging="284"/>
      </w:pPr>
      <w:r w:rsidRPr="009A5C6F">
        <w:t>Przedmiot Umowy jest szczegółowo określony w ofercie Wykonawcy oraz specyfikacji warunków zamówienia.</w:t>
      </w:r>
    </w:p>
    <w:p w14:paraId="03D9F0D7" w14:textId="77777777" w:rsidR="00B53BEF" w:rsidRPr="009A5C6F" w:rsidRDefault="00B53BEF" w:rsidP="00B53BEF">
      <w:pPr>
        <w:pStyle w:val="Tekstpodstawowy"/>
        <w:spacing w:before="120" w:after="120"/>
      </w:pPr>
    </w:p>
    <w:p w14:paraId="17C30AE7" w14:textId="5A32E0F5" w:rsidR="00D81DAF" w:rsidRPr="009A5C6F" w:rsidRDefault="00D81DAF" w:rsidP="00D81DAF">
      <w:pPr>
        <w:pStyle w:val="Tekstpodstawowy"/>
        <w:numPr>
          <w:ilvl w:val="0"/>
          <w:numId w:val="48"/>
        </w:numPr>
        <w:spacing w:before="120" w:after="120"/>
        <w:ind w:left="284" w:hanging="284"/>
      </w:pPr>
      <w:r w:rsidRPr="009A5C6F">
        <w:t xml:space="preserve">Wykonawca oświadcza, że </w:t>
      </w:r>
      <w:r w:rsidR="00214C3C">
        <w:t>wbudowywane materiały drogowe</w:t>
      </w:r>
      <w:r w:rsidRPr="009A5C6F">
        <w:t>, o których mowa w ust.1</w:t>
      </w:r>
      <w:r w:rsidR="00214C3C">
        <w:t xml:space="preserve"> i dokumentacji projektowej</w:t>
      </w:r>
      <w:r w:rsidRPr="009A5C6F">
        <w:t>, odpowiadają przyjętym normom jakościowym.</w:t>
      </w:r>
    </w:p>
    <w:p w14:paraId="36173CE3" w14:textId="77777777" w:rsidR="00B53BEF" w:rsidRPr="009A5C6F" w:rsidRDefault="00B53BEF" w:rsidP="00B53BEF">
      <w:pPr>
        <w:pStyle w:val="Tekstpodstawowy"/>
        <w:spacing w:before="120" w:after="120"/>
        <w:ind w:left="284"/>
      </w:pPr>
    </w:p>
    <w:p w14:paraId="1EA07250" w14:textId="31F7592B" w:rsidR="00D81DAF" w:rsidRPr="009A5C6F" w:rsidRDefault="00D81DAF" w:rsidP="00D81DAF">
      <w:pPr>
        <w:pStyle w:val="Tekstpodstawowy"/>
        <w:numPr>
          <w:ilvl w:val="0"/>
          <w:numId w:val="48"/>
        </w:numPr>
        <w:spacing w:before="120" w:after="120"/>
        <w:ind w:left="284" w:hanging="284"/>
      </w:pPr>
      <w:r w:rsidRPr="009A5C6F">
        <w:t xml:space="preserve">Zamawiający </w:t>
      </w:r>
      <w:r w:rsidR="00214C3C">
        <w:t>nie przewiduje prawa Opcji</w:t>
      </w:r>
      <w:r w:rsidRPr="009A5C6F">
        <w:t xml:space="preserve">. </w:t>
      </w:r>
    </w:p>
    <w:p w14:paraId="539A6423" w14:textId="77777777" w:rsidR="00B53BEF" w:rsidRPr="009A5C6F" w:rsidRDefault="00B53BEF" w:rsidP="00B53BEF">
      <w:pPr>
        <w:pStyle w:val="Tekstpodstawowy"/>
        <w:spacing w:before="120" w:after="120"/>
      </w:pPr>
    </w:p>
    <w:p w14:paraId="608F8AE1" w14:textId="77777777" w:rsidR="00B53BEF" w:rsidRPr="009A5C6F" w:rsidRDefault="00B53BEF" w:rsidP="00B53BEF">
      <w:pPr>
        <w:pStyle w:val="Tekstpodstawowy"/>
        <w:spacing w:before="120" w:after="120"/>
      </w:pPr>
    </w:p>
    <w:p w14:paraId="4F291F7B" w14:textId="77777777" w:rsidR="00214C3C" w:rsidRDefault="00214C3C" w:rsidP="00D81DAF">
      <w:pPr>
        <w:pStyle w:val="Tekstpodstawowy"/>
        <w:spacing w:before="120" w:after="120"/>
        <w:jc w:val="center"/>
      </w:pPr>
    </w:p>
    <w:p w14:paraId="07B8C0F7" w14:textId="0BBF90F8" w:rsidR="00D81DAF" w:rsidRPr="009A5C6F" w:rsidRDefault="00D81DAF" w:rsidP="00D81DAF">
      <w:pPr>
        <w:pStyle w:val="Tekstpodstawowy"/>
        <w:spacing w:before="120" w:after="120"/>
        <w:jc w:val="center"/>
        <w:rPr>
          <w:b/>
        </w:rPr>
      </w:pPr>
      <w:r w:rsidRPr="009A5C6F">
        <w:rPr>
          <w:b/>
        </w:rPr>
        <w:lastRenderedPageBreak/>
        <w:t>§ 2</w:t>
      </w:r>
    </w:p>
    <w:p w14:paraId="55CF67EB" w14:textId="79FD37A0" w:rsidR="00D81DAF" w:rsidRPr="00214C3C" w:rsidRDefault="00214C3C" w:rsidP="00D81DAF">
      <w:pPr>
        <w:pStyle w:val="Default"/>
        <w:numPr>
          <w:ilvl w:val="0"/>
          <w:numId w:val="30"/>
        </w:numPr>
        <w:rPr>
          <w:rFonts w:ascii="Times New Roman" w:hAnsi="Times New Roman" w:cs="Times New Roman"/>
        </w:rPr>
      </w:pPr>
      <w:r w:rsidRPr="00214C3C">
        <w:rPr>
          <w:rFonts w:ascii="Times New Roman" w:hAnsi="Times New Roman" w:cs="Times New Roman"/>
          <w:color w:val="auto"/>
        </w:rPr>
        <w:t>Przebudowa drogi leśnej nr 7/4 w Leśnictwie Olek Nadleśnictwo Toruń</w:t>
      </w:r>
      <w:r w:rsidR="00D81DAF" w:rsidRPr="009A5C6F">
        <w:rPr>
          <w:rFonts w:ascii="Times New Roman" w:hAnsi="Times New Roman" w:cs="Times New Roman"/>
          <w:color w:val="auto"/>
        </w:rPr>
        <w:t xml:space="preserve"> stanowiąc</w:t>
      </w:r>
      <w:r>
        <w:rPr>
          <w:rFonts w:ascii="Times New Roman" w:hAnsi="Times New Roman" w:cs="Times New Roman"/>
          <w:color w:val="auto"/>
        </w:rPr>
        <w:t>a</w:t>
      </w:r>
      <w:r w:rsidR="00D81DAF" w:rsidRPr="009A5C6F">
        <w:rPr>
          <w:rFonts w:ascii="Times New Roman" w:hAnsi="Times New Roman" w:cs="Times New Roman"/>
          <w:color w:val="auto"/>
        </w:rPr>
        <w:t xml:space="preserve"> Przedmiot Umowy </w:t>
      </w:r>
      <w:r w:rsidRPr="009A5C6F">
        <w:rPr>
          <w:rFonts w:ascii="Times New Roman" w:hAnsi="Times New Roman" w:cs="Times New Roman"/>
          <w:color w:val="auto"/>
        </w:rPr>
        <w:t>będ</w:t>
      </w:r>
      <w:r>
        <w:rPr>
          <w:rFonts w:ascii="Times New Roman" w:hAnsi="Times New Roman" w:cs="Times New Roman"/>
          <w:color w:val="auto"/>
        </w:rPr>
        <w:t>zie</w:t>
      </w:r>
      <w:r w:rsidR="00D81DAF" w:rsidRPr="009A5C6F">
        <w:rPr>
          <w:rFonts w:ascii="Times New Roman" w:hAnsi="Times New Roman" w:cs="Times New Roman"/>
          <w:color w:val="auto"/>
        </w:rPr>
        <w:t xml:space="preserve"> realizowane </w:t>
      </w:r>
      <w:r>
        <w:rPr>
          <w:rFonts w:ascii="Times New Roman" w:hAnsi="Times New Roman" w:cs="Times New Roman"/>
          <w:color w:val="auto"/>
        </w:rPr>
        <w:t>od dnia podpisania Umowy do 28 grudnia 2023 r.</w:t>
      </w:r>
    </w:p>
    <w:p w14:paraId="27848375" w14:textId="77777777" w:rsidR="00214C3C" w:rsidRPr="009A5C6F" w:rsidRDefault="00214C3C" w:rsidP="00214C3C">
      <w:pPr>
        <w:pStyle w:val="Default"/>
        <w:ind w:left="360"/>
        <w:rPr>
          <w:rFonts w:ascii="Times New Roman" w:hAnsi="Times New Roman" w:cs="Times New Roman"/>
        </w:rPr>
      </w:pPr>
    </w:p>
    <w:p w14:paraId="343B0E46" w14:textId="77777777" w:rsidR="00D81DAF" w:rsidRPr="009A5C6F" w:rsidRDefault="00D81DAF" w:rsidP="00D81DAF">
      <w:pPr>
        <w:spacing w:before="120" w:after="120"/>
        <w:jc w:val="center"/>
        <w:rPr>
          <w:b/>
        </w:rPr>
      </w:pPr>
      <w:r w:rsidRPr="009A5C6F">
        <w:rPr>
          <w:b/>
        </w:rPr>
        <w:t>§ 3</w:t>
      </w:r>
    </w:p>
    <w:p w14:paraId="589F54B1" w14:textId="77777777" w:rsidR="00D81DAF" w:rsidRPr="009A5C6F" w:rsidRDefault="00D81DAF" w:rsidP="00D81DAF">
      <w:pPr>
        <w:numPr>
          <w:ilvl w:val="0"/>
          <w:numId w:val="31"/>
        </w:numPr>
        <w:spacing w:before="120" w:after="120"/>
        <w:jc w:val="both"/>
      </w:pPr>
      <w:r w:rsidRPr="009A5C6F">
        <w:t xml:space="preserve">Wartość umowy brutto wynosi: ……….. </w:t>
      </w:r>
      <w:r w:rsidRPr="009A5C6F">
        <w:rPr>
          <w:bCs/>
        </w:rPr>
        <w:t>(</w:t>
      </w:r>
      <w:r w:rsidRPr="009A5C6F">
        <w:t>słownie: …………………………….…………).</w:t>
      </w:r>
    </w:p>
    <w:p w14:paraId="7380EC28" w14:textId="77777777" w:rsidR="00D81DAF" w:rsidRPr="009A5C6F" w:rsidRDefault="00D81DAF" w:rsidP="00D81DAF">
      <w:pPr>
        <w:pStyle w:val="Tekstpodstawowy3"/>
        <w:numPr>
          <w:ilvl w:val="0"/>
          <w:numId w:val="31"/>
        </w:numPr>
        <w:spacing w:before="120"/>
        <w:jc w:val="both"/>
        <w:rPr>
          <w:sz w:val="24"/>
          <w:szCs w:val="24"/>
        </w:rPr>
      </w:pPr>
      <w:r w:rsidRPr="009A5C6F">
        <w:rPr>
          <w:sz w:val="24"/>
          <w:szCs w:val="24"/>
        </w:rPr>
        <w:t>Wskazana wyżej kwota zawiera podatek VAT w stawce: ……% tj. ………………… PLN</w:t>
      </w:r>
    </w:p>
    <w:p w14:paraId="680CD5E5" w14:textId="77777777" w:rsidR="00B53BEF" w:rsidRPr="009A5C6F" w:rsidRDefault="00B53BEF" w:rsidP="00B53BEF">
      <w:pPr>
        <w:spacing w:before="120" w:after="120"/>
        <w:ind w:left="360"/>
        <w:jc w:val="both"/>
      </w:pPr>
    </w:p>
    <w:p w14:paraId="30C08384" w14:textId="481C6B28" w:rsidR="00D81DAF" w:rsidRPr="009A5C6F" w:rsidRDefault="00D81DAF" w:rsidP="00D81DAF">
      <w:pPr>
        <w:pStyle w:val="Default"/>
        <w:numPr>
          <w:ilvl w:val="0"/>
          <w:numId w:val="31"/>
        </w:numPr>
        <w:jc w:val="both"/>
        <w:rPr>
          <w:rFonts w:ascii="Times New Roman" w:hAnsi="Times New Roman" w:cs="Times New Roman"/>
        </w:rPr>
      </w:pPr>
      <w:r w:rsidRPr="009A5C6F">
        <w:rPr>
          <w:rFonts w:ascii="Times New Roman" w:hAnsi="Times New Roman" w:cs="Times New Roman"/>
          <w:color w:val="auto"/>
        </w:rPr>
        <w:t xml:space="preserve">Z tytułu realizacji Umowy Zamawiający zapłaci Wykonawcy wynagrodzenie kosztorysowe </w:t>
      </w:r>
      <w:r w:rsidR="00D7795E" w:rsidRPr="009A5C6F">
        <w:rPr>
          <w:rFonts w:ascii="Times New Roman" w:hAnsi="Times New Roman" w:cs="Times New Roman"/>
          <w:color w:val="auto"/>
        </w:rPr>
        <w:br/>
      </w:r>
      <w:r w:rsidRPr="009A5C6F">
        <w:rPr>
          <w:rFonts w:ascii="Times New Roman" w:hAnsi="Times New Roman" w:cs="Times New Roman"/>
          <w:color w:val="auto"/>
        </w:rPr>
        <w:t>na podstawie cen jednostkow</w:t>
      </w:r>
      <w:r w:rsidR="00214C3C">
        <w:rPr>
          <w:rFonts w:ascii="Times New Roman" w:hAnsi="Times New Roman" w:cs="Times New Roman"/>
          <w:color w:val="auto"/>
        </w:rPr>
        <w:t>ych</w:t>
      </w:r>
      <w:r w:rsidRPr="009A5C6F">
        <w:rPr>
          <w:rFonts w:ascii="Times New Roman" w:hAnsi="Times New Roman" w:cs="Times New Roman"/>
          <w:color w:val="auto"/>
        </w:rPr>
        <w:t xml:space="preserve"> </w:t>
      </w:r>
      <w:r w:rsidR="00214C3C">
        <w:rPr>
          <w:rFonts w:ascii="Times New Roman" w:hAnsi="Times New Roman" w:cs="Times New Roman"/>
          <w:color w:val="auto"/>
        </w:rPr>
        <w:t xml:space="preserve">realizacji prac </w:t>
      </w:r>
      <w:r w:rsidRPr="009A5C6F">
        <w:rPr>
          <w:rFonts w:ascii="Times New Roman" w:hAnsi="Times New Roman" w:cs="Times New Roman"/>
          <w:color w:val="auto"/>
        </w:rPr>
        <w:t>zawart</w:t>
      </w:r>
      <w:r w:rsidR="00B12CC2">
        <w:rPr>
          <w:rFonts w:ascii="Times New Roman" w:hAnsi="Times New Roman" w:cs="Times New Roman"/>
          <w:color w:val="auto"/>
        </w:rPr>
        <w:t xml:space="preserve">ych w kosztorysie ofertowym </w:t>
      </w:r>
      <w:r w:rsidRPr="009A5C6F">
        <w:rPr>
          <w:rFonts w:ascii="Times New Roman" w:hAnsi="Times New Roman" w:cs="Times New Roman"/>
          <w:color w:val="auto"/>
        </w:rPr>
        <w:t xml:space="preserve">oraz ilości rzeczywiście wykonanych i odebranych </w:t>
      </w:r>
      <w:r w:rsidR="00B12CC2">
        <w:rPr>
          <w:rFonts w:ascii="Times New Roman" w:hAnsi="Times New Roman" w:cs="Times New Roman"/>
          <w:color w:val="auto"/>
        </w:rPr>
        <w:t>prac</w:t>
      </w:r>
      <w:r w:rsidRPr="009A5C6F">
        <w:rPr>
          <w:rFonts w:ascii="Times New Roman" w:hAnsi="Times New Roman" w:cs="Times New Roman"/>
          <w:color w:val="auto"/>
        </w:rPr>
        <w:t xml:space="preserve">. </w:t>
      </w:r>
    </w:p>
    <w:p w14:paraId="1B3C381C" w14:textId="77777777" w:rsidR="00B53BEF" w:rsidRPr="009A5C6F" w:rsidRDefault="00B53BEF" w:rsidP="00B12CC2">
      <w:pPr>
        <w:pStyle w:val="Default"/>
        <w:jc w:val="both"/>
        <w:rPr>
          <w:rFonts w:ascii="Times New Roman" w:hAnsi="Times New Roman" w:cs="Times New Roman"/>
          <w:color w:val="auto"/>
        </w:rPr>
      </w:pPr>
    </w:p>
    <w:p w14:paraId="44DC4858" w14:textId="77777777" w:rsidR="00D81DAF" w:rsidRPr="009A5C6F" w:rsidRDefault="00D81DAF" w:rsidP="00D81DAF">
      <w:pPr>
        <w:pStyle w:val="Default"/>
        <w:numPr>
          <w:ilvl w:val="0"/>
          <w:numId w:val="31"/>
        </w:numPr>
        <w:jc w:val="both"/>
        <w:rPr>
          <w:rFonts w:ascii="Times New Roman" w:hAnsi="Times New Roman" w:cs="Times New Roman"/>
          <w:color w:val="auto"/>
        </w:rPr>
      </w:pPr>
      <w:r w:rsidRPr="009A5C6F">
        <w:rPr>
          <w:rFonts w:ascii="Times New Roman" w:hAnsi="Times New Roman" w:cs="Times New Roman"/>
        </w:rPr>
        <w:t>Wykonawca może żądać wyłącznie wynagrodzenia należnego za rzeczywiście wykonaną część umowy.</w:t>
      </w:r>
    </w:p>
    <w:p w14:paraId="129ED2B4" w14:textId="77777777" w:rsidR="00B53BEF" w:rsidRPr="009A5C6F" w:rsidRDefault="00B53BEF" w:rsidP="00B53BEF">
      <w:pPr>
        <w:pStyle w:val="Default"/>
        <w:jc w:val="both"/>
        <w:rPr>
          <w:rFonts w:ascii="Times New Roman" w:hAnsi="Times New Roman" w:cs="Times New Roman"/>
          <w:color w:val="auto"/>
        </w:rPr>
      </w:pPr>
    </w:p>
    <w:p w14:paraId="51D021FF" w14:textId="77777777" w:rsidR="00D81DAF" w:rsidRPr="009A5C6F" w:rsidRDefault="00D81DAF" w:rsidP="00D81DAF">
      <w:pPr>
        <w:pStyle w:val="Default"/>
        <w:numPr>
          <w:ilvl w:val="0"/>
          <w:numId w:val="31"/>
        </w:numPr>
        <w:jc w:val="both"/>
        <w:rPr>
          <w:rFonts w:ascii="Times New Roman" w:hAnsi="Times New Roman" w:cs="Times New Roman"/>
          <w:color w:val="auto"/>
        </w:rPr>
      </w:pPr>
      <w:r w:rsidRPr="009A5C6F">
        <w:rPr>
          <w:rFonts w:ascii="Times New Roman" w:hAnsi="Times New Roman" w:cs="Times New Roman"/>
          <w:color w:val="auto"/>
        </w:rPr>
        <w:t xml:space="preserve">Wszystkie płatności Zamawiającego w związku z realizacją umowy przez Wykonawcę będą dokonywane w złotych polskich [PLN]. </w:t>
      </w:r>
    </w:p>
    <w:p w14:paraId="69D4A711" w14:textId="77777777" w:rsidR="00B53BEF" w:rsidRPr="009A5C6F" w:rsidRDefault="00B53BEF" w:rsidP="006B15E1">
      <w:pPr>
        <w:tabs>
          <w:tab w:val="left" w:pos="142"/>
        </w:tabs>
        <w:spacing w:after="160" w:line="259" w:lineRule="auto"/>
        <w:contextualSpacing/>
        <w:jc w:val="both"/>
      </w:pPr>
    </w:p>
    <w:p w14:paraId="59665844" w14:textId="29DCD9FF" w:rsidR="00D81DAF" w:rsidRPr="009A5C6F" w:rsidRDefault="00D81DAF" w:rsidP="00D81DAF">
      <w:pPr>
        <w:numPr>
          <w:ilvl w:val="0"/>
          <w:numId w:val="31"/>
        </w:numPr>
        <w:spacing w:before="120" w:after="120"/>
        <w:jc w:val="both"/>
      </w:pPr>
      <w:r w:rsidRPr="009A5C6F">
        <w:t xml:space="preserve">Należność, o której mowa w ust. </w:t>
      </w:r>
      <w:r w:rsidR="00B12CC2">
        <w:t>1</w:t>
      </w:r>
      <w:r w:rsidRPr="009A5C6F">
        <w:t xml:space="preserve"> Zamawiający wypłaci Wykonawcy przelewem na wskazany w fakturze rachunek bankowy w terminie do </w:t>
      </w:r>
      <w:r w:rsidR="006B15E1">
        <w:t>7</w:t>
      </w:r>
      <w:r w:rsidRPr="009A5C6F">
        <w:t xml:space="preserve"> dni od dnia otrzymania faktury wystawionej przez Wykonawcę.</w:t>
      </w:r>
    </w:p>
    <w:p w14:paraId="46550670" w14:textId="77777777" w:rsidR="00D81DAF" w:rsidRPr="009A5C6F" w:rsidRDefault="00D81DAF" w:rsidP="00D81DAF">
      <w:pPr>
        <w:pStyle w:val="Tekstpodstawowy"/>
        <w:numPr>
          <w:ilvl w:val="0"/>
          <w:numId w:val="31"/>
        </w:numPr>
        <w:spacing w:before="120" w:after="120"/>
      </w:pPr>
      <w:r w:rsidRPr="009A5C6F">
        <w:t>Strony postanawiają, iż zapłata następuje w dniu obciążenia rachunku bankowego Zamawiającego.</w:t>
      </w:r>
    </w:p>
    <w:p w14:paraId="46E4D971" w14:textId="77777777" w:rsidR="00D81DAF" w:rsidRPr="009A5C6F" w:rsidRDefault="00D81DAF" w:rsidP="00D81DAF">
      <w:pPr>
        <w:numPr>
          <w:ilvl w:val="0"/>
          <w:numId w:val="31"/>
        </w:numPr>
        <w:spacing w:before="120" w:after="120"/>
        <w:jc w:val="both"/>
      </w:pPr>
      <w:r w:rsidRPr="009A5C6F">
        <w:t>W przypadku nieterminowej płatności należności Wykonawca ma prawo naliczyć Zamawiającemu odsetki ustawowe za każdy dzień zwłoki.</w:t>
      </w:r>
    </w:p>
    <w:p w14:paraId="5476AD53" w14:textId="77777777" w:rsidR="00D81DAF" w:rsidRPr="009A5C6F" w:rsidRDefault="00D81DAF" w:rsidP="00D81DAF">
      <w:pPr>
        <w:numPr>
          <w:ilvl w:val="0"/>
          <w:numId w:val="31"/>
        </w:numPr>
        <w:spacing w:before="120" w:after="120"/>
        <w:jc w:val="both"/>
      </w:pPr>
      <w:r w:rsidRPr="009A5C6F">
        <w:t xml:space="preserve">Strony ustalają, iż Zamawiający może potrącić z wynagrodzenia wszelkie należności pieniężne należne od Wykonawcy na podstawie Umowy, w tym w szczególności kary umowne, odszkodowania z tytułu nienależytego wykonania Przedmiotu Umowy. </w:t>
      </w:r>
    </w:p>
    <w:p w14:paraId="62624E18" w14:textId="77777777" w:rsidR="00B12CC2" w:rsidRDefault="00B12CC2" w:rsidP="0060027F">
      <w:pPr>
        <w:spacing w:before="120" w:after="120"/>
        <w:jc w:val="center"/>
      </w:pPr>
    </w:p>
    <w:p w14:paraId="0DD85355" w14:textId="18A3E3AE" w:rsidR="00D81DAF" w:rsidRPr="009A5C6F" w:rsidRDefault="00D81DAF" w:rsidP="0060027F">
      <w:pPr>
        <w:spacing w:before="120" w:after="120"/>
        <w:jc w:val="center"/>
        <w:rPr>
          <w:b/>
        </w:rPr>
      </w:pPr>
      <w:r w:rsidRPr="009A5C6F">
        <w:rPr>
          <w:b/>
        </w:rPr>
        <w:t xml:space="preserve">§ </w:t>
      </w:r>
      <w:r w:rsidR="0060027F">
        <w:rPr>
          <w:b/>
        </w:rPr>
        <w:t>4</w:t>
      </w:r>
    </w:p>
    <w:p w14:paraId="3F01A345" w14:textId="77777777" w:rsidR="00D81DAF" w:rsidRPr="009A5C6F" w:rsidRDefault="00D81DAF" w:rsidP="00D81DAF">
      <w:pPr>
        <w:numPr>
          <w:ilvl w:val="0"/>
          <w:numId w:val="37"/>
        </w:numPr>
        <w:spacing w:before="120" w:after="120"/>
        <w:ind w:left="284" w:hanging="284"/>
        <w:jc w:val="both"/>
      </w:pPr>
      <w:r w:rsidRPr="009A5C6F">
        <w:t>Ustala się następujące osoby upoważnione do kontaktów w sprawie realizacji umowy:</w:t>
      </w:r>
    </w:p>
    <w:p w14:paraId="3CE15B2B" w14:textId="77777777" w:rsidR="00D81DAF" w:rsidRPr="009A5C6F" w:rsidRDefault="00D81DAF" w:rsidP="00D81DAF">
      <w:pPr>
        <w:spacing w:before="120" w:after="120"/>
        <w:ind w:left="284"/>
      </w:pPr>
      <w:r w:rsidRPr="009A5C6F">
        <w:t>- ze strony Zamawiającego – p. Hubert Meyer, tel. …………………., email: …………………….. oraz</w:t>
      </w:r>
    </w:p>
    <w:p w14:paraId="2C7356F1" w14:textId="77777777" w:rsidR="00D81DAF" w:rsidRPr="009A5C6F" w:rsidRDefault="00D81DAF" w:rsidP="00D81DAF">
      <w:pPr>
        <w:spacing w:before="120" w:after="120"/>
        <w:ind w:left="284"/>
      </w:pPr>
      <w:r w:rsidRPr="009A5C6F">
        <w:t>- ze strony Zamawiającego – p. Tomasz Lisewski, tel. …………………., email: …………………….. oraz</w:t>
      </w:r>
    </w:p>
    <w:p w14:paraId="5FDB189E" w14:textId="77777777" w:rsidR="00D81DAF" w:rsidRPr="009A5C6F" w:rsidRDefault="00D81DAF" w:rsidP="00D81DAF">
      <w:pPr>
        <w:spacing w:before="120" w:after="120"/>
        <w:ind w:left="284"/>
      </w:pPr>
    </w:p>
    <w:p w14:paraId="734C40A9" w14:textId="77777777" w:rsidR="00D81DAF" w:rsidRPr="009A5C6F" w:rsidRDefault="00D81DAF" w:rsidP="00D81DAF">
      <w:pPr>
        <w:spacing w:before="120" w:after="120"/>
        <w:ind w:left="284"/>
      </w:pPr>
      <w:r w:rsidRPr="009A5C6F">
        <w:t xml:space="preserve">- ze strony Wykonawcy – …………………………………, tel. …………………., </w:t>
      </w:r>
      <w:r w:rsidRPr="009A5C6F">
        <w:br/>
        <w:t>email: ……………………..</w:t>
      </w:r>
    </w:p>
    <w:p w14:paraId="4F597660" w14:textId="55AB8BE9" w:rsidR="00D81DAF" w:rsidRPr="009A5C6F" w:rsidRDefault="00D81DAF" w:rsidP="00D81DAF">
      <w:pPr>
        <w:numPr>
          <w:ilvl w:val="0"/>
          <w:numId w:val="37"/>
        </w:numPr>
        <w:spacing w:before="120" w:after="120"/>
        <w:ind w:left="284" w:hanging="284"/>
      </w:pPr>
      <w:r w:rsidRPr="009A5C6F">
        <w:t>Zmiana osób wymienionych w ust.</w:t>
      </w:r>
      <w:r w:rsidR="0060027F">
        <w:t>1</w:t>
      </w:r>
      <w:r w:rsidRPr="009A5C6F">
        <w:t xml:space="preserve"> wymaga pisemnego uzgodnienia</w:t>
      </w:r>
    </w:p>
    <w:p w14:paraId="339E1E2A" w14:textId="77777777" w:rsidR="0060027F" w:rsidRDefault="0060027F" w:rsidP="00D81DAF">
      <w:pPr>
        <w:spacing w:before="120" w:after="120"/>
        <w:jc w:val="center"/>
        <w:rPr>
          <w:b/>
        </w:rPr>
      </w:pPr>
    </w:p>
    <w:p w14:paraId="690E821D" w14:textId="77777777" w:rsidR="00B12CC2" w:rsidRDefault="00B12CC2" w:rsidP="00D81DAF">
      <w:pPr>
        <w:spacing w:before="120" w:after="120"/>
        <w:jc w:val="center"/>
        <w:rPr>
          <w:b/>
        </w:rPr>
      </w:pPr>
    </w:p>
    <w:p w14:paraId="6C86DE7F" w14:textId="77777777" w:rsidR="0060027F" w:rsidRDefault="0060027F" w:rsidP="00D81DAF">
      <w:pPr>
        <w:spacing w:before="120" w:after="120"/>
        <w:jc w:val="center"/>
        <w:rPr>
          <w:b/>
        </w:rPr>
      </w:pPr>
    </w:p>
    <w:p w14:paraId="361F18C4" w14:textId="1C50440D" w:rsidR="00D81DAF" w:rsidRPr="009A5C6F" w:rsidRDefault="00D81DAF" w:rsidP="00D81DAF">
      <w:pPr>
        <w:spacing w:before="120" w:after="120"/>
        <w:jc w:val="center"/>
        <w:rPr>
          <w:b/>
        </w:rPr>
      </w:pPr>
      <w:r w:rsidRPr="009A5C6F">
        <w:rPr>
          <w:b/>
        </w:rPr>
        <w:lastRenderedPageBreak/>
        <w:t xml:space="preserve">§ </w:t>
      </w:r>
      <w:r w:rsidR="0060027F">
        <w:rPr>
          <w:b/>
        </w:rPr>
        <w:t>5</w:t>
      </w:r>
    </w:p>
    <w:p w14:paraId="6205F383" w14:textId="77777777" w:rsidR="00D81DAF" w:rsidRPr="009A5C6F" w:rsidRDefault="00D81DAF" w:rsidP="00D81DAF">
      <w:pPr>
        <w:numPr>
          <w:ilvl w:val="0"/>
          <w:numId w:val="38"/>
        </w:numPr>
        <w:spacing w:before="120" w:after="120"/>
        <w:ind w:left="284" w:hanging="284"/>
        <w:jc w:val="both"/>
      </w:pPr>
      <w:r w:rsidRPr="009A5C6F">
        <w:t>Wykonawca zobowiązuje się do wykonania przedmiotu umowy w sposób należyty z uwzględnieniem charakteru prowadzonej działalności.</w:t>
      </w:r>
    </w:p>
    <w:p w14:paraId="195BE067" w14:textId="3183AC33" w:rsidR="00D81DAF" w:rsidRPr="009A5C6F" w:rsidRDefault="00D81DAF" w:rsidP="00D81DAF">
      <w:pPr>
        <w:numPr>
          <w:ilvl w:val="0"/>
          <w:numId w:val="38"/>
        </w:numPr>
        <w:spacing w:before="120" w:after="120"/>
        <w:ind w:left="284" w:hanging="284"/>
        <w:jc w:val="both"/>
      </w:pPr>
      <w:r w:rsidRPr="009A5C6F">
        <w:t xml:space="preserve">Wykonawca oświadcza, że w okresie realizacji umowy </w:t>
      </w:r>
      <w:r w:rsidR="00B12CC2">
        <w:t>wbudowywane materiały</w:t>
      </w:r>
      <w:r w:rsidRPr="009A5C6F">
        <w:t xml:space="preserve">, będą posiadać jakość zgodną z wymaganymi normami, określonymi w §1 ust. 1 lit. </w:t>
      </w:r>
      <w:r w:rsidR="0060027F">
        <w:t>h</w:t>
      </w:r>
      <w:r w:rsidRPr="009A5C6F">
        <w:t>.</w:t>
      </w:r>
    </w:p>
    <w:p w14:paraId="74BC93E6" w14:textId="6EA249EC" w:rsidR="00D81DAF" w:rsidRPr="009A5C6F" w:rsidRDefault="00D81DAF" w:rsidP="00D81DAF">
      <w:pPr>
        <w:numPr>
          <w:ilvl w:val="0"/>
          <w:numId w:val="38"/>
        </w:numPr>
        <w:spacing w:before="120" w:after="120"/>
        <w:ind w:left="284" w:hanging="284"/>
        <w:jc w:val="both"/>
      </w:pPr>
      <w:r w:rsidRPr="009A5C6F">
        <w:t xml:space="preserve">Wykonawca, na żądanie Zamawiającego, przedstawi dokumenty potwierdzające, że dostarczone </w:t>
      </w:r>
      <w:r w:rsidR="00B12CC2">
        <w:t>i wbudowywane materiały</w:t>
      </w:r>
      <w:r w:rsidRPr="009A5C6F">
        <w:t xml:space="preserve"> odpowiadają określonym normom i parametrom. </w:t>
      </w:r>
    </w:p>
    <w:p w14:paraId="0182DF83" w14:textId="6402F90E" w:rsidR="00D81DAF" w:rsidRPr="009A5C6F" w:rsidRDefault="00D81DAF" w:rsidP="00D81DAF">
      <w:pPr>
        <w:numPr>
          <w:ilvl w:val="0"/>
          <w:numId w:val="38"/>
        </w:numPr>
        <w:spacing w:before="120" w:after="120"/>
        <w:ind w:left="284" w:hanging="284"/>
        <w:jc w:val="both"/>
      </w:pPr>
      <w:r w:rsidRPr="009A5C6F">
        <w:t xml:space="preserve">Jeżeli w trakcie trwania </w:t>
      </w:r>
      <w:r w:rsidR="00B12CC2">
        <w:t xml:space="preserve">realizacji prac budowlanych </w:t>
      </w:r>
      <w:r w:rsidRPr="009A5C6F">
        <w:t xml:space="preserve">lub w trakcie odbioru </w:t>
      </w:r>
      <w:r w:rsidR="00B12CC2">
        <w:t>prac</w:t>
      </w:r>
      <w:r w:rsidRPr="009A5C6F">
        <w:t xml:space="preserve"> zostaną stwierdzone wady i usterki w zakresie parametrów, jakości</w:t>
      </w:r>
      <w:r w:rsidR="00B12CC2">
        <w:t xml:space="preserve"> wbudowywanych materiałów</w:t>
      </w:r>
      <w:r w:rsidRPr="009A5C6F">
        <w:t xml:space="preserve"> to Zamawiającemu przysługują następujące uprawnienia: </w:t>
      </w:r>
    </w:p>
    <w:p w14:paraId="14C548EF" w14:textId="04C41BB5" w:rsidR="00D81DAF" w:rsidRPr="009A5C6F" w:rsidRDefault="00D81DAF" w:rsidP="00D81DAF">
      <w:pPr>
        <w:pStyle w:val="Default"/>
        <w:spacing w:after="130"/>
        <w:ind w:left="284"/>
        <w:jc w:val="both"/>
        <w:rPr>
          <w:rFonts w:ascii="Times New Roman" w:hAnsi="Times New Roman" w:cs="Times New Roman"/>
          <w:color w:val="auto"/>
        </w:rPr>
      </w:pPr>
      <w:r w:rsidRPr="009A5C6F">
        <w:rPr>
          <w:rFonts w:ascii="Times New Roman" w:hAnsi="Times New Roman" w:cs="Times New Roman"/>
          <w:color w:val="auto"/>
        </w:rPr>
        <w:t xml:space="preserve">a) jeżeli wady nadają się do usunięcia, Zamawiający może odmówić odbioru do czasu ich usunięcia (wymiany </w:t>
      </w:r>
      <w:r w:rsidR="00B12CC2" w:rsidRPr="00B12CC2">
        <w:rPr>
          <w:rFonts w:ascii="Times New Roman" w:hAnsi="Times New Roman" w:cs="Times New Roman"/>
          <w:color w:val="auto"/>
        </w:rPr>
        <w:t>wbudo</w:t>
      </w:r>
      <w:r w:rsidR="00B12CC2">
        <w:rPr>
          <w:rFonts w:ascii="Times New Roman" w:hAnsi="Times New Roman" w:cs="Times New Roman"/>
          <w:color w:val="auto"/>
        </w:rPr>
        <w:t>wanych</w:t>
      </w:r>
      <w:r w:rsidR="00B12CC2" w:rsidRPr="00B12CC2">
        <w:rPr>
          <w:rFonts w:ascii="Times New Roman" w:hAnsi="Times New Roman" w:cs="Times New Roman"/>
          <w:color w:val="auto"/>
        </w:rPr>
        <w:t xml:space="preserve"> materiał</w:t>
      </w:r>
      <w:r w:rsidR="00B12CC2">
        <w:rPr>
          <w:rFonts w:ascii="Times New Roman" w:hAnsi="Times New Roman" w:cs="Times New Roman"/>
          <w:color w:val="auto"/>
        </w:rPr>
        <w:t>ów</w:t>
      </w:r>
      <w:r w:rsidRPr="009A5C6F">
        <w:rPr>
          <w:rFonts w:ascii="Times New Roman" w:hAnsi="Times New Roman" w:cs="Times New Roman"/>
          <w:color w:val="auto"/>
        </w:rPr>
        <w:t xml:space="preserve">) </w:t>
      </w:r>
    </w:p>
    <w:p w14:paraId="6F8BAFF8" w14:textId="77777777" w:rsidR="00D81DAF" w:rsidRPr="009A5C6F" w:rsidRDefault="00D81DAF" w:rsidP="00D81DAF">
      <w:pPr>
        <w:pStyle w:val="Default"/>
        <w:ind w:firstLine="284"/>
        <w:jc w:val="both"/>
        <w:rPr>
          <w:rFonts w:ascii="Times New Roman" w:hAnsi="Times New Roman" w:cs="Times New Roman"/>
          <w:color w:val="auto"/>
        </w:rPr>
      </w:pPr>
      <w:r w:rsidRPr="009A5C6F">
        <w:rPr>
          <w:rFonts w:ascii="Times New Roman" w:hAnsi="Times New Roman" w:cs="Times New Roman"/>
          <w:color w:val="auto"/>
        </w:rPr>
        <w:t xml:space="preserve">b) jeżeli wady nie nadają się do usunięcia Zamawiający może : </w:t>
      </w:r>
    </w:p>
    <w:p w14:paraId="5CEABCCF" w14:textId="77777777" w:rsidR="00D81DAF" w:rsidRPr="009A5C6F" w:rsidRDefault="00D81DAF" w:rsidP="00D81DAF">
      <w:pPr>
        <w:pStyle w:val="Default"/>
        <w:numPr>
          <w:ilvl w:val="1"/>
          <w:numId w:val="45"/>
        </w:numPr>
        <w:ind w:left="567" w:hanging="283"/>
        <w:jc w:val="both"/>
        <w:rPr>
          <w:rFonts w:ascii="Times New Roman" w:hAnsi="Times New Roman" w:cs="Times New Roman"/>
          <w:color w:val="auto"/>
        </w:rPr>
      </w:pPr>
      <w:r w:rsidRPr="009A5C6F">
        <w:rPr>
          <w:rFonts w:ascii="Times New Roman" w:hAnsi="Times New Roman" w:cs="Times New Roman"/>
          <w:color w:val="auto"/>
        </w:rPr>
        <w:t xml:space="preserve">obniżyć odpowiednio wynagrodzenie Wykonawcy, jeżeli wady te nie uniemożliwiają użytkowania drogi leśnej zgodnie z jej przeznaczeniem, </w:t>
      </w:r>
    </w:p>
    <w:p w14:paraId="345A2F3C" w14:textId="3C5A8E00" w:rsidR="00D81DAF" w:rsidRPr="009A5C6F" w:rsidRDefault="00D81DAF" w:rsidP="00D81DAF">
      <w:pPr>
        <w:pStyle w:val="Default"/>
        <w:numPr>
          <w:ilvl w:val="1"/>
          <w:numId w:val="45"/>
        </w:numPr>
        <w:ind w:left="567" w:hanging="284"/>
        <w:jc w:val="both"/>
        <w:rPr>
          <w:rFonts w:ascii="Times New Roman" w:hAnsi="Times New Roman" w:cs="Times New Roman"/>
          <w:color w:val="auto"/>
        </w:rPr>
      </w:pPr>
      <w:r w:rsidRPr="009A5C6F">
        <w:rPr>
          <w:rFonts w:ascii="Times New Roman" w:hAnsi="Times New Roman" w:cs="Times New Roman"/>
          <w:color w:val="auto"/>
        </w:rPr>
        <w:t xml:space="preserve">odstąpić od Umowy albo zażądać wykonania </w:t>
      </w:r>
      <w:r w:rsidR="00B12CC2">
        <w:rPr>
          <w:rFonts w:ascii="Times New Roman" w:hAnsi="Times New Roman" w:cs="Times New Roman"/>
          <w:color w:val="auto"/>
        </w:rPr>
        <w:t>prac budowlanych</w:t>
      </w:r>
      <w:r w:rsidRPr="009A5C6F">
        <w:rPr>
          <w:rFonts w:ascii="Times New Roman" w:hAnsi="Times New Roman" w:cs="Times New Roman"/>
          <w:color w:val="auto"/>
        </w:rPr>
        <w:t xml:space="preserve"> po raz drugi, jeżeli wady te uniemożliwiają użytkowanie drogi zgodnie z jej przeznaczeniem. </w:t>
      </w:r>
    </w:p>
    <w:p w14:paraId="02D2E911" w14:textId="098F7694" w:rsidR="00D81DAF" w:rsidRPr="009A5C6F" w:rsidRDefault="00D81DAF" w:rsidP="00D81DAF">
      <w:pPr>
        <w:pStyle w:val="Default"/>
        <w:numPr>
          <w:ilvl w:val="0"/>
          <w:numId w:val="46"/>
        </w:numPr>
        <w:ind w:left="284" w:hanging="284"/>
        <w:jc w:val="both"/>
        <w:rPr>
          <w:rFonts w:ascii="Times New Roman" w:hAnsi="Times New Roman" w:cs="Times New Roman"/>
          <w:color w:val="auto"/>
        </w:rPr>
      </w:pPr>
      <w:r w:rsidRPr="009A5C6F">
        <w:rPr>
          <w:rFonts w:ascii="Times New Roman" w:hAnsi="Times New Roman" w:cs="Times New Roman"/>
          <w:color w:val="auto"/>
        </w:rPr>
        <w:t xml:space="preserve">Wykonawca zobowiązany jest zawiadomić Zamawiającego o usunięciu wad, żądając jednocześnie wyznaczenia terminu odbioru zakwestionowanych uprzednio wadliwych </w:t>
      </w:r>
      <w:r w:rsidR="00B12CC2">
        <w:rPr>
          <w:rFonts w:ascii="Times New Roman" w:hAnsi="Times New Roman" w:cs="Times New Roman"/>
          <w:color w:val="auto"/>
        </w:rPr>
        <w:t>prac budowlanych</w:t>
      </w:r>
      <w:r w:rsidRPr="009A5C6F">
        <w:rPr>
          <w:rFonts w:ascii="Times New Roman" w:hAnsi="Times New Roman" w:cs="Times New Roman"/>
          <w:color w:val="auto"/>
        </w:rPr>
        <w:t xml:space="preserve">. </w:t>
      </w:r>
    </w:p>
    <w:p w14:paraId="7043E39A" w14:textId="14EC0CA7" w:rsidR="00D81DAF" w:rsidRPr="009A5C6F" w:rsidRDefault="00D81DAF" w:rsidP="00D81DAF">
      <w:pPr>
        <w:pStyle w:val="Default"/>
        <w:numPr>
          <w:ilvl w:val="0"/>
          <w:numId w:val="46"/>
        </w:numPr>
        <w:ind w:left="284" w:hanging="284"/>
        <w:jc w:val="both"/>
        <w:rPr>
          <w:rFonts w:ascii="Times New Roman" w:hAnsi="Times New Roman" w:cs="Times New Roman"/>
          <w:color w:val="auto"/>
        </w:rPr>
      </w:pPr>
      <w:r w:rsidRPr="009A5C6F">
        <w:rPr>
          <w:rFonts w:ascii="Times New Roman" w:hAnsi="Times New Roman" w:cs="Times New Roman"/>
        </w:rPr>
        <w:t xml:space="preserve">W przypadku wątpliwości co do jakości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zgłoszone</w:t>
      </w:r>
      <w:r w:rsidR="00B12CC2">
        <w:rPr>
          <w:rFonts w:ascii="Times New Roman" w:hAnsi="Times New Roman" w:cs="Times New Roman"/>
        </w:rPr>
        <w:t>go</w:t>
      </w:r>
      <w:r w:rsidRPr="009A5C6F">
        <w:rPr>
          <w:rFonts w:ascii="Times New Roman" w:hAnsi="Times New Roman" w:cs="Times New Roman"/>
        </w:rPr>
        <w:t xml:space="preserve"> Wykonawcy telefonicznie lub pisemnie w formie reklamacji, Zamawiający </w:t>
      </w:r>
      <w:r w:rsidRPr="009A5C6F">
        <w:rPr>
          <w:rFonts w:ascii="Times New Roman" w:hAnsi="Times New Roman" w:cs="Times New Roman"/>
          <w:color w:val="auto"/>
        </w:rPr>
        <w:t xml:space="preserve">może </w:t>
      </w:r>
      <w:r w:rsidRPr="009A5C6F">
        <w:rPr>
          <w:rFonts w:ascii="Times New Roman" w:hAnsi="Times New Roman" w:cs="Times New Roman"/>
        </w:rPr>
        <w:t xml:space="preserve">zlecić wykonanie badań próbki tej dostawy w niezależnym laboratorium drogowym. W przypadku gdy wyniki badań potwierdzą wątpliwą jakość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xml:space="preserve"> Wykonawca pokrywa wszystkie koszty wykonanych badań do wysokości udokumentowanej odpowiednimi rachunkami i jest zobowiązany do niezwłocznego dostarczenia </w:t>
      </w:r>
      <w:r w:rsidR="00B12CC2">
        <w:rPr>
          <w:rFonts w:ascii="Times New Roman" w:hAnsi="Times New Roman" w:cs="Times New Roman"/>
        </w:rPr>
        <w:t xml:space="preserve">i </w:t>
      </w:r>
      <w:r w:rsidR="00B12CC2" w:rsidRPr="00B12CC2">
        <w:rPr>
          <w:rFonts w:ascii="Times New Roman" w:hAnsi="Times New Roman" w:cs="Times New Roman"/>
        </w:rPr>
        <w:t>wbudow</w:t>
      </w:r>
      <w:r w:rsidR="00B12CC2">
        <w:rPr>
          <w:rFonts w:ascii="Times New Roman" w:hAnsi="Times New Roman" w:cs="Times New Roman"/>
        </w:rPr>
        <w:t>ania</w:t>
      </w:r>
      <w:r w:rsidR="00B12CC2" w:rsidRPr="00B12CC2">
        <w:rPr>
          <w:rFonts w:ascii="Times New Roman" w:hAnsi="Times New Roman" w:cs="Times New Roman"/>
        </w:rPr>
        <w:t xml:space="preserve"> materiału</w:t>
      </w:r>
      <w:r w:rsidRPr="009A5C6F">
        <w:rPr>
          <w:rFonts w:ascii="Times New Roman" w:hAnsi="Times New Roman" w:cs="Times New Roman"/>
        </w:rPr>
        <w:t xml:space="preserve"> właściwej jakości. W razie niepotwierdzenia wątpliwości Zamawiającego co do niewłaściwej jakości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xml:space="preserve">, Zamawiający pokrywa koszty badania próbek </w:t>
      </w:r>
      <w:r w:rsidR="00B12CC2">
        <w:rPr>
          <w:rFonts w:ascii="Times New Roman" w:hAnsi="Times New Roman" w:cs="Times New Roman"/>
        </w:rPr>
        <w:t>materiału</w:t>
      </w:r>
      <w:r w:rsidRPr="009A5C6F">
        <w:rPr>
          <w:rFonts w:ascii="Times New Roman" w:hAnsi="Times New Roman" w:cs="Times New Roman"/>
        </w:rPr>
        <w:t xml:space="preserve"> do wysokości udokumentowanej odpowiednimi rachunkami. Wybór niezależnego laboratorium w którym zostaną przeprowadzone badana próbek </w:t>
      </w:r>
      <w:r w:rsidR="00B12CC2" w:rsidRPr="00B12CC2">
        <w:rPr>
          <w:rFonts w:ascii="Times New Roman" w:hAnsi="Times New Roman" w:cs="Times New Roman"/>
        </w:rPr>
        <w:t>wbudowywanego materiału</w:t>
      </w:r>
      <w:r w:rsidRPr="009A5C6F">
        <w:rPr>
          <w:rFonts w:ascii="Times New Roman" w:hAnsi="Times New Roman" w:cs="Times New Roman"/>
        </w:rPr>
        <w:t xml:space="preserve"> leży po stronie Zamawiającego. </w:t>
      </w:r>
    </w:p>
    <w:p w14:paraId="777F6E26" w14:textId="5216BC60" w:rsidR="00D81DAF" w:rsidRPr="009A5C6F" w:rsidRDefault="00D81DAF" w:rsidP="00D81DAF">
      <w:pPr>
        <w:spacing w:before="120" w:after="120"/>
        <w:jc w:val="center"/>
        <w:rPr>
          <w:b/>
        </w:rPr>
      </w:pPr>
      <w:r w:rsidRPr="009A5C6F">
        <w:rPr>
          <w:b/>
        </w:rPr>
        <w:t xml:space="preserve">§ </w:t>
      </w:r>
      <w:r w:rsidR="0060027F">
        <w:rPr>
          <w:b/>
        </w:rPr>
        <w:t>6</w:t>
      </w:r>
    </w:p>
    <w:p w14:paraId="6EB1AB9A" w14:textId="77777777" w:rsidR="00D81DAF" w:rsidRPr="009A5C6F" w:rsidRDefault="00D81DAF" w:rsidP="00D81DAF">
      <w:pPr>
        <w:numPr>
          <w:ilvl w:val="1"/>
          <w:numId w:val="50"/>
        </w:numPr>
        <w:spacing w:before="120" w:after="120"/>
        <w:ind w:left="284" w:hanging="284"/>
        <w:jc w:val="both"/>
      </w:pPr>
      <w:r w:rsidRPr="009A5C6F">
        <w:t>Wykonawca może powierzyć wykonanie części zamówienia podwykonawcom.</w:t>
      </w:r>
    </w:p>
    <w:p w14:paraId="31112044" w14:textId="77777777" w:rsidR="00D81DAF" w:rsidRPr="009A5C6F" w:rsidRDefault="00D81DAF" w:rsidP="00D81DAF">
      <w:pPr>
        <w:numPr>
          <w:ilvl w:val="1"/>
          <w:numId w:val="50"/>
        </w:numPr>
        <w:spacing w:before="120" w:after="120"/>
        <w:ind w:left="284" w:hanging="284"/>
        <w:jc w:val="both"/>
      </w:pPr>
      <w:r w:rsidRPr="009A5C6F">
        <w:t>Wykonawca jest obowiązany wskazać w ofercie części zamówienia, których wykonanie zamierza powierzyć podwykonawcom.</w:t>
      </w:r>
    </w:p>
    <w:p w14:paraId="790FAB23" w14:textId="77777777" w:rsidR="00D81DAF" w:rsidRPr="009A5C6F" w:rsidRDefault="00D81DAF" w:rsidP="00D81DAF">
      <w:pPr>
        <w:numPr>
          <w:ilvl w:val="1"/>
          <w:numId w:val="50"/>
        </w:numPr>
        <w:spacing w:before="120" w:after="120"/>
        <w:ind w:left="284" w:hanging="284"/>
        <w:jc w:val="both"/>
      </w:pPr>
      <w:r w:rsidRPr="009A5C6F">
        <w:t>Wykonawca oświadcza, iż Przedmiot umowy w zakresie ……………………… będzie wykonywał przy pomocy podwykonawców</w:t>
      </w:r>
    </w:p>
    <w:p w14:paraId="69256722" w14:textId="3A09D021" w:rsidR="00D81DAF" w:rsidRPr="009A5C6F" w:rsidRDefault="00D81DAF" w:rsidP="00D81DAF">
      <w:pPr>
        <w:numPr>
          <w:ilvl w:val="1"/>
          <w:numId w:val="50"/>
        </w:numPr>
        <w:spacing w:before="120" w:after="120"/>
        <w:ind w:left="284" w:hanging="284"/>
        <w:jc w:val="both"/>
      </w:pPr>
      <w:r w:rsidRPr="009A5C6F">
        <w:t xml:space="preserve">Zlecenie wykonania części </w:t>
      </w:r>
      <w:r w:rsidR="00B12CC2">
        <w:t>prac drogowych</w:t>
      </w:r>
      <w:r w:rsidRPr="009A5C6F">
        <w:t xml:space="preserve"> podwykonawcom nie zmienia zobowiązań Wykonawcy wobec Zamawiającego za wykonanie tej części </w:t>
      </w:r>
      <w:r w:rsidR="007F43CC">
        <w:t>prac drogowych</w:t>
      </w:r>
      <w:r w:rsidRPr="009A5C6F">
        <w:t>. Wykonawca jest odpowiedzialny za działania, uchybienia i zaniedbania podwykonawców w takim samym stopniu jakby to były działania, uchybienia lub zaniedbania Wykonawcy.</w:t>
      </w:r>
    </w:p>
    <w:p w14:paraId="5AF26249" w14:textId="77777777" w:rsidR="00D81DAF" w:rsidRPr="009A5C6F" w:rsidRDefault="00D81DAF" w:rsidP="00D81DAF">
      <w:pPr>
        <w:numPr>
          <w:ilvl w:val="1"/>
          <w:numId w:val="50"/>
        </w:numPr>
        <w:spacing w:before="120" w:after="120"/>
        <w:ind w:left="284" w:hanging="284"/>
        <w:jc w:val="both"/>
      </w:pPr>
      <w:r w:rsidRPr="009A5C6F">
        <w:t>Do zawarcia przez Wykonawcę umowy z podwykonawcą, jak też zmian do tych umów, wymagana jest każdorazowo pisemna zgoda Zamawiającego</w:t>
      </w:r>
    </w:p>
    <w:p w14:paraId="1FB169AE" w14:textId="77777777" w:rsidR="00D81DAF" w:rsidRPr="009A5C6F" w:rsidRDefault="00D81DAF" w:rsidP="00D81DAF">
      <w:pPr>
        <w:numPr>
          <w:ilvl w:val="1"/>
          <w:numId w:val="50"/>
        </w:numPr>
        <w:spacing w:before="120" w:after="120"/>
        <w:ind w:left="284" w:hanging="284"/>
        <w:jc w:val="both"/>
      </w:pPr>
      <w:r w:rsidRPr="009A5C6F">
        <w:t xml:space="preserve">Umowa o podwykonawstwo nie może zawierać postanowień kształtujących prawa i obowiązki podwykonawcy, w zakresie kar umownych oraz postanowień dotyczących warunków wypłaty </w:t>
      </w:r>
      <w:r w:rsidRPr="009A5C6F">
        <w:lastRenderedPageBreak/>
        <w:t>wynagrodzenia, w sposób dla niego mniej korzystny niż prawa i obowiązki wykonawcy, ukształtowane postanowieniami umowy zawartej między zamawiającym a wykonawcą.</w:t>
      </w:r>
    </w:p>
    <w:p w14:paraId="743005E9" w14:textId="3AF2A5B2" w:rsidR="00D81DAF" w:rsidRPr="009A5C6F" w:rsidRDefault="00D81DAF" w:rsidP="00D81DAF">
      <w:pPr>
        <w:numPr>
          <w:ilvl w:val="1"/>
          <w:numId w:val="50"/>
        </w:numPr>
        <w:spacing w:before="120" w:after="120"/>
        <w:ind w:left="284" w:hanging="284"/>
        <w:jc w:val="both"/>
      </w:pPr>
      <w:r w:rsidRPr="009A5C6F">
        <w:t xml:space="preserve">Jeżeli Zamawiający w terminie 14 dni od przedstawienia mu przez Wykonawcę umowy z podwykonawcą lub jej projektu, wraz z częścią dokumentacji dotyczącej wykonania </w:t>
      </w:r>
      <w:r w:rsidR="007F43CC">
        <w:t xml:space="preserve">prac drogowych </w:t>
      </w:r>
      <w:r w:rsidRPr="009A5C6F">
        <w:t>określonych w umowie lub projekcie umowy, nie zgłosi na piśmie sprzeciwu lub zastrzeżeń, uważa się, że wyraził zgodę na zawarcie umowy.</w:t>
      </w:r>
    </w:p>
    <w:p w14:paraId="715FA358" w14:textId="77777777" w:rsidR="00D81DAF" w:rsidRPr="009A5C6F" w:rsidRDefault="00D81DAF" w:rsidP="00D81DAF">
      <w:pPr>
        <w:numPr>
          <w:ilvl w:val="1"/>
          <w:numId w:val="50"/>
        </w:numPr>
        <w:spacing w:before="120" w:after="120"/>
        <w:ind w:left="284" w:hanging="284"/>
        <w:jc w:val="both"/>
      </w:pPr>
      <w:r w:rsidRPr="009A5C6F">
        <w:t>Do zawarcia przez podwykonawcę umowy z dalszym podwykonawcą wymagana jest każdorazowo zgoda Zamawiającego, udzielana na zasadach określonych w ust. 5 i 7.</w:t>
      </w:r>
    </w:p>
    <w:p w14:paraId="7D0A4FCA" w14:textId="77777777" w:rsidR="00D81DAF" w:rsidRPr="009A5C6F" w:rsidRDefault="00D81DAF" w:rsidP="00D81DAF">
      <w:pPr>
        <w:numPr>
          <w:ilvl w:val="1"/>
          <w:numId w:val="50"/>
        </w:numPr>
        <w:spacing w:before="120" w:after="120"/>
        <w:ind w:left="284" w:hanging="284"/>
        <w:jc w:val="both"/>
      </w:pPr>
      <w:r w:rsidRPr="009A5C6F">
        <w:t>Umowy, o których mowa w ust. 7 i 8 powinny być dokonane w formie pisemnej pod rygorem nieważności.</w:t>
      </w:r>
    </w:p>
    <w:p w14:paraId="0FA3FD16" w14:textId="4A1A835B" w:rsidR="00D81DAF" w:rsidRPr="009A5C6F" w:rsidRDefault="00D81DAF" w:rsidP="00D81DAF">
      <w:pPr>
        <w:numPr>
          <w:ilvl w:val="1"/>
          <w:numId w:val="50"/>
        </w:numPr>
        <w:spacing w:before="120" w:after="120"/>
        <w:ind w:left="426" w:hanging="426"/>
        <w:jc w:val="both"/>
      </w:pPr>
      <w:r w:rsidRPr="009A5C6F">
        <w:t xml:space="preserve">Wraz z fakturą za wykonane </w:t>
      </w:r>
      <w:r w:rsidR="007F43CC">
        <w:t xml:space="preserve">prace drogowe </w:t>
      </w:r>
      <w:r w:rsidR="007F43CC" w:rsidRPr="007F43CC">
        <w:t>„Przebudowa drogi leśnej nr 7/4 w Leśnictwie Olek Nadleśnictwo Toruń”.</w:t>
      </w:r>
      <w:r w:rsidRPr="009A5C6F">
        <w:t xml:space="preserve"> Wykonawca przedłoży dokument potwierdzający rozliczenie wykonanych </w:t>
      </w:r>
      <w:r w:rsidR="007F43CC">
        <w:t>prac</w:t>
      </w:r>
      <w:r w:rsidRPr="009A5C6F">
        <w:t xml:space="preserve"> z Podwykonawcą wraz z oświadczeniem Podwykonawcy potwierdzającym brak roszczeń finansowych w stosunku do Zamawiającego za określony rozmiar </w:t>
      </w:r>
      <w:r w:rsidR="007F43CC">
        <w:t>prac budowlanych</w:t>
      </w:r>
      <w:r w:rsidRPr="009A5C6F">
        <w:t xml:space="preserve"> wykonanych przez Podwykonawcę.</w:t>
      </w:r>
    </w:p>
    <w:p w14:paraId="2130DC7B" w14:textId="77777777" w:rsidR="00D81DAF" w:rsidRPr="009A5C6F" w:rsidRDefault="00D81DAF" w:rsidP="00D81DAF">
      <w:pPr>
        <w:spacing w:before="120" w:after="120"/>
        <w:jc w:val="center"/>
        <w:rPr>
          <w:b/>
        </w:rPr>
      </w:pPr>
    </w:p>
    <w:p w14:paraId="6A8729F5" w14:textId="35B43B6F" w:rsidR="00D81DAF" w:rsidRPr="009A5C6F" w:rsidRDefault="00D81DAF" w:rsidP="00D81DAF">
      <w:pPr>
        <w:spacing w:before="120" w:after="120"/>
        <w:jc w:val="center"/>
        <w:rPr>
          <w:b/>
        </w:rPr>
      </w:pPr>
      <w:r w:rsidRPr="009A5C6F">
        <w:rPr>
          <w:b/>
        </w:rPr>
        <w:t xml:space="preserve">§ </w:t>
      </w:r>
      <w:r w:rsidR="00974480">
        <w:rPr>
          <w:b/>
        </w:rPr>
        <w:t>7</w:t>
      </w:r>
    </w:p>
    <w:p w14:paraId="5E617C96" w14:textId="77777777" w:rsidR="00D81DAF" w:rsidRPr="009A5C6F" w:rsidRDefault="00D81DAF" w:rsidP="00D81DAF">
      <w:pPr>
        <w:numPr>
          <w:ilvl w:val="0"/>
          <w:numId w:val="32"/>
        </w:numPr>
        <w:spacing w:before="120" w:after="120"/>
        <w:jc w:val="both"/>
      </w:pPr>
      <w:r w:rsidRPr="009A5C6F">
        <w:t>Strony ustanawiają odpowiedzialność za niewykonanie lub nienależyte wykonanie Umowy w formie kar umownych.</w:t>
      </w:r>
    </w:p>
    <w:p w14:paraId="5CF56580" w14:textId="77777777" w:rsidR="00D81DAF" w:rsidRPr="009A5C6F" w:rsidRDefault="00D81DAF" w:rsidP="00D81DAF">
      <w:pPr>
        <w:numPr>
          <w:ilvl w:val="0"/>
          <w:numId w:val="32"/>
        </w:numPr>
        <w:spacing w:before="120" w:after="120"/>
        <w:jc w:val="both"/>
      </w:pPr>
      <w:r w:rsidRPr="009A5C6F">
        <w:t>Wykonawca zapłaci Zamawiającemu kary umowne:</w:t>
      </w:r>
    </w:p>
    <w:p w14:paraId="4D43C5A0" w14:textId="77777777" w:rsidR="00D81DAF" w:rsidRPr="009A5C6F" w:rsidRDefault="00D81DAF" w:rsidP="00D81DAF">
      <w:pPr>
        <w:numPr>
          <w:ilvl w:val="1"/>
          <w:numId w:val="32"/>
        </w:numPr>
        <w:spacing w:before="120" w:after="120"/>
        <w:jc w:val="both"/>
      </w:pPr>
      <w:r w:rsidRPr="009A5C6F">
        <w:t>z tytułu odstąpienia od umowy z przyczyn występujących po stronie Wykonawcy w wysokości 5% wynagrodzenia określonego w § 3 ust.1.</w:t>
      </w:r>
    </w:p>
    <w:p w14:paraId="3C017B12" w14:textId="21E0FEDF" w:rsidR="00D81DAF" w:rsidRPr="009A5C6F" w:rsidRDefault="00D81DAF" w:rsidP="00D81DAF">
      <w:pPr>
        <w:numPr>
          <w:ilvl w:val="1"/>
          <w:numId w:val="32"/>
        </w:numPr>
        <w:spacing w:before="120" w:after="120"/>
        <w:jc w:val="both"/>
      </w:pPr>
      <w:r w:rsidRPr="009A5C6F">
        <w:t xml:space="preserve">w przypadku stwierdzenia przez Zamawiającego lub organ uprawniony, dostawy </w:t>
      </w:r>
      <w:r w:rsidR="007F43CC">
        <w:t>materiałów drogowych</w:t>
      </w:r>
      <w:r w:rsidRPr="009A5C6F">
        <w:t xml:space="preserve"> o jakości innej niż określona w niniejszej umowie – w wysokości 3% wynagrodzenia określonego w § 3 ust.1, za każdy stwierdzony przypadek, </w:t>
      </w:r>
    </w:p>
    <w:p w14:paraId="1FDB2341" w14:textId="633C3070" w:rsidR="00D81DAF" w:rsidRPr="009A5C6F" w:rsidRDefault="00D81DAF" w:rsidP="00D81DAF">
      <w:pPr>
        <w:numPr>
          <w:ilvl w:val="1"/>
          <w:numId w:val="32"/>
        </w:numPr>
        <w:spacing w:before="120" w:after="120"/>
        <w:jc w:val="both"/>
      </w:pPr>
      <w:r w:rsidRPr="009A5C6F">
        <w:t xml:space="preserve">za zwłokę w wykonaniu zlecenia </w:t>
      </w:r>
      <w:r w:rsidR="007F43CC">
        <w:t>realizacji prac drogowych</w:t>
      </w:r>
      <w:r w:rsidRPr="009A5C6F">
        <w:t xml:space="preserve"> </w:t>
      </w:r>
      <w:r w:rsidR="007F43CC">
        <w:t xml:space="preserve">1 </w:t>
      </w:r>
      <w:r w:rsidRPr="009A5C6F">
        <w:t xml:space="preserve">% wartości Przedmiotu Umowy netto za każdy dzień zwłoki liczony po upływie </w:t>
      </w:r>
      <w:r w:rsidR="007F43CC" w:rsidRPr="007F43CC">
        <w:t xml:space="preserve">7 </w:t>
      </w:r>
      <w:r w:rsidRPr="007F43CC">
        <w:t>dni</w:t>
      </w:r>
      <w:r w:rsidRPr="009A5C6F">
        <w:t xml:space="preserve"> od przekazania przez Zamawiającego zlecenia.</w:t>
      </w:r>
    </w:p>
    <w:p w14:paraId="34E4338E" w14:textId="77777777" w:rsidR="00D81DAF" w:rsidRPr="009A5C6F" w:rsidRDefault="00D81DAF" w:rsidP="00D81DAF">
      <w:pPr>
        <w:numPr>
          <w:ilvl w:val="1"/>
          <w:numId w:val="32"/>
        </w:numPr>
        <w:jc w:val="both"/>
      </w:pPr>
      <w:r w:rsidRPr="009A5C6F">
        <w:rPr>
          <w:color w:val="000000"/>
        </w:rPr>
        <w:t xml:space="preserve">za zwłokę w usunięciu stwierdzonych wad przy odbiorze w wysokości 1 % wynagrodzenia </w:t>
      </w:r>
      <w:r w:rsidRPr="009A5C6F">
        <w:t>określonego w § 3 ust.1 za każdy dzień zwłoki</w:t>
      </w:r>
      <w:r w:rsidRPr="009A5C6F">
        <w:rPr>
          <w:color w:val="000000"/>
        </w:rPr>
        <w:t>.</w:t>
      </w:r>
    </w:p>
    <w:p w14:paraId="319A983E" w14:textId="77777777" w:rsidR="00D81DAF" w:rsidRPr="009A5C6F" w:rsidRDefault="00D81DAF" w:rsidP="00D81DAF">
      <w:pPr>
        <w:numPr>
          <w:ilvl w:val="1"/>
          <w:numId w:val="32"/>
        </w:numPr>
        <w:spacing w:before="120" w:after="120"/>
        <w:jc w:val="both"/>
      </w:pPr>
      <w:r w:rsidRPr="009A5C6F">
        <w:t>w przypadku dopuszczenia przez Wykonawcę do wykonania przedmiotu umowy Podwykonawcy, z którym Wykonawca nie ma podpisanej umowy na podwykonawstwo lub umowa nie została zaakceptowana przez Zamawiającego w wysokości 2% wartości wynagrodzenia Wykonawcy o którym mowa w § 3 ust.1,</w:t>
      </w:r>
    </w:p>
    <w:p w14:paraId="12CF4B35" w14:textId="77777777" w:rsidR="00D81DAF" w:rsidRPr="009A5C6F" w:rsidRDefault="00D81DAF" w:rsidP="00D81DAF">
      <w:pPr>
        <w:numPr>
          <w:ilvl w:val="1"/>
          <w:numId w:val="32"/>
        </w:numPr>
        <w:spacing w:before="120" w:after="120"/>
        <w:jc w:val="both"/>
      </w:pPr>
      <w:r w:rsidRPr="009A5C6F">
        <w:t>w przypadku dopuszczenia przez Wykonawcę do wykonania przedmiotu umowy Podwykonawcy w zakresie innym niż określony w ofercie Wykonawcy w wysokości 1% wartości wynagrodzenia Wykonawcy o którym mowa w § 3 ust.1,</w:t>
      </w:r>
    </w:p>
    <w:p w14:paraId="473B01EE" w14:textId="77777777" w:rsidR="00D81DAF" w:rsidRPr="009A5C6F" w:rsidRDefault="00D81DAF" w:rsidP="00D81DAF">
      <w:pPr>
        <w:numPr>
          <w:ilvl w:val="1"/>
          <w:numId w:val="32"/>
        </w:numPr>
        <w:spacing w:before="120" w:after="120"/>
        <w:jc w:val="both"/>
      </w:pPr>
      <w:r w:rsidRPr="009A5C6F">
        <w:t>w przypadku naliczenia Wykonawcy kar umownych łączna wysokość kar opisanych w niniejszym ust., nie może przekroczyć 40% wynagrodzenia określonego w  § 3 ust.1 niniejszej umowy.</w:t>
      </w:r>
    </w:p>
    <w:p w14:paraId="3DC5F2FC" w14:textId="77777777" w:rsidR="00D81DAF" w:rsidRPr="009A5C6F" w:rsidRDefault="00D81DAF" w:rsidP="00D81DAF">
      <w:pPr>
        <w:numPr>
          <w:ilvl w:val="1"/>
          <w:numId w:val="32"/>
        </w:numPr>
        <w:spacing w:before="120" w:after="120"/>
        <w:jc w:val="both"/>
      </w:pPr>
      <w:r w:rsidRPr="009A5C6F">
        <w:t>Strony ustalają, że Zamawiającemu przysługuje prawo dochodzenia na zasadach ogólnych odszkodowania uzupełniającego przewyższającego wysokość zastrzeżonych kar umownych.</w:t>
      </w:r>
    </w:p>
    <w:p w14:paraId="6E077A1F" w14:textId="77777777" w:rsidR="00D81DAF" w:rsidRPr="009A5C6F" w:rsidRDefault="00D81DAF" w:rsidP="00D81DAF">
      <w:pPr>
        <w:numPr>
          <w:ilvl w:val="0"/>
          <w:numId w:val="32"/>
        </w:numPr>
        <w:spacing w:before="120" w:after="120"/>
        <w:jc w:val="both"/>
      </w:pPr>
      <w:r w:rsidRPr="009A5C6F">
        <w:lastRenderedPageBreak/>
        <w:t xml:space="preserve">Zamawiający zapłaci Wykonawcy karę umowną w przypadku odstąpienia od umowy z przyczyn niezależnych od Wykonawcy w wysokości 5% wynagrodzenia określonego </w:t>
      </w:r>
      <w:r w:rsidRPr="009A5C6F">
        <w:br/>
        <w:t>w § 3 ust. 1.</w:t>
      </w:r>
    </w:p>
    <w:p w14:paraId="2FE4E987" w14:textId="4A78518F" w:rsidR="00D81DAF" w:rsidRPr="009A5C6F" w:rsidRDefault="00D81DAF" w:rsidP="00D81DAF">
      <w:pPr>
        <w:spacing w:before="120" w:after="120"/>
        <w:jc w:val="center"/>
      </w:pPr>
      <w:r w:rsidRPr="009A5C6F">
        <w:rPr>
          <w:b/>
        </w:rPr>
        <w:t xml:space="preserve">§ </w:t>
      </w:r>
      <w:r w:rsidR="00974480">
        <w:rPr>
          <w:b/>
        </w:rPr>
        <w:t>8</w:t>
      </w:r>
    </w:p>
    <w:p w14:paraId="7BDFBA07" w14:textId="77777777" w:rsidR="00D81DAF" w:rsidRPr="009A5C6F" w:rsidRDefault="00D81DAF" w:rsidP="00D81DAF">
      <w:pPr>
        <w:pStyle w:val="Tekstpodstawowy"/>
        <w:numPr>
          <w:ilvl w:val="0"/>
          <w:numId w:val="33"/>
        </w:numPr>
        <w:spacing w:before="120" w:after="120"/>
      </w:pPr>
      <w:r w:rsidRPr="009A5C6F">
        <w:t>Zamawiający może odstąpić od umowy:</w:t>
      </w:r>
    </w:p>
    <w:p w14:paraId="50F0A484" w14:textId="77777777" w:rsidR="00D81DAF" w:rsidRPr="009A5C6F" w:rsidRDefault="00D81DAF" w:rsidP="00D81DAF">
      <w:pPr>
        <w:pStyle w:val="Tekstpodstawowy"/>
        <w:numPr>
          <w:ilvl w:val="1"/>
          <w:numId w:val="33"/>
        </w:numPr>
        <w:spacing w:before="120" w:after="120"/>
      </w:pPr>
      <w:r w:rsidRPr="009A5C6F">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AE42D1A" w14:textId="77777777" w:rsidR="00D81DAF" w:rsidRPr="009A5C6F" w:rsidRDefault="00D81DAF" w:rsidP="00D81DAF">
      <w:pPr>
        <w:pStyle w:val="Tekstpodstawowy"/>
        <w:numPr>
          <w:ilvl w:val="1"/>
          <w:numId w:val="33"/>
        </w:numPr>
        <w:spacing w:before="120" w:after="120"/>
      </w:pPr>
      <w:r w:rsidRPr="009A5C6F">
        <w:t>jeżeli zachodzi co najmniej jedna z następujących okoliczności:</w:t>
      </w:r>
    </w:p>
    <w:p w14:paraId="5EA30D6B"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dokonano zmiany umowy z naruszeniem art. 454 i art. 455,</w:t>
      </w:r>
    </w:p>
    <w:p w14:paraId="3046ACF2"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wykonawca w chwili zawarcia umowy podlegał wykluczeniu na podstawie art. 108,</w:t>
      </w:r>
    </w:p>
    <w:p w14:paraId="2265890C"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C474FA0" w14:textId="77777777" w:rsidR="00D81DAF" w:rsidRPr="009A5C6F" w:rsidRDefault="00D81DAF" w:rsidP="00D81DAF">
      <w:pPr>
        <w:numPr>
          <w:ilvl w:val="0"/>
          <w:numId w:val="33"/>
        </w:numPr>
        <w:spacing w:before="120" w:after="120"/>
        <w:jc w:val="both"/>
      </w:pPr>
      <w:r w:rsidRPr="009A5C6F">
        <w:t>W przypadkach, o których mowa w niniejszym paragrafie, wykonawca może żądać wyłącznie wynagrodzenia należnego z tytułu wykonania części umowy.</w:t>
      </w:r>
    </w:p>
    <w:p w14:paraId="46C684CA" w14:textId="4836DD83" w:rsidR="00D81DAF" w:rsidRPr="009A5C6F" w:rsidRDefault="00D81DAF" w:rsidP="00D81DAF">
      <w:pPr>
        <w:spacing w:before="120" w:after="120"/>
        <w:jc w:val="center"/>
        <w:rPr>
          <w:b/>
          <w:bCs/>
        </w:rPr>
      </w:pPr>
      <w:r w:rsidRPr="009A5C6F">
        <w:rPr>
          <w:b/>
          <w:bCs/>
        </w:rPr>
        <w:t xml:space="preserve">§ </w:t>
      </w:r>
      <w:r w:rsidR="00974480">
        <w:rPr>
          <w:b/>
          <w:bCs/>
        </w:rPr>
        <w:t>9</w:t>
      </w:r>
    </w:p>
    <w:p w14:paraId="48E12727" w14:textId="77777777" w:rsidR="00D81DAF" w:rsidRPr="009A5C6F" w:rsidRDefault="00D81DAF" w:rsidP="00D81DAF">
      <w:pPr>
        <w:numPr>
          <w:ilvl w:val="0"/>
          <w:numId w:val="34"/>
        </w:numPr>
        <w:spacing w:before="120" w:after="120"/>
        <w:jc w:val="both"/>
        <w:rPr>
          <w:color w:val="000000"/>
          <w:kern w:val="24"/>
        </w:rPr>
      </w:pPr>
      <w:r w:rsidRPr="009A5C6F">
        <w:rPr>
          <w:kern w:val="24"/>
        </w:rPr>
        <w:t xml:space="preserve">Zamawiający przewiduje możliwość istotnych zmian postanowień zawartej umowy </w:t>
      </w:r>
      <w:r w:rsidRPr="009A5C6F">
        <w:rPr>
          <w:kern w:val="24"/>
        </w:rPr>
        <w:br/>
        <w:t xml:space="preserve">w stosunku do treści oferty, na podstawie której dokonano wyboru Wykonawcy, </w:t>
      </w:r>
      <w:r w:rsidRPr="009A5C6F">
        <w:rPr>
          <w:kern w:val="24"/>
        </w:rPr>
        <w:br/>
        <w:t>w następujących okolicznościach</w:t>
      </w:r>
      <w:r w:rsidRPr="009A5C6F">
        <w:rPr>
          <w:color w:val="000000"/>
          <w:kern w:val="24"/>
        </w:rPr>
        <w:t>:</w:t>
      </w:r>
    </w:p>
    <w:p w14:paraId="00A7E0FB"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Zmiany w przedmiocie zamówienia, wskazanego w umowie wynikające z:</w:t>
      </w:r>
    </w:p>
    <w:p w14:paraId="436EC08B"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ujawnienia błędu Zamawiającego, w trakcie realizacji zamówienia, niemożliwego do zauważenia przez Wykonawców w postępowaniu poprzedzającym wybór najkorzystniejszej oferty;</w:t>
      </w:r>
    </w:p>
    <w:p w14:paraId="0ADD79A7"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gwałtownej dekoniunktury, kryzysów finansowych w skali ponadpaństwowej;</w:t>
      </w:r>
    </w:p>
    <w:p w14:paraId="6D90C2D9"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okolicznościami, których nie można było przewidzieć w chwili zawarcia umowy oraz okolicznościami leżącymi po stronie Zamawiającego;</w:t>
      </w:r>
    </w:p>
    <w:p w14:paraId="7DBDD485"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Konieczności zmiany terminu realizacji przedmiotu umowy spowodowanej:</w:t>
      </w:r>
    </w:p>
    <w:p w14:paraId="768EDAD7" w14:textId="77777777" w:rsidR="00D81DAF" w:rsidRPr="009A5C6F" w:rsidRDefault="00D81DAF" w:rsidP="00D81DAF">
      <w:pPr>
        <w:numPr>
          <w:ilvl w:val="2"/>
          <w:numId w:val="40"/>
        </w:numPr>
        <w:spacing w:before="120" w:after="120"/>
        <w:jc w:val="both"/>
        <w:rPr>
          <w:color w:val="000000"/>
          <w:kern w:val="24"/>
        </w:rPr>
      </w:pPr>
      <w:r w:rsidRPr="009A5C6F">
        <w:rPr>
          <w:color w:val="000000"/>
          <w:kern w:val="24"/>
        </w:rPr>
        <w:t>okolicznościami, których nie można było przewidzieć w chwili zawarcia umowy oraz okolicznościami leżącymi po stronie Zamawiającego;</w:t>
      </w:r>
    </w:p>
    <w:p w14:paraId="616E52EE" w14:textId="77777777" w:rsidR="00D81DAF" w:rsidRPr="009A5C6F" w:rsidRDefault="00D81DAF" w:rsidP="00D81DAF">
      <w:pPr>
        <w:numPr>
          <w:ilvl w:val="2"/>
          <w:numId w:val="40"/>
        </w:numPr>
        <w:spacing w:before="120" w:after="120"/>
        <w:jc w:val="both"/>
        <w:rPr>
          <w:color w:val="000000"/>
          <w:kern w:val="24"/>
        </w:rPr>
      </w:pPr>
      <w:r w:rsidRPr="009A5C6F">
        <w:rPr>
          <w:color w:val="000000"/>
          <w:kern w:val="24"/>
        </w:rPr>
        <w:t>gwałtownej dekoniunktury, kryzysów finansowych w skali ponadpaństwowej.</w:t>
      </w:r>
    </w:p>
    <w:p w14:paraId="607052CB" w14:textId="77777777" w:rsidR="00D81DAF" w:rsidRPr="009A5C6F" w:rsidRDefault="00D81DAF" w:rsidP="00D81DAF">
      <w:pPr>
        <w:numPr>
          <w:ilvl w:val="2"/>
          <w:numId w:val="40"/>
        </w:numPr>
        <w:spacing w:before="120" w:after="120"/>
        <w:jc w:val="both"/>
        <w:rPr>
          <w:color w:val="000000"/>
          <w:kern w:val="24"/>
        </w:rPr>
      </w:pPr>
      <w:r w:rsidRPr="009A5C6F">
        <w:t>inne przyczyny zewnętrzne niezależne od Zamawiającego oraz Wykonawcy skutkujące niemożliwością prowadzenia dostaw;</w:t>
      </w:r>
    </w:p>
    <w:p w14:paraId="502529E2" w14:textId="77777777" w:rsidR="00D81DAF" w:rsidRPr="00974480" w:rsidRDefault="00D81DAF" w:rsidP="00D81DAF">
      <w:pPr>
        <w:numPr>
          <w:ilvl w:val="2"/>
          <w:numId w:val="40"/>
        </w:numPr>
        <w:spacing w:before="120" w:after="120"/>
        <w:jc w:val="both"/>
        <w:rPr>
          <w:color w:val="000000"/>
          <w:kern w:val="24"/>
        </w:rPr>
      </w:pPr>
      <w:r w:rsidRPr="009A5C6F">
        <w:rPr>
          <w:iCs/>
        </w:rPr>
        <w:t>w przypadku</w:t>
      </w:r>
      <w:r w:rsidRPr="009A5C6F">
        <w:t xml:space="preserve"> wystąpienia którejkolwiek z okoliczności wymienionych w punktach a-c termin realizacji zamówienia może ulec odpowiedniemu przedłużeniu, o czas niezbędny do zakończenia wykonywania jej przedmiotu w sposób należyty, nie dłużej jednak niż o okres trwania tych okoliczności.</w:t>
      </w:r>
    </w:p>
    <w:p w14:paraId="414F2AA3" w14:textId="77777777" w:rsidR="00974480" w:rsidRDefault="00974480" w:rsidP="00974480">
      <w:pPr>
        <w:spacing w:before="120" w:after="120"/>
        <w:ind w:left="1080"/>
        <w:jc w:val="both"/>
      </w:pPr>
    </w:p>
    <w:p w14:paraId="1002C79D" w14:textId="77777777" w:rsidR="00974480" w:rsidRDefault="00974480" w:rsidP="00974480">
      <w:pPr>
        <w:spacing w:before="120" w:after="120"/>
        <w:ind w:left="1080"/>
        <w:jc w:val="both"/>
      </w:pPr>
    </w:p>
    <w:p w14:paraId="714395A5" w14:textId="77777777" w:rsidR="00974480" w:rsidRPr="009A5C6F" w:rsidRDefault="00974480" w:rsidP="00974480">
      <w:pPr>
        <w:spacing w:before="120" w:after="120"/>
        <w:ind w:left="1080"/>
        <w:jc w:val="both"/>
        <w:rPr>
          <w:color w:val="000000"/>
          <w:kern w:val="24"/>
        </w:rPr>
      </w:pPr>
    </w:p>
    <w:p w14:paraId="3CC4B1C5"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Konieczności zmiany wynagrodzenia umownego, pod warunkiem, że ma wpływ na koszty wykonania zamówienia i wiąże się z:</w:t>
      </w:r>
    </w:p>
    <w:p w14:paraId="60E4B745"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stawki podatku od towarów i usług oraz podatku akcyzowego,</w:t>
      </w:r>
    </w:p>
    <w:p w14:paraId="4157B0B3"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wysokości minimalnego wynagrodzenia za pracę albo wysokości minimalnej stawki godzinowej, ustalonych na podstawie ustawy z dnia 10 października 2002 r. o minimalnym wynagrodzeniu za pracę,</w:t>
      </w:r>
    </w:p>
    <w:p w14:paraId="5C22ACAD"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zmianę zasad podlegania ubezpieczeniom społecznym lub ubezpieczeniu zdrowotnemu lub wysokości stawki składki na ubezpieczenia społeczne lub ubezpieczenie zdrowotne,</w:t>
      </w:r>
    </w:p>
    <w:p w14:paraId="39474709" w14:textId="2C8A87CF" w:rsidR="00D81DAF" w:rsidRPr="009A5C6F" w:rsidRDefault="00D81DAF" w:rsidP="00D81DAF">
      <w:pPr>
        <w:numPr>
          <w:ilvl w:val="2"/>
          <w:numId w:val="41"/>
        </w:numPr>
        <w:spacing w:before="120" w:after="120"/>
        <w:jc w:val="both"/>
        <w:rPr>
          <w:color w:val="000000"/>
          <w:kern w:val="24"/>
        </w:rPr>
      </w:pPr>
      <w:r w:rsidRPr="009A5C6F">
        <w:rPr>
          <w:color w:val="000000"/>
          <w:kern w:val="24"/>
        </w:rPr>
        <w:t xml:space="preserve">zmianę zasad gromadzenia i wysokości wpłat do pracowniczych planów kapitałowych, o których mowa w ustawie z dnia 4 października 2018 r. o pracowniczych planach kapitałowych (Dz.U. </w:t>
      </w:r>
      <w:r w:rsidR="00150459">
        <w:rPr>
          <w:color w:val="000000"/>
          <w:kern w:val="24"/>
        </w:rPr>
        <w:t>2023</w:t>
      </w:r>
      <w:r w:rsidRPr="009A5C6F">
        <w:rPr>
          <w:color w:val="000000"/>
          <w:kern w:val="24"/>
        </w:rPr>
        <w:t xml:space="preserve"> poz. </w:t>
      </w:r>
      <w:r w:rsidR="00150459">
        <w:rPr>
          <w:color w:val="000000"/>
          <w:kern w:val="24"/>
        </w:rPr>
        <w:t>46</w:t>
      </w:r>
      <w:r w:rsidRPr="009A5C6F">
        <w:rPr>
          <w:color w:val="000000"/>
          <w:kern w:val="24"/>
        </w:rPr>
        <w:t>)</w:t>
      </w:r>
    </w:p>
    <w:p w14:paraId="7E7CE41B"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opisaną w pkt. 1.1 lit. d i e.</w:t>
      </w:r>
    </w:p>
    <w:p w14:paraId="1847D6B9"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t>Pozostałe zmiany:</w:t>
      </w:r>
    </w:p>
    <w:p w14:paraId="170534E0" w14:textId="77777777" w:rsidR="00D81DAF" w:rsidRPr="009A5C6F" w:rsidRDefault="00D81DAF" w:rsidP="00D81DAF">
      <w:pPr>
        <w:numPr>
          <w:ilvl w:val="0"/>
          <w:numId w:val="42"/>
        </w:numPr>
        <w:spacing w:before="120" w:after="120"/>
        <w:ind w:left="1134" w:hanging="425"/>
        <w:jc w:val="both"/>
        <w:rPr>
          <w:color w:val="000000"/>
          <w:kern w:val="24"/>
        </w:rPr>
      </w:pPr>
      <w:r w:rsidRPr="009A5C6F">
        <w:t>siła wyższa uniemożliwiająca wykonanie przedmiotu umowy zgodnie z SWZ;</w:t>
      </w:r>
    </w:p>
    <w:p w14:paraId="3DCA3BA8" w14:textId="77777777" w:rsidR="00D81DAF" w:rsidRPr="009A5C6F" w:rsidRDefault="00D81DAF" w:rsidP="00D81DAF">
      <w:pPr>
        <w:numPr>
          <w:ilvl w:val="0"/>
          <w:numId w:val="42"/>
        </w:numPr>
        <w:spacing w:before="120" w:after="120"/>
        <w:ind w:left="1134" w:hanging="425"/>
        <w:jc w:val="both"/>
        <w:rPr>
          <w:color w:val="000000"/>
          <w:kern w:val="24"/>
        </w:rPr>
      </w:pPr>
      <w:r w:rsidRPr="009A5C6F">
        <w:t>rezygnacja przez Zamawiającego z realizacji części przedmiotu umowy maksymalnie o 20%. W takim przypadku wynagrodzenie przysługujące Wykonawcy zostanie pomniejszone do rozmiaru rzeczywistego zamówienia.</w:t>
      </w:r>
    </w:p>
    <w:p w14:paraId="125F8469" w14:textId="1CE67828" w:rsidR="00D81DAF" w:rsidRPr="00150459" w:rsidRDefault="00D81DAF" w:rsidP="00150459">
      <w:pPr>
        <w:pStyle w:val="Akapitzlist"/>
        <w:numPr>
          <w:ilvl w:val="0"/>
          <w:numId w:val="34"/>
        </w:numPr>
        <w:spacing w:before="120" w:after="120"/>
        <w:jc w:val="both"/>
        <w:rPr>
          <w:color w:val="000000"/>
          <w:kern w:val="24"/>
        </w:rPr>
      </w:pPr>
      <w:r w:rsidRPr="00150459">
        <w:rPr>
          <w:kern w:val="24"/>
        </w:rPr>
        <w:t>Ponadto Zamawiający dopuszcza możliwość zmian redakcyjnych umowy, zmian będących następstwem zmian danych zarówno jego jak i Wykonawcy, w tym ujawnionych w rejestrach publicznych (np. zmiana oznaczenia adresu, nazwy wykonawcy, osób uprawnionych do kontaktów) oraz innych zmian nie stanowiących zmian treści umowy w stosunku do treści oferty. W takiej sytuacji, wprowadzenie do umowy stosownych zmian nie stanowiących zmian treści umowy w stosunku do treści oferty nie będzie wymagało zachowania formy pisemnej, a jedynie protokołu zatwierdzonego przez przedstawicieli obu stron.</w:t>
      </w:r>
    </w:p>
    <w:p w14:paraId="75676497" w14:textId="4173B1B7" w:rsidR="00D81DAF" w:rsidRPr="00150459" w:rsidRDefault="00D81DAF" w:rsidP="00150459">
      <w:pPr>
        <w:pStyle w:val="Akapitzlist"/>
        <w:numPr>
          <w:ilvl w:val="0"/>
          <w:numId w:val="34"/>
        </w:numPr>
        <w:spacing w:before="120" w:after="120"/>
        <w:jc w:val="both"/>
        <w:rPr>
          <w:color w:val="000000"/>
          <w:kern w:val="24"/>
        </w:rPr>
      </w:pPr>
      <w:r w:rsidRPr="00150459">
        <w:rPr>
          <w:color w:val="000000"/>
          <w:kern w:val="24"/>
        </w:rPr>
        <w:t xml:space="preserve">Wszystkie zmiany postanowień zawartej umowy wymagają zgody obu stron i zachowania formy pisemnej (aneks) pod rygorem nieważności za wyjątkiem zmiany opisanej w pkt. 1.1 ppkt e. </w:t>
      </w:r>
    </w:p>
    <w:p w14:paraId="2E484E69" w14:textId="77777777" w:rsidR="00974480" w:rsidRDefault="00974480" w:rsidP="00D81DAF">
      <w:pPr>
        <w:spacing w:before="120" w:after="120"/>
        <w:jc w:val="center"/>
        <w:rPr>
          <w:b/>
          <w:bCs/>
        </w:rPr>
      </w:pPr>
    </w:p>
    <w:p w14:paraId="1A8AFAC1" w14:textId="330DAA3A" w:rsidR="00D81DAF" w:rsidRPr="009A5C6F" w:rsidRDefault="00D81DAF" w:rsidP="00D81DAF">
      <w:pPr>
        <w:spacing w:before="120" w:after="120"/>
        <w:jc w:val="center"/>
        <w:rPr>
          <w:b/>
          <w:bCs/>
        </w:rPr>
      </w:pPr>
      <w:r w:rsidRPr="009A5C6F">
        <w:rPr>
          <w:b/>
          <w:bCs/>
        </w:rPr>
        <w:t>§ 1</w:t>
      </w:r>
      <w:r w:rsidR="00974480">
        <w:rPr>
          <w:b/>
          <w:bCs/>
        </w:rPr>
        <w:t>0</w:t>
      </w:r>
    </w:p>
    <w:p w14:paraId="1770D6BC" w14:textId="77777777" w:rsidR="00D81DAF" w:rsidRPr="009A5C6F" w:rsidRDefault="00D81DAF" w:rsidP="00D81DAF">
      <w:pPr>
        <w:pStyle w:val="Tekstpodstawowy3"/>
        <w:spacing w:before="120"/>
        <w:rPr>
          <w:sz w:val="24"/>
          <w:szCs w:val="24"/>
        </w:rPr>
      </w:pPr>
      <w:r w:rsidRPr="009A5C6F">
        <w:rPr>
          <w:sz w:val="24"/>
          <w:szCs w:val="24"/>
        </w:rPr>
        <w:t xml:space="preserve">Właściwym dla rozpoznania sporów wynikłych na tle realizacji niniejszej umowy jest sąd właściwy dla siedziby Zamawiającego. </w:t>
      </w:r>
    </w:p>
    <w:p w14:paraId="19B83AA2" w14:textId="77777777" w:rsidR="00974480" w:rsidRDefault="00974480" w:rsidP="00D81DAF">
      <w:pPr>
        <w:spacing w:before="120" w:after="120"/>
        <w:jc w:val="center"/>
        <w:rPr>
          <w:b/>
          <w:bCs/>
        </w:rPr>
      </w:pPr>
    </w:p>
    <w:p w14:paraId="5EEA9F92" w14:textId="26F4D5BB" w:rsidR="00D81DAF" w:rsidRPr="009A5C6F" w:rsidRDefault="00D81DAF" w:rsidP="00D81DAF">
      <w:pPr>
        <w:spacing w:before="120" w:after="120"/>
        <w:jc w:val="center"/>
        <w:rPr>
          <w:b/>
          <w:bCs/>
        </w:rPr>
      </w:pPr>
      <w:r w:rsidRPr="009A5C6F">
        <w:rPr>
          <w:b/>
          <w:bCs/>
        </w:rPr>
        <w:t>§ 1</w:t>
      </w:r>
      <w:r w:rsidR="00974480">
        <w:rPr>
          <w:b/>
          <w:bCs/>
        </w:rPr>
        <w:t>1</w:t>
      </w:r>
    </w:p>
    <w:p w14:paraId="69F8837F" w14:textId="77777777" w:rsidR="00D81DAF" w:rsidRPr="009A5C6F" w:rsidRDefault="00D81DAF" w:rsidP="00D81DAF">
      <w:pPr>
        <w:pStyle w:val="Tekstpodstawowy3"/>
        <w:spacing w:before="120"/>
        <w:rPr>
          <w:sz w:val="24"/>
          <w:szCs w:val="24"/>
        </w:rPr>
      </w:pPr>
      <w:r w:rsidRPr="009A5C6F">
        <w:rPr>
          <w:sz w:val="24"/>
          <w:szCs w:val="24"/>
        </w:rPr>
        <w:t>W sprawach nieuregulowanych w niniejszej Umowie stosuje się przepisy Kodeksu Cywilnego.</w:t>
      </w:r>
    </w:p>
    <w:p w14:paraId="6E7DAB4C" w14:textId="77777777" w:rsidR="00974480" w:rsidRDefault="00974480" w:rsidP="00D81DAF">
      <w:pPr>
        <w:spacing w:before="120" w:after="120"/>
        <w:jc w:val="center"/>
        <w:rPr>
          <w:b/>
          <w:bCs/>
        </w:rPr>
      </w:pPr>
    </w:p>
    <w:p w14:paraId="7DD988B5" w14:textId="4BAE0835" w:rsidR="00D81DAF" w:rsidRPr="009A5C6F" w:rsidRDefault="00D81DAF" w:rsidP="00D81DAF">
      <w:pPr>
        <w:spacing w:before="120" w:after="120"/>
        <w:jc w:val="center"/>
        <w:rPr>
          <w:b/>
          <w:bCs/>
        </w:rPr>
      </w:pPr>
      <w:r w:rsidRPr="009A5C6F">
        <w:rPr>
          <w:b/>
          <w:bCs/>
        </w:rPr>
        <w:t>§ 1</w:t>
      </w:r>
      <w:r w:rsidR="00974480">
        <w:rPr>
          <w:b/>
          <w:bCs/>
        </w:rPr>
        <w:t>2</w:t>
      </w:r>
    </w:p>
    <w:p w14:paraId="1D5E8556" w14:textId="77777777" w:rsidR="00D81DAF" w:rsidRPr="009A5C6F" w:rsidRDefault="00D81DAF" w:rsidP="00D81DAF">
      <w:pPr>
        <w:pStyle w:val="Tekstpodstawowy3"/>
        <w:spacing w:before="120"/>
        <w:rPr>
          <w:sz w:val="24"/>
          <w:szCs w:val="24"/>
        </w:rPr>
      </w:pPr>
      <w:r w:rsidRPr="009A5C6F">
        <w:rPr>
          <w:sz w:val="24"/>
          <w:szCs w:val="24"/>
        </w:rPr>
        <w:t>Wszelkie załączniki stanowią integralną część niniejszej Umowy.</w:t>
      </w:r>
    </w:p>
    <w:p w14:paraId="2E0BDE3D" w14:textId="77777777" w:rsidR="00974480" w:rsidRDefault="00974480" w:rsidP="00D81DAF">
      <w:pPr>
        <w:spacing w:before="120" w:after="120"/>
        <w:jc w:val="center"/>
        <w:rPr>
          <w:b/>
          <w:bCs/>
        </w:rPr>
      </w:pPr>
    </w:p>
    <w:p w14:paraId="423782B3" w14:textId="77777777" w:rsidR="00974480" w:rsidRDefault="00974480" w:rsidP="00D81DAF">
      <w:pPr>
        <w:spacing w:before="120" w:after="120"/>
        <w:jc w:val="center"/>
        <w:rPr>
          <w:b/>
          <w:bCs/>
        </w:rPr>
      </w:pPr>
    </w:p>
    <w:p w14:paraId="4FE8A443" w14:textId="77777777" w:rsidR="00974480" w:rsidRDefault="00974480" w:rsidP="00D81DAF">
      <w:pPr>
        <w:spacing w:before="120" w:after="120"/>
        <w:jc w:val="center"/>
        <w:rPr>
          <w:b/>
          <w:bCs/>
        </w:rPr>
      </w:pPr>
    </w:p>
    <w:p w14:paraId="35F8CBDB" w14:textId="77777777" w:rsidR="00974480" w:rsidRDefault="00974480" w:rsidP="00D81DAF">
      <w:pPr>
        <w:spacing w:before="120" w:after="120"/>
        <w:jc w:val="center"/>
        <w:rPr>
          <w:b/>
          <w:bCs/>
        </w:rPr>
      </w:pPr>
    </w:p>
    <w:p w14:paraId="4E2DF834" w14:textId="2AF28C30" w:rsidR="00D81DAF" w:rsidRPr="009A5C6F" w:rsidRDefault="00D81DAF" w:rsidP="00D81DAF">
      <w:pPr>
        <w:spacing w:before="120" w:after="120"/>
        <w:jc w:val="center"/>
        <w:rPr>
          <w:b/>
          <w:bCs/>
        </w:rPr>
      </w:pPr>
      <w:r w:rsidRPr="009A5C6F">
        <w:rPr>
          <w:b/>
          <w:bCs/>
        </w:rPr>
        <w:t>§ 1</w:t>
      </w:r>
      <w:r w:rsidR="00974480">
        <w:rPr>
          <w:b/>
          <w:bCs/>
        </w:rPr>
        <w:t>3</w:t>
      </w:r>
    </w:p>
    <w:p w14:paraId="5497B310" w14:textId="24D24E2C" w:rsidR="00D81DAF" w:rsidRPr="009A5C6F" w:rsidRDefault="00D81DAF" w:rsidP="00D81DAF">
      <w:pPr>
        <w:pStyle w:val="Tekstpodstawowy3"/>
        <w:spacing w:before="120"/>
        <w:rPr>
          <w:sz w:val="24"/>
          <w:szCs w:val="24"/>
        </w:rPr>
      </w:pPr>
      <w:r w:rsidRPr="009A5C6F">
        <w:rPr>
          <w:sz w:val="24"/>
          <w:szCs w:val="24"/>
        </w:rPr>
        <w:t xml:space="preserve">Umowę sporządzono w </w:t>
      </w:r>
      <w:r w:rsidR="00974480">
        <w:rPr>
          <w:sz w:val="24"/>
          <w:szCs w:val="24"/>
        </w:rPr>
        <w:t>dwóch</w:t>
      </w:r>
      <w:r w:rsidRPr="009A5C6F">
        <w:rPr>
          <w:sz w:val="24"/>
          <w:szCs w:val="24"/>
        </w:rPr>
        <w:t xml:space="preserve"> jednobrzmiących egzemplarzach, po jednym dla każdej </w:t>
      </w:r>
      <w:r w:rsidRPr="009A5C6F">
        <w:rPr>
          <w:sz w:val="24"/>
          <w:szCs w:val="24"/>
        </w:rPr>
        <w:br/>
        <w:t>ze Stron.</w:t>
      </w:r>
    </w:p>
    <w:p w14:paraId="5ABD544A" w14:textId="77777777" w:rsidR="00D81DAF" w:rsidRPr="009A5C6F" w:rsidRDefault="00D81DAF" w:rsidP="00D81DAF">
      <w:pPr>
        <w:pStyle w:val="Tekstpodstawowy3"/>
        <w:spacing w:before="120"/>
        <w:rPr>
          <w:sz w:val="24"/>
          <w:szCs w:val="24"/>
          <w:u w:val="single"/>
        </w:rPr>
      </w:pPr>
    </w:p>
    <w:p w14:paraId="2C576ECE" w14:textId="77777777" w:rsidR="00D81DAF" w:rsidRPr="009A5C6F" w:rsidRDefault="00D81DAF" w:rsidP="00D81DAF">
      <w:pPr>
        <w:pStyle w:val="Tekstpodstawowy3"/>
        <w:spacing w:before="120"/>
        <w:rPr>
          <w:sz w:val="24"/>
          <w:szCs w:val="24"/>
          <w:u w:val="single"/>
        </w:rPr>
      </w:pPr>
      <w:r w:rsidRPr="009A5C6F">
        <w:rPr>
          <w:sz w:val="24"/>
          <w:szCs w:val="24"/>
          <w:u w:val="single"/>
        </w:rPr>
        <w:t>Załączniki:</w:t>
      </w:r>
    </w:p>
    <w:p w14:paraId="31429919" w14:textId="77777777" w:rsidR="00D81DAF" w:rsidRPr="009A5C6F" w:rsidRDefault="00D81DAF" w:rsidP="00D81DAF">
      <w:pPr>
        <w:pStyle w:val="Tekstpodstawowy3"/>
        <w:numPr>
          <w:ilvl w:val="0"/>
          <w:numId w:val="35"/>
        </w:numPr>
        <w:spacing w:before="120"/>
        <w:jc w:val="both"/>
        <w:rPr>
          <w:sz w:val="24"/>
          <w:szCs w:val="24"/>
        </w:rPr>
      </w:pPr>
      <w:r w:rsidRPr="009A5C6F">
        <w:rPr>
          <w:sz w:val="24"/>
          <w:szCs w:val="24"/>
        </w:rPr>
        <w:t>Oferta Wykonawcy</w:t>
      </w:r>
    </w:p>
    <w:p w14:paraId="62F819C3" w14:textId="77777777" w:rsidR="00D81DAF" w:rsidRPr="009A5C6F" w:rsidRDefault="00D81DAF" w:rsidP="00D81DAF">
      <w:pPr>
        <w:pStyle w:val="Tekstpodstawowy3"/>
        <w:numPr>
          <w:ilvl w:val="0"/>
          <w:numId w:val="35"/>
        </w:numPr>
        <w:spacing w:before="120"/>
        <w:jc w:val="both"/>
        <w:rPr>
          <w:sz w:val="24"/>
          <w:szCs w:val="24"/>
        </w:rPr>
      </w:pPr>
      <w:r w:rsidRPr="009A5C6F">
        <w:rPr>
          <w:sz w:val="24"/>
          <w:szCs w:val="24"/>
        </w:rPr>
        <w:t>SWZ (bez załączników)</w:t>
      </w:r>
    </w:p>
    <w:p w14:paraId="63014B31" w14:textId="77777777" w:rsidR="00D81DAF" w:rsidRPr="009A5C6F" w:rsidRDefault="00D81DAF" w:rsidP="00D81DAF">
      <w:pPr>
        <w:pStyle w:val="Tekstpodstawowy3"/>
        <w:spacing w:before="120"/>
        <w:ind w:left="720"/>
        <w:rPr>
          <w:sz w:val="24"/>
          <w:szCs w:val="24"/>
        </w:rPr>
      </w:pPr>
    </w:p>
    <w:p w14:paraId="43AE9295" w14:textId="77777777" w:rsidR="00D81DAF" w:rsidRPr="009A5C6F" w:rsidRDefault="00D81DAF" w:rsidP="00D81DAF">
      <w:pPr>
        <w:pStyle w:val="Tekstpodstawowy3"/>
        <w:spacing w:before="120"/>
        <w:ind w:left="720"/>
        <w:rPr>
          <w:sz w:val="24"/>
          <w:szCs w:val="24"/>
        </w:rPr>
      </w:pPr>
    </w:p>
    <w:p w14:paraId="1B3A3AAB" w14:textId="77777777" w:rsidR="00D81DAF" w:rsidRPr="009A5C6F" w:rsidRDefault="00D81DAF" w:rsidP="00D81DAF">
      <w:pPr>
        <w:tabs>
          <w:tab w:val="left" w:pos="540"/>
          <w:tab w:val="left" w:pos="3600"/>
          <w:tab w:val="left" w:pos="5400"/>
          <w:tab w:val="left" w:pos="8460"/>
        </w:tabs>
        <w:spacing w:before="960" w:after="120"/>
        <w:rPr>
          <w:iCs/>
          <w:u w:val="dotted"/>
        </w:rPr>
      </w:pPr>
      <w:r w:rsidRPr="009A5C6F">
        <w:rPr>
          <w:iCs/>
        </w:rPr>
        <w:tab/>
      </w:r>
      <w:r w:rsidRPr="009A5C6F">
        <w:rPr>
          <w:iCs/>
          <w:u w:val="dotted"/>
        </w:rPr>
        <w:tab/>
      </w:r>
      <w:r w:rsidRPr="009A5C6F">
        <w:rPr>
          <w:iCs/>
        </w:rPr>
        <w:tab/>
      </w:r>
      <w:r w:rsidRPr="009A5C6F">
        <w:rPr>
          <w:iCs/>
          <w:u w:val="dotted"/>
        </w:rPr>
        <w:tab/>
      </w:r>
    </w:p>
    <w:p w14:paraId="23E9721D" w14:textId="77777777" w:rsidR="00D81DAF" w:rsidRPr="009A5C6F" w:rsidRDefault="00D81DAF" w:rsidP="00D81DAF">
      <w:pPr>
        <w:tabs>
          <w:tab w:val="left" w:pos="1620"/>
          <w:tab w:val="left" w:pos="6660"/>
        </w:tabs>
        <w:spacing w:line="360" w:lineRule="auto"/>
        <w:jc w:val="both"/>
        <w:rPr>
          <w:vertAlign w:val="superscript"/>
        </w:rPr>
      </w:pPr>
      <w:r w:rsidRPr="009A5C6F">
        <w:rPr>
          <w:vertAlign w:val="superscript"/>
        </w:rPr>
        <w:tab/>
        <w:t>Zamawiający</w:t>
      </w:r>
      <w:r w:rsidRPr="009A5C6F">
        <w:rPr>
          <w:vertAlign w:val="superscript"/>
        </w:rPr>
        <w:tab/>
        <w:t>Wykonawca</w:t>
      </w:r>
    </w:p>
    <w:p w14:paraId="070A1728" w14:textId="77777777" w:rsidR="00227DC3" w:rsidRPr="009A5C6F" w:rsidRDefault="00227DC3" w:rsidP="00227DC3">
      <w:pPr>
        <w:jc w:val="center"/>
      </w:pPr>
      <w:r w:rsidRPr="009A5C6F">
        <w:t xml:space="preserve">                                                                                                                               </w:t>
      </w:r>
    </w:p>
    <w:sectPr w:rsidR="00227DC3" w:rsidRPr="009A5C6F" w:rsidSect="00D7795E">
      <w:headerReference w:type="even" r:id="rId9"/>
      <w:headerReference w:type="default" r:id="rId10"/>
      <w:footerReference w:type="even" r:id="rId11"/>
      <w:footerReference w:type="default" r:id="rId12"/>
      <w:headerReference w:type="first" r:id="rId13"/>
      <w:footerReference w:type="first" r:id="rId14"/>
      <w:pgSz w:w="11906" w:h="16838"/>
      <w:pgMar w:top="1417" w:right="70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CC9C6" w14:textId="77777777" w:rsidR="000E106F" w:rsidRDefault="000E106F" w:rsidP="00E37EEF">
      <w:r>
        <w:separator/>
      </w:r>
    </w:p>
  </w:endnote>
  <w:endnote w:type="continuationSeparator" w:id="0">
    <w:p w14:paraId="628A52C9" w14:textId="77777777" w:rsidR="000E106F" w:rsidRDefault="000E106F" w:rsidP="00E37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BA40" w14:textId="77777777" w:rsidR="00C639E3" w:rsidRDefault="00C639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1694" w14:textId="77777777" w:rsidR="00E37EEF" w:rsidRDefault="00E37EEF">
    <w:pPr>
      <w:pStyle w:val="Stopka"/>
      <w:jc w:val="right"/>
    </w:pPr>
    <w:r>
      <w:fldChar w:fldCharType="begin"/>
    </w:r>
    <w:r>
      <w:instrText xml:space="preserve"> PAGE   \* MERGEFORMAT </w:instrText>
    </w:r>
    <w:r>
      <w:fldChar w:fldCharType="separate"/>
    </w:r>
    <w:r w:rsidR="008B4970">
      <w:rPr>
        <w:noProof/>
      </w:rPr>
      <w:t>2</w:t>
    </w:r>
    <w:r>
      <w:fldChar w:fldCharType="end"/>
    </w:r>
  </w:p>
  <w:p w14:paraId="5070DA38" w14:textId="77777777" w:rsidR="00E37EEF" w:rsidRDefault="00E37EE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2497" w14:textId="77777777" w:rsidR="00C639E3" w:rsidRDefault="00C63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5E268" w14:textId="77777777" w:rsidR="000E106F" w:rsidRDefault="000E106F" w:rsidP="00E37EEF">
      <w:r>
        <w:separator/>
      </w:r>
    </w:p>
  </w:footnote>
  <w:footnote w:type="continuationSeparator" w:id="0">
    <w:p w14:paraId="760E90C4" w14:textId="77777777" w:rsidR="000E106F" w:rsidRDefault="000E106F" w:rsidP="00E37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6048D" w14:textId="77777777" w:rsidR="00C639E3" w:rsidRDefault="00000000">
    <w:pPr>
      <w:pStyle w:val="Nagwek"/>
    </w:pPr>
    <w:r>
      <w:rPr>
        <w:noProof/>
        <w:lang w:val="en-US" w:eastAsia="en-US"/>
      </w:rPr>
      <w:pict w14:anchorId="2FFC5D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8" o:spid="_x0000_s1026" type="#_x0000_t75" style="position:absolute;margin-left:0;margin-top:0;width:453.4pt;height:452pt;z-index:-251658752;mso-position-horizontal:center;mso-position-horizontal-relative:margin;mso-position-vertical:center;mso-position-vertical-relative:margin" o:allowincell="f">
          <v:imagedata r:id="rId1" o:title="logo lp"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E597" w14:textId="77777777" w:rsidR="00C639E3" w:rsidRDefault="00000000">
    <w:pPr>
      <w:pStyle w:val="Nagwek"/>
    </w:pPr>
    <w:r>
      <w:rPr>
        <w:noProof/>
        <w:lang w:val="en-US" w:eastAsia="en-US"/>
      </w:rPr>
      <w:pict w14:anchorId="7FA15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9" o:spid="_x0000_s1027" type="#_x0000_t75" style="position:absolute;margin-left:0;margin-top:0;width:453.4pt;height:452pt;z-index:-251657728;mso-position-horizontal:center;mso-position-horizontal-relative:margin;mso-position-vertical:center;mso-position-vertical-relative:margin" o:allowincell="f">
          <v:imagedata r:id="rId1" o:title="logo lp"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E3E1" w14:textId="77777777" w:rsidR="00C639E3" w:rsidRDefault="00000000">
    <w:pPr>
      <w:pStyle w:val="Nagwek"/>
    </w:pPr>
    <w:r>
      <w:rPr>
        <w:noProof/>
        <w:lang w:val="en-US" w:eastAsia="en-US"/>
      </w:rPr>
      <w:pict w14:anchorId="6B6BA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7" o:spid="_x0000_s1025" type="#_x0000_t75" style="position:absolute;margin-left:0;margin-top:0;width:453.4pt;height:452pt;z-index:-251659776;mso-position-horizontal:center;mso-position-horizontal-relative:margin;mso-position-vertical:center;mso-position-vertical-relative:margin" o:allowincell="f">
          <v:imagedata r:id="rId1" o:title="logo lp"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Tahoma" w:hAnsi="Tahoma" w:cs="Tahoma"/>
        <w:sz w:val="20"/>
        <w:szCs w:val="20"/>
      </w:rPr>
    </w:lvl>
    <w:lvl w:ilvl="1">
      <w:start w:val="1"/>
      <w:numFmt w:val="lowerLetter"/>
      <w:lvlText w:val="%2)"/>
      <w:lvlJc w:val="left"/>
      <w:pPr>
        <w:tabs>
          <w:tab w:val="num" w:pos="720"/>
        </w:tabs>
        <w:ind w:left="720" w:hanging="360"/>
      </w:pPr>
      <w:rPr>
        <w:rFonts w:ascii="Tahoma" w:hAnsi="Tahoma" w:cs="Tahoma"/>
        <w:sz w:val="20"/>
        <w:szCs w:val="20"/>
      </w:rPr>
    </w:lvl>
    <w:lvl w:ilvl="2">
      <w:start w:val="1"/>
      <w:numFmt w:val="bullet"/>
      <w:lvlText w:val=""/>
      <w:lvlJc w:val="left"/>
      <w:pPr>
        <w:tabs>
          <w:tab w:val="num" w:pos="1080"/>
        </w:tabs>
        <w:ind w:left="1080" w:hanging="360"/>
      </w:pPr>
      <w:rPr>
        <w:rFonts w:ascii="Symbol" w:hAnsi="Symbol" w:cs="Symbo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8E44C1D"/>
    <w:multiLevelType w:val="hybridMultilevel"/>
    <w:tmpl w:val="9236A04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67962"/>
    <w:multiLevelType w:val="hybridMultilevel"/>
    <w:tmpl w:val="E53E36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F72294"/>
    <w:multiLevelType w:val="hybridMultilevel"/>
    <w:tmpl w:val="DF7AF5A2"/>
    <w:lvl w:ilvl="0" w:tplc="333618F0">
      <w:start w:val="6"/>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754EB"/>
    <w:multiLevelType w:val="hybridMultilevel"/>
    <w:tmpl w:val="D018C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E5BF0"/>
    <w:multiLevelType w:val="hybridMultilevel"/>
    <w:tmpl w:val="C908C5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852F50"/>
    <w:multiLevelType w:val="hybridMultilevel"/>
    <w:tmpl w:val="9F028654"/>
    <w:lvl w:ilvl="0" w:tplc="4A5E81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990599"/>
    <w:multiLevelType w:val="hybridMultilevel"/>
    <w:tmpl w:val="52E21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D25F63"/>
    <w:multiLevelType w:val="multilevel"/>
    <w:tmpl w:val="741276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9A6A68"/>
    <w:multiLevelType w:val="hybridMultilevel"/>
    <w:tmpl w:val="67F6D51E"/>
    <w:lvl w:ilvl="0" w:tplc="7A664190">
      <w:start w:val="1"/>
      <w:numFmt w:val="lowerLetter"/>
      <w:lvlText w:val="%1)"/>
      <w:lvlJc w:val="left"/>
      <w:pPr>
        <w:ind w:left="1069" w:hanging="360"/>
      </w:pPr>
      <w:rPr>
        <w:rFonts w:ascii="Arial" w:eastAsia="Calibri" w:hAnsi="Arial" w:cs="Arial"/>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B376C6"/>
    <w:multiLevelType w:val="hybridMultilevel"/>
    <w:tmpl w:val="EF5C4184"/>
    <w:lvl w:ilvl="0" w:tplc="0AEC5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40B87"/>
    <w:multiLevelType w:val="hybridMultilevel"/>
    <w:tmpl w:val="3A065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DA505C"/>
    <w:multiLevelType w:val="hybridMultilevel"/>
    <w:tmpl w:val="27FC5C08"/>
    <w:lvl w:ilvl="0" w:tplc="4CDE735C">
      <w:start w:val="1"/>
      <w:numFmt w:val="decimal"/>
      <w:lvlText w:val="%1."/>
      <w:lvlJc w:val="left"/>
      <w:pPr>
        <w:ind w:left="1068" w:hanging="360"/>
      </w:pPr>
      <w:rPr>
        <w:rFonts w:hint="default"/>
        <w:b w:val="0"/>
        <w:color w:val="FF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F9138E7"/>
    <w:multiLevelType w:val="singleLevel"/>
    <w:tmpl w:val="34B2FE04"/>
    <w:lvl w:ilvl="0">
      <w:start w:val="1"/>
      <w:numFmt w:val="decimal"/>
      <w:lvlText w:val="%1."/>
      <w:legacy w:legacy="1" w:legacySpace="0" w:legacyIndent="360"/>
      <w:lvlJc w:val="left"/>
      <w:rPr>
        <w:rFonts w:ascii="Arial" w:hAnsi="Arial" w:hint="default"/>
      </w:rPr>
    </w:lvl>
  </w:abstractNum>
  <w:abstractNum w:abstractNumId="14" w15:restartNumberingAfterBreak="0">
    <w:nsid w:val="20E368BA"/>
    <w:multiLevelType w:val="hybridMultilevel"/>
    <w:tmpl w:val="E09C7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0C0DD7"/>
    <w:multiLevelType w:val="hybridMultilevel"/>
    <w:tmpl w:val="2C8EA78E"/>
    <w:lvl w:ilvl="0" w:tplc="1562A9B4">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AE62E7"/>
    <w:multiLevelType w:val="hybridMultilevel"/>
    <w:tmpl w:val="FE34D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AA0F58"/>
    <w:multiLevelType w:val="multilevel"/>
    <w:tmpl w:val="648CED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9E0B87"/>
    <w:multiLevelType w:val="hybridMultilevel"/>
    <w:tmpl w:val="E048ABE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D734E98"/>
    <w:multiLevelType w:val="hybridMultilevel"/>
    <w:tmpl w:val="92C2C71E"/>
    <w:lvl w:ilvl="0" w:tplc="67A458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5371C7"/>
    <w:multiLevelType w:val="hybridMultilevel"/>
    <w:tmpl w:val="6CAEC344"/>
    <w:lvl w:ilvl="0" w:tplc="98C430F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309870D2"/>
    <w:multiLevelType w:val="multilevel"/>
    <w:tmpl w:val="83DAB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11F2446"/>
    <w:multiLevelType w:val="singleLevel"/>
    <w:tmpl w:val="34B2FE04"/>
    <w:lvl w:ilvl="0">
      <w:start w:val="1"/>
      <w:numFmt w:val="decimal"/>
      <w:lvlText w:val="%1."/>
      <w:legacy w:legacy="1" w:legacySpace="0" w:legacyIndent="360"/>
      <w:lvlJc w:val="left"/>
      <w:rPr>
        <w:rFonts w:ascii="Arial" w:hAnsi="Arial" w:hint="default"/>
      </w:rPr>
    </w:lvl>
  </w:abstractNum>
  <w:abstractNum w:abstractNumId="23" w15:restartNumberingAfterBreak="0">
    <w:nsid w:val="373117EB"/>
    <w:multiLevelType w:val="hybridMultilevel"/>
    <w:tmpl w:val="A38A79E4"/>
    <w:lvl w:ilvl="0" w:tplc="BD04FB52">
      <w:start w:val="1"/>
      <w:numFmt w:val="decimal"/>
      <w:lvlText w:val="%1."/>
      <w:lvlJc w:val="left"/>
      <w:pPr>
        <w:ind w:left="73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24" w15:restartNumberingAfterBreak="0">
    <w:nsid w:val="37FE3964"/>
    <w:multiLevelType w:val="singleLevel"/>
    <w:tmpl w:val="34B2FE04"/>
    <w:lvl w:ilvl="0">
      <w:start w:val="1"/>
      <w:numFmt w:val="decimal"/>
      <w:lvlText w:val="%1."/>
      <w:legacy w:legacy="1" w:legacySpace="0" w:legacyIndent="360"/>
      <w:lvlJc w:val="left"/>
      <w:rPr>
        <w:rFonts w:ascii="Arial" w:hAnsi="Arial" w:hint="default"/>
      </w:rPr>
    </w:lvl>
  </w:abstractNum>
  <w:abstractNum w:abstractNumId="25" w15:restartNumberingAfterBreak="0">
    <w:nsid w:val="3A3D63B8"/>
    <w:multiLevelType w:val="hybridMultilevel"/>
    <w:tmpl w:val="A2D41F74"/>
    <w:lvl w:ilvl="0" w:tplc="E5C418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5B56E5"/>
    <w:multiLevelType w:val="hybridMultilevel"/>
    <w:tmpl w:val="959295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E6061E"/>
    <w:multiLevelType w:val="hybridMultilevel"/>
    <w:tmpl w:val="8E3AE5B8"/>
    <w:lvl w:ilvl="0" w:tplc="685605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5A644F"/>
    <w:multiLevelType w:val="multilevel"/>
    <w:tmpl w:val="8D06A3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4DD17B8"/>
    <w:multiLevelType w:val="hybridMultilevel"/>
    <w:tmpl w:val="8EDC3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FB77A8"/>
    <w:multiLevelType w:val="singleLevel"/>
    <w:tmpl w:val="34B2FE04"/>
    <w:lvl w:ilvl="0">
      <w:start w:val="1"/>
      <w:numFmt w:val="decimal"/>
      <w:lvlText w:val="%1."/>
      <w:legacy w:legacy="1" w:legacySpace="0" w:legacyIndent="360"/>
      <w:lvlJc w:val="left"/>
      <w:rPr>
        <w:rFonts w:ascii="Arial" w:hAnsi="Arial" w:hint="default"/>
      </w:rPr>
    </w:lvl>
  </w:abstractNum>
  <w:abstractNum w:abstractNumId="31" w15:restartNumberingAfterBreak="0">
    <w:nsid w:val="469053AD"/>
    <w:multiLevelType w:val="hybridMultilevel"/>
    <w:tmpl w:val="EE2CC876"/>
    <w:lvl w:ilvl="0" w:tplc="AD808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F40E41"/>
    <w:multiLevelType w:val="hybridMultilevel"/>
    <w:tmpl w:val="A162BB12"/>
    <w:lvl w:ilvl="0" w:tplc="C8ECA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980D70"/>
    <w:multiLevelType w:val="hybridMultilevel"/>
    <w:tmpl w:val="D12C4556"/>
    <w:lvl w:ilvl="0" w:tplc="97DE870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A893A3D"/>
    <w:multiLevelType w:val="hybridMultilevel"/>
    <w:tmpl w:val="DCD8DBAC"/>
    <w:lvl w:ilvl="0" w:tplc="A67093C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0F106C"/>
    <w:multiLevelType w:val="multilevel"/>
    <w:tmpl w:val="74928A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1236C21"/>
    <w:multiLevelType w:val="singleLevel"/>
    <w:tmpl w:val="E3641D88"/>
    <w:lvl w:ilvl="0">
      <w:start w:val="2"/>
      <w:numFmt w:val="lowerLetter"/>
      <w:lvlText w:val="%1)"/>
      <w:lvlJc w:val="left"/>
      <w:pPr>
        <w:tabs>
          <w:tab w:val="num" w:pos="456"/>
        </w:tabs>
        <w:ind w:left="456" w:hanging="456"/>
      </w:pPr>
      <w:rPr>
        <w:rFonts w:hint="default"/>
      </w:rPr>
    </w:lvl>
  </w:abstractNum>
  <w:abstractNum w:abstractNumId="37" w15:restartNumberingAfterBreak="0">
    <w:nsid w:val="56F662AD"/>
    <w:multiLevelType w:val="hybridMultilevel"/>
    <w:tmpl w:val="AF2CB1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C1C6727"/>
    <w:multiLevelType w:val="multilevel"/>
    <w:tmpl w:val="741276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6339D4"/>
    <w:multiLevelType w:val="hybridMultilevel"/>
    <w:tmpl w:val="52F4B06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F37643B"/>
    <w:multiLevelType w:val="hybridMultilevel"/>
    <w:tmpl w:val="E09C7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015DE"/>
    <w:multiLevelType w:val="multilevel"/>
    <w:tmpl w:val="0FEC54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decimal"/>
      <w:lvlText w:val="%9."/>
      <w:lvlJc w:val="left"/>
      <w:pPr>
        <w:tabs>
          <w:tab w:val="num" w:pos="2880"/>
        </w:tabs>
        <w:ind w:left="3163" w:hanging="283"/>
      </w:pPr>
      <w:rPr>
        <w:rFonts w:hint="default"/>
      </w:rPr>
    </w:lvl>
  </w:abstractNum>
  <w:abstractNum w:abstractNumId="43" w15:restartNumberingAfterBreak="0">
    <w:nsid w:val="76340A89"/>
    <w:multiLevelType w:val="hybridMultilevel"/>
    <w:tmpl w:val="9E9686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79C7DE6"/>
    <w:multiLevelType w:val="hybridMultilevel"/>
    <w:tmpl w:val="17AC75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192A7F"/>
    <w:multiLevelType w:val="hybridMultilevel"/>
    <w:tmpl w:val="A920CB0E"/>
    <w:lvl w:ilvl="0" w:tplc="4B6A91E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E64FB3"/>
    <w:multiLevelType w:val="hybridMultilevel"/>
    <w:tmpl w:val="730E4980"/>
    <w:lvl w:ilvl="0" w:tplc="06D679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C953848"/>
    <w:multiLevelType w:val="hybridMultilevel"/>
    <w:tmpl w:val="E2CA168E"/>
    <w:lvl w:ilvl="0" w:tplc="EDA21FCC">
      <w:start w:val="1"/>
      <w:numFmt w:val="decimal"/>
      <w:lvlText w:val="%1."/>
      <w:lvlJc w:val="left"/>
      <w:pPr>
        <w:ind w:left="720" w:hanging="360"/>
      </w:pPr>
      <w:rPr>
        <w:b w:val="0"/>
      </w:rPr>
    </w:lvl>
    <w:lvl w:ilvl="1" w:tplc="A6161C18">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D30101"/>
    <w:multiLevelType w:val="hybridMultilevel"/>
    <w:tmpl w:val="E57C55A8"/>
    <w:lvl w:ilvl="0" w:tplc="FFFFFFFF">
      <w:start w:val="1"/>
      <w:numFmt w:val="ideographDigital"/>
      <w:lvlText w:val=""/>
      <w:lvlJc w:val="left"/>
    </w:lvl>
    <w:lvl w:ilvl="1" w:tplc="06D679B2">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27731833">
    <w:abstractNumId w:val="46"/>
  </w:num>
  <w:num w:numId="2" w16cid:durableId="801653234">
    <w:abstractNumId w:val="11"/>
  </w:num>
  <w:num w:numId="3" w16cid:durableId="350029364">
    <w:abstractNumId w:val="12"/>
  </w:num>
  <w:num w:numId="4" w16cid:durableId="1415323756">
    <w:abstractNumId w:val="43"/>
  </w:num>
  <w:num w:numId="5" w16cid:durableId="977808120">
    <w:abstractNumId w:val="29"/>
  </w:num>
  <w:num w:numId="6" w16cid:durableId="806512225">
    <w:abstractNumId w:val="30"/>
  </w:num>
  <w:num w:numId="7" w16cid:durableId="1580599838">
    <w:abstractNumId w:val="13"/>
  </w:num>
  <w:num w:numId="8" w16cid:durableId="1783725369">
    <w:abstractNumId w:val="22"/>
  </w:num>
  <w:num w:numId="9" w16cid:durableId="1584752455">
    <w:abstractNumId w:val="24"/>
  </w:num>
  <w:num w:numId="10" w16cid:durableId="130829863">
    <w:abstractNumId w:val="32"/>
  </w:num>
  <w:num w:numId="11" w16cid:durableId="1517502083">
    <w:abstractNumId w:val="19"/>
  </w:num>
  <w:num w:numId="12" w16cid:durableId="1620258626">
    <w:abstractNumId w:val="31"/>
  </w:num>
  <w:num w:numId="13" w16cid:durableId="370034528">
    <w:abstractNumId w:val="27"/>
  </w:num>
  <w:num w:numId="14" w16cid:durableId="34014775">
    <w:abstractNumId w:val="9"/>
  </w:num>
  <w:num w:numId="15" w16cid:durableId="1139417861">
    <w:abstractNumId w:val="20"/>
  </w:num>
  <w:num w:numId="16" w16cid:durableId="418909477">
    <w:abstractNumId w:val="40"/>
  </w:num>
  <w:num w:numId="17" w16cid:durableId="601035378">
    <w:abstractNumId w:val="33"/>
  </w:num>
  <w:num w:numId="18" w16cid:durableId="2080325275">
    <w:abstractNumId w:val="15"/>
  </w:num>
  <w:num w:numId="19" w16cid:durableId="804935225">
    <w:abstractNumId w:val="36"/>
  </w:num>
  <w:num w:numId="20" w16cid:durableId="2057075306">
    <w:abstractNumId w:val="8"/>
  </w:num>
  <w:num w:numId="21" w16cid:durableId="1253197054">
    <w:abstractNumId w:val="7"/>
  </w:num>
  <w:num w:numId="22" w16cid:durableId="448932083">
    <w:abstractNumId w:val="41"/>
  </w:num>
  <w:num w:numId="23" w16cid:durableId="686446698">
    <w:abstractNumId w:val="16"/>
  </w:num>
  <w:num w:numId="24" w16cid:durableId="372656439">
    <w:abstractNumId w:val="38"/>
  </w:num>
  <w:num w:numId="25" w16cid:durableId="1130517364">
    <w:abstractNumId w:val="45"/>
  </w:num>
  <w:num w:numId="26" w16cid:durableId="659384761">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6297501">
    <w:abstractNumId w:val="6"/>
  </w:num>
  <w:num w:numId="28" w16cid:durableId="1097403619">
    <w:abstractNumId w:val="10"/>
  </w:num>
  <w:num w:numId="29" w16cid:durableId="59862842">
    <w:abstractNumId w:val="14"/>
  </w:num>
  <w:num w:numId="30" w16cid:durableId="750391707">
    <w:abstractNumId w:val="1"/>
  </w:num>
  <w:num w:numId="31" w16cid:durableId="351034743">
    <w:abstractNumId w:val="18"/>
  </w:num>
  <w:num w:numId="32" w16cid:durableId="1661034759">
    <w:abstractNumId w:val="44"/>
  </w:num>
  <w:num w:numId="33" w16cid:durableId="218902165">
    <w:abstractNumId w:val="35"/>
  </w:num>
  <w:num w:numId="34" w16cid:durableId="1230454709">
    <w:abstractNumId w:val="17"/>
  </w:num>
  <w:num w:numId="35" w16cid:durableId="1276794732">
    <w:abstractNumId w:val="37"/>
  </w:num>
  <w:num w:numId="36" w16cid:durableId="414282417">
    <w:abstractNumId w:val="26"/>
  </w:num>
  <w:num w:numId="37" w16cid:durableId="833571858">
    <w:abstractNumId w:val="4"/>
  </w:num>
  <w:num w:numId="38" w16cid:durableId="194276108">
    <w:abstractNumId w:val="48"/>
  </w:num>
  <w:num w:numId="39" w16cid:durableId="1996883463">
    <w:abstractNumId w:val="28"/>
  </w:num>
  <w:num w:numId="40" w16cid:durableId="1536381361">
    <w:abstractNumId w:val="21"/>
  </w:num>
  <w:num w:numId="41" w16cid:durableId="989557776">
    <w:abstractNumId w:val="42"/>
  </w:num>
  <w:num w:numId="42" w16cid:durableId="1573732778">
    <w:abstractNumId w:val="2"/>
  </w:num>
  <w:num w:numId="43" w16cid:durableId="1372608127">
    <w:abstractNumId w:val="5"/>
  </w:num>
  <w:num w:numId="44" w16cid:durableId="183715780">
    <w:abstractNumId w:val="47"/>
  </w:num>
  <w:num w:numId="45" w16cid:durableId="2070839280">
    <w:abstractNumId w:val="49"/>
  </w:num>
  <w:num w:numId="46" w16cid:durableId="2053189271">
    <w:abstractNumId w:val="34"/>
  </w:num>
  <w:num w:numId="47" w16cid:durableId="544174214">
    <w:abstractNumId w:val="23"/>
  </w:num>
  <w:num w:numId="48" w16cid:durableId="534003914">
    <w:abstractNumId w:val="25"/>
  </w:num>
  <w:num w:numId="49" w16cid:durableId="1457068534">
    <w:abstractNumId w:val="39"/>
  </w:num>
  <w:num w:numId="50" w16cid:durableId="817259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1F6"/>
    <w:rsid w:val="000022CE"/>
    <w:rsid w:val="000072D8"/>
    <w:rsid w:val="000302A5"/>
    <w:rsid w:val="00030A40"/>
    <w:rsid w:val="00037713"/>
    <w:rsid w:val="000402DE"/>
    <w:rsid w:val="000570C6"/>
    <w:rsid w:val="00061242"/>
    <w:rsid w:val="00062CEB"/>
    <w:rsid w:val="00062E08"/>
    <w:rsid w:val="00073684"/>
    <w:rsid w:val="00075C98"/>
    <w:rsid w:val="0007685E"/>
    <w:rsid w:val="000871BB"/>
    <w:rsid w:val="000A42BB"/>
    <w:rsid w:val="000D1686"/>
    <w:rsid w:val="000D2014"/>
    <w:rsid w:val="000D78BA"/>
    <w:rsid w:val="000D7CEA"/>
    <w:rsid w:val="000E106F"/>
    <w:rsid w:val="000E76DD"/>
    <w:rsid w:val="000F26DA"/>
    <w:rsid w:val="000F68B2"/>
    <w:rsid w:val="0010730C"/>
    <w:rsid w:val="001302E1"/>
    <w:rsid w:val="00137181"/>
    <w:rsid w:val="00150459"/>
    <w:rsid w:val="00152A90"/>
    <w:rsid w:val="00153075"/>
    <w:rsid w:val="001703DF"/>
    <w:rsid w:val="00172512"/>
    <w:rsid w:val="001736E4"/>
    <w:rsid w:val="00174AFD"/>
    <w:rsid w:val="001850DC"/>
    <w:rsid w:val="00190EC3"/>
    <w:rsid w:val="001A58C2"/>
    <w:rsid w:val="001C1348"/>
    <w:rsid w:val="001C44B4"/>
    <w:rsid w:val="001E55F9"/>
    <w:rsid w:val="0020607F"/>
    <w:rsid w:val="00212F67"/>
    <w:rsid w:val="00214C3C"/>
    <w:rsid w:val="002263F0"/>
    <w:rsid w:val="00227DC3"/>
    <w:rsid w:val="0024168A"/>
    <w:rsid w:val="002457F7"/>
    <w:rsid w:val="002458DD"/>
    <w:rsid w:val="00253826"/>
    <w:rsid w:val="00257007"/>
    <w:rsid w:val="00277F6B"/>
    <w:rsid w:val="00281827"/>
    <w:rsid w:val="002910A5"/>
    <w:rsid w:val="002B5FE8"/>
    <w:rsid w:val="002C236A"/>
    <w:rsid w:val="002E2F2D"/>
    <w:rsid w:val="002E5278"/>
    <w:rsid w:val="002E60C3"/>
    <w:rsid w:val="002F153C"/>
    <w:rsid w:val="002F29ED"/>
    <w:rsid w:val="002F3C75"/>
    <w:rsid w:val="002F5008"/>
    <w:rsid w:val="002F7E04"/>
    <w:rsid w:val="00311746"/>
    <w:rsid w:val="00311F56"/>
    <w:rsid w:val="003264CD"/>
    <w:rsid w:val="00332A2D"/>
    <w:rsid w:val="00341EC7"/>
    <w:rsid w:val="00372C56"/>
    <w:rsid w:val="00384123"/>
    <w:rsid w:val="0039108D"/>
    <w:rsid w:val="00395216"/>
    <w:rsid w:val="0039638E"/>
    <w:rsid w:val="003B5063"/>
    <w:rsid w:val="003C0519"/>
    <w:rsid w:val="003E18C5"/>
    <w:rsid w:val="003E3AF1"/>
    <w:rsid w:val="003E7A84"/>
    <w:rsid w:val="004426D7"/>
    <w:rsid w:val="00443CB9"/>
    <w:rsid w:val="00444495"/>
    <w:rsid w:val="00446001"/>
    <w:rsid w:val="00452E33"/>
    <w:rsid w:val="00456D14"/>
    <w:rsid w:val="00464E4E"/>
    <w:rsid w:val="00465AC3"/>
    <w:rsid w:val="00475BFC"/>
    <w:rsid w:val="0049444F"/>
    <w:rsid w:val="004D000F"/>
    <w:rsid w:val="004E5A7A"/>
    <w:rsid w:val="005049AF"/>
    <w:rsid w:val="005061C7"/>
    <w:rsid w:val="00506AF6"/>
    <w:rsid w:val="00517AFB"/>
    <w:rsid w:val="00542F1C"/>
    <w:rsid w:val="00545105"/>
    <w:rsid w:val="00565072"/>
    <w:rsid w:val="00566941"/>
    <w:rsid w:val="0056767B"/>
    <w:rsid w:val="005749C3"/>
    <w:rsid w:val="0057580D"/>
    <w:rsid w:val="00586EA1"/>
    <w:rsid w:val="00587CFA"/>
    <w:rsid w:val="00587FAE"/>
    <w:rsid w:val="00592F22"/>
    <w:rsid w:val="00594296"/>
    <w:rsid w:val="005A6E5E"/>
    <w:rsid w:val="005A7E93"/>
    <w:rsid w:val="005B7338"/>
    <w:rsid w:val="005C5945"/>
    <w:rsid w:val="005D0872"/>
    <w:rsid w:val="005F1CB1"/>
    <w:rsid w:val="0060018C"/>
    <w:rsid w:val="0060027F"/>
    <w:rsid w:val="00600991"/>
    <w:rsid w:val="00615907"/>
    <w:rsid w:val="00633CEC"/>
    <w:rsid w:val="00647317"/>
    <w:rsid w:val="00647707"/>
    <w:rsid w:val="00655AB6"/>
    <w:rsid w:val="00663043"/>
    <w:rsid w:val="006810C7"/>
    <w:rsid w:val="0068766C"/>
    <w:rsid w:val="006972C3"/>
    <w:rsid w:val="006A0EA5"/>
    <w:rsid w:val="006A6662"/>
    <w:rsid w:val="006B15E1"/>
    <w:rsid w:val="006D7F5E"/>
    <w:rsid w:val="006E342C"/>
    <w:rsid w:val="006E56D8"/>
    <w:rsid w:val="007001D1"/>
    <w:rsid w:val="007038AF"/>
    <w:rsid w:val="00704A5E"/>
    <w:rsid w:val="007123A3"/>
    <w:rsid w:val="00716908"/>
    <w:rsid w:val="00722029"/>
    <w:rsid w:val="007228CE"/>
    <w:rsid w:val="00725CFF"/>
    <w:rsid w:val="00743669"/>
    <w:rsid w:val="00753E6D"/>
    <w:rsid w:val="00760B82"/>
    <w:rsid w:val="0076289A"/>
    <w:rsid w:val="00773316"/>
    <w:rsid w:val="007873A5"/>
    <w:rsid w:val="007B0D81"/>
    <w:rsid w:val="007C6E2E"/>
    <w:rsid w:val="007D1D85"/>
    <w:rsid w:val="007D1D8D"/>
    <w:rsid w:val="007D4DC5"/>
    <w:rsid w:val="007F3D09"/>
    <w:rsid w:val="007F43CC"/>
    <w:rsid w:val="007F4DE3"/>
    <w:rsid w:val="00806CD1"/>
    <w:rsid w:val="008070EC"/>
    <w:rsid w:val="00811C7F"/>
    <w:rsid w:val="00812745"/>
    <w:rsid w:val="008207DB"/>
    <w:rsid w:val="0082150D"/>
    <w:rsid w:val="00822C9E"/>
    <w:rsid w:val="00825E4E"/>
    <w:rsid w:val="00843980"/>
    <w:rsid w:val="00846B4B"/>
    <w:rsid w:val="008B1088"/>
    <w:rsid w:val="008B4970"/>
    <w:rsid w:val="008B5BF9"/>
    <w:rsid w:val="008C5E97"/>
    <w:rsid w:val="008F508C"/>
    <w:rsid w:val="008F62CB"/>
    <w:rsid w:val="0090066A"/>
    <w:rsid w:val="00923EDF"/>
    <w:rsid w:val="00936F8B"/>
    <w:rsid w:val="00940F8E"/>
    <w:rsid w:val="00961FB4"/>
    <w:rsid w:val="00965F9E"/>
    <w:rsid w:val="00973216"/>
    <w:rsid w:val="00974480"/>
    <w:rsid w:val="00977AF2"/>
    <w:rsid w:val="0098200D"/>
    <w:rsid w:val="009A2CE4"/>
    <w:rsid w:val="009A5C6F"/>
    <w:rsid w:val="009B2331"/>
    <w:rsid w:val="009D3274"/>
    <w:rsid w:val="009E5010"/>
    <w:rsid w:val="009E756C"/>
    <w:rsid w:val="00A232A5"/>
    <w:rsid w:val="00A3172A"/>
    <w:rsid w:val="00A335D9"/>
    <w:rsid w:val="00A37AF3"/>
    <w:rsid w:val="00A40D07"/>
    <w:rsid w:val="00A43FB8"/>
    <w:rsid w:val="00A522D5"/>
    <w:rsid w:val="00A52DE3"/>
    <w:rsid w:val="00A61DBA"/>
    <w:rsid w:val="00A622F5"/>
    <w:rsid w:val="00A641F6"/>
    <w:rsid w:val="00A74E13"/>
    <w:rsid w:val="00A77FC6"/>
    <w:rsid w:val="00AA73B7"/>
    <w:rsid w:val="00AB6CEC"/>
    <w:rsid w:val="00AC2A1E"/>
    <w:rsid w:val="00AC4972"/>
    <w:rsid w:val="00AD2D58"/>
    <w:rsid w:val="00B00A76"/>
    <w:rsid w:val="00B122A2"/>
    <w:rsid w:val="00B12CC2"/>
    <w:rsid w:val="00B177C5"/>
    <w:rsid w:val="00B179BA"/>
    <w:rsid w:val="00B304A4"/>
    <w:rsid w:val="00B3260A"/>
    <w:rsid w:val="00B368BB"/>
    <w:rsid w:val="00B42A05"/>
    <w:rsid w:val="00B459AD"/>
    <w:rsid w:val="00B53BEF"/>
    <w:rsid w:val="00B564EE"/>
    <w:rsid w:val="00B701EE"/>
    <w:rsid w:val="00BB028B"/>
    <w:rsid w:val="00BB0EDC"/>
    <w:rsid w:val="00BB47AB"/>
    <w:rsid w:val="00BC44EA"/>
    <w:rsid w:val="00BD316B"/>
    <w:rsid w:val="00BE2DC9"/>
    <w:rsid w:val="00C062A2"/>
    <w:rsid w:val="00C207F7"/>
    <w:rsid w:val="00C20AAF"/>
    <w:rsid w:val="00C22811"/>
    <w:rsid w:val="00C36D42"/>
    <w:rsid w:val="00C40C2F"/>
    <w:rsid w:val="00C44EB4"/>
    <w:rsid w:val="00C50831"/>
    <w:rsid w:val="00C61388"/>
    <w:rsid w:val="00C639E3"/>
    <w:rsid w:val="00C960F1"/>
    <w:rsid w:val="00C962FA"/>
    <w:rsid w:val="00CA4D5E"/>
    <w:rsid w:val="00CC0695"/>
    <w:rsid w:val="00CD1C9C"/>
    <w:rsid w:val="00CE2C68"/>
    <w:rsid w:val="00CE42B5"/>
    <w:rsid w:val="00CF0B8E"/>
    <w:rsid w:val="00CF13B2"/>
    <w:rsid w:val="00D009B6"/>
    <w:rsid w:val="00D01D07"/>
    <w:rsid w:val="00D172D3"/>
    <w:rsid w:val="00D46795"/>
    <w:rsid w:val="00D570CB"/>
    <w:rsid w:val="00D70CD5"/>
    <w:rsid w:val="00D71C3B"/>
    <w:rsid w:val="00D76AD3"/>
    <w:rsid w:val="00D7795E"/>
    <w:rsid w:val="00D81DAF"/>
    <w:rsid w:val="00D833BF"/>
    <w:rsid w:val="00D85382"/>
    <w:rsid w:val="00D957AD"/>
    <w:rsid w:val="00DA1FAB"/>
    <w:rsid w:val="00DD34CC"/>
    <w:rsid w:val="00DE6718"/>
    <w:rsid w:val="00DF562B"/>
    <w:rsid w:val="00DF7F44"/>
    <w:rsid w:val="00E12E19"/>
    <w:rsid w:val="00E2373A"/>
    <w:rsid w:val="00E263E7"/>
    <w:rsid w:val="00E35100"/>
    <w:rsid w:val="00E37EEF"/>
    <w:rsid w:val="00E65418"/>
    <w:rsid w:val="00E761F0"/>
    <w:rsid w:val="00E83E74"/>
    <w:rsid w:val="00E83ED8"/>
    <w:rsid w:val="00E97030"/>
    <w:rsid w:val="00EB709A"/>
    <w:rsid w:val="00EC731E"/>
    <w:rsid w:val="00ED47F5"/>
    <w:rsid w:val="00ED6886"/>
    <w:rsid w:val="00ED71C5"/>
    <w:rsid w:val="00EE4D98"/>
    <w:rsid w:val="00EF375C"/>
    <w:rsid w:val="00EF70C3"/>
    <w:rsid w:val="00F32CD4"/>
    <w:rsid w:val="00F34B6B"/>
    <w:rsid w:val="00F42193"/>
    <w:rsid w:val="00FC50CD"/>
    <w:rsid w:val="00FC52E6"/>
    <w:rsid w:val="00FC6841"/>
    <w:rsid w:val="00FD03EA"/>
    <w:rsid w:val="00FD6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AA901"/>
  <w15:docId w15:val="{9AC4BD60-2FD3-431E-9AAE-0BBC3029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1F6"/>
    <w:rPr>
      <w:rFonts w:ascii="Times New Roman" w:eastAsia="Times New Roman" w:hAnsi="Times New Roman"/>
      <w:sz w:val="24"/>
      <w:szCs w:val="24"/>
      <w:lang w:eastAsia="en-US"/>
    </w:rPr>
  </w:style>
  <w:style w:type="paragraph" w:styleId="Nagwek1">
    <w:name w:val="heading 1"/>
    <w:basedOn w:val="Normalny"/>
    <w:next w:val="Normalny"/>
    <w:link w:val="Nagwek1Znak"/>
    <w:qFormat/>
    <w:rsid w:val="00A641F6"/>
    <w:pPr>
      <w:keepNext/>
      <w:jc w:val="center"/>
      <w:outlineLvl w:val="0"/>
    </w:pPr>
    <w:rPr>
      <w:b/>
      <w:bCs/>
      <w:sz w:val="28"/>
      <w:szCs w:val="28"/>
    </w:rPr>
  </w:style>
  <w:style w:type="paragraph" w:styleId="Nagwek2">
    <w:name w:val="heading 2"/>
    <w:basedOn w:val="Normalny"/>
    <w:next w:val="Normalny"/>
    <w:link w:val="Nagwek2Znak"/>
    <w:uiPriority w:val="9"/>
    <w:unhideWhenUsed/>
    <w:qFormat/>
    <w:rsid w:val="00B179BA"/>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A641F6"/>
    <w:pPr>
      <w:keepNext/>
      <w:jc w:val="center"/>
      <w:outlineLvl w:val="2"/>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641F6"/>
    <w:rPr>
      <w:rFonts w:ascii="Times New Roman" w:eastAsia="Times New Roman" w:hAnsi="Times New Roman" w:cs="Times New Roman"/>
      <w:b/>
      <w:bCs/>
      <w:sz w:val="28"/>
      <w:szCs w:val="28"/>
    </w:rPr>
  </w:style>
  <w:style w:type="character" w:customStyle="1" w:styleId="Nagwek3Znak">
    <w:name w:val="Nagłówek 3 Znak"/>
    <w:link w:val="Nagwek3"/>
    <w:rsid w:val="00A641F6"/>
    <w:rPr>
      <w:rFonts w:ascii="Times New Roman" w:eastAsia="Times New Roman" w:hAnsi="Times New Roman" w:cs="Times New Roman"/>
      <w:b/>
      <w:bCs/>
      <w:sz w:val="24"/>
      <w:szCs w:val="28"/>
    </w:rPr>
  </w:style>
  <w:style w:type="paragraph" w:styleId="Nagwek">
    <w:name w:val="header"/>
    <w:basedOn w:val="Normalny"/>
    <w:link w:val="NagwekZnak"/>
    <w:uiPriority w:val="99"/>
    <w:rsid w:val="00A641F6"/>
    <w:pPr>
      <w:tabs>
        <w:tab w:val="center" w:pos="4536"/>
        <w:tab w:val="right" w:pos="9072"/>
      </w:tabs>
    </w:pPr>
    <w:rPr>
      <w:szCs w:val="20"/>
      <w:lang w:eastAsia="pl-PL"/>
    </w:rPr>
  </w:style>
  <w:style w:type="character" w:customStyle="1" w:styleId="NagwekZnak">
    <w:name w:val="Nagłówek Znak"/>
    <w:link w:val="Nagwek"/>
    <w:uiPriority w:val="99"/>
    <w:rsid w:val="00A641F6"/>
    <w:rPr>
      <w:rFonts w:ascii="Times New Roman" w:eastAsia="Times New Roman" w:hAnsi="Times New Roman" w:cs="Times New Roman"/>
      <w:sz w:val="24"/>
      <w:szCs w:val="20"/>
      <w:lang w:eastAsia="pl-PL"/>
    </w:rPr>
  </w:style>
  <w:style w:type="paragraph" w:styleId="Zwykytekst">
    <w:name w:val="Plain Text"/>
    <w:aliases w:val=" Znak"/>
    <w:basedOn w:val="Normalny"/>
    <w:link w:val="ZwykytekstZnak"/>
    <w:semiHidden/>
    <w:rsid w:val="00A641F6"/>
    <w:rPr>
      <w:rFonts w:ascii="Courier New" w:hAnsi="Courier New"/>
      <w:lang w:eastAsia="pl-PL"/>
    </w:rPr>
  </w:style>
  <w:style w:type="character" w:customStyle="1" w:styleId="ZwykytekstZnak">
    <w:name w:val="Zwykły tekst Znak"/>
    <w:aliases w:val=" Znak Znak"/>
    <w:link w:val="Zwykytekst"/>
    <w:semiHidden/>
    <w:rsid w:val="00A641F6"/>
    <w:rPr>
      <w:rFonts w:ascii="Courier New" w:eastAsia="Times New Roman" w:hAnsi="Courier New" w:cs="Times New Roman"/>
      <w:sz w:val="24"/>
      <w:szCs w:val="24"/>
      <w:lang w:eastAsia="pl-PL"/>
    </w:rPr>
  </w:style>
  <w:style w:type="paragraph" w:styleId="Tekstpodstawowy">
    <w:name w:val="Body Text"/>
    <w:basedOn w:val="Normalny"/>
    <w:link w:val="TekstpodstawowyZnak"/>
    <w:semiHidden/>
    <w:rsid w:val="00A622F5"/>
    <w:pPr>
      <w:jc w:val="both"/>
    </w:pPr>
  </w:style>
  <w:style w:type="character" w:customStyle="1" w:styleId="TekstpodstawowyZnak">
    <w:name w:val="Tekst podstawowy Znak"/>
    <w:link w:val="Tekstpodstawowy"/>
    <w:semiHidden/>
    <w:rsid w:val="00A622F5"/>
    <w:rPr>
      <w:rFonts w:ascii="Times New Roman" w:eastAsia="Times New Roman" w:hAnsi="Times New Roman"/>
      <w:sz w:val="24"/>
      <w:szCs w:val="24"/>
      <w:lang w:eastAsia="en-US"/>
    </w:rPr>
  </w:style>
  <w:style w:type="paragraph" w:customStyle="1" w:styleId="Zawartotabeli">
    <w:name w:val="Zawartość tabeli"/>
    <w:basedOn w:val="Normalny"/>
    <w:rsid w:val="00E65418"/>
    <w:pPr>
      <w:suppressLineNumbers/>
      <w:suppressAutoHyphens/>
    </w:pPr>
    <w:rPr>
      <w:lang w:eastAsia="zh-CN"/>
    </w:rPr>
  </w:style>
  <w:style w:type="paragraph" w:styleId="Stopka">
    <w:name w:val="footer"/>
    <w:basedOn w:val="Normalny"/>
    <w:link w:val="StopkaZnak"/>
    <w:uiPriority w:val="99"/>
    <w:unhideWhenUsed/>
    <w:rsid w:val="00E37EEF"/>
    <w:pPr>
      <w:tabs>
        <w:tab w:val="center" w:pos="4536"/>
        <w:tab w:val="right" w:pos="9072"/>
      </w:tabs>
    </w:pPr>
  </w:style>
  <w:style w:type="character" w:customStyle="1" w:styleId="StopkaZnak">
    <w:name w:val="Stopka Znak"/>
    <w:link w:val="Stopka"/>
    <w:uiPriority w:val="99"/>
    <w:rsid w:val="00E37EEF"/>
    <w:rPr>
      <w:rFonts w:ascii="Times New Roman" w:eastAsia="Times New Roman" w:hAnsi="Times New Roman"/>
      <w:sz w:val="24"/>
      <w:szCs w:val="24"/>
      <w:lang w:eastAsia="en-US"/>
    </w:rPr>
  </w:style>
  <w:style w:type="paragraph" w:styleId="Tekstdymka">
    <w:name w:val="Balloon Text"/>
    <w:basedOn w:val="Normalny"/>
    <w:link w:val="TekstdymkaZnak"/>
    <w:uiPriority w:val="99"/>
    <w:semiHidden/>
    <w:unhideWhenUsed/>
    <w:rsid w:val="00456D14"/>
    <w:rPr>
      <w:rFonts w:ascii="Segoe UI" w:hAnsi="Segoe UI" w:cs="Segoe UI"/>
      <w:sz w:val="18"/>
      <w:szCs w:val="18"/>
    </w:rPr>
  </w:style>
  <w:style w:type="character" w:customStyle="1" w:styleId="TekstdymkaZnak">
    <w:name w:val="Tekst dymka Znak"/>
    <w:link w:val="Tekstdymka"/>
    <w:uiPriority w:val="99"/>
    <w:semiHidden/>
    <w:rsid w:val="00456D14"/>
    <w:rPr>
      <w:rFonts w:ascii="Segoe UI" w:eastAsia="Times New Roman" w:hAnsi="Segoe UI" w:cs="Segoe UI"/>
      <w:sz w:val="18"/>
      <w:szCs w:val="18"/>
      <w:lang w:val="pl-PL"/>
    </w:rPr>
  </w:style>
  <w:style w:type="paragraph" w:styleId="NormalnyWeb">
    <w:name w:val="Normal (Web)"/>
    <w:basedOn w:val="Normalny"/>
    <w:rsid w:val="006D7F5E"/>
    <w:pPr>
      <w:spacing w:before="140"/>
    </w:pPr>
    <w:rPr>
      <w:lang w:eastAsia="pl-PL"/>
    </w:rPr>
  </w:style>
  <w:style w:type="paragraph" w:styleId="Bezodstpw">
    <w:name w:val="No Spacing"/>
    <w:uiPriority w:val="1"/>
    <w:qFormat/>
    <w:rsid w:val="006D7F5E"/>
    <w:rPr>
      <w:rFonts w:ascii="Times New Roman" w:eastAsia="Times New Roman" w:hAnsi="Times New Roman"/>
      <w:sz w:val="24"/>
      <w:szCs w:val="24"/>
      <w:lang w:eastAsia="en-US"/>
    </w:rPr>
  </w:style>
  <w:style w:type="paragraph" w:customStyle="1" w:styleId="Default">
    <w:name w:val="Default"/>
    <w:rsid w:val="003264CD"/>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link w:val="TekstprzypisudolnegoZnak"/>
    <w:unhideWhenUsed/>
    <w:rsid w:val="003264CD"/>
    <w:rPr>
      <w:rFonts w:ascii="Calibri" w:eastAsia="Calibri" w:hAnsi="Calibri"/>
      <w:sz w:val="20"/>
      <w:szCs w:val="20"/>
    </w:rPr>
  </w:style>
  <w:style w:type="character" w:customStyle="1" w:styleId="TekstprzypisudolnegoZnak">
    <w:name w:val="Tekst przypisu dolnego Znak"/>
    <w:link w:val="Tekstprzypisudolnego"/>
    <w:rsid w:val="003264CD"/>
    <w:rPr>
      <w:lang w:eastAsia="en-US"/>
    </w:rPr>
  </w:style>
  <w:style w:type="paragraph" w:styleId="Akapitzlist">
    <w:name w:val="List Paragraph"/>
    <w:aliases w:val="L1,Numerowanie,Akapit z listą5,T_SZ_List Paragraph,normalny tekst,Akapit z listą BS,Kolorowa lista — akcent 11,A_wyliczenie,K-P_odwolanie,maz_wyliczenie,opis dzialania,Signature"/>
    <w:basedOn w:val="Normalny"/>
    <w:link w:val="AkapitzlistZnak"/>
    <w:uiPriority w:val="34"/>
    <w:qFormat/>
    <w:rsid w:val="007F3D09"/>
    <w:pPr>
      <w:ind w:left="708"/>
    </w:pPr>
  </w:style>
  <w:style w:type="character" w:customStyle="1" w:styleId="Nagwek2Znak">
    <w:name w:val="Nagłówek 2 Znak"/>
    <w:link w:val="Nagwek2"/>
    <w:uiPriority w:val="9"/>
    <w:rsid w:val="00B179BA"/>
    <w:rPr>
      <w:rFonts w:ascii="Calibri Light" w:eastAsia="Times New Roman" w:hAnsi="Calibri Light" w:cs="Times New Roman"/>
      <w:b/>
      <w:bCs/>
      <w:i/>
      <w:iCs/>
      <w:sz w:val="28"/>
      <w:szCs w:val="28"/>
      <w:lang w:eastAsia="en-US"/>
    </w:rPr>
  </w:style>
  <w:style w:type="character" w:styleId="Hipercze">
    <w:name w:val="Hyperlink"/>
    <w:uiPriority w:val="99"/>
    <w:unhideWhenUsed/>
    <w:rsid w:val="00ED71C5"/>
    <w:rPr>
      <w:color w:val="0563C1"/>
      <w:u w:val="single"/>
    </w:rPr>
  </w:style>
  <w:style w:type="character" w:customStyle="1" w:styleId="FontStyle79">
    <w:name w:val="Font Style79"/>
    <w:rsid w:val="00227DC3"/>
    <w:rPr>
      <w:rFonts w:ascii="Times New Roman" w:hAnsi="Times New Roman" w:cs="Times New Roman"/>
      <w:b/>
      <w:bCs/>
      <w:sz w:val="22"/>
      <w:szCs w:val="22"/>
    </w:rPr>
  </w:style>
  <w:style w:type="character" w:customStyle="1" w:styleId="ng-binding">
    <w:name w:val="ng-binding"/>
    <w:rsid w:val="00227DC3"/>
  </w:style>
  <w:style w:type="character" w:customStyle="1" w:styleId="ng-scope">
    <w:name w:val="ng-scope"/>
    <w:rsid w:val="00227DC3"/>
  </w:style>
  <w:style w:type="paragraph" w:styleId="Tekstpodstawowy3">
    <w:name w:val="Body Text 3"/>
    <w:basedOn w:val="Normalny"/>
    <w:link w:val="Tekstpodstawowy3Znak"/>
    <w:uiPriority w:val="99"/>
    <w:semiHidden/>
    <w:unhideWhenUsed/>
    <w:rsid w:val="004D000F"/>
    <w:pPr>
      <w:spacing w:after="120"/>
    </w:pPr>
    <w:rPr>
      <w:sz w:val="16"/>
      <w:szCs w:val="16"/>
    </w:rPr>
  </w:style>
  <w:style w:type="character" w:customStyle="1" w:styleId="Tekstpodstawowy3Znak">
    <w:name w:val="Tekst podstawowy 3 Znak"/>
    <w:link w:val="Tekstpodstawowy3"/>
    <w:uiPriority w:val="99"/>
    <w:semiHidden/>
    <w:rsid w:val="004D000F"/>
    <w:rPr>
      <w:rFonts w:ascii="Times New Roman" w:eastAsia="Times New Roman" w:hAnsi="Times New Roman"/>
      <w:sz w:val="16"/>
      <w:szCs w:val="16"/>
      <w:lang w:eastAsia="en-US"/>
    </w:rPr>
  </w:style>
  <w:style w:type="character" w:customStyle="1" w:styleId="Teksttreci">
    <w:name w:val="Tekst treści_"/>
    <w:link w:val="Teksttreci0"/>
    <w:rsid w:val="005B7338"/>
    <w:rPr>
      <w:rFonts w:ascii="Tahoma" w:eastAsia="Tahoma" w:hAnsi="Tahoma" w:cs="Tahoma"/>
      <w:shd w:val="clear" w:color="auto" w:fill="FFFFFF"/>
    </w:rPr>
  </w:style>
  <w:style w:type="paragraph" w:customStyle="1" w:styleId="Teksttreci0">
    <w:name w:val="Tekst treści"/>
    <w:basedOn w:val="Normalny"/>
    <w:link w:val="Teksttreci"/>
    <w:rsid w:val="005B7338"/>
    <w:pPr>
      <w:widowControl w:val="0"/>
      <w:shd w:val="clear" w:color="auto" w:fill="FFFFFF"/>
    </w:pPr>
    <w:rPr>
      <w:rFonts w:ascii="Tahoma" w:eastAsia="Tahoma" w:hAnsi="Tahoma" w:cs="Tahoma"/>
      <w:sz w:val="20"/>
      <w:szCs w:val="20"/>
      <w:lang w:eastAsia="pl-PL"/>
    </w:rPr>
  </w:style>
  <w:style w:type="paragraph" w:styleId="Tekstpodstawowywcity">
    <w:name w:val="Body Text Indent"/>
    <w:basedOn w:val="Normalny"/>
    <w:link w:val="TekstpodstawowywcityZnak"/>
    <w:uiPriority w:val="99"/>
    <w:semiHidden/>
    <w:unhideWhenUsed/>
    <w:rsid w:val="00D81DAF"/>
    <w:pPr>
      <w:spacing w:after="120"/>
      <w:ind w:left="283"/>
    </w:pPr>
  </w:style>
  <w:style w:type="character" w:customStyle="1" w:styleId="TekstpodstawowywcityZnak">
    <w:name w:val="Tekst podstawowy wcięty Znak"/>
    <w:basedOn w:val="Domylnaczcionkaakapitu"/>
    <w:link w:val="Tekstpodstawowywcity"/>
    <w:uiPriority w:val="99"/>
    <w:semiHidden/>
    <w:rsid w:val="00D81DAF"/>
    <w:rPr>
      <w:rFonts w:ascii="Times New Roman" w:eastAsia="Times New Roman" w:hAnsi="Times New Roman"/>
      <w:sz w:val="24"/>
      <w:szCs w:val="24"/>
      <w:lang w:eastAsia="en-US"/>
    </w:rPr>
  </w:style>
  <w:style w:type="character" w:styleId="Odwoanieprzypisudolnego">
    <w:name w:val="footnote reference"/>
    <w:semiHidden/>
    <w:rsid w:val="00D81DAF"/>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A_wyliczenie Znak,K-P_odwolanie Znak,maz_wyliczenie Znak,opis dzialania Znak"/>
    <w:link w:val="Akapitzlist"/>
    <w:uiPriority w:val="34"/>
    <w:qFormat/>
    <w:locked/>
    <w:rsid w:val="00D81DAF"/>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1570">
      <w:bodyDiv w:val="1"/>
      <w:marLeft w:val="0"/>
      <w:marRight w:val="0"/>
      <w:marTop w:val="0"/>
      <w:marBottom w:val="0"/>
      <w:divBdr>
        <w:top w:val="none" w:sz="0" w:space="0" w:color="auto"/>
        <w:left w:val="none" w:sz="0" w:space="0" w:color="auto"/>
        <w:bottom w:val="none" w:sz="0" w:space="0" w:color="auto"/>
        <w:right w:val="none" w:sz="0" w:space="0" w:color="auto"/>
      </w:divBdr>
    </w:div>
    <w:div w:id="274673807">
      <w:bodyDiv w:val="1"/>
      <w:marLeft w:val="0"/>
      <w:marRight w:val="0"/>
      <w:marTop w:val="0"/>
      <w:marBottom w:val="0"/>
      <w:divBdr>
        <w:top w:val="none" w:sz="0" w:space="0" w:color="auto"/>
        <w:left w:val="none" w:sz="0" w:space="0" w:color="auto"/>
        <w:bottom w:val="none" w:sz="0" w:space="0" w:color="auto"/>
        <w:right w:val="none" w:sz="0" w:space="0" w:color="auto"/>
      </w:divBdr>
    </w:div>
    <w:div w:id="603346899">
      <w:bodyDiv w:val="1"/>
      <w:marLeft w:val="0"/>
      <w:marRight w:val="0"/>
      <w:marTop w:val="0"/>
      <w:marBottom w:val="0"/>
      <w:divBdr>
        <w:top w:val="none" w:sz="0" w:space="0" w:color="auto"/>
        <w:left w:val="none" w:sz="0" w:space="0" w:color="auto"/>
        <w:bottom w:val="none" w:sz="0" w:space="0" w:color="auto"/>
        <w:right w:val="none" w:sz="0" w:space="0" w:color="auto"/>
      </w:divBdr>
    </w:div>
    <w:div w:id="1048913099">
      <w:bodyDiv w:val="1"/>
      <w:marLeft w:val="0"/>
      <w:marRight w:val="0"/>
      <w:marTop w:val="0"/>
      <w:marBottom w:val="0"/>
      <w:divBdr>
        <w:top w:val="none" w:sz="0" w:space="0" w:color="auto"/>
        <w:left w:val="none" w:sz="0" w:space="0" w:color="auto"/>
        <w:bottom w:val="none" w:sz="0" w:space="0" w:color="auto"/>
        <w:right w:val="none" w:sz="0" w:space="0" w:color="auto"/>
      </w:divBdr>
    </w:div>
    <w:div w:id="1053776242">
      <w:bodyDiv w:val="1"/>
      <w:marLeft w:val="0"/>
      <w:marRight w:val="0"/>
      <w:marTop w:val="0"/>
      <w:marBottom w:val="0"/>
      <w:divBdr>
        <w:top w:val="none" w:sz="0" w:space="0" w:color="auto"/>
        <w:left w:val="none" w:sz="0" w:space="0" w:color="auto"/>
        <w:bottom w:val="none" w:sz="0" w:space="0" w:color="auto"/>
        <w:right w:val="none" w:sz="0" w:space="0" w:color="auto"/>
      </w:divBdr>
    </w:div>
    <w:div w:id="1624771635">
      <w:bodyDiv w:val="1"/>
      <w:marLeft w:val="0"/>
      <w:marRight w:val="0"/>
      <w:marTop w:val="0"/>
      <w:marBottom w:val="0"/>
      <w:divBdr>
        <w:top w:val="none" w:sz="0" w:space="0" w:color="auto"/>
        <w:left w:val="none" w:sz="0" w:space="0" w:color="auto"/>
        <w:bottom w:val="none" w:sz="0" w:space="0" w:color="auto"/>
        <w:right w:val="none" w:sz="0" w:space="0" w:color="auto"/>
      </w:divBdr>
    </w:div>
    <w:div w:id="1830054569">
      <w:bodyDiv w:val="1"/>
      <w:marLeft w:val="0"/>
      <w:marRight w:val="0"/>
      <w:marTop w:val="0"/>
      <w:marBottom w:val="0"/>
      <w:divBdr>
        <w:top w:val="none" w:sz="0" w:space="0" w:color="auto"/>
        <w:left w:val="none" w:sz="0" w:space="0" w:color="auto"/>
        <w:bottom w:val="none" w:sz="0" w:space="0" w:color="auto"/>
        <w:right w:val="none" w:sz="0" w:space="0" w:color="auto"/>
      </w:divBdr>
    </w:div>
    <w:div w:id="1854832230">
      <w:bodyDiv w:val="1"/>
      <w:marLeft w:val="0"/>
      <w:marRight w:val="0"/>
      <w:marTop w:val="0"/>
      <w:marBottom w:val="0"/>
      <w:divBdr>
        <w:top w:val="none" w:sz="0" w:space="0" w:color="auto"/>
        <w:left w:val="none" w:sz="0" w:space="0" w:color="auto"/>
        <w:bottom w:val="none" w:sz="0" w:space="0" w:color="auto"/>
        <w:right w:val="none" w:sz="0" w:space="0" w:color="auto"/>
      </w:divBdr>
    </w:div>
    <w:div w:id="18949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012BA-4ABC-4F13-A0C3-9E3A87045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3236</Words>
  <Characters>19418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Lisewski</dc:creator>
  <cp:lastModifiedBy>1224 N.Toruń Tomasz Lisewski</cp:lastModifiedBy>
  <cp:revision>3</cp:revision>
  <cp:lastPrinted>2023-07-20T07:27:00Z</cp:lastPrinted>
  <dcterms:created xsi:type="dcterms:W3CDTF">2023-10-04T08:41:00Z</dcterms:created>
  <dcterms:modified xsi:type="dcterms:W3CDTF">2023-10-05T08:40:00Z</dcterms:modified>
</cp:coreProperties>
</file>