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E10A78" w14:textId="77777777" w:rsidR="00446454" w:rsidRDefault="00B90EBE" w:rsidP="00446454">
      <w:pPr>
        <w:jc w:val="center"/>
        <w:rPr>
          <w:b/>
          <w:bCs/>
          <w:sz w:val="44"/>
          <w:szCs w:val="44"/>
          <w:u w:val="single"/>
        </w:rPr>
      </w:pPr>
      <w:r w:rsidRPr="00E31C08">
        <w:rPr>
          <w:b/>
          <w:i/>
          <w:noProof/>
          <w:color w:val="7030A0"/>
          <w:lang w:eastAsia="pl-PL"/>
        </w:rPr>
        <w:drawing>
          <wp:anchor distT="0" distB="0" distL="114300" distR="114300" simplePos="0" relativeHeight="251659264" behindDoc="0" locked="0" layoutInCell="1" allowOverlap="1" wp14:anchorId="6ADE7C52">
            <wp:simplePos x="0" y="0"/>
            <wp:positionH relativeFrom="margin">
              <wp:align>left</wp:align>
            </wp:positionH>
            <wp:positionV relativeFrom="margin">
              <wp:posOffset>-10795</wp:posOffset>
            </wp:positionV>
            <wp:extent cx="1447800" cy="1441450"/>
            <wp:effectExtent l="0" t="0" r="0" b="6350"/>
            <wp:wrapSquare wrapText="bothSides"/>
            <wp:docPr id="1064234726" name="Obraz 1" descr="j020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j020546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1441450"/>
                    </a:xfrm>
                    <a:prstGeom prst="rect">
                      <a:avLst/>
                    </a:prstGeom>
                    <a:noFill/>
                    <a:ln>
                      <a:noFill/>
                    </a:ln>
                  </pic:spPr>
                </pic:pic>
              </a:graphicData>
            </a:graphic>
          </wp:anchor>
        </w:drawing>
      </w:r>
    </w:p>
    <w:p w14:paraId="005B50B3" w14:textId="77777777" w:rsidR="00A11137" w:rsidRDefault="00A11137" w:rsidP="00A11137">
      <w:pPr>
        <w:tabs>
          <w:tab w:val="left" w:pos="10490"/>
        </w:tabs>
        <w:jc w:val="center"/>
        <w:rPr>
          <w:b/>
          <w:i/>
          <w:noProof/>
          <w:color w:val="7030A0"/>
        </w:rPr>
      </w:pPr>
      <w:r w:rsidRPr="005E7BC4">
        <w:rPr>
          <w:b/>
          <w:i/>
          <w:noProof/>
          <w:color w:val="7030A0"/>
        </w:rPr>
        <w:t>Instalatorstwo elektryczne</w:t>
      </w:r>
    </w:p>
    <w:p w14:paraId="4A3391DB" w14:textId="77777777" w:rsidR="00A11137" w:rsidRPr="00E31C08" w:rsidRDefault="00A11137" w:rsidP="00A11137">
      <w:pPr>
        <w:tabs>
          <w:tab w:val="left" w:pos="10490"/>
        </w:tabs>
        <w:jc w:val="center"/>
        <w:rPr>
          <w:b/>
          <w:i/>
          <w:noProof/>
          <w:color w:val="7030A0"/>
        </w:rPr>
      </w:pPr>
      <w:r w:rsidRPr="005E7BC4">
        <w:rPr>
          <w:b/>
          <w:i/>
          <w:noProof/>
          <w:color w:val="7030A0"/>
        </w:rPr>
        <w:t xml:space="preserve"> </w:t>
      </w:r>
      <w:r>
        <w:rPr>
          <w:b/>
          <w:i/>
          <w:noProof/>
          <w:color w:val="7030A0"/>
        </w:rPr>
        <w:t xml:space="preserve">mgr inż. </w:t>
      </w:r>
      <w:r w:rsidRPr="005E7BC4">
        <w:rPr>
          <w:b/>
          <w:i/>
          <w:noProof/>
          <w:color w:val="7030A0"/>
        </w:rPr>
        <w:t>Strzelecki Jacek</w:t>
      </w:r>
      <w:r>
        <w:rPr>
          <w:b/>
          <w:i/>
          <w:noProof/>
          <w:color w:val="7030A0"/>
        </w:rPr>
        <w:t xml:space="preserve">, 97-360 </w:t>
      </w:r>
      <w:r w:rsidRPr="00E31C08">
        <w:rPr>
          <w:b/>
          <w:i/>
          <w:noProof/>
          <w:color w:val="7030A0"/>
        </w:rPr>
        <w:t xml:space="preserve">Kamieńsk ul. </w:t>
      </w:r>
      <w:r>
        <w:rPr>
          <w:b/>
          <w:i/>
          <w:noProof/>
          <w:color w:val="7030A0"/>
        </w:rPr>
        <w:t>Słoneczna 3</w:t>
      </w:r>
    </w:p>
    <w:p w14:paraId="376F6C8E" w14:textId="77777777" w:rsidR="00A11137" w:rsidRPr="00E31C08" w:rsidRDefault="00A11137" w:rsidP="00A11137">
      <w:pPr>
        <w:tabs>
          <w:tab w:val="left" w:pos="10490"/>
        </w:tabs>
        <w:jc w:val="center"/>
        <w:rPr>
          <w:b/>
          <w:i/>
          <w:noProof/>
          <w:color w:val="7030A0"/>
        </w:rPr>
      </w:pPr>
      <w:r w:rsidRPr="00691EBC">
        <w:rPr>
          <w:b/>
          <w:i/>
          <w:noProof/>
          <w:color w:val="7030A0"/>
        </w:rPr>
        <w:t>strzelecki63@neostrada.pl</w:t>
      </w:r>
      <w:r>
        <w:rPr>
          <w:b/>
          <w:i/>
          <w:noProof/>
          <w:color w:val="7030A0"/>
        </w:rPr>
        <w:t xml:space="preserve"> </w:t>
      </w:r>
      <w:r w:rsidRPr="00691EBC">
        <w:rPr>
          <w:b/>
          <w:i/>
          <w:noProof/>
          <w:color w:val="7030A0"/>
        </w:rPr>
        <w:t xml:space="preserve"> </w:t>
      </w:r>
      <w:r w:rsidRPr="00E31C08">
        <w:rPr>
          <w:b/>
          <w:i/>
          <w:noProof/>
          <w:color w:val="7030A0"/>
        </w:rPr>
        <w:t xml:space="preserve">tel: </w:t>
      </w:r>
      <w:r w:rsidRPr="00E05758">
        <w:rPr>
          <w:b/>
          <w:i/>
          <w:noProof/>
          <w:color w:val="7030A0"/>
        </w:rPr>
        <w:t>602 743 791</w:t>
      </w:r>
      <w:r>
        <w:rPr>
          <w:b/>
          <w:i/>
          <w:noProof/>
          <w:color w:val="7030A0"/>
        </w:rPr>
        <w:t xml:space="preserve"> dom: </w:t>
      </w:r>
      <w:r w:rsidRPr="00426846">
        <w:rPr>
          <w:b/>
          <w:i/>
          <w:noProof/>
          <w:color w:val="7030A0"/>
        </w:rPr>
        <w:t xml:space="preserve">44 681 75 38 </w:t>
      </w:r>
    </w:p>
    <w:p w14:paraId="48A45E53" w14:textId="77777777" w:rsidR="00446454" w:rsidRDefault="00A11137" w:rsidP="00A11137">
      <w:pPr>
        <w:jc w:val="center"/>
        <w:rPr>
          <w:b/>
          <w:bCs/>
          <w:sz w:val="44"/>
          <w:szCs w:val="44"/>
          <w:u w:val="single"/>
        </w:rPr>
      </w:pPr>
      <w:r w:rsidRPr="00E31C08">
        <w:rPr>
          <w:b/>
          <w:i/>
          <w:noProof/>
          <w:color w:val="7030A0"/>
        </w:rPr>
        <w:t xml:space="preserve">NIP: </w:t>
      </w:r>
      <w:r w:rsidRPr="00FE481C">
        <w:rPr>
          <w:b/>
          <w:i/>
          <w:noProof/>
          <w:color w:val="7030A0"/>
        </w:rPr>
        <w:t>772-104-00-39</w:t>
      </w:r>
      <w:r w:rsidRPr="00E31C08">
        <w:rPr>
          <w:b/>
          <w:i/>
          <w:noProof/>
          <w:color w:val="7030A0"/>
        </w:rPr>
        <w:t xml:space="preserve"> REGON: </w:t>
      </w:r>
      <w:r w:rsidRPr="00FE481C">
        <w:rPr>
          <w:b/>
          <w:i/>
          <w:noProof/>
          <w:color w:val="7030A0"/>
        </w:rPr>
        <w:t>590208321</w:t>
      </w:r>
    </w:p>
    <w:p w14:paraId="64C36EB7" w14:textId="77777777" w:rsidR="00446454" w:rsidRDefault="00446454" w:rsidP="00446454">
      <w:pPr>
        <w:jc w:val="center"/>
        <w:rPr>
          <w:b/>
          <w:bCs/>
          <w:sz w:val="44"/>
          <w:szCs w:val="44"/>
          <w:u w:val="single"/>
        </w:rPr>
      </w:pPr>
    </w:p>
    <w:p w14:paraId="387B5725" w14:textId="77777777" w:rsidR="00446454" w:rsidRDefault="00446454" w:rsidP="00446454">
      <w:pPr>
        <w:jc w:val="center"/>
        <w:rPr>
          <w:b/>
          <w:bCs/>
          <w:sz w:val="44"/>
          <w:szCs w:val="44"/>
          <w:u w:val="single"/>
        </w:rPr>
      </w:pPr>
      <w:r>
        <w:rPr>
          <w:b/>
          <w:bCs/>
          <w:sz w:val="44"/>
          <w:szCs w:val="44"/>
          <w:u w:val="single"/>
        </w:rPr>
        <w:t>KARTA TYTUŁOWA</w:t>
      </w:r>
    </w:p>
    <w:p w14:paraId="6ECAF929" w14:textId="77777777" w:rsidR="00446454" w:rsidRDefault="00446454" w:rsidP="00446454">
      <w:pPr>
        <w:jc w:val="center"/>
        <w:rPr>
          <w:b/>
          <w:bCs/>
          <w:sz w:val="28"/>
          <w:szCs w:val="28"/>
        </w:rPr>
      </w:pPr>
    </w:p>
    <w:p w14:paraId="7BC5881C" w14:textId="77777777" w:rsidR="00446454" w:rsidRPr="00B4222C" w:rsidRDefault="00446454" w:rsidP="00446454">
      <w:pPr>
        <w:jc w:val="center"/>
        <w:rPr>
          <w:b/>
          <w:bCs/>
          <w:sz w:val="28"/>
          <w:szCs w:val="28"/>
        </w:rPr>
      </w:pPr>
      <w:r w:rsidRPr="00B4222C">
        <w:rPr>
          <w:b/>
          <w:bCs/>
          <w:sz w:val="28"/>
          <w:szCs w:val="28"/>
        </w:rPr>
        <w:t>PROGRAM FUNKCJONALNO-UŻYTKOWY ORAZ KONCEPCJA PROJEKTOWA</w:t>
      </w:r>
    </w:p>
    <w:p w14:paraId="6403A1DD" w14:textId="77777777" w:rsidR="00446454" w:rsidRPr="00B4222C" w:rsidRDefault="00446454" w:rsidP="00446454"/>
    <w:p w14:paraId="7A6599B0" w14:textId="77777777" w:rsidR="00446454" w:rsidRDefault="00446454" w:rsidP="00446454"/>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7"/>
        <w:gridCol w:w="8013"/>
      </w:tblGrid>
      <w:tr w:rsidR="00446454" w:rsidRPr="00B35FDC" w14:paraId="508827EA" w14:textId="77777777" w:rsidTr="00564D54">
        <w:trPr>
          <w:cantSplit/>
          <w:trHeight w:val="531"/>
        </w:trPr>
        <w:tc>
          <w:tcPr>
            <w:tcW w:w="2477" w:type="dxa"/>
            <w:vAlign w:val="center"/>
          </w:tcPr>
          <w:p w14:paraId="26C5DF30" w14:textId="77777777" w:rsidR="00446454" w:rsidRPr="006B30D0" w:rsidRDefault="00446454" w:rsidP="008C6AFB">
            <w:pPr>
              <w:ind w:firstLine="0"/>
              <w:rPr>
                <w:b/>
                <w:bCs/>
              </w:rPr>
            </w:pPr>
            <w:r w:rsidRPr="006B30D0">
              <w:rPr>
                <w:b/>
                <w:bCs/>
              </w:rPr>
              <w:t>Nazwa zamówienia</w:t>
            </w:r>
          </w:p>
        </w:tc>
        <w:tc>
          <w:tcPr>
            <w:tcW w:w="8013" w:type="dxa"/>
            <w:vAlign w:val="center"/>
          </w:tcPr>
          <w:p w14:paraId="100FFDCC" w14:textId="77777777" w:rsidR="001B6004" w:rsidRPr="00B35FDC" w:rsidRDefault="00386026" w:rsidP="00212604">
            <w:pPr>
              <w:ind w:firstLine="0"/>
              <w:jc w:val="center"/>
              <w:rPr>
                <w:rFonts w:eastAsia="@Arial Unicode MS"/>
                <w:bCs/>
                <w:color w:val="000000"/>
                <w:lang w:eastAsia="pl-PL"/>
              </w:rPr>
            </w:pPr>
            <w:sdt>
              <w:sdtPr>
                <w:rPr>
                  <w:rFonts w:eastAsia="@Arial Unicode MS"/>
                  <w:bCs/>
                  <w:color w:val="000000"/>
                  <w:lang w:eastAsia="pl-PL"/>
                </w:rPr>
                <w:alias w:val="Faks firmowy"/>
                <w:tag w:val=""/>
                <w:id w:val="-409462905"/>
                <w:placeholder>
                  <w:docPart w:val="CE624A56FCD44B438ECA52D8D6E41D45"/>
                </w:placeholder>
                <w:dataBinding w:prefixMappings="xmlns:ns0='http://schemas.microsoft.com/office/2006/coverPageProps' " w:xpath="/ns0:CoverPageProperties[1]/ns0:CompanyFax[1]" w:storeItemID="{55AF091B-3C7A-41E3-B477-F2FDAA23CFDA}"/>
                <w:text/>
              </w:sdtPr>
              <w:sdtEndPr/>
              <w:sdtContent>
                <w:r w:rsidR="00212604" w:rsidRPr="00212604">
                  <w:rPr>
                    <w:rFonts w:eastAsia="@Arial Unicode MS"/>
                    <w:bCs/>
                    <w:color w:val="000000"/>
                    <w:lang w:eastAsia="pl-PL"/>
                  </w:rPr>
                  <w:t xml:space="preserve">PRACE RESTAURATORSKIE I ROBOTY BUDOWLANE PRZYZABYTKOWYM RATUSZU MIEJSKIM W PRZEDBORZU PRZY UL. MOSTOWEJ </w:t>
                </w:r>
                <w:r w:rsidR="00F50B7B">
                  <w:rPr>
                    <w:rFonts w:eastAsia="@Arial Unicode MS"/>
                    <w:bCs/>
                    <w:color w:val="000000"/>
                    <w:lang w:eastAsia="pl-PL"/>
                  </w:rPr>
                  <w:t>etap I</w:t>
                </w:r>
              </w:sdtContent>
            </w:sdt>
          </w:p>
        </w:tc>
      </w:tr>
      <w:tr w:rsidR="00446454" w:rsidRPr="00B35FDC" w14:paraId="1555727D" w14:textId="77777777" w:rsidTr="00564D54">
        <w:trPr>
          <w:cantSplit/>
          <w:trHeight w:val="577"/>
        </w:trPr>
        <w:tc>
          <w:tcPr>
            <w:tcW w:w="2477" w:type="dxa"/>
            <w:vAlign w:val="center"/>
          </w:tcPr>
          <w:p w14:paraId="12702DAD" w14:textId="77777777" w:rsidR="00446454" w:rsidRPr="006B30D0" w:rsidRDefault="00446454" w:rsidP="008C6AFB">
            <w:pPr>
              <w:ind w:firstLine="0"/>
              <w:rPr>
                <w:b/>
                <w:bCs/>
                <w:szCs w:val="20"/>
              </w:rPr>
            </w:pPr>
            <w:r w:rsidRPr="006B30D0">
              <w:rPr>
                <w:b/>
                <w:bCs/>
                <w:szCs w:val="20"/>
              </w:rPr>
              <w:t>Kategoria obiektów</w:t>
            </w:r>
          </w:p>
        </w:tc>
        <w:tc>
          <w:tcPr>
            <w:tcW w:w="8013" w:type="dxa"/>
            <w:vAlign w:val="center"/>
          </w:tcPr>
          <w:p w14:paraId="74950E60" w14:textId="77777777" w:rsidR="00446454" w:rsidRPr="00B35FDC" w:rsidRDefault="00446454" w:rsidP="00D50A0B">
            <w:pPr>
              <w:ind w:firstLine="0"/>
              <w:jc w:val="center"/>
              <w:rPr>
                <w:rFonts w:eastAsia="Calibri"/>
                <w:sz w:val="24"/>
              </w:rPr>
            </w:pPr>
            <w:r>
              <w:rPr>
                <w:color w:val="000000"/>
                <w:sz w:val="24"/>
              </w:rPr>
              <w:t>I</w:t>
            </w:r>
            <w:r w:rsidR="00D50A0B">
              <w:rPr>
                <w:color w:val="000000"/>
                <w:sz w:val="24"/>
              </w:rPr>
              <w:t>X</w:t>
            </w:r>
          </w:p>
        </w:tc>
      </w:tr>
      <w:tr w:rsidR="00446454" w:rsidRPr="00B35FDC" w14:paraId="0EF7110B" w14:textId="77777777" w:rsidTr="00564D54">
        <w:trPr>
          <w:cantSplit/>
          <w:trHeight w:val="699"/>
        </w:trPr>
        <w:tc>
          <w:tcPr>
            <w:tcW w:w="2477" w:type="dxa"/>
            <w:vAlign w:val="center"/>
          </w:tcPr>
          <w:p w14:paraId="0A15D166" w14:textId="77777777" w:rsidR="00446454" w:rsidRPr="006B30D0" w:rsidRDefault="00446454" w:rsidP="008C6AFB">
            <w:pPr>
              <w:ind w:firstLine="0"/>
              <w:rPr>
                <w:b/>
                <w:bCs/>
                <w:szCs w:val="20"/>
              </w:rPr>
            </w:pPr>
            <w:r w:rsidRPr="006B30D0">
              <w:rPr>
                <w:b/>
                <w:bCs/>
              </w:rPr>
              <w:t>Adres inwestycji</w:t>
            </w:r>
          </w:p>
        </w:tc>
        <w:tc>
          <w:tcPr>
            <w:tcW w:w="8013" w:type="dxa"/>
            <w:vAlign w:val="center"/>
          </w:tcPr>
          <w:p w14:paraId="020EDB13" w14:textId="77777777" w:rsidR="00446454" w:rsidRPr="001B6004" w:rsidRDefault="00386026" w:rsidP="00212604">
            <w:pPr>
              <w:ind w:firstLine="0"/>
              <w:jc w:val="center"/>
            </w:pPr>
            <w:sdt>
              <w:sdtPr>
                <w:alias w:val="Adres firmy"/>
                <w:tag w:val=""/>
                <w:id w:val="-1779177559"/>
                <w:placeholder>
                  <w:docPart w:val="828C6462FDAC481387368B328FBBDAEB"/>
                </w:placeholder>
                <w:dataBinding w:prefixMappings="xmlns:ns0='http://schemas.microsoft.com/office/2006/coverPageProps' " w:xpath="/ns0:CoverPageProperties[1]/ns0:CompanyAddress[1]" w:storeItemID="{55AF091B-3C7A-41E3-B477-F2FDAA23CFDA}"/>
                <w:text/>
              </w:sdtPr>
              <w:sdtEndPr/>
              <w:sdtContent>
                <w:r w:rsidR="00212604">
                  <w:t xml:space="preserve">DZ. NR EWID. 8/3, PRZEDBÓRZ OB 0007 M. PRZEDBÓRZ, 97-570 PRZEDBÓRZ </w:t>
                </w:r>
              </w:sdtContent>
            </w:sdt>
            <w:r w:rsidR="0048082D">
              <w:t xml:space="preserve"> </w:t>
            </w:r>
          </w:p>
        </w:tc>
      </w:tr>
      <w:tr w:rsidR="00446454" w:rsidRPr="00B35FDC" w14:paraId="24729367" w14:textId="77777777" w:rsidTr="00564D54">
        <w:trPr>
          <w:cantSplit/>
          <w:trHeight w:val="699"/>
        </w:trPr>
        <w:tc>
          <w:tcPr>
            <w:tcW w:w="2477" w:type="dxa"/>
            <w:vAlign w:val="center"/>
          </w:tcPr>
          <w:p w14:paraId="37557BC3" w14:textId="77777777" w:rsidR="00446454" w:rsidRPr="006B30D0" w:rsidRDefault="00446454" w:rsidP="008C6AFB">
            <w:pPr>
              <w:ind w:firstLine="0"/>
              <w:rPr>
                <w:b/>
                <w:bCs/>
                <w:szCs w:val="20"/>
              </w:rPr>
            </w:pPr>
            <w:r w:rsidRPr="006B30D0">
              <w:rPr>
                <w:b/>
                <w:bCs/>
                <w:szCs w:val="20"/>
              </w:rPr>
              <w:t>Zamawiający</w:t>
            </w:r>
          </w:p>
        </w:tc>
        <w:tc>
          <w:tcPr>
            <w:tcW w:w="8013" w:type="dxa"/>
            <w:vAlign w:val="center"/>
          </w:tcPr>
          <w:p w14:paraId="6579AB20" w14:textId="77777777" w:rsidR="00446454" w:rsidRPr="006B30D0" w:rsidRDefault="00386026" w:rsidP="008C6AFB">
            <w:pPr>
              <w:ind w:firstLine="0"/>
              <w:jc w:val="center"/>
              <w:rPr>
                <w:b/>
              </w:rPr>
            </w:pPr>
            <w:sdt>
              <w:sdtPr>
                <w:rPr>
                  <w:b/>
                </w:rPr>
                <w:alias w:val="Firmowy adres e-mail"/>
                <w:tag w:val=""/>
                <w:id w:val="173997695"/>
                <w:placeholder>
                  <w:docPart w:val="FA90A732334C4FD4AFFAFF8CD67A53E1"/>
                </w:placeholder>
                <w:dataBinding w:prefixMappings="xmlns:ns0='http://schemas.microsoft.com/office/2006/coverPageProps' " w:xpath="/ns0:CoverPageProperties[1]/ns0:CompanyEmail[1]" w:storeItemID="{55AF091B-3C7A-41E3-B477-F2FDAA23CFDA}"/>
                <w:text/>
              </w:sdtPr>
              <w:sdtEndPr/>
              <w:sdtContent>
                <w:r w:rsidR="001B6004" w:rsidRPr="00BD1616">
                  <w:rPr>
                    <w:b/>
                  </w:rPr>
                  <w:t xml:space="preserve">GMINA </w:t>
                </w:r>
                <w:r w:rsidR="00D50A0B">
                  <w:rPr>
                    <w:b/>
                  </w:rPr>
                  <w:t>PRZEDBÓRZ</w:t>
                </w:r>
              </w:sdtContent>
            </w:sdt>
          </w:p>
          <w:p w14:paraId="07A6C8D0" w14:textId="77777777" w:rsidR="00446454" w:rsidRPr="00B35FDC" w:rsidRDefault="00212604" w:rsidP="00D50A0B">
            <w:pPr>
              <w:ind w:firstLine="0"/>
              <w:jc w:val="center"/>
              <w:rPr>
                <w:bCs/>
                <w:color w:val="000000"/>
                <w:szCs w:val="20"/>
              </w:rPr>
            </w:pPr>
            <w:r w:rsidRPr="00BE48B8">
              <w:t>UL. MOSTOWA 29, 97-570 PRZEDBÓRZ</w:t>
            </w:r>
          </w:p>
        </w:tc>
      </w:tr>
      <w:tr w:rsidR="00564D54" w:rsidRPr="00B35FDC" w14:paraId="121463C0" w14:textId="77777777" w:rsidTr="00564D54">
        <w:trPr>
          <w:cantSplit/>
          <w:trHeight w:val="699"/>
        </w:trPr>
        <w:tc>
          <w:tcPr>
            <w:tcW w:w="2477" w:type="dxa"/>
            <w:vAlign w:val="center"/>
          </w:tcPr>
          <w:p w14:paraId="5A8DA6F7" w14:textId="77777777" w:rsidR="00564D54" w:rsidRPr="006B30D0" w:rsidRDefault="00564D54" w:rsidP="00564D54">
            <w:pPr>
              <w:ind w:firstLine="0"/>
              <w:jc w:val="left"/>
              <w:rPr>
                <w:b/>
                <w:bCs/>
                <w:szCs w:val="20"/>
              </w:rPr>
            </w:pPr>
            <w:r>
              <w:rPr>
                <w:b/>
                <w:bCs/>
                <w:szCs w:val="20"/>
              </w:rPr>
              <w:t>Jednostka projektowa</w:t>
            </w:r>
          </w:p>
        </w:tc>
        <w:tc>
          <w:tcPr>
            <w:tcW w:w="8013" w:type="dxa"/>
            <w:vAlign w:val="center"/>
          </w:tcPr>
          <w:p w14:paraId="074B35B0" w14:textId="77777777" w:rsidR="00564D54" w:rsidRPr="006B30D0" w:rsidRDefault="00386026" w:rsidP="00564D54">
            <w:pPr>
              <w:ind w:firstLine="0"/>
              <w:jc w:val="center"/>
              <w:rPr>
                <w:b/>
              </w:rPr>
            </w:pPr>
            <w:sdt>
              <w:sdtPr>
                <w:rPr>
                  <w:b/>
                </w:rPr>
                <w:alias w:val="Firma"/>
                <w:tag w:val=""/>
                <w:id w:val="1645700046"/>
                <w:placeholder>
                  <w:docPart w:val="095DE3B5B0DB428BA449334AD43C8977"/>
                </w:placeholder>
                <w:dataBinding w:prefixMappings="xmlns:ns0='http://schemas.openxmlformats.org/officeDocument/2006/extended-properties' " w:xpath="/ns0:Properties[1]/ns0:Company[1]" w:storeItemID="{6668398D-A668-4E3E-A5EB-62B293D839F1}"/>
                <w:text/>
              </w:sdtPr>
              <w:sdtEndPr/>
              <w:sdtContent>
                <w:r w:rsidR="00F53753">
                  <w:rPr>
                    <w:b/>
                  </w:rPr>
                  <w:t>INSTALATORSTWO ELEKTRYCZNE mgr inż. JACEK STRZELECKI</w:t>
                </w:r>
              </w:sdtContent>
            </w:sdt>
          </w:p>
          <w:p w14:paraId="6B576040" w14:textId="77777777" w:rsidR="00564D54" w:rsidRPr="006B30D0" w:rsidRDefault="00386026" w:rsidP="00D50A0B">
            <w:pPr>
              <w:ind w:firstLine="0"/>
              <w:jc w:val="center"/>
              <w:rPr>
                <w:b/>
              </w:rPr>
            </w:pPr>
            <w:sdt>
              <w:sdtPr>
                <w:alias w:val="Kierownik"/>
                <w:tag w:val=""/>
                <w:id w:val="1264030996"/>
                <w:placeholder>
                  <w:docPart w:val="647A6679DA3246BBA8700B6948FD7A0D"/>
                </w:placeholder>
                <w:dataBinding w:prefixMappings="xmlns:ns0='http://schemas.openxmlformats.org/officeDocument/2006/extended-properties' " w:xpath="/ns0:Properties[1]/ns0:Manager[1]" w:storeItemID="{6668398D-A668-4E3E-A5EB-62B293D839F1}"/>
                <w:text/>
              </w:sdtPr>
              <w:sdtEndPr/>
              <w:sdtContent>
                <w:r w:rsidR="00F53753">
                  <w:t>ADRES: ul. Słoneczna 3, 97-360 Kamieńsk</w:t>
                </w:r>
              </w:sdtContent>
            </w:sdt>
          </w:p>
        </w:tc>
      </w:tr>
    </w:tbl>
    <w:p w14:paraId="334370D4" w14:textId="77777777" w:rsidR="00446454" w:rsidRDefault="00446454" w:rsidP="00446454"/>
    <w:p w14:paraId="3D4C31B5" w14:textId="77777777" w:rsidR="00446454" w:rsidRDefault="00446454" w:rsidP="00446454">
      <w:pPr>
        <w:spacing w:line="360" w:lineRule="auto"/>
        <w:jc w:val="left"/>
        <w:rPr>
          <w:u w:val="single"/>
        </w:rPr>
      </w:pPr>
    </w:p>
    <w:p w14:paraId="2F1BCB8A" w14:textId="77777777" w:rsidR="00564D54" w:rsidRDefault="00564D54" w:rsidP="00446454">
      <w:pPr>
        <w:spacing w:line="360" w:lineRule="auto"/>
        <w:jc w:val="left"/>
        <w:rPr>
          <w:u w:val="single"/>
        </w:rPr>
      </w:pPr>
    </w:p>
    <w:p w14:paraId="585C3E5B" w14:textId="77777777" w:rsidR="00446454" w:rsidRPr="00B4222C" w:rsidRDefault="00446454" w:rsidP="00446454">
      <w:pPr>
        <w:spacing w:line="360" w:lineRule="auto"/>
        <w:jc w:val="left"/>
        <w:rPr>
          <w:u w:val="single"/>
        </w:rPr>
      </w:pPr>
      <w:r w:rsidRPr="00B4222C">
        <w:rPr>
          <w:u w:val="single"/>
        </w:rPr>
        <w:t>Zawartość opracowania:</w:t>
      </w:r>
    </w:p>
    <w:p w14:paraId="65D0FF00" w14:textId="77777777" w:rsidR="00446454" w:rsidRDefault="00446454" w:rsidP="00446454">
      <w:pPr>
        <w:spacing w:line="360" w:lineRule="auto"/>
        <w:ind w:left="360" w:firstLine="0"/>
        <w:jc w:val="left"/>
      </w:pPr>
      <w:r>
        <w:t>I.    PROGRAM FUNKCJONALNO-UŻYTKOWY:</w:t>
      </w:r>
    </w:p>
    <w:p w14:paraId="1DD389F4" w14:textId="77777777" w:rsidR="00446454" w:rsidRDefault="00446454" w:rsidP="00446454">
      <w:pPr>
        <w:spacing w:line="360" w:lineRule="auto"/>
        <w:jc w:val="left"/>
      </w:pPr>
      <w:r>
        <w:t>1.    Część opisowa.</w:t>
      </w:r>
    </w:p>
    <w:p w14:paraId="57601F25" w14:textId="77777777" w:rsidR="00446454" w:rsidRDefault="00446454" w:rsidP="00446454">
      <w:pPr>
        <w:spacing w:line="360" w:lineRule="auto"/>
        <w:jc w:val="left"/>
      </w:pPr>
      <w:r>
        <w:t>2.    Część informacyjna.</w:t>
      </w:r>
    </w:p>
    <w:p w14:paraId="1D97AF8D" w14:textId="77777777" w:rsidR="00446454" w:rsidRDefault="00446454" w:rsidP="00446454">
      <w:pPr>
        <w:spacing w:line="360" w:lineRule="auto"/>
        <w:jc w:val="left"/>
      </w:pPr>
      <w:r>
        <w:t>3.   Część rysunkowa.</w:t>
      </w:r>
    </w:p>
    <w:p w14:paraId="5F367748" w14:textId="77777777" w:rsidR="00446454" w:rsidRDefault="00446454" w:rsidP="00446454">
      <w:pPr>
        <w:spacing w:line="360" w:lineRule="auto"/>
        <w:ind w:left="360" w:firstLine="0"/>
        <w:jc w:val="left"/>
      </w:pPr>
      <w:r>
        <w:t>II.   KONCPECJA PROJEKTOWA:</w:t>
      </w:r>
    </w:p>
    <w:p w14:paraId="478AF4CD" w14:textId="77777777" w:rsidR="00446454" w:rsidRDefault="00446454" w:rsidP="00446454">
      <w:pPr>
        <w:spacing w:line="360" w:lineRule="auto"/>
        <w:ind w:left="904" w:firstLine="0"/>
        <w:jc w:val="left"/>
      </w:pPr>
      <w:r>
        <w:t>1.   Część opisowa.</w:t>
      </w:r>
    </w:p>
    <w:p w14:paraId="38DE28AD" w14:textId="77777777" w:rsidR="00FB3453" w:rsidRDefault="00446454" w:rsidP="003223A8">
      <w:pPr>
        <w:spacing w:line="360" w:lineRule="auto"/>
        <w:ind w:left="904" w:firstLine="0"/>
      </w:pPr>
      <w:r>
        <w:t>2.   Część rysunkowa .</w:t>
      </w:r>
    </w:p>
    <w:p w14:paraId="3DCB4446" w14:textId="77777777" w:rsidR="00FB3453" w:rsidRDefault="00FB3453" w:rsidP="003223A8">
      <w:pPr>
        <w:spacing w:line="360" w:lineRule="auto"/>
        <w:ind w:left="904" w:firstLine="0"/>
      </w:pPr>
    </w:p>
    <w:p w14:paraId="3A06F996" w14:textId="77777777" w:rsidR="00FB3453" w:rsidRDefault="00FB3453" w:rsidP="003223A8">
      <w:pPr>
        <w:spacing w:line="360" w:lineRule="auto"/>
        <w:ind w:left="904" w:firstLine="0"/>
      </w:pPr>
    </w:p>
    <w:p w14:paraId="38A1C643" w14:textId="77777777" w:rsidR="00FB3453" w:rsidRDefault="00FB3453" w:rsidP="003223A8">
      <w:pPr>
        <w:spacing w:line="360" w:lineRule="auto"/>
        <w:ind w:left="904" w:firstLine="0"/>
      </w:pPr>
    </w:p>
    <w:tbl>
      <w:tblPr>
        <w:tblpPr w:leftFromText="141" w:rightFromText="141" w:vertAnchor="text" w:horzAnchor="margin" w:tblpXSpec="center" w:tblpY="-3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2"/>
        <w:gridCol w:w="3992"/>
        <w:gridCol w:w="3686"/>
      </w:tblGrid>
      <w:tr w:rsidR="00FB3453" w:rsidRPr="00E31C08" w14:paraId="31C8620A" w14:textId="77777777" w:rsidTr="00FB3453">
        <w:tc>
          <w:tcPr>
            <w:tcW w:w="2382" w:type="dxa"/>
            <w:shd w:val="clear" w:color="auto" w:fill="auto"/>
            <w:vAlign w:val="center"/>
          </w:tcPr>
          <w:p w14:paraId="313FB8DB" w14:textId="77777777" w:rsidR="00FB3453" w:rsidRPr="00E31C08" w:rsidRDefault="00FB3453" w:rsidP="00B32861">
            <w:pPr>
              <w:pStyle w:val="Arialbezodstpw"/>
              <w:rPr>
                <w:rFonts w:ascii="Cambria" w:hAnsi="Cambria"/>
                <w:sz w:val="18"/>
                <w:szCs w:val="18"/>
              </w:rPr>
            </w:pPr>
            <w:r>
              <w:rPr>
                <w:rFonts w:ascii="Cambria" w:hAnsi="Cambria"/>
                <w:sz w:val="18"/>
                <w:szCs w:val="18"/>
              </w:rPr>
              <w:t>FUNKCJA</w:t>
            </w:r>
          </w:p>
        </w:tc>
        <w:tc>
          <w:tcPr>
            <w:tcW w:w="3992" w:type="dxa"/>
            <w:shd w:val="clear" w:color="auto" w:fill="auto"/>
            <w:vAlign w:val="center"/>
          </w:tcPr>
          <w:p w14:paraId="74A36C18" w14:textId="77777777" w:rsidR="00FB3453" w:rsidRPr="00E31C08" w:rsidRDefault="00FB3453" w:rsidP="00B32861">
            <w:pPr>
              <w:pStyle w:val="Arialbezodstpw"/>
              <w:rPr>
                <w:rFonts w:ascii="Cambria" w:hAnsi="Cambria"/>
                <w:sz w:val="18"/>
                <w:szCs w:val="18"/>
              </w:rPr>
            </w:pPr>
            <w:r>
              <w:rPr>
                <w:rFonts w:ascii="Cambria" w:hAnsi="Cambria"/>
                <w:sz w:val="18"/>
                <w:szCs w:val="18"/>
              </w:rPr>
              <w:t>IMIĘ I NAZWISKO</w:t>
            </w:r>
          </w:p>
        </w:tc>
        <w:tc>
          <w:tcPr>
            <w:tcW w:w="3686" w:type="dxa"/>
            <w:shd w:val="clear" w:color="auto" w:fill="auto"/>
            <w:vAlign w:val="center"/>
          </w:tcPr>
          <w:p w14:paraId="3C76B9F3" w14:textId="77777777" w:rsidR="00FB3453" w:rsidRPr="00E31C08" w:rsidRDefault="00FB3453" w:rsidP="00B32861">
            <w:pPr>
              <w:pStyle w:val="Arialbezodstpw"/>
              <w:rPr>
                <w:rFonts w:ascii="Cambria" w:hAnsi="Cambria"/>
                <w:sz w:val="18"/>
                <w:szCs w:val="18"/>
              </w:rPr>
            </w:pPr>
            <w:r w:rsidRPr="00E31C08">
              <w:rPr>
                <w:rFonts w:ascii="Cambria" w:hAnsi="Cambria"/>
                <w:sz w:val="18"/>
                <w:szCs w:val="18"/>
              </w:rPr>
              <w:t>PODPIS</w:t>
            </w:r>
          </w:p>
        </w:tc>
      </w:tr>
      <w:tr w:rsidR="00FB3453" w:rsidRPr="00E31C08" w14:paraId="76FA0468" w14:textId="77777777" w:rsidTr="00FB3453">
        <w:trPr>
          <w:trHeight w:val="894"/>
        </w:trPr>
        <w:tc>
          <w:tcPr>
            <w:tcW w:w="2382" w:type="dxa"/>
            <w:shd w:val="clear" w:color="auto" w:fill="auto"/>
            <w:vAlign w:val="center"/>
          </w:tcPr>
          <w:p w14:paraId="6F65ED66" w14:textId="77777777" w:rsidR="00FB3453" w:rsidRPr="00E31C08" w:rsidRDefault="00FB3453" w:rsidP="00B32861">
            <w:pPr>
              <w:pStyle w:val="Arialbezodstpw"/>
              <w:rPr>
                <w:rFonts w:ascii="Cambria" w:hAnsi="Cambria"/>
                <w:sz w:val="18"/>
                <w:szCs w:val="18"/>
              </w:rPr>
            </w:pPr>
            <w:r>
              <w:rPr>
                <w:rFonts w:ascii="Cambria" w:hAnsi="Cambria"/>
                <w:sz w:val="18"/>
                <w:szCs w:val="18"/>
              </w:rPr>
              <w:t>AUTOR OPRACOWANIA</w:t>
            </w:r>
          </w:p>
        </w:tc>
        <w:tc>
          <w:tcPr>
            <w:tcW w:w="3992" w:type="dxa"/>
            <w:shd w:val="clear" w:color="auto" w:fill="auto"/>
            <w:vAlign w:val="center"/>
          </w:tcPr>
          <w:p w14:paraId="3451651B" w14:textId="77777777" w:rsidR="00FB3453" w:rsidRPr="00E31C08" w:rsidRDefault="00FB3453" w:rsidP="00B32861">
            <w:pPr>
              <w:pStyle w:val="Arialbezodstpw"/>
              <w:rPr>
                <w:rFonts w:ascii="Cambria" w:hAnsi="Cambria"/>
                <w:sz w:val="18"/>
                <w:szCs w:val="18"/>
              </w:rPr>
            </w:pPr>
            <w:r w:rsidRPr="00E31C08">
              <w:rPr>
                <w:rFonts w:ascii="Cambria" w:hAnsi="Cambria"/>
                <w:b/>
                <w:bCs/>
                <w:sz w:val="18"/>
                <w:szCs w:val="18"/>
              </w:rPr>
              <w:t>Paweł Ziemba</w:t>
            </w:r>
            <w:r w:rsidRPr="00E31C08">
              <w:rPr>
                <w:rFonts w:ascii="Cambria" w:hAnsi="Cambria"/>
                <w:b/>
                <w:bCs/>
                <w:sz w:val="18"/>
                <w:szCs w:val="18"/>
              </w:rPr>
              <w:br/>
            </w:r>
            <w:r w:rsidRPr="00E31C08">
              <w:rPr>
                <w:rFonts w:ascii="Cambria" w:hAnsi="Cambria"/>
                <w:sz w:val="18"/>
                <w:szCs w:val="18"/>
              </w:rPr>
              <w:t xml:space="preserve">Nr </w:t>
            </w:r>
            <w:proofErr w:type="spellStart"/>
            <w:r w:rsidRPr="00E31C08">
              <w:rPr>
                <w:rFonts w:ascii="Cambria" w:hAnsi="Cambria"/>
                <w:sz w:val="18"/>
                <w:szCs w:val="18"/>
              </w:rPr>
              <w:t>upr</w:t>
            </w:r>
            <w:proofErr w:type="spellEnd"/>
            <w:r w:rsidRPr="00E31C08">
              <w:rPr>
                <w:rFonts w:ascii="Cambria" w:hAnsi="Cambria"/>
                <w:sz w:val="18"/>
                <w:szCs w:val="18"/>
              </w:rPr>
              <w:t>.: NB.IV.7342.64/98</w:t>
            </w:r>
          </w:p>
        </w:tc>
        <w:tc>
          <w:tcPr>
            <w:tcW w:w="3686" w:type="dxa"/>
            <w:shd w:val="clear" w:color="auto" w:fill="auto"/>
            <w:vAlign w:val="center"/>
          </w:tcPr>
          <w:p w14:paraId="31A08ACF" w14:textId="77777777" w:rsidR="00FB3453" w:rsidRPr="00E31C08" w:rsidRDefault="00FB3453" w:rsidP="00B32861">
            <w:pPr>
              <w:pStyle w:val="Arialbezodstpw"/>
              <w:rPr>
                <w:rFonts w:ascii="Cambria" w:hAnsi="Cambria"/>
                <w:b/>
                <w:sz w:val="18"/>
                <w:szCs w:val="18"/>
              </w:rPr>
            </w:pPr>
          </w:p>
        </w:tc>
      </w:tr>
    </w:tbl>
    <w:p w14:paraId="7088087B" w14:textId="77777777" w:rsidR="00212604" w:rsidRDefault="00212604" w:rsidP="00B90EBE">
      <w:pPr>
        <w:jc w:val="center"/>
        <w:rPr>
          <w:b/>
          <w:bCs/>
          <w:sz w:val="44"/>
          <w:szCs w:val="44"/>
          <w:u w:val="single"/>
        </w:rPr>
      </w:pPr>
    </w:p>
    <w:p w14:paraId="2DBA5CE2" w14:textId="77777777" w:rsidR="00B90EBE" w:rsidRDefault="00B90EBE" w:rsidP="00B90EBE">
      <w:pPr>
        <w:jc w:val="center"/>
        <w:rPr>
          <w:b/>
          <w:bCs/>
          <w:sz w:val="44"/>
          <w:szCs w:val="44"/>
          <w:u w:val="single"/>
        </w:rPr>
      </w:pPr>
      <w:r w:rsidRPr="00E31C08">
        <w:rPr>
          <w:b/>
          <w:i/>
          <w:noProof/>
          <w:color w:val="7030A0"/>
          <w:lang w:eastAsia="pl-PL"/>
        </w:rPr>
        <w:lastRenderedPageBreak/>
        <w:drawing>
          <wp:anchor distT="0" distB="0" distL="114300" distR="114300" simplePos="0" relativeHeight="251661312" behindDoc="0" locked="0" layoutInCell="1" allowOverlap="1" wp14:anchorId="74544401">
            <wp:simplePos x="0" y="0"/>
            <wp:positionH relativeFrom="margin">
              <wp:align>left</wp:align>
            </wp:positionH>
            <wp:positionV relativeFrom="margin">
              <wp:posOffset>-10795</wp:posOffset>
            </wp:positionV>
            <wp:extent cx="1447800" cy="1441450"/>
            <wp:effectExtent l="0" t="0" r="0" b="6350"/>
            <wp:wrapSquare wrapText="bothSides"/>
            <wp:docPr id="775104768" name="Obraz 1" descr="j020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j020546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1441450"/>
                    </a:xfrm>
                    <a:prstGeom prst="rect">
                      <a:avLst/>
                    </a:prstGeom>
                    <a:noFill/>
                    <a:ln>
                      <a:noFill/>
                    </a:ln>
                  </pic:spPr>
                </pic:pic>
              </a:graphicData>
            </a:graphic>
          </wp:anchor>
        </w:drawing>
      </w:r>
    </w:p>
    <w:p w14:paraId="618A09DD" w14:textId="77777777" w:rsidR="00B90EBE" w:rsidRDefault="00B90EBE" w:rsidP="00B90EBE">
      <w:pPr>
        <w:tabs>
          <w:tab w:val="left" w:pos="10490"/>
        </w:tabs>
        <w:jc w:val="center"/>
        <w:rPr>
          <w:b/>
          <w:i/>
          <w:noProof/>
          <w:color w:val="7030A0"/>
        </w:rPr>
      </w:pPr>
    </w:p>
    <w:p w14:paraId="07A9533B" w14:textId="77777777" w:rsidR="00FB3453" w:rsidRDefault="00FB3453" w:rsidP="00B90EBE">
      <w:pPr>
        <w:tabs>
          <w:tab w:val="left" w:pos="10490"/>
        </w:tabs>
        <w:jc w:val="center"/>
        <w:rPr>
          <w:b/>
          <w:i/>
          <w:noProof/>
          <w:color w:val="7030A0"/>
        </w:rPr>
      </w:pPr>
    </w:p>
    <w:p w14:paraId="05EAC026" w14:textId="77777777" w:rsidR="00212604" w:rsidRDefault="00212604" w:rsidP="00212604">
      <w:pPr>
        <w:tabs>
          <w:tab w:val="left" w:pos="10490"/>
        </w:tabs>
        <w:jc w:val="center"/>
        <w:rPr>
          <w:b/>
          <w:i/>
          <w:noProof/>
          <w:color w:val="7030A0"/>
        </w:rPr>
      </w:pPr>
      <w:r w:rsidRPr="005E7BC4">
        <w:rPr>
          <w:b/>
          <w:i/>
          <w:noProof/>
          <w:color w:val="7030A0"/>
        </w:rPr>
        <w:t>Instalatorstwo elektryczne</w:t>
      </w:r>
    </w:p>
    <w:p w14:paraId="19DA30BF" w14:textId="77777777" w:rsidR="00212604" w:rsidRPr="00E31C08" w:rsidRDefault="00212604" w:rsidP="00212604">
      <w:pPr>
        <w:tabs>
          <w:tab w:val="left" w:pos="10490"/>
        </w:tabs>
        <w:jc w:val="center"/>
        <w:rPr>
          <w:b/>
          <w:i/>
          <w:noProof/>
          <w:color w:val="7030A0"/>
        </w:rPr>
      </w:pPr>
      <w:r w:rsidRPr="005E7BC4">
        <w:rPr>
          <w:b/>
          <w:i/>
          <w:noProof/>
          <w:color w:val="7030A0"/>
        </w:rPr>
        <w:t xml:space="preserve"> </w:t>
      </w:r>
      <w:r>
        <w:rPr>
          <w:b/>
          <w:i/>
          <w:noProof/>
          <w:color w:val="7030A0"/>
        </w:rPr>
        <w:t xml:space="preserve">mgr inż. </w:t>
      </w:r>
      <w:r w:rsidRPr="005E7BC4">
        <w:rPr>
          <w:b/>
          <w:i/>
          <w:noProof/>
          <w:color w:val="7030A0"/>
        </w:rPr>
        <w:t>Strzelecki Jacek</w:t>
      </w:r>
      <w:r>
        <w:rPr>
          <w:b/>
          <w:i/>
          <w:noProof/>
          <w:color w:val="7030A0"/>
        </w:rPr>
        <w:t xml:space="preserve">, 97-360 </w:t>
      </w:r>
      <w:r w:rsidRPr="00E31C08">
        <w:rPr>
          <w:b/>
          <w:i/>
          <w:noProof/>
          <w:color w:val="7030A0"/>
        </w:rPr>
        <w:t xml:space="preserve">Kamieńsk ul. </w:t>
      </w:r>
      <w:r>
        <w:rPr>
          <w:b/>
          <w:i/>
          <w:noProof/>
          <w:color w:val="7030A0"/>
        </w:rPr>
        <w:t>Słoneczna 3</w:t>
      </w:r>
    </w:p>
    <w:p w14:paraId="628CD90A" w14:textId="77777777" w:rsidR="00212604" w:rsidRPr="00E31C08" w:rsidRDefault="00212604" w:rsidP="00212604">
      <w:pPr>
        <w:tabs>
          <w:tab w:val="left" w:pos="10490"/>
        </w:tabs>
        <w:jc w:val="center"/>
        <w:rPr>
          <w:b/>
          <w:i/>
          <w:noProof/>
          <w:color w:val="7030A0"/>
        </w:rPr>
      </w:pPr>
      <w:r w:rsidRPr="00691EBC">
        <w:rPr>
          <w:b/>
          <w:i/>
          <w:noProof/>
          <w:color w:val="7030A0"/>
        </w:rPr>
        <w:t>strzelecki63@neostrada.pl</w:t>
      </w:r>
      <w:r>
        <w:rPr>
          <w:b/>
          <w:i/>
          <w:noProof/>
          <w:color w:val="7030A0"/>
        </w:rPr>
        <w:t xml:space="preserve"> </w:t>
      </w:r>
      <w:r w:rsidRPr="00691EBC">
        <w:rPr>
          <w:b/>
          <w:i/>
          <w:noProof/>
          <w:color w:val="7030A0"/>
        </w:rPr>
        <w:t xml:space="preserve"> </w:t>
      </w:r>
      <w:r w:rsidRPr="00E31C08">
        <w:rPr>
          <w:b/>
          <w:i/>
          <w:noProof/>
          <w:color w:val="7030A0"/>
        </w:rPr>
        <w:t xml:space="preserve">tel: </w:t>
      </w:r>
      <w:r w:rsidRPr="00E05758">
        <w:rPr>
          <w:b/>
          <w:i/>
          <w:noProof/>
          <w:color w:val="7030A0"/>
        </w:rPr>
        <w:t>602 743 791</w:t>
      </w:r>
      <w:r>
        <w:rPr>
          <w:b/>
          <w:i/>
          <w:noProof/>
          <w:color w:val="7030A0"/>
        </w:rPr>
        <w:t xml:space="preserve"> dom: </w:t>
      </w:r>
      <w:r w:rsidRPr="00426846">
        <w:rPr>
          <w:b/>
          <w:i/>
          <w:noProof/>
          <w:color w:val="7030A0"/>
        </w:rPr>
        <w:t xml:space="preserve">44 681 75 38 </w:t>
      </w:r>
    </w:p>
    <w:p w14:paraId="506F43AD" w14:textId="77777777" w:rsidR="00FB3453" w:rsidRPr="00E31C08" w:rsidRDefault="00212604" w:rsidP="00212604">
      <w:pPr>
        <w:tabs>
          <w:tab w:val="left" w:pos="10490"/>
        </w:tabs>
        <w:jc w:val="center"/>
        <w:rPr>
          <w:b/>
          <w:i/>
          <w:noProof/>
          <w:color w:val="7030A0"/>
        </w:rPr>
      </w:pPr>
      <w:r w:rsidRPr="00E31C08">
        <w:rPr>
          <w:b/>
          <w:i/>
          <w:noProof/>
          <w:color w:val="7030A0"/>
        </w:rPr>
        <w:t xml:space="preserve">NIP: </w:t>
      </w:r>
      <w:r w:rsidRPr="00FE481C">
        <w:rPr>
          <w:b/>
          <w:i/>
          <w:noProof/>
          <w:color w:val="7030A0"/>
        </w:rPr>
        <w:t>772-104-00-39</w:t>
      </w:r>
      <w:r w:rsidRPr="00E31C08">
        <w:rPr>
          <w:b/>
          <w:i/>
          <w:noProof/>
          <w:color w:val="7030A0"/>
        </w:rPr>
        <w:t xml:space="preserve"> REGON: </w:t>
      </w:r>
      <w:r w:rsidRPr="00FE481C">
        <w:rPr>
          <w:b/>
          <w:i/>
          <w:noProof/>
          <w:color w:val="7030A0"/>
        </w:rPr>
        <w:t>590208321</w:t>
      </w:r>
    </w:p>
    <w:p w14:paraId="57842507" w14:textId="77777777" w:rsidR="00B90EBE" w:rsidRDefault="00B90EBE" w:rsidP="00FB3453">
      <w:pPr>
        <w:rPr>
          <w:rStyle w:val="Nagwek1Znak"/>
        </w:rPr>
      </w:pPr>
    </w:p>
    <w:p w14:paraId="038D6DF0" w14:textId="77777777" w:rsidR="00446454" w:rsidRPr="00B35FDC" w:rsidRDefault="00446454" w:rsidP="003223A8">
      <w:pPr>
        <w:spacing w:line="360" w:lineRule="auto"/>
        <w:ind w:left="904" w:firstLine="0"/>
      </w:pPr>
      <w:bookmarkStart w:id="0" w:name="_Toc161677583"/>
      <w:r w:rsidRPr="00B4222C">
        <w:rPr>
          <w:rStyle w:val="Nagwek1Znak"/>
        </w:rPr>
        <w:t>PROGRAM FUNKCJONALNO - UŻYTKOWY</w:t>
      </w:r>
      <w:bookmarkEnd w:id="0"/>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8222"/>
      </w:tblGrid>
      <w:tr w:rsidR="00446454" w:rsidRPr="00B35FDC" w14:paraId="52B4CD8C" w14:textId="77777777" w:rsidTr="008C6AFB">
        <w:trPr>
          <w:cantSplit/>
          <w:trHeight w:val="531"/>
        </w:trPr>
        <w:tc>
          <w:tcPr>
            <w:tcW w:w="2268" w:type="dxa"/>
            <w:vAlign w:val="center"/>
          </w:tcPr>
          <w:p w14:paraId="63BF5558" w14:textId="77777777" w:rsidR="00446454" w:rsidRPr="006B30D0" w:rsidRDefault="00446454" w:rsidP="008C6AFB">
            <w:pPr>
              <w:ind w:firstLine="0"/>
              <w:rPr>
                <w:b/>
                <w:bCs/>
              </w:rPr>
            </w:pPr>
            <w:r w:rsidRPr="006B30D0">
              <w:rPr>
                <w:b/>
                <w:bCs/>
              </w:rPr>
              <w:t>Nazwa zamówienia</w:t>
            </w:r>
          </w:p>
        </w:tc>
        <w:tc>
          <w:tcPr>
            <w:tcW w:w="8222" w:type="dxa"/>
            <w:vAlign w:val="center"/>
          </w:tcPr>
          <w:sdt>
            <w:sdtPr>
              <w:rPr>
                <w:rFonts w:eastAsia="@Arial Unicode MS"/>
                <w:bCs/>
                <w:color w:val="000000"/>
                <w:lang w:eastAsia="pl-PL"/>
              </w:rPr>
              <w:alias w:val="Faks firmowy"/>
              <w:tag w:val=""/>
              <w:id w:val="-718584563"/>
              <w:placeholder>
                <w:docPart w:val="B0E895D22310431092DEC6E868327135"/>
              </w:placeholder>
              <w:dataBinding w:prefixMappings="xmlns:ns0='http://schemas.microsoft.com/office/2006/coverPageProps' " w:xpath="/ns0:CoverPageProperties[1]/ns0:CompanyFax[1]" w:storeItemID="{55AF091B-3C7A-41E3-B477-F2FDAA23CFDA}"/>
              <w:text/>
            </w:sdtPr>
            <w:sdtEndPr/>
            <w:sdtContent>
              <w:p w14:paraId="3E3A03E9" w14:textId="77777777" w:rsidR="00201BBE" w:rsidRPr="00B35FDC" w:rsidRDefault="00F50B7B" w:rsidP="008C6AFB">
                <w:pPr>
                  <w:ind w:firstLine="0"/>
                  <w:jc w:val="center"/>
                  <w:rPr>
                    <w:rFonts w:eastAsia="@Arial Unicode MS"/>
                    <w:bCs/>
                    <w:color w:val="000000"/>
                    <w:lang w:eastAsia="pl-PL"/>
                  </w:rPr>
                </w:pPr>
                <w:r>
                  <w:rPr>
                    <w:rFonts w:eastAsia="@Arial Unicode MS"/>
                    <w:bCs/>
                    <w:color w:val="000000"/>
                    <w:lang w:eastAsia="pl-PL"/>
                  </w:rPr>
                  <w:t>PRACE RESTAURATORSKIE I ROBOTY BUDOWLANE PRZYZABYTKOWYM RATUSZU MIEJSKIM W PRZEDBORZU PRZY UL. MOSTOWEJ etap I</w:t>
                </w:r>
              </w:p>
            </w:sdtContent>
          </w:sdt>
        </w:tc>
      </w:tr>
      <w:tr w:rsidR="00446454" w:rsidRPr="00B35FDC" w14:paraId="10F01F63" w14:textId="77777777" w:rsidTr="008C6AFB">
        <w:trPr>
          <w:cantSplit/>
          <w:trHeight w:val="577"/>
        </w:trPr>
        <w:tc>
          <w:tcPr>
            <w:tcW w:w="2268" w:type="dxa"/>
            <w:vAlign w:val="center"/>
          </w:tcPr>
          <w:p w14:paraId="7D3E4DC5" w14:textId="77777777" w:rsidR="00446454" w:rsidRPr="006B30D0" w:rsidRDefault="00446454" w:rsidP="008C6AFB">
            <w:pPr>
              <w:ind w:firstLine="0"/>
              <w:rPr>
                <w:b/>
                <w:bCs/>
                <w:szCs w:val="20"/>
              </w:rPr>
            </w:pPr>
            <w:r w:rsidRPr="006B30D0">
              <w:rPr>
                <w:b/>
                <w:bCs/>
                <w:szCs w:val="20"/>
              </w:rPr>
              <w:t>Kategoria obiektów</w:t>
            </w:r>
          </w:p>
        </w:tc>
        <w:tc>
          <w:tcPr>
            <w:tcW w:w="8222" w:type="dxa"/>
            <w:vAlign w:val="center"/>
          </w:tcPr>
          <w:p w14:paraId="5A3A7D92" w14:textId="77777777" w:rsidR="00446454" w:rsidRPr="00B35FDC" w:rsidRDefault="00446454" w:rsidP="00D50A0B">
            <w:pPr>
              <w:ind w:firstLine="0"/>
              <w:jc w:val="center"/>
              <w:rPr>
                <w:rFonts w:eastAsia="Calibri"/>
                <w:sz w:val="24"/>
              </w:rPr>
            </w:pPr>
            <w:r>
              <w:rPr>
                <w:color w:val="000000"/>
                <w:sz w:val="24"/>
              </w:rPr>
              <w:t>I</w:t>
            </w:r>
            <w:r w:rsidR="00D50A0B">
              <w:rPr>
                <w:color w:val="000000"/>
                <w:sz w:val="24"/>
              </w:rPr>
              <w:t>X</w:t>
            </w:r>
          </w:p>
        </w:tc>
      </w:tr>
      <w:tr w:rsidR="00446454" w:rsidRPr="00B35FDC" w14:paraId="1F75EAD5" w14:textId="77777777" w:rsidTr="008C6AFB">
        <w:trPr>
          <w:cantSplit/>
          <w:trHeight w:val="699"/>
        </w:trPr>
        <w:tc>
          <w:tcPr>
            <w:tcW w:w="2268" w:type="dxa"/>
            <w:vAlign w:val="center"/>
          </w:tcPr>
          <w:p w14:paraId="66F0C82B" w14:textId="77777777" w:rsidR="00446454" w:rsidRPr="006B30D0" w:rsidRDefault="00446454" w:rsidP="008C6AFB">
            <w:pPr>
              <w:ind w:firstLine="0"/>
              <w:rPr>
                <w:b/>
                <w:bCs/>
                <w:szCs w:val="20"/>
              </w:rPr>
            </w:pPr>
            <w:r w:rsidRPr="006B30D0">
              <w:rPr>
                <w:b/>
                <w:bCs/>
              </w:rPr>
              <w:t>Adres inwestycji</w:t>
            </w:r>
          </w:p>
        </w:tc>
        <w:sdt>
          <w:sdtPr>
            <w:rPr>
              <w:rFonts w:eastAsia="Calibri"/>
              <w:color w:val="000000"/>
              <w:szCs w:val="22"/>
              <w:lang w:eastAsia="pl-PL"/>
            </w:rPr>
            <w:alias w:val="Adres firmy"/>
            <w:tag w:val=""/>
            <w:id w:val="-1718965081"/>
            <w:placeholder>
              <w:docPart w:val="7FE6E35095854112833D4C8580E30054"/>
            </w:placeholder>
            <w:dataBinding w:prefixMappings="xmlns:ns0='http://schemas.microsoft.com/office/2006/coverPageProps' " w:xpath="/ns0:CoverPageProperties[1]/ns0:CompanyAddress[1]" w:storeItemID="{55AF091B-3C7A-41E3-B477-F2FDAA23CFDA}"/>
            <w:text/>
          </w:sdtPr>
          <w:sdtEndPr/>
          <w:sdtContent>
            <w:tc>
              <w:tcPr>
                <w:tcW w:w="8222" w:type="dxa"/>
                <w:vAlign w:val="center"/>
              </w:tcPr>
              <w:p w14:paraId="3E3C0418" w14:textId="77777777" w:rsidR="00446454" w:rsidRPr="00B35FDC" w:rsidRDefault="00212604" w:rsidP="001B6004">
                <w:pPr>
                  <w:ind w:firstLine="0"/>
                  <w:jc w:val="center"/>
                  <w:rPr>
                    <w:rFonts w:eastAsia="Calibri"/>
                    <w:color w:val="000000"/>
                    <w:lang w:eastAsia="pl-PL"/>
                  </w:rPr>
                </w:pPr>
                <w:r>
                  <w:rPr>
                    <w:rFonts w:eastAsia="Calibri"/>
                    <w:color w:val="000000"/>
                    <w:szCs w:val="22"/>
                    <w:lang w:eastAsia="pl-PL"/>
                  </w:rPr>
                  <w:t xml:space="preserve">DZ. NR EWID. 8/3, PRZEDBÓRZ OB 0007 M. PRZEDBÓRZ, 97-570 PRZEDBÓRZ </w:t>
                </w:r>
              </w:p>
            </w:tc>
          </w:sdtContent>
        </w:sdt>
      </w:tr>
      <w:tr w:rsidR="00446454" w:rsidRPr="00B35FDC" w14:paraId="3A89068D" w14:textId="77777777" w:rsidTr="008C6AFB">
        <w:trPr>
          <w:cantSplit/>
          <w:trHeight w:val="699"/>
        </w:trPr>
        <w:tc>
          <w:tcPr>
            <w:tcW w:w="2268" w:type="dxa"/>
            <w:vAlign w:val="center"/>
          </w:tcPr>
          <w:p w14:paraId="09BEA641" w14:textId="77777777" w:rsidR="00446454" w:rsidRPr="006B30D0" w:rsidRDefault="00446454" w:rsidP="008C6AFB">
            <w:pPr>
              <w:ind w:firstLine="0"/>
              <w:rPr>
                <w:b/>
                <w:bCs/>
                <w:szCs w:val="20"/>
              </w:rPr>
            </w:pPr>
            <w:r w:rsidRPr="006B30D0">
              <w:rPr>
                <w:b/>
                <w:bCs/>
                <w:szCs w:val="20"/>
              </w:rPr>
              <w:t>Zamawiający</w:t>
            </w:r>
          </w:p>
        </w:tc>
        <w:tc>
          <w:tcPr>
            <w:tcW w:w="8222" w:type="dxa"/>
            <w:vAlign w:val="center"/>
          </w:tcPr>
          <w:p w14:paraId="71FCB9EB" w14:textId="77777777" w:rsidR="001B6004" w:rsidRPr="006B30D0" w:rsidRDefault="00386026" w:rsidP="001B6004">
            <w:pPr>
              <w:ind w:firstLine="0"/>
              <w:jc w:val="center"/>
              <w:rPr>
                <w:b/>
              </w:rPr>
            </w:pPr>
            <w:sdt>
              <w:sdtPr>
                <w:rPr>
                  <w:b/>
                </w:rPr>
                <w:alias w:val="Firmowy adres e-mail"/>
                <w:tag w:val=""/>
                <w:id w:val="-1712796522"/>
                <w:placeholder>
                  <w:docPart w:val="90502E34FCE84D7192DBBA3C727CA552"/>
                </w:placeholder>
                <w:dataBinding w:prefixMappings="xmlns:ns0='http://schemas.microsoft.com/office/2006/coverPageProps' " w:xpath="/ns0:CoverPageProperties[1]/ns0:CompanyEmail[1]" w:storeItemID="{55AF091B-3C7A-41E3-B477-F2FDAA23CFDA}"/>
                <w:text/>
              </w:sdtPr>
              <w:sdtEndPr/>
              <w:sdtContent>
                <w:r w:rsidR="00D50A0B">
                  <w:rPr>
                    <w:b/>
                  </w:rPr>
                  <w:t>GMINA PRZEDBÓRZ</w:t>
                </w:r>
              </w:sdtContent>
            </w:sdt>
          </w:p>
          <w:p w14:paraId="07754FF4" w14:textId="77777777" w:rsidR="00446454" w:rsidRPr="00B35FDC" w:rsidRDefault="00386026" w:rsidP="001B6004">
            <w:pPr>
              <w:ind w:firstLine="0"/>
              <w:jc w:val="center"/>
              <w:rPr>
                <w:bCs/>
                <w:color w:val="000000"/>
                <w:szCs w:val="20"/>
              </w:rPr>
            </w:pPr>
            <w:sdt>
              <w:sdtPr>
                <w:alias w:val="Kategoria"/>
                <w:tag w:val=""/>
                <w:id w:val="-137804453"/>
                <w:placeholder>
                  <w:docPart w:val="E92110217F044B45956698E763912049"/>
                </w:placeholder>
                <w:dataBinding w:prefixMappings="xmlns:ns0='http://purl.org/dc/elements/1.1/' xmlns:ns1='http://schemas.openxmlformats.org/package/2006/metadata/core-properties' " w:xpath="/ns1:coreProperties[1]/ns1:category[1]" w:storeItemID="{6C3C8BC8-F283-45AE-878A-BAB7291924A1}"/>
                <w:text/>
              </w:sdtPr>
              <w:sdtEndPr/>
              <w:sdtContent>
                <w:r w:rsidR="00F53753">
                  <w:t xml:space="preserve">Przedbórz działka nr </w:t>
                </w:r>
                <w:proofErr w:type="spellStart"/>
                <w:r w:rsidR="00F53753">
                  <w:t>ewid</w:t>
                </w:r>
                <w:proofErr w:type="spellEnd"/>
                <w:r w:rsidR="00F53753">
                  <w:t xml:space="preserve">. </w:t>
                </w:r>
                <w:r w:rsidR="00F51ADA">
                  <w:t>8/3</w:t>
                </w:r>
                <w:r w:rsidR="00F53753">
                  <w:t xml:space="preserve"> </w:t>
                </w:r>
                <w:proofErr w:type="spellStart"/>
                <w:r w:rsidR="00F53753">
                  <w:t>obr</w:t>
                </w:r>
                <w:proofErr w:type="spellEnd"/>
                <w:r w:rsidR="00F53753">
                  <w:t xml:space="preserve">. </w:t>
                </w:r>
                <w:r w:rsidR="00F51ADA">
                  <w:t>7</w:t>
                </w:r>
              </w:sdtContent>
            </w:sdt>
          </w:p>
        </w:tc>
      </w:tr>
      <w:tr w:rsidR="001B6004" w:rsidRPr="00B35FDC" w14:paraId="1DC06E35" w14:textId="77777777" w:rsidTr="008C6AFB">
        <w:trPr>
          <w:cantSplit/>
          <w:trHeight w:val="699"/>
        </w:trPr>
        <w:tc>
          <w:tcPr>
            <w:tcW w:w="2268" w:type="dxa"/>
            <w:vAlign w:val="center"/>
          </w:tcPr>
          <w:p w14:paraId="35CD30EE" w14:textId="77777777" w:rsidR="001B6004" w:rsidRPr="006B30D0" w:rsidRDefault="001B6004" w:rsidP="001B6004">
            <w:pPr>
              <w:ind w:firstLine="0"/>
              <w:rPr>
                <w:b/>
                <w:bCs/>
                <w:szCs w:val="20"/>
              </w:rPr>
            </w:pPr>
            <w:r>
              <w:rPr>
                <w:b/>
                <w:bCs/>
                <w:szCs w:val="20"/>
              </w:rPr>
              <w:t>Jednostka projektowa</w:t>
            </w:r>
          </w:p>
        </w:tc>
        <w:tc>
          <w:tcPr>
            <w:tcW w:w="8222" w:type="dxa"/>
            <w:vAlign w:val="center"/>
          </w:tcPr>
          <w:p w14:paraId="1BDAEEE8" w14:textId="77777777" w:rsidR="001B6004" w:rsidRPr="006B30D0" w:rsidRDefault="00386026" w:rsidP="001B6004">
            <w:pPr>
              <w:ind w:firstLine="0"/>
              <w:jc w:val="center"/>
              <w:rPr>
                <w:b/>
              </w:rPr>
            </w:pPr>
            <w:sdt>
              <w:sdtPr>
                <w:rPr>
                  <w:b/>
                </w:rPr>
                <w:alias w:val="Firma"/>
                <w:tag w:val=""/>
                <w:id w:val="17828334"/>
                <w:placeholder>
                  <w:docPart w:val="7A42DC823C0A4C3A9BD760AC57AEB5AA"/>
                </w:placeholder>
                <w:dataBinding w:prefixMappings="xmlns:ns0='http://schemas.openxmlformats.org/officeDocument/2006/extended-properties' " w:xpath="/ns0:Properties[1]/ns0:Company[1]" w:storeItemID="{6668398D-A668-4E3E-A5EB-62B293D839F1}"/>
                <w:text/>
              </w:sdtPr>
              <w:sdtEndPr/>
              <w:sdtContent>
                <w:r w:rsidR="00F53753">
                  <w:rPr>
                    <w:b/>
                  </w:rPr>
                  <w:t>INSTALATORSTWO ELEKTRYCZNE mgr inż. JACEK STRZELECKI</w:t>
                </w:r>
              </w:sdtContent>
            </w:sdt>
          </w:p>
          <w:p w14:paraId="390C08F5" w14:textId="77777777" w:rsidR="001B6004" w:rsidRDefault="00386026" w:rsidP="001B6004">
            <w:pPr>
              <w:ind w:firstLine="0"/>
              <w:jc w:val="center"/>
              <w:rPr>
                <w:b/>
              </w:rPr>
            </w:pPr>
            <w:sdt>
              <w:sdtPr>
                <w:alias w:val="Kierownik"/>
                <w:tag w:val=""/>
                <w:id w:val="1021671061"/>
                <w:placeholder>
                  <w:docPart w:val="F52F16FE3A9447F59CFEA9B759EA5AA3"/>
                </w:placeholder>
                <w:dataBinding w:prefixMappings="xmlns:ns0='http://schemas.openxmlformats.org/officeDocument/2006/extended-properties' " w:xpath="/ns0:Properties[1]/ns0:Manager[1]" w:storeItemID="{6668398D-A668-4E3E-A5EB-62B293D839F1}"/>
                <w:text/>
              </w:sdtPr>
              <w:sdtEndPr/>
              <w:sdtContent>
                <w:r w:rsidR="00F53753">
                  <w:t>ADRES: ul. Słoneczna 3, 97-360 Kamieńsk</w:t>
                </w:r>
              </w:sdtContent>
            </w:sdt>
          </w:p>
        </w:tc>
      </w:tr>
    </w:tbl>
    <w:p w14:paraId="7A509A80" w14:textId="77777777" w:rsidR="00446454" w:rsidRPr="00B35FDC" w:rsidRDefault="00446454" w:rsidP="00446454">
      <w:pPr>
        <w:rPr>
          <w:sz w:val="18"/>
        </w:rPr>
      </w:pPr>
    </w:p>
    <w:p w14:paraId="014429FF" w14:textId="77777777" w:rsidR="00446454" w:rsidRPr="006B30D0" w:rsidRDefault="00446454" w:rsidP="00446454">
      <w:pPr>
        <w:jc w:val="center"/>
        <w:rPr>
          <w:b/>
          <w:bCs/>
          <w:szCs w:val="22"/>
        </w:rPr>
      </w:pPr>
    </w:p>
    <w:p w14:paraId="2F0BDB1A" w14:textId="77777777" w:rsidR="00446454" w:rsidRPr="00564D54" w:rsidRDefault="00446454" w:rsidP="00446454">
      <w:pPr>
        <w:pStyle w:val="Nagwek2"/>
        <w:spacing w:line="360" w:lineRule="auto"/>
      </w:pPr>
      <w:bookmarkStart w:id="1" w:name="_Toc161677584"/>
      <w:r w:rsidRPr="00564D54">
        <w:t>Zakres robót objęty zamówieniem wraz z kodami CPV</w:t>
      </w:r>
      <w:bookmarkEnd w:id="1"/>
    </w:p>
    <w:p w14:paraId="74E14883" w14:textId="77777777" w:rsidR="00446454" w:rsidRPr="00225B76" w:rsidRDefault="00446454" w:rsidP="00446454">
      <w:pPr>
        <w:spacing w:line="360" w:lineRule="auto"/>
        <w:ind w:firstLine="0"/>
        <w:rPr>
          <w:b/>
          <w:bCs/>
        </w:rPr>
      </w:pPr>
      <w:r w:rsidRPr="00225B76">
        <w:rPr>
          <w:b/>
          <w:bCs/>
        </w:rPr>
        <w:t>Grupy robót:</w:t>
      </w:r>
    </w:p>
    <w:p w14:paraId="01A7CDA8" w14:textId="77777777" w:rsidR="00446454" w:rsidRDefault="00446454" w:rsidP="00446454">
      <w:pPr>
        <w:spacing w:line="360" w:lineRule="auto"/>
        <w:ind w:firstLine="0"/>
      </w:pPr>
      <w:r>
        <w:t xml:space="preserve">71000000-8  </w:t>
      </w:r>
      <w:r>
        <w:tab/>
        <w:t xml:space="preserve">Usługi architektoniczne, budowlane, inżynieryjne i kontrolne </w:t>
      </w:r>
    </w:p>
    <w:p w14:paraId="1D894BDF" w14:textId="77777777" w:rsidR="00446454" w:rsidRPr="00D2242E" w:rsidRDefault="00446454" w:rsidP="00446454">
      <w:pPr>
        <w:spacing w:line="360" w:lineRule="auto"/>
        <w:ind w:firstLine="0"/>
        <w:rPr>
          <w:rFonts w:ascii="Times New Roman" w:hAnsi="Times New Roman"/>
        </w:rPr>
      </w:pPr>
      <w:r>
        <w:t xml:space="preserve">45000000-7 </w:t>
      </w:r>
      <w:r>
        <w:tab/>
        <w:t xml:space="preserve">Roboty budowlane  </w:t>
      </w:r>
    </w:p>
    <w:p w14:paraId="37307970" w14:textId="77777777" w:rsidR="00446454" w:rsidRDefault="00446454" w:rsidP="00446454">
      <w:pPr>
        <w:spacing w:line="360" w:lineRule="auto"/>
        <w:ind w:firstLine="0"/>
        <w:rPr>
          <w:b/>
          <w:bCs/>
        </w:rPr>
      </w:pPr>
      <w:r w:rsidRPr="00225B76">
        <w:rPr>
          <w:b/>
          <w:bCs/>
        </w:rPr>
        <w:t>Klasy robót:</w:t>
      </w:r>
    </w:p>
    <w:p w14:paraId="59AF9158" w14:textId="77777777" w:rsidR="00446454" w:rsidRPr="00D2242E" w:rsidRDefault="00446454" w:rsidP="00446454">
      <w:pPr>
        <w:spacing w:line="360" w:lineRule="auto"/>
        <w:ind w:firstLine="0"/>
        <w:rPr>
          <w:rFonts w:ascii="Times New Roman" w:hAnsi="Times New Roman"/>
        </w:rPr>
      </w:pPr>
      <w:r w:rsidRPr="00D2242E">
        <w:rPr>
          <w:rFonts w:ascii="Times New Roman" w:hAnsi="Times New Roman"/>
        </w:rPr>
        <w:t xml:space="preserve">71320000-7 </w:t>
      </w:r>
      <w:r w:rsidRPr="00D2242E">
        <w:rPr>
          <w:rFonts w:ascii="Times New Roman" w:hAnsi="Times New Roman"/>
        </w:rPr>
        <w:tab/>
        <w:t xml:space="preserve">Usługi inżynieryjne w zakresie projektowania </w:t>
      </w:r>
    </w:p>
    <w:p w14:paraId="3F67C26C" w14:textId="77777777" w:rsidR="00446454" w:rsidRPr="00D2242E" w:rsidRDefault="00446454" w:rsidP="00446454">
      <w:pPr>
        <w:spacing w:line="360" w:lineRule="auto"/>
        <w:ind w:firstLine="0"/>
        <w:rPr>
          <w:rFonts w:ascii="Times New Roman" w:hAnsi="Times New Roman"/>
        </w:rPr>
      </w:pPr>
      <w:r w:rsidRPr="00D2242E">
        <w:rPr>
          <w:rFonts w:ascii="Times New Roman" w:hAnsi="Times New Roman"/>
        </w:rPr>
        <w:t xml:space="preserve">71242000-6    </w:t>
      </w:r>
      <w:r>
        <w:rPr>
          <w:rFonts w:ascii="Times New Roman" w:hAnsi="Times New Roman"/>
        </w:rPr>
        <w:tab/>
      </w:r>
      <w:r w:rsidRPr="00D2242E">
        <w:rPr>
          <w:rFonts w:ascii="Times New Roman" w:hAnsi="Times New Roman"/>
        </w:rPr>
        <w:t xml:space="preserve">Przygotowanie przedsięwzięcia i projektu, oszacowanie kosztów </w:t>
      </w:r>
    </w:p>
    <w:p w14:paraId="0A9A80D4" w14:textId="77777777" w:rsidR="00446454" w:rsidRPr="00D2242E" w:rsidRDefault="00446454" w:rsidP="00446454">
      <w:pPr>
        <w:spacing w:line="360" w:lineRule="auto"/>
        <w:ind w:firstLine="0"/>
        <w:rPr>
          <w:rFonts w:ascii="Times New Roman" w:hAnsi="Times New Roman"/>
        </w:rPr>
      </w:pPr>
      <w:r w:rsidRPr="00D2242E">
        <w:rPr>
          <w:rFonts w:ascii="Times New Roman" w:hAnsi="Times New Roman"/>
        </w:rPr>
        <w:t xml:space="preserve">71248000-8 </w:t>
      </w:r>
      <w:r w:rsidRPr="00D2242E">
        <w:rPr>
          <w:rFonts w:ascii="Times New Roman" w:hAnsi="Times New Roman"/>
        </w:rPr>
        <w:tab/>
        <w:t>Nadzór nad projektem i dokumentacją</w:t>
      </w:r>
    </w:p>
    <w:p w14:paraId="644D0574" w14:textId="77777777" w:rsidR="00446454" w:rsidRPr="00D2242E" w:rsidRDefault="00446454" w:rsidP="00446454">
      <w:pPr>
        <w:spacing w:line="360" w:lineRule="auto"/>
        <w:ind w:firstLine="0"/>
        <w:rPr>
          <w:rFonts w:ascii="Times New Roman" w:hAnsi="Times New Roman"/>
        </w:rPr>
      </w:pPr>
      <w:r w:rsidRPr="00D2242E">
        <w:rPr>
          <w:rFonts w:ascii="Times New Roman" w:hAnsi="Times New Roman"/>
        </w:rPr>
        <w:t>45100000-8</w:t>
      </w:r>
      <w:r w:rsidRPr="00D2242E">
        <w:rPr>
          <w:rFonts w:ascii="Times New Roman" w:hAnsi="Times New Roman"/>
        </w:rPr>
        <w:tab/>
        <w:t>Przygotowanie terenu pod budowę</w:t>
      </w:r>
    </w:p>
    <w:p w14:paraId="79D71512" w14:textId="77777777" w:rsidR="00446454" w:rsidRPr="00D2242E" w:rsidRDefault="00446454" w:rsidP="00446454">
      <w:pPr>
        <w:spacing w:line="360" w:lineRule="auto"/>
        <w:ind w:firstLine="0"/>
        <w:rPr>
          <w:rFonts w:ascii="Times New Roman" w:hAnsi="Times New Roman"/>
        </w:rPr>
      </w:pPr>
      <w:r w:rsidRPr="00D2242E">
        <w:rPr>
          <w:rFonts w:ascii="Times New Roman" w:hAnsi="Times New Roman"/>
        </w:rPr>
        <w:t xml:space="preserve">45113000-2    </w:t>
      </w:r>
      <w:r>
        <w:rPr>
          <w:rFonts w:ascii="Times New Roman" w:hAnsi="Times New Roman"/>
        </w:rPr>
        <w:tab/>
      </w:r>
      <w:r w:rsidRPr="00D2242E">
        <w:rPr>
          <w:rFonts w:ascii="Times New Roman" w:hAnsi="Times New Roman"/>
        </w:rPr>
        <w:t>Roboty na placu budowy</w:t>
      </w:r>
    </w:p>
    <w:p w14:paraId="4B503CE3" w14:textId="77777777" w:rsidR="00446454" w:rsidRDefault="00446454" w:rsidP="00446454">
      <w:pPr>
        <w:spacing w:line="360" w:lineRule="auto"/>
        <w:ind w:firstLine="0"/>
      </w:pPr>
      <w:r w:rsidRPr="00D2242E">
        <w:rPr>
          <w:rFonts w:ascii="Times New Roman" w:hAnsi="Times New Roman"/>
        </w:rPr>
        <w:t xml:space="preserve">45000000-7   </w:t>
      </w:r>
      <w:r>
        <w:rPr>
          <w:rFonts w:ascii="Times New Roman" w:hAnsi="Times New Roman"/>
        </w:rPr>
        <w:tab/>
      </w:r>
      <w:r w:rsidRPr="00D2242E">
        <w:rPr>
          <w:rFonts w:ascii="Times New Roman" w:hAnsi="Times New Roman"/>
        </w:rPr>
        <w:t>Roboty budowlane</w:t>
      </w:r>
    </w:p>
    <w:p w14:paraId="603CB94A" w14:textId="77777777" w:rsidR="00446454" w:rsidRDefault="00446454" w:rsidP="00446454">
      <w:pPr>
        <w:spacing w:line="360" w:lineRule="auto"/>
        <w:ind w:firstLine="0"/>
      </w:pPr>
    </w:p>
    <w:p w14:paraId="149D2A25" w14:textId="77777777" w:rsidR="00446454" w:rsidRDefault="00446454" w:rsidP="00446454">
      <w:pPr>
        <w:pStyle w:val="Nagwek2"/>
        <w:spacing w:line="360" w:lineRule="auto"/>
      </w:pPr>
      <w:bookmarkStart w:id="2" w:name="_Toc161677585"/>
      <w:r>
        <w:t>Zawartość opracowania</w:t>
      </w:r>
      <w:bookmarkEnd w:id="2"/>
    </w:p>
    <w:p w14:paraId="6C66943F" w14:textId="77777777" w:rsidR="00446454" w:rsidRDefault="00446454" w:rsidP="00446454">
      <w:pPr>
        <w:numPr>
          <w:ilvl w:val="0"/>
          <w:numId w:val="1"/>
        </w:numPr>
        <w:spacing w:line="360" w:lineRule="auto"/>
      </w:pPr>
      <w:r>
        <w:t>Część opisowa.</w:t>
      </w:r>
    </w:p>
    <w:p w14:paraId="365227AE" w14:textId="77777777" w:rsidR="00446454" w:rsidRDefault="00446454" w:rsidP="00446454">
      <w:pPr>
        <w:numPr>
          <w:ilvl w:val="0"/>
          <w:numId w:val="1"/>
        </w:numPr>
        <w:spacing w:line="360" w:lineRule="auto"/>
      </w:pPr>
      <w:r>
        <w:t>Część informacyjna.</w:t>
      </w:r>
    </w:p>
    <w:p w14:paraId="08C8FC2E" w14:textId="77777777" w:rsidR="00446454" w:rsidRDefault="00446454" w:rsidP="00446454">
      <w:pPr>
        <w:spacing w:line="360" w:lineRule="auto"/>
        <w:ind w:firstLine="0"/>
      </w:pPr>
    </w:p>
    <w:p w14:paraId="217F2C82" w14:textId="77777777" w:rsidR="00FB3453" w:rsidRDefault="00446454" w:rsidP="00FB3453">
      <w:pPr>
        <w:spacing w:line="360" w:lineRule="auto"/>
        <w:ind w:firstLine="0"/>
      </w:pPr>
      <w:r>
        <w:t>Szczegółowy spis opracowania na następnej stronie.</w:t>
      </w:r>
    </w:p>
    <w:p w14:paraId="26DB28C2" w14:textId="77777777" w:rsidR="00446454" w:rsidRPr="00FB3453" w:rsidRDefault="00FB3453" w:rsidP="00FB3453">
      <w:pPr>
        <w:suppressAutoHyphens w:val="0"/>
        <w:spacing w:after="160" w:line="259" w:lineRule="auto"/>
        <w:ind w:firstLine="0"/>
        <w:jc w:val="left"/>
      </w:pPr>
      <w:r>
        <w:br w:type="page"/>
      </w:r>
      <w:r w:rsidR="00446454" w:rsidRPr="00B35FDC">
        <w:rPr>
          <w:b/>
          <w:sz w:val="32"/>
          <w:szCs w:val="32"/>
        </w:rPr>
        <w:lastRenderedPageBreak/>
        <w:t>Spis treś</w:t>
      </w:r>
      <w:bookmarkStart w:id="3" w:name="_Toc488666924"/>
      <w:r w:rsidR="00446454" w:rsidRPr="00B35FDC">
        <w:rPr>
          <w:b/>
          <w:sz w:val="32"/>
          <w:szCs w:val="32"/>
        </w:rPr>
        <w:t>ci – załącznik do strony tytułowej</w:t>
      </w:r>
    </w:p>
    <w:p w14:paraId="40B7506D" w14:textId="77777777" w:rsidR="00793E7F" w:rsidRDefault="003048D2">
      <w:pPr>
        <w:pStyle w:val="Spistreci1"/>
        <w:tabs>
          <w:tab w:val="right" w:leader="dot" w:pos="10456"/>
        </w:tabs>
        <w:rPr>
          <w:rFonts w:asciiTheme="minorHAnsi" w:eastAsiaTheme="minorEastAsia" w:hAnsiTheme="minorHAnsi" w:cstheme="minorBidi"/>
          <w:noProof/>
          <w:kern w:val="2"/>
          <w:sz w:val="24"/>
          <w:lang w:eastAsia="pl-PL"/>
        </w:rPr>
      </w:pPr>
      <w:r w:rsidRPr="00B35FDC">
        <w:rPr>
          <w:noProof/>
        </w:rPr>
        <w:fldChar w:fldCharType="begin"/>
      </w:r>
      <w:r w:rsidR="00446454" w:rsidRPr="00B35FDC">
        <w:instrText xml:space="preserve"> TOC \o "1-3" \h \z \u </w:instrText>
      </w:r>
      <w:r w:rsidRPr="00B35FDC">
        <w:rPr>
          <w:noProof/>
        </w:rPr>
        <w:fldChar w:fldCharType="separate"/>
      </w:r>
      <w:hyperlink w:anchor="_Toc161677583" w:history="1">
        <w:r w:rsidR="00793E7F" w:rsidRPr="00511BA0">
          <w:rPr>
            <w:rStyle w:val="Hipercze"/>
            <w:noProof/>
          </w:rPr>
          <w:t>PROGRAM FUNKCJONALNO - UŻYTKOWY</w:t>
        </w:r>
        <w:r w:rsidR="00793E7F">
          <w:rPr>
            <w:noProof/>
            <w:webHidden/>
          </w:rPr>
          <w:tab/>
        </w:r>
        <w:r>
          <w:rPr>
            <w:noProof/>
            <w:webHidden/>
          </w:rPr>
          <w:fldChar w:fldCharType="begin"/>
        </w:r>
        <w:r w:rsidR="00793E7F">
          <w:rPr>
            <w:noProof/>
            <w:webHidden/>
          </w:rPr>
          <w:instrText xml:space="preserve"> PAGEREF _Toc161677583 \h </w:instrText>
        </w:r>
        <w:r>
          <w:rPr>
            <w:noProof/>
            <w:webHidden/>
          </w:rPr>
        </w:r>
        <w:r>
          <w:rPr>
            <w:noProof/>
            <w:webHidden/>
          </w:rPr>
          <w:fldChar w:fldCharType="separate"/>
        </w:r>
        <w:r w:rsidR="0079225A">
          <w:rPr>
            <w:noProof/>
            <w:webHidden/>
          </w:rPr>
          <w:t>2</w:t>
        </w:r>
        <w:r>
          <w:rPr>
            <w:noProof/>
            <w:webHidden/>
          </w:rPr>
          <w:fldChar w:fldCharType="end"/>
        </w:r>
      </w:hyperlink>
    </w:p>
    <w:p w14:paraId="5395370B"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84" w:history="1">
        <w:r w:rsidR="00793E7F" w:rsidRPr="00511BA0">
          <w:rPr>
            <w:rStyle w:val="Hipercze"/>
          </w:rPr>
          <w:t>1.</w:t>
        </w:r>
        <w:r w:rsidR="00793E7F">
          <w:rPr>
            <w:rFonts w:asciiTheme="minorHAnsi" w:eastAsiaTheme="minorEastAsia" w:hAnsiTheme="minorHAnsi" w:cstheme="minorBidi"/>
            <w:kern w:val="2"/>
            <w:sz w:val="24"/>
            <w:lang w:eastAsia="pl-PL"/>
          </w:rPr>
          <w:tab/>
        </w:r>
        <w:r w:rsidR="00793E7F" w:rsidRPr="00511BA0">
          <w:rPr>
            <w:rStyle w:val="Hipercze"/>
          </w:rPr>
          <w:t>Zakres robót objęty zamówieniem wraz z kodami CPV</w:t>
        </w:r>
        <w:r w:rsidR="00793E7F">
          <w:rPr>
            <w:webHidden/>
          </w:rPr>
          <w:tab/>
        </w:r>
        <w:r w:rsidR="003048D2">
          <w:rPr>
            <w:webHidden/>
          </w:rPr>
          <w:fldChar w:fldCharType="begin"/>
        </w:r>
        <w:r w:rsidR="00793E7F">
          <w:rPr>
            <w:webHidden/>
          </w:rPr>
          <w:instrText xml:space="preserve"> PAGEREF _Toc161677584 \h </w:instrText>
        </w:r>
        <w:r w:rsidR="003048D2">
          <w:rPr>
            <w:webHidden/>
          </w:rPr>
        </w:r>
        <w:r w:rsidR="003048D2">
          <w:rPr>
            <w:webHidden/>
          </w:rPr>
          <w:fldChar w:fldCharType="separate"/>
        </w:r>
        <w:r w:rsidR="0079225A">
          <w:rPr>
            <w:webHidden/>
          </w:rPr>
          <w:t>2</w:t>
        </w:r>
        <w:r w:rsidR="003048D2">
          <w:rPr>
            <w:webHidden/>
          </w:rPr>
          <w:fldChar w:fldCharType="end"/>
        </w:r>
      </w:hyperlink>
    </w:p>
    <w:p w14:paraId="1E6D8BD9"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85" w:history="1">
        <w:r w:rsidR="00793E7F" w:rsidRPr="00511BA0">
          <w:rPr>
            <w:rStyle w:val="Hipercze"/>
          </w:rPr>
          <w:t>2.</w:t>
        </w:r>
        <w:r w:rsidR="00793E7F">
          <w:rPr>
            <w:rFonts w:asciiTheme="minorHAnsi" w:eastAsiaTheme="minorEastAsia" w:hAnsiTheme="minorHAnsi" w:cstheme="minorBidi"/>
            <w:kern w:val="2"/>
            <w:sz w:val="24"/>
            <w:lang w:eastAsia="pl-PL"/>
          </w:rPr>
          <w:tab/>
        </w:r>
        <w:r w:rsidR="00793E7F" w:rsidRPr="00511BA0">
          <w:rPr>
            <w:rStyle w:val="Hipercze"/>
          </w:rPr>
          <w:t>Zawartość opracowania</w:t>
        </w:r>
        <w:r w:rsidR="00793E7F">
          <w:rPr>
            <w:webHidden/>
          </w:rPr>
          <w:tab/>
        </w:r>
        <w:r w:rsidR="003048D2">
          <w:rPr>
            <w:webHidden/>
          </w:rPr>
          <w:fldChar w:fldCharType="begin"/>
        </w:r>
        <w:r w:rsidR="00793E7F">
          <w:rPr>
            <w:webHidden/>
          </w:rPr>
          <w:instrText xml:space="preserve"> PAGEREF _Toc161677585 \h </w:instrText>
        </w:r>
        <w:r w:rsidR="003048D2">
          <w:rPr>
            <w:webHidden/>
          </w:rPr>
        </w:r>
        <w:r w:rsidR="003048D2">
          <w:rPr>
            <w:webHidden/>
          </w:rPr>
          <w:fldChar w:fldCharType="separate"/>
        </w:r>
        <w:r w:rsidR="0079225A">
          <w:rPr>
            <w:webHidden/>
          </w:rPr>
          <w:t>2</w:t>
        </w:r>
        <w:r w:rsidR="003048D2">
          <w:rPr>
            <w:webHidden/>
          </w:rPr>
          <w:fldChar w:fldCharType="end"/>
        </w:r>
      </w:hyperlink>
    </w:p>
    <w:p w14:paraId="6B9AB80E" w14:textId="77777777" w:rsidR="00793E7F" w:rsidRDefault="00386026">
      <w:pPr>
        <w:pStyle w:val="Spistreci3"/>
        <w:rPr>
          <w:rFonts w:asciiTheme="minorHAnsi" w:eastAsiaTheme="minorEastAsia" w:hAnsiTheme="minorHAnsi" w:cstheme="minorBidi"/>
          <w:kern w:val="2"/>
          <w:sz w:val="24"/>
          <w:lang w:eastAsia="pl-PL"/>
        </w:rPr>
      </w:pPr>
      <w:hyperlink w:anchor="_Toc161677586" w:history="1">
        <w:r w:rsidR="00793E7F" w:rsidRPr="00511BA0">
          <w:rPr>
            <w:rStyle w:val="Hipercze"/>
          </w:rPr>
          <w:t>I.</w:t>
        </w:r>
        <w:r w:rsidR="00793E7F">
          <w:rPr>
            <w:rFonts w:asciiTheme="minorHAnsi" w:eastAsiaTheme="minorEastAsia" w:hAnsiTheme="minorHAnsi" w:cstheme="minorBidi"/>
            <w:kern w:val="2"/>
            <w:sz w:val="24"/>
            <w:lang w:eastAsia="pl-PL"/>
          </w:rPr>
          <w:tab/>
        </w:r>
        <w:r w:rsidR="00793E7F" w:rsidRPr="00511BA0">
          <w:rPr>
            <w:rStyle w:val="Hipercze"/>
          </w:rPr>
          <w:t>CZĘŚC OPISOWA</w:t>
        </w:r>
        <w:r w:rsidR="00793E7F">
          <w:rPr>
            <w:webHidden/>
          </w:rPr>
          <w:tab/>
        </w:r>
        <w:r w:rsidR="003048D2">
          <w:rPr>
            <w:webHidden/>
          </w:rPr>
          <w:fldChar w:fldCharType="begin"/>
        </w:r>
        <w:r w:rsidR="00793E7F">
          <w:rPr>
            <w:webHidden/>
          </w:rPr>
          <w:instrText xml:space="preserve"> PAGEREF _Toc161677586 \h </w:instrText>
        </w:r>
        <w:r w:rsidR="003048D2">
          <w:rPr>
            <w:webHidden/>
          </w:rPr>
        </w:r>
        <w:r w:rsidR="003048D2">
          <w:rPr>
            <w:webHidden/>
          </w:rPr>
          <w:fldChar w:fldCharType="separate"/>
        </w:r>
        <w:r w:rsidR="0079225A">
          <w:rPr>
            <w:webHidden/>
          </w:rPr>
          <w:t>4</w:t>
        </w:r>
        <w:r w:rsidR="003048D2">
          <w:rPr>
            <w:webHidden/>
          </w:rPr>
          <w:fldChar w:fldCharType="end"/>
        </w:r>
      </w:hyperlink>
    </w:p>
    <w:p w14:paraId="2993E214"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87" w:history="1">
        <w:r w:rsidR="00793E7F" w:rsidRPr="00511BA0">
          <w:rPr>
            <w:rStyle w:val="Hipercze"/>
          </w:rPr>
          <w:t>1.</w:t>
        </w:r>
        <w:r w:rsidR="00793E7F">
          <w:rPr>
            <w:rFonts w:asciiTheme="minorHAnsi" w:eastAsiaTheme="minorEastAsia" w:hAnsiTheme="minorHAnsi" w:cstheme="minorBidi"/>
            <w:kern w:val="2"/>
            <w:sz w:val="24"/>
            <w:lang w:eastAsia="pl-PL"/>
          </w:rPr>
          <w:tab/>
        </w:r>
        <w:r w:rsidR="00793E7F" w:rsidRPr="00511BA0">
          <w:rPr>
            <w:rStyle w:val="Hipercze"/>
          </w:rPr>
          <w:t>Informacje wstępne</w:t>
        </w:r>
        <w:r w:rsidR="00793E7F">
          <w:rPr>
            <w:webHidden/>
          </w:rPr>
          <w:tab/>
        </w:r>
        <w:r w:rsidR="003048D2">
          <w:rPr>
            <w:webHidden/>
          </w:rPr>
          <w:fldChar w:fldCharType="begin"/>
        </w:r>
        <w:r w:rsidR="00793E7F">
          <w:rPr>
            <w:webHidden/>
          </w:rPr>
          <w:instrText xml:space="preserve"> PAGEREF _Toc161677587 \h </w:instrText>
        </w:r>
        <w:r w:rsidR="003048D2">
          <w:rPr>
            <w:webHidden/>
          </w:rPr>
        </w:r>
        <w:r w:rsidR="003048D2">
          <w:rPr>
            <w:webHidden/>
          </w:rPr>
          <w:fldChar w:fldCharType="separate"/>
        </w:r>
        <w:r w:rsidR="0079225A">
          <w:rPr>
            <w:webHidden/>
          </w:rPr>
          <w:t>4</w:t>
        </w:r>
        <w:r w:rsidR="003048D2">
          <w:rPr>
            <w:webHidden/>
          </w:rPr>
          <w:fldChar w:fldCharType="end"/>
        </w:r>
      </w:hyperlink>
    </w:p>
    <w:p w14:paraId="2954EFCF"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88" w:history="1">
        <w:r w:rsidR="00793E7F" w:rsidRPr="00511BA0">
          <w:rPr>
            <w:rStyle w:val="Hipercze"/>
          </w:rPr>
          <w:t>2.</w:t>
        </w:r>
        <w:r w:rsidR="00793E7F">
          <w:rPr>
            <w:rFonts w:asciiTheme="minorHAnsi" w:eastAsiaTheme="minorEastAsia" w:hAnsiTheme="minorHAnsi" w:cstheme="minorBidi"/>
            <w:kern w:val="2"/>
            <w:sz w:val="24"/>
            <w:lang w:eastAsia="pl-PL"/>
          </w:rPr>
          <w:tab/>
        </w:r>
        <w:r w:rsidR="00793E7F" w:rsidRPr="00511BA0">
          <w:rPr>
            <w:rStyle w:val="Hipercze"/>
          </w:rPr>
          <w:t>Cel opracowania</w:t>
        </w:r>
        <w:r w:rsidR="00793E7F">
          <w:rPr>
            <w:webHidden/>
          </w:rPr>
          <w:tab/>
        </w:r>
        <w:r w:rsidR="003048D2">
          <w:rPr>
            <w:webHidden/>
          </w:rPr>
          <w:fldChar w:fldCharType="begin"/>
        </w:r>
        <w:r w:rsidR="00793E7F">
          <w:rPr>
            <w:webHidden/>
          </w:rPr>
          <w:instrText xml:space="preserve"> PAGEREF _Toc161677588 \h </w:instrText>
        </w:r>
        <w:r w:rsidR="003048D2">
          <w:rPr>
            <w:webHidden/>
          </w:rPr>
        </w:r>
        <w:r w:rsidR="003048D2">
          <w:rPr>
            <w:webHidden/>
          </w:rPr>
          <w:fldChar w:fldCharType="separate"/>
        </w:r>
        <w:r w:rsidR="0079225A">
          <w:rPr>
            <w:webHidden/>
          </w:rPr>
          <w:t>4</w:t>
        </w:r>
        <w:r w:rsidR="003048D2">
          <w:rPr>
            <w:webHidden/>
          </w:rPr>
          <w:fldChar w:fldCharType="end"/>
        </w:r>
      </w:hyperlink>
    </w:p>
    <w:p w14:paraId="3A80AA2C"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89" w:history="1">
        <w:r w:rsidR="00793E7F" w:rsidRPr="00511BA0">
          <w:rPr>
            <w:rStyle w:val="Hipercze"/>
          </w:rPr>
          <w:t>3.</w:t>
        </w:r>
        <w:r w:rsidR="00793E7F">
          <w:rPr>
            <w:rFonts w:asciiTheme="minorHAnsi" w:eastAsiaTheme="minorEastAsia" w:hAnsiTheme="minorHAnsi" w:cstheme="minorBidi"/>
            <w:kern w:val="2"/>
            <w:sz w:val="24"/>
            <w:lang w:eastAsia="pl-PL"/>
          </w:rPr>
          <w:tab/>
        </w:r>
        <w:r w:rsidR="00793E7F" w:rsidRPr="00511BA0">
          <w:rPr>
            <w:rStyle w:val="Hipercze"/>
          </w:rPr>
          <w:t>Opis ogólny przedmiotu zamówienia</w:t>
        </w:r>
        <w:r w:rsidR="00793E7F">
          <w:rPr>
            <w:webHidden/>
          </w:rPr>
          <w:tab/>
        </w:r>
        <w:r w:rsidR="003048D2">
          <w:rPr>
            <w:webHidden/>
          </w:rPr>
          <w:fldChar w:fldCharType="begin"/>
        </w:r>
        <w:r w:rsidR="00793E7F">
          <w:rPr>
            <w:webHidden/>
          </w:rPr>
          <w:instrText xml:space="preserve"> PAGEREF _Toc161677589 \h </w:instrText>
        </w:r>
        <w:r w:rsidR="003048D2">
          <w:rPr>
            <w:webHidden/>
          </w:rPr>
        </w:r>
        <w:r w:rsidR="003048D2">
          <w:rPr>
            <w:webHidden/>
          </w:rPr>
          <w:fldChar w:fldCharType="separate"/>
        </w:r>
        <w:r w:rsidR="0079225A">
          <w:rPr>
            <w:webHidden/>
          </w:rPr>
          <w:t>4</w:t>
        </w:r>
        <w:r w:rsidR="003048D2">
          <w:rPr>
            <w:webHidden/>
          </w:rPr>
          <w:fldChar w:fldCharType="end"/>
        </w:r>
      </w:hyperlink>
    </w:p>
    <w:p w14:paraId="750D28E2"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90" w:history="1">
        <w:r w:rsidR="00793E7F" w:rsidRPr="00511BA0">
          <w:rPr>
            <w:rStyle w:val="Hipercze"/>
          </w:rPr>
          <w:t>4.</w:t>
        </w:r>
        <w:r w:rsidR="00793E7F">
          <w:rPr>
            <w:rFonts w:asciiTheme="minorHAnsi" w:eastAsiaTheme="minorEastAsia" w:hAnsiTheme="minorHAnsi" w:cstheme="minorBidi"/>
            <w:kern w:val="2"/>
            <w:sz w:val="24"/>
            <w:lang w:eastAsia="pl-PL"/>
          </w:rPr>
          <w:tab/>
        </w:r>
        <w:r w:rsidR="00793E7F" w:rsidRPr="00511BA0">
          <w:rPr>
            <w:rStyle w:val="Hipercze"/>
          </w:rPr>
          <w:t>Charakterystyczne parametry określające wielkość i zakres prac w ujęciu ogólnym</w:t>
        </w:r>
        <w:r w:rsidR="00793E7F">
          <w:rPr>
            <w:webHidden/>
          </w:rPr>
          <w:tab/>
        </w:r>
        <w:r w:rsidR="003048D2">
          <w:rPr>
            <w:webHidden/>
          </w:rPr>
          <w:fldChar w:fldCharType="begin"/>
        </w:r>
        <w:r w:rsidR="00793E7F">
          <w:rPr>
            <w:webHidden/>
          </w:rPr>
          <w:instrText xml:space="preserve"> PAGEREF _Toc161677590 \h </w:instrText>
        </w:r>
        <w:r w:rsidR="003048D2">
          <w:rPr>
            <w:webHidden/>
          </w:rPr>
        </w:r>
        <w:r w:rsidR="003048D2">
          <w:rPr>
            <w:webHidden/>
          </w:rPr>
          <w:fldChar w:fldCharType="separate"/>
        </w:r>
        <w:r w:rsidR="0079225A">
          <w:rPr>
            <w:webHidden/>
          </w:rPr>
          <w:t>5</w:t>
        </w:r>
        <w:r w:rsidR="003048D2">
          <w:rPr>
            <w:webHidden/>
          </w:rPr>
          <w:fldChar w:fldCharType="end"/>
        </w:r>
      </w:hyperlink>
    </w:p>
    <w:p w14:paraId="14E64A35"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91" w:history="1">
        <w:r w:rsidR="00793E7F" w:rsidRPr="00511BA0">
          <w:rPr>
            <w:rStyle w:val="Hipercze"/>
          </w:rPr>
          <w:t>5.</w:t>
        </w:r>
        <w:r w:rsidR="00793E7F">
          <w:rPr>
            <w:rFonts w:asciiTheme="minorHAnsi" w:eastAsiaTheme="minorEastAsia" w:hAnsiTheme="minorHAnsi" w:cstheme="minorBidi"/>
            <w:kern w:val="2"/>
            <w:sz w:val="24"/>
            <w:lang w:eastAsia="pl-PL"/>
          </w:rPr>
          <w:tab/>
        </w:r>
        <w:r w:rsidR="00793E7F" w:rsidRPr="00511BA0">
          <w:rPr>
            <w:rStyle w:val="Hipercze"/>
          </w:rPr>
          <w:t>Aktualne uwarunkowania do wykonania przedmiotu zamówienia</w:t>
        </w:r>
        <w:r w:rsidR="00793E7F">
          <w:rPr>
            <w:webHidden/>
          </w:rPr>
          <w:tab/>
        </w:r>
        <w:r w:rsidR="003048D2">
          <w:rPr>
            <w:webHidden/>
          </w:rPr>
          <w:fldChar w:fldCharType="begin"/>
        </w:r>
        <w:r w:rsidR="00793E7F">
          <w:rPr>
            <w:webHidden/>
          </w:rPr>
          <w:instrText xml:space="preserve"> PAGEREF _Toc161677591 \h </w:instrText>
        </w:r>
        <w:r w:rsidR="003048D2">
          <w:rPr>
            <w:webHidden/>
          </w:rPr>
        </w:r>
        <w:r w:rsidR="003048D2">
          <w:rPr>
            <w:webHidden/>
          </w:rPr>
          <w:fldChar w:fldCharType="separate"/>
        </w:r>
        <w:r w:rsidR="0079225A">
          <w:rPr>
            <w:webHidden/>
          </w:rPr>
          <w:t>6</w:t>
        </w:r>
        <w:r w:rsidR="003048D2">
          <w:rPr>
            <w:webHidden/>
          </w:rPr>
          <w:fldChar w:fldCharType="end"/>
        </w:r>
      </w:hyperlink>
    </w:p>
    <w:p w14:paraId="61B9A081"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92" w:history="1">
        <w:r w:rsidR="00793E7F" w:rsidRPr="00511BA0">
          <w:rPr>
            <w:rStyle w:val="Hipercze"/>
          </w:rPr>
          <w:t>6.</w:t>
        </w:r>
        <w:r w:rsidR="00793E7F">
          <w:rPr>
            <w:rFonts w:asciiTheme="minorHAnsi" w:eastAsiaTheme="minorEastAsia" w:hAnsiTheme="minorHAnsi" w:cstheme="minorBidi"/>
            <w:kern w:val="2"/>
            <w:sz w:val="24"/>
            <w:lang w:eastAsia="pl-PL"/>
          </w:rPr>
          <w:tab/>
        </w:r>
        <w:r w:rsidR="00793E7F" w:rsidRPr="00511BA0">
          <w:rPr>
            <w:rStyle w:val="Hipercze"/>
          </w:rPr>
          <w:t>Ogólne właściwości funkcjonalno-użytkowe</w:t>
        </w:r>
        <w:r w:rsidR="00793E7F">
          <w:rPr>
            <w:webHidden/>
          </w:rPr>
          <w:tab/>
        </w:r>
        <w:r w:rsidR="003048D2">
          <w:rPr>
            <w:webHidden/>
          </w:rPr>
          <w:fldChar w:fldCharType="begin"/>
        </w:r>
        <w:r w:rsidR="00793E7F">
          <w:rPr>
            <w:webHidden/>
          </w:rPr>
          <w:instrText xml:space="preserve"> PAGEREF _Toc161677592 \h </w:instrText>
        </w:r>
        <w:r w:rsidR="003048D2">
          <w:rPr>
            <w:webHidden/>
          </w:rPr>
        </w:r>
        <w:r w:rsidR="003048D2">
          <w:rPr>
            <w:webHidden/>
          </w:rPr>
          <w:fldChar w:fldCharType="separate"/>
        </w:r>
        <w:r w:rsidR="0079225A">
          <w:rPr>
            <w:webHidden/>
          </w:rPr>
          <w:t>6</w:t>
        </w:r>
        <w:r w:rsidR="003048D2">
          <w:rPr>
            <w:webHidden/>
          </w:rPr>
          <w:fldChar w:fldCharType="end"/>
        </w:r>
      </w:hyperlink>
    </w:p>
    <w:p w14:paraId="294F591E"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93" w:history="1">
        <w:r w:rsidR="00793E7F" w:rsidRPr="00511BA0">
          <w:rPr>
            <w:rStyle w:val="Hipercze"/>
          </w:rPr>
          <w:t>7.</w:t>
        </w:r>
        <w:r w:rsidR="00793E7F">
          <w:rPr>
            <w:rFonts w:asciiTheme="minorHAnsi" w:eastAsiaTheme="minorEastAsia" w:hAnsiTheme="minorHAnsi" w:cstheme="minorBidi"/>
            <w:kern w:val="2"/>
            <w:sz w:val="24"/>
            <w:lang w:eastAsia="pl-PL"/>
          </w:rPr>
          <w:tab/>
        </w:r>
        <w:r w:rsidR="00793E7F" w:rsidRPr="00511BA0">
          <w:rPr>
            <w:rStyle w:val="Hipercze"/>
          </w:rPr>
          <w:t>Szczegółowe właściwości funkcjonalno-użytkowe</w:t>
        </w:r>
        <w:r w:rsidR="00793E7F">
          <w:rPr>
            <w:webHidden/>
          </w:rPr>
          <w:tab/>
        </w:r>
        <w:r w:rsidR="003048D2">
          <w:rPr>
            <w:webHidden/>
          </w:rPr>
          <w:fldChar w:fldCharType="begin"/>
        </w:r>
        <w:r w:rsidR="00793E7F">
          <w:rPr>
            <w:webHidden/>
          </w:rPr>
          <w:instrText xml:space="preserve"> PAGEREF _Toc161677593 \h </w:instrText>
        </w:r>
        <w:r w:rsidR="003048D2">
          <w:rPr>
            <w:webHidden/>
          </w:rPr>
        </w:r>
        <w:r w:rsidR="003048D2">
          <w:rPr>
            <w:webHidden/>
          </w:rPr>
          <w:fldChar w:fldCharType="separate"/>
        </w:r>
        <w:r w:rsidR="0079225A">
          <w:rPr>
            <w:webHidden/>
          </w:rPr>
          <w:t>7</w:t>
        </w:r>
        <w:r w:rsidR="003048D2">
          <w:rPr>
            <w:webHidden/>
          </w:rPr>
          <w:fldChar w:fldCharType="end"/>
        </w:r>
      </w:hyperlink>
    </w:p>
    <w:p w14:paraId="641AAF16"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94" w:history="1">
        <w:r w:rsidR="00793E7F" w:rsidRPr="00511BA0">
          <w:rPr>
            <w:rStyle w:val="Hipercze"/>
          </w:rPr>
          <w:t>8.</w:t>
        </w:r>
        <w:r w:rsidR="00793E7F">
          <w:rPr>
            <w:rFonts w:asciiTheme="minorHAnsi" w:eastAsiaTheme="minorEastAsia" w:hAnsiTheme="minorHAnsi" w:cstheme="minorBidi"/>
            <w:kern w:val="2"/>
            <w:sz w:val="24"/>
            <w:lang w:eastAsia="pl-PL"/>
          </w:rPr>
          <w:tab/>
        </w:r>
        <w:r w:rsidR="00793E7F" w:rsidRPr="00511BA0">
          <w:rPr>
            <w:rStyle w:val="Hipercze"/>
          </w:rPr>
          <w:t xml:space="preserve">Wymagania </w:t>
        </w:r>
        <w:r w:rsidR="00793E7F" w:rsidRPr="00511BA0">
          <w:rPr>
            <w:rStyle w:val="Hipercze"/>
            <w:i/>
            <w:iCs/>
          </w:rPr>
          <w:t>Zamawiającego</w:t>
        </w:r>
        <w:r w:rsidR="00793E7F" w:rsidRPr="00511BA0">
          <w:rPr>
            <w:rStyle w:val="Hipercze"/>
          </w:rPr>
          <w:t xml:space="preserve"> w stosunku do przedmiotu zamówienia</w:t>
        </w:r>
        <w:r w:rsidR="00793E7F">
          <w:rPr>
            <w:webHidden/>
          </w:rPr>
          <w:tab/>
        </w:r>
        <w:r w:rsidR="003048D2">
          <w:rPr>
            <w:webHidden/>
          </w:rPr>
          <w:fldChar w:fldCharType="begin"/>
        </w:r>
        <w:r w:rsidR="00793E7F">
          <w:rPr>
            <w:webHidden/>
          </w:rPr>
          <w:instrText xml:space="preserve"> PAGEREF _Toc161677594 \h </w:instrText>
        </w:r>
        <w:r w:rsidR="003048D2">
          <w:rPr>
            <w:webHidden/>
          </w:rPr>
        </w:r>
        <w:r w:rsidR="003048D2">
          <w:rPr>
            <w:webHidden/>
          </w:rPr>
          <w:fldChar w:fldCharType="separate"/>
        </w:r>
        <w:r w:rsidR="0079225A">
          <w:rPr>
            <w:webHidden/>
          </w:rPr>
          <w:t>7</w:t>
        </w:r>
        <w:r w:rsidR="003048D2">
          <w:rPr>
            <w:webHidden/>
          </w:rPr>
          <w:fldChar w:fldCharType="end"/>
        </w:r>
      </w:hyperlink>
    </w:p>
    <w:p w14:paraId="6EBBBB00"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95" w:history="1">
        <w:r w:rsidR="00793E7F" w:rsidRPr="00511BA0">
          <w:rPr>
            <w:rStyle w:val="Hipercze"/>
          </w:rPr>
          <w:t>9.</w:t>
        </w:r>
        <w:r w:rsidR="00793E7F">
          <w:rPr>
            <w:rFonts w:asciiTheme="minorHAnsi" w:eastAsiaTheme="minorEastAsia" w:hAnsiTheme="minorHAnsi" w:cstheme="minorBidi"/>
            <w:kern w:val="2"/>
            <w:sz w:val="24"/>
            <w:lang w:eastAsia="pl-PL"/>
          </w:rPr>
          <w:tab/>
        </w:r>
        <w:r w:rsidR="00793E7F" w:rsidRPr="00511BA0">
          <w:rPr>
            <w:rStyle w:val="Hipercze"/>
          </w:rPr>
          <w:t>Wymagania dotyczące zagospodarowania terenu</w:t>
        </w:r>
        <w:r w:rsidR="00793E7F">
          <w:rPr>
            <w:webHidden/>
          </w:rPr>
          <w:tab/>
        </w:r>
        <w:r w:rsidR="003048D2">
          <w:rPr>
            <w:webHidden/>
          </w:rPr>
          <w:fldChar w:fldCharType="begin"/>
        </w:r>
        <w:r w:rsidR="00793E7F">
          <w:rPr>
            <w:webHidden/>
          </w:rPr>
          <w:instrText xml:space="preserve"> PAGEREF _Toc161677595 \h </w:instrText>
        </w:r>
        <w:r w:rsidR="003048D2">
          <w:rPr>
            <w:webHidden/>
          </w:rPr>
        </w:r>
        <w:r w:rsidR="003048D2">
          <w:rPr>
            <w:webHidden/>
          </w:rPr>
          <w:fldChar w:fldCharType="separate"/>
        </w:r>
        <w:r w:rsidR="0079225A">
          <w:rPr>
            <w:webHidden/>
          </w:rPr>
          <w:t>7</w:t>
        </w:r>
        <w:r w:rsidR="003048D2">
          <w:rPr>
            <w:webHidden/>
          </w:rPr>
          <w:fldChar w:fldCharType="end"/>
        </w:r>
      </w:hyperlink>
    </w:p>
    <w:p w14:paraId="3301F14D"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96" w:history="1">
        <w:r w:rsidR="00793E7F" w:rsidRPr="00511BA0">
          <w:rPr>
            <w:rStyle w:val="Hipercze"/>
          </w:rPr>
          <w:t>10.</w:t>
        </w:r>
        <w:r w:rsidR="00793E7F">
          <w:rPr>
            <w:rFonts w:asciiTheme="minorHAnsi" w:eastAsiaTheme="minorEastAsia" w:hAnsiTheme="minorHAnsi" w:cstheme="minorBidi"/>
            <w:kern w:val="2"/>
            <w:sz w:val="24"/>
            <w:lang w:eastAsia="pl-PL"/>
          </w:rPr>
          <w:tab/>
        </w:r>
        <w:r w:rsidR="00793E7F" w:rsidRPr="00511BA0">
          <w:rPr>
            <w:rStyle w:val="Hipercze"/>
          </w:rPr>
          <w:t>Wymagania dotyczące rozwiązań budowlano-konstrukcyjnych</w:t>
        </w:r>
        <w:r w:rsidR="00793E7F">
          <w:rPr>
            <w:webHidden/>
          </w:rPr>
          <w:tab/>
        </w:r>
        <w:r w:rsidR="003048D2">
          <w:rPr>
            <w:webHidden/>
          </w:rPr>
          <w:fldChar w:fldCharType="begin"/>
        </w:r>
        <w:r w:rsidR="00793E7F">
          <w:rPr>
            <w:webHidden/>
          </w:rPr>
          <w:instrText xml:space="preserve"> PAGEREF _Toc161677596 \h </w:instrText>
        </w:r>
        <w:r w:rsidR="003048D2">
          <w:rPr>
            <w:webHidden/>
          </w:rPr>
        </w:r>
        <w:r w:rsidR="003048D2">
          <w:rPr>
            <w:webHidden/>
          </w:rPr>
          <w:fldChar w:fldCharType="separate"/>
        </w:r>
        <w:r w:rsidR="0079225A">
          <w:rPr>
            <w:webHidden/>
          </w:rPr>
          <w:t>7</w:t>
        </w:r>
        <w:r w:rsidR="003048D2">
          <w:rPr>
            <w:webHidden/>
          </w:rPr>
          <w:fldChar w:fldCharType="end"/>
        </w:r>
      </w:hyperlink>
    </w:p>
    <w:p w14:paraId="6C92EC04"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97" w:history="1">
        <w:r w:rsidR="00793E7F" w:rsidRPr="00511BA0">
          <w:rPr>
            <w:rStyle w:val="Hipercze"/>
          </w:rPr>
          <w:t>11.</w:t>
        </w:r>
        <w:r w:rsidR="00793E7F">
          <w:rPr>
            <w:rFonts w:asciiTheme="minorHAnsi" w:eastAsiaTheme="minorEastAsia" w:hAnsiTheme="minorHAnsi" w:cstheme="minorBidi"/>
            <w:kern w:val="2"/>
            <w:sz w:val="24"/>
            <w:lang w:eastAsia="pl-PL"/>
          </w:rPr>
          <w:tab/>
        </w:r>
        <w:r w:rsidR="00793E7F" w:rsidRPr="00511BA0">
          <w:rPr>
            <w:rStyle w:val="Hipercze"/>
          </w:rPr>
          <w:t>Wymagania w zakresie architektury</w:t>
        </w:r>
        <w:r w:rsidR="00793E7F">
          <w:rPr>
            <w:webHidden/>
          </w:rPr>
          <w:tab/>
        </w:r>
        <w:r w:rsidR="003048D2">
          <w:rPr>
            <w:webHidden/>
          </w:rPr>
          <w:fldChar w:fldCharType="begin"/>
        </w:r>
        <w:r w:rsidR="00793E7F">
          <w:rPr>
            <w:webHidden/>
          </w:rPr>
          <w:instrText xml:space="preserve"> PAGEREF _Toc161677597 \h </w:instrText>
        </w:r>
        <w:r w:rsidR="003048D2">
          <w:rPr>
            <w:webHidden/>
          </w:rPr>
        </w:r>
        <w:r w:rsidR="003048D2">
          <w:rPr>
            <w:webHidden/>
          </w:rPr>
          <w:fldChar w:fldCharType="separate"/>
        </w:r>
        <w:r w:rsidR="0079225A">
          <w:rPr>
            <w:webHidden/>
          </w:rPr>
          <w:t>7</w:t>
        </w:r>
        <w:r w:rsidR="003048D2">
          <w:rPr>
            <w:webHidden/>
          </w:rPr>
          <w:fldChar w:fldCharType="end"/>
        </w:r>
      </w:hyperlink>
    </w:p>
    <w:p w14:paraId="5B753583"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98" w:history="1">
        <w:r w:rsidR="00793E7F" w:rsidRPr="00511BA0">
          <w:rPr>
            <w:rStyle w:val="Hipercze"/>
          </w:rPr>
          <w:t>12.</w:t>
        </w:r>
        <w:r w:rsidR="00793E7F">
          <w:rPr>
            <w:rFonts w:asciiTheme="minorHAnsi" w:eastAsiaTheme="minorEastAsia" w:hAnsiTheme="minorHAnsi" w:cstheme="minorBidi"/>
            <w:kern w:val="2"/>
            <w:sz w:val="24"/>
            <w:lang w:eastAsia="pl-PL"/>
          </w:rPr>
          <w:tab/>
        </w:r>
        <w:r w:rsidR="00793E7F" w:rsidRPr="00511BA0">
          <w:rPr>
            <w:rStyle w:val="Hipercze"/>
          </w:rPr>
          <w:t>Wymagania w zakresie instalacji</w:t>
        </w:r>
        <w:r w:rsidR="00793E7F">
          <w:rPr>
            <w:webHidden/>
          </w:rPr>
          <w:tab/>
        </w:r>
        <w:r w:rsidR="003048D2">
          <w:rPr>
            <w:webHidden/>
          </w:rPr>
          <w:fldChar w:fldCharType="begin"/>
        </w:r>
        <w:r w:rsidR="00793E7F">
          <w:rPr>
            <w:webHidden/>
          </w:rPr>
          <w:instrText xml:space="preserve"> PAGEREF _Toc161677598 \h </w:instrText>
        </w:r>
        <w:r w:rsidR="003048D2">
          <w:rPr>
            <w:webHidden/>
          </w:rPr>
        </w:r>
        <w:r w:rsidR="003048D2">
          <w:rPr>
            <w:webHidden/>
          </w:rPr>
          <w:fldChar w:fldCharType="separate"/>
        </w:r>
        <w:r w:rsidR="0079225A">
          <w:rPr>
            <w:webHidden/>
          </w:rPr>
          <w:t>7</w:t>
        </w:r>
        <w:r w:rsidR="003048D2">
          <w:rPr>
            <w:webHidden/>
          </w:rPr>
          <w:fldChar w:fldCharType="end"/>
        </w:r>
      </w:hyperlink>
    </w:p>
    <w:p w14:paraId="3A92B756"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599" w:history="1">
        <w:r w:rsidR="00793E7F" w:rsidRPr="00511BA0">
          <w:rPr>
            <w:rStyle w:val="Hipercze"/>
          </w:rPr>
          <w:t>13.</w:t>
        </w:r>
        <w:r w:rsidR="00793E7F">
          <w:rPr>
            <w:rFonts w:asciiTheme="minorHAnsi" w:eastAsiaTheme="minorEastAsia" w:hAnsiTheme="minorHAnsi" w:cstheme="minorBidi"/>
            <w:kern w:val="2"/>
            <w:sz w:val="24"/>
            <w:lang w:eastAsia="pl-PL"/>
          </w:rPr>
          <w:tab/>
        </w:r>
        <w:r w:rsidR="00793E7F" w:rsidRPr="00511BA0">
          <w:rPr>
            <w:rStyle w:val="Hipercze"/>
          </w:rPr>
          <w:t>Wymagania w zakresie przygotowania terenu budowy</w:t>
        </w:r>
        <w:r w:rsidR="00793E7F">
          <w:rPr>
            <w:webHidden/>
          </w:rPr>
          <w:tab/>
        </w:r>
        <w:r w:rsidR="003048D2">
          <w:rPr>
            <w:webHidden/>
          </w:rPr>
          <w:fldChar w:fldCharType="begin"/>
        </w:r>
        <w:r w:rsidR="00793E7F">
          <w:rPr>
            <w:webHidden/>
          </w:rPr>
          <w:instrText xml:space="preserve"> PAGEREF _Toc161677599 \h </w:instrText>
        </w:r>
        <w:r w:rsidR="003048D2">
          <w:rPr>
            <w:webHidden/>
          </w:rPr>
        </w:r>
        <w:r w:rsidR="003048D2">
          <w:rPr>
            <w:webHidden/>
          </w:rPr>
          <w:fldChar w:fldCharType="separate"/>
        </w:r>
        <w:r w:rsidR="0079225A">
          <w:rPr>
            <w:webHidden/>
          </w:rPr>
          <w:t>16</w:t>
        </w:r>
        <w:r w:rsidR="003048D2">
          <w:rPr>
            <w:webHidden/>
          </w:rPr>
          <w:fldChar w:fldCharType="end"/>
        </w:r>
      </w:hyperlink>
    </w:p>
    <w:p w14:paraId="2990226E"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600" w:history="1">
        <w:r w:rsidR="00793E7F" w:rsidRPr="00511BA0">
          <w:rPr>
            <w:rStyle w:val="Hipercze"/>
          </w:rPr>
          <w:t>14.</w:t>
        </w:r>
        <w:r w:rsidR="00793E7F">
          <w:rPr>
            <w:rFonts w:asciiTheme="minorHAnsi" w:eastAsiaTheme="minorEastAsia" w:hAnsiTheme="minorHAnsi" w:cstheme="minorBidi"/>
            <w:kern w:val="2"/>
            <w:sz w:val="24"/>
            <w:lang w:eastAsia="pl-PL"/>
          </w:rPr>
          <w:tab/>
        </w:r>
        <w:r w:rsidR="00793E7F" w:rsidRPr="00511BA0">
          <w:rPr>
            <w:rStyle w:val="Hipercze"/>
          </w:rPr>
          <w:t>Warunki wykonania i odbioru robót budowlanych w STWIOR</w:t>
        </w:r>
        <w:r w:rsidR="00793E7F">
          <w:rPr>
            <w:webHidden/>
          </w:rPr>
          <w:tab/>
        </w:r>
        <w:r w:rsidR="003048D2">
          <w:rPr>
            <w:webHidden/>
          </w:rPr>
          <w:fldChar w:fldCharType="begin"/>
        </w:r>
        <w:r w:rsidR="00793E7F">
          <w:rPr>
            <w:webHidden/>
          </w:rPr>
          <w:instrText xml:space="preserve"> PAGEREF _Toc161677600 \h </w:instrText>
        </w:r>
        <w:r w:rsidR="003048D2">
          <w:rPr>
            <w:webHidden/>
          </w:rPr>
        </w:r>
        <w:r w:rsidR="003048D2">
          <w:rPr>
            <w:webHidden/>
          </w:rPr>
          <w:fldChar w:fldCharType="separate"/>
        </w:r>
        <w:r w:rsidR="0079225A">
          <w:rPr>
            <w:webHidden/>
          </w:rPr>
          <w:t>17</w:t>
        </w:r>
        <w:r w:rsidR="003048D2">
          <w:rPr>
            <w:webHidden/>
          </w:rPr>
          <w:fldChar w:fldCharType="end"/>
        </w:r>
      </w:hyperlink>
    </w:p>
    <w:p w14:paraId="198594AE" w14:textId="77777777" w:rsidR="00793E7F" w:rsidRDefault="00386026">
      <w:pPr>
        <w:pStyle w:val="Spistreci3"/>
        <w:rPr>
          <w:rFonts w:asciiTheme="minorHAnsi" w:eastAsiaTheme="minorEastAsia" w:hAnsiTheme="minorHAnsi" w:cstheme="minorBidi"/>
          <w:kern w:val="2"/>
          <w:sz w:val="24"/>
          <w:lang w:eastAsia="pl-PL"/>
        </w:rPr>
      </w:pPr>
      <w:hyperlink w:anchor="_Toc161677601" w:history="1">
        <w:r w:rsidR="00793E7F" w:rsidRPr="00511BA0">
          <w:rPr>
            <w:rStyle w:val="Hipercze"/>
          </w:rPr>
          <w:t>II.</w:t>
        </w:r>
        <w:r w:rsidR="00793E7F">
          <w:rPr>
            <w:rFonts w:asciiTheme="minorHAnsi" w:eastAsiaTheme="minorEastAsia" w:hAnsiTheme="minorHAnsi" w:cstheme="minorBidi"/>
            <w:kern w:val="2"/>
            <w:sz w:val="24"/>
            <w:lang w:eastAsia="pl-PL"/>
          </w:rPr>
          <w:tab/>
        </w:r>
        <w:r w:rsidR="00793E7F" w:rsidRPr="00511BA0">
          <w:rPr>
            <w:rStyle w:val="Hipercze"/>
          </w:rPr>
          <w:t>CZĘŚĆ INFORMACYJNA</w:t>
        </w:r>
        <w:r w:rsidR="00793E7F">
          <w:rPr>
            <w:webHidden/>
          </w:rPr>
          <w:tab/>
        </w:r>
        <w:r w:rsidR="003048D2">
          <w:rPr>
            <w:webHidden/>
          </w:rPr>
          <w:fldChar w:fldCharType="begin"/>
        </w:r>
        <w:r w:rsidR="00793E7F">
          <w:rPr>
            <w:webHidden/>
          </w:rPr>
          <w:instrText xml:space="preserve"> PAGEREF _Toc161677601 \h </w:instrText>
        </w:r>
        <w:r w:rsidR="003048D2">
          <w:rPr>
            <w:webHidden/>
          </w:rPr>
        </w:r>
        <w:r w:rsidR="003048D2">
          <w:rPr>
            <w:webHidden/>
          </w:rPr>
          <w:fldChar w:fldCharType="separate"/>
        </w:r>
        <w:r w:rsidR="0079225A">
          <w:rPr>
            <w:webHidden/>
          </w:rPr>
          <w:t>17</w:t>
        </w:r>
        <w:r w:rsidR="003048D2">
          <w:rPr>
            <w:webHidden/>
          </w:rPr>
          <w:fldChar w:fldCharType="end"/>
        </w:r>
      </w:hyperlink>
    </w:p>
    <w:p w14:paraId="34A58BF6"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602" w:history="1">
        <w:r w:rsidR="00793E7F" w:rsidRPr="00511BA0">
          <w:rPr>
            <w:rStyle w:val="Hipercze"/>
            <w:bCs/>
          </w:rPr>
          <w:t>1.</w:t>
        </w:r>
        <w:r w:rsidR="00793E7F">
          <w:rPr>
            <w:rFonts w:asciiTheme="minorHAnsi" w:eastAsiaTheme="minorEastAsia" w:hAnsiTheme="minorHAnsi" w:cstheme="minorBidi"/>
            <w:kern w:val="2"/>
            <w:sz w:val="24"/>
            <w:lang w:eastAsia="pl-PL"/>
          </w:rPr>
          <w:tab/>
        </w:r>
        <w:r w:rsidR="00793E7F" w:rsidRPr="00511BA0">
          <w:rPr>
            <w:rStyle w:val="Hipercze"/>
          </w:rPr>
          <w:t>Dokumenty potwierdzające zgodność zamierzenia budowlanego z wymaganiami wynikającymi z odrębnych przepisów</w:t>
        </w:r>
        <w:r w:rsidR="00793E7F">
          <w:rPr>
            <w:webHidden/>
          </w:rPr>
          <w:tab/>
        </w:r>
        <w:r w:rsidR="003048D2">
          <w:rPr>
            <w:webHidden/>
          </w:rPr>
          <w:fldChar w:fldCharType="begin"/>
        </w:r>
        <w:r w:rsidR="00793E7F">
          <w:rPr>
            <w:webHidden/>
          </w:rPr>
          <w:instrText xml:space="preserve"> PAGEREF _Toc161677602 \h </w:instrText>
        </w:r>
        <w:r w:rsidR="003048D2">
          <w:rPr>
            <w:webHidden/>
          </w:rPr>
        </w:r>
        <w:r w:rsidR="003048D2">
          <w:rPr>
            <w:webHidden/>
          </w:rPr>
          <w:fldChar w:fldCharType="separate"/>
        </w:r>
        <w:r w:rsidR="0079225A">
          <w:rPr>
            <w:webHidden/>
          </w:rPr>
          <w:t>17</w:t>
        </w:r>
        <w:r w:rsidR="003048D2">
          <w:rPr>
            <w:webHidden/>
          </w:rPr>
          <w:fldChar w:fldCharType="end"/>
        </w:r>
      </w:hyperlink>
    </w:p>
    <w:p w14:paraId="4DF73169"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603" w:history="1">
        <w:r w:rsidR="00793E7F" w:rsidRPr="00511BA0">
          <w:rPr>
            <w:rStyle w:val="Hipercze"/>
            <w:bCs/>
          </w:rPr>
          <w:t>2.</w:t>
        </w:r>
        <w:r w:rsidR="00793E7F">
          <w:rPr>
            <w:rFonts w:asciiTheme="minorHAnsi" w:eastAsiaTheme="minorEastAsia" w:hAnsiTheme="minorHAnsi" w:cstheme="minorBidi"/>
            <w:kern w:val="2"/>
            <w:sz w:val="24"/>
            <w:lang w:eastAsia="pl-PL"/>
          </w:rPr>
          <w:tab/>
        </w:r>
        <w:r w:rsidR="00793E7F" w:rsidRPr="00511BA0">
          <w:rPr>
            <w:rStyle w:val="Hipercze"/>
          </w:rPr>
          <w:t xml:space="preserve">Oświadczenie </w:t>
        </w:r>
        <w:r w:rsidR="00793E7F" w:rsidRPr="00511BA0">
          <w:rPr>
            <w:rStyle w:val="Hipercze"/>
            <w:i/>
            <w:iCs/>
          </w:rPr>
          <w:t>Zamawiającego</w:t>
        </w:r>
        <w:r w:rsidR="00793E7F" w:rsidRPr="00511BA0">
          <w:rPr>
            <w:rStyle w:val="Hipercze"/>
          </w:rPr>
          <w:t xml:space="preserve"> o posiadanym prawie do dysponowania nieruchomością na cele budowlane</w:t>
        </w:r>
        <w:r w:rsidR="00793E7F">
          <w:rPr>
            <w:webHidden/>
          </w:rPr>
          <w:tab/>
        </w:r>
        <w:r w:rsidR="003048D2">
          <w:rPr>
            <w:webHidden/>
          </w:rPr>
          <w:fldChar w:fldCharType="begin"/>
        </w:r>
        <w:r w:rsidR="00793E7F">
          <w:rPr>
            <w:webHidden/>
          </w:rPr>
          <w:instrText xml:space="preserve"> PAGEREF _Toc161677603 \h </w:instrText>
        </w:r>
        <w:r w:rsidR="003048D2">
          <w:rPr>
            <w:webHidden/>
          </w:rPr>
        </w:r>
        <w:r w:rsidR="003048D2">
          <w:rPr>
            <w:webHidden/>
          </w:rPr>
          <w:fldChar w:fldCharType="separate"/>
        </w:r>
        <w:r w:rsidR="0079225A">
          <w:rPr>
            <w:webHidden/>
          </w:rPr>
          <w:t>18</w:t>
        </w:r>
        <w:r w:rsidR="003048D2">
          <w:rPr>
            <w:webHidden/>
          </w:rPr>
          <w:fldChar w:fldCharType="end"/>
        </w:r>
      </w:hyperlink>
    </w:p>
    <w:p w14:paraId="1F2F6934"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604" w:history="1">
        <w:r w:rsidR="00793E7F" w:rsidRPr="00511BA0">
          <w:rPr>
            <w:rStyle w:val="Hipercze"/>
            <w:rFonts w:ascii="Times New Roman" w:hAnsi="Times New Roman"/>
            <w:bCs/>
          </w:rPr>
          <w:t>3.</w:t>
        </w:r>
        <w:r w:rsidR="00793E7F">
          <w:rPr>
            <w:rFonts w:asciiTheme="minorHAnsi" w:eastAsiaTheme="minorEastAsia" w:hAnsiTheme="minorHAnsi" w:cstheme="minorBidi"/>
            <w:kern w:val="2"/>
            <w:sz w:val="24"/>
            <w:lang w:eastAsia="pl-PL"/>
          </w:rPr>
          <w:tab/>
        </w:r>
        <w:r w:rsidR="00793E7F" w:rsidRPr="00511BA0">
          <w:rPr>
            <w:rStyle w:val="Hipercze"/>
          </w:rPr>
          <w:t>Wskazanie przepisów prawnych i norm związanych z projektowaniem  i wykonaniem zamierzenia budowlanego</w:t>
        </w:r>
        <w:r w:rsidR="00793E7F">
          <w:rPr>
            <w:webHidden/>
          </w:rPr>
          <w:tab/>
        </w:r>
        <w:r w:rsidR="003048D2">
          <w:rPr>
            <w:webHidden/>
          </w:rPr>
          <w:fldChar w:fldCharType="begin"/>
        </w:r>
        <w:r w:rsidR="00793E7F">
          <w:rPr>
            <w:webHidden/>
          </w:rPr>
          <w:instrText xml:space="preserve"> PAGEREF _Toc161677604 \h </w:instrText>
        </w:r>
        <w:r w:rsidR="003048D2">
          <w:rPr>
            <w:webHidden/>
          </w:rPr>
        </w:r>
        <w:r w:rsidR="003048D2">
          <w:rPr>
            <w:webHidden/>
          </w:rPr>
          <w:fldChar w:fldCharType="separate"/>
        </w:r>
        <w:r w:rsidR="0079225A">
          <w:rPr>
            <w:webHidden/>
          </w:rPr>
          <w:t>18</w:t>
        </w:r>
        <w:r w:rsidR="003048D2">
          <w:rPr>
            <w:webHidden/>
          </w:rPr>
          <w:fldChar w:fldCharType="end"/>
        </w:r>
      </w:hyperlink>
    </w:p>
    <w:p w14:paraId="78E3C47B" w14:textId="77777777" w:rsidR="00793E7F" w:rsidRDefault="00386026">
      <w:pPr>
        <w:pStyle w:val="Spistreci2"/>
        <w:tabs>
          <w:tab w:val="left" w:pos="720"/>
        </w:tabs>
        <w:rPr>
          <w:rFonts w:asciiTheme="minorHAnsi" w:eastAsiaTheme="minorEastAsia" w:hAnsiTheme="minorHAnsi" w:cstheme="minorBidi"/>
          <w:kern w:val="2"/>
          <w:sz w:val="24"/>
          <w:lang w:eastAsia="pl-PL"/>
        </w:rPr>
      </w:pPr>
      <w:hyperlink w:anchor="_Toc161677605" w:history="1">
        <w:r w:rsidR="00793E7F" w:rsidRPr="00511BA0">
          <w:rPr>
            <w:rStyle w:val="Hipercze"/>
            <w:bCs/>
          </w:rPr>
          <w:t>4.</w:t>
        </w:r>
        <w:r w:rsidR="00793E7F">
          <w:rPr>
            <w:rFonts w:asciiTheme="minorHAnsi" w:eastAsiaTheme="minorEastAsia" w:hAnsiTheme="minorHAnsi" w:cstheme="minorBidi"/>
            <w:kern w:val="2"/>
            <w:sz w:val="24"/>
            <w:lang w:eastAsia="pl-PL"/>
          </w:rPr>
          <w:tab/>
        </w:r>
        <w:r w:rsidR="00793E7F" w:rsidRPr="00511BA0">
          <w:rPr>
            <w:rStyle w:val="Hipercze"/>
          </w:rPr>
          <w:t>Inne posiadane informacje i dokumenty niezbędne do zaprojektowania i wykonania robót budowlanych</w:t>
        </w:r>
        <w:r w:rsidR="00793E7F">
          <w:rPr>
            <w:webHidden/>
          </w:rPr>
          <w:tab/>
        </w:r>
        <w:r w:rsidR="003048D2">
          <w:rPr>
            <w:webHidden/>
          </w:rPr>
          <w:fldChar w:fldCharType="begin"/>
        </w:r>
        <w:r w:rsidR="00793E7F">
          <w:rPr>
            <w:webHidden/>
          </w:rPr>
          <w:instrText xml:space="preserve"> PAGEREF _Toc161677605 \h </w:instrText>
        </w:r>
        <w:r w:rsidR="003048D2">
          <w:rPr>
            <w:webHidden/>
          </w:rPr>
        </w:r>
        <w:r w:rsidR="003048D2">
          <w:rPr>
            <w:webHidden/>
          </w:rPr>
          <w:fldChar w:fldCharType="separate"/>
        </w:r>
        <w:r w:rsidR="0079225A">
          <w:rPr>
            <w:webHidden/>
          </w:rPr>
          <w:t>18</w:t>
        </w:r>
        <w:r w:rsidR="003048D2">
          <w:rPr>
            <w:webHidden/>
          </w:rPr>
          <w:fldChar w:fldCharType="end"/>
        </w:r>
      </w:hyperlink>
    </w:p>
    <w:p w14:paraId="54F5A5A8" w14:textId="77777777" w:rsidR="00446454" w:rsidRPr="00B35FDC" w:rsidRDefault="003048D2" w:rsidP="00446454">
      <w:r w:rsidRPr="00B35FDC">
        <w:rPr>
          <w:b/>
          <w:bCs/>
        </w:rPr>
        <w:fldChar w:fldCharType="end"/>
      </w:r>
    </w:p>
    <w:bookmarkEnd w:id="3"/>
    <w:p w14:paraId="6EE10B59" w14:textId="77777777" w:rsidR="00446454" w:rsidRDefault="00446454" w:rsidP="00446454">
      <w:pPr>
        <w:pStyle w:val="Nagwek3"/>
        <w:numPr>
          <w:ilvl w:val="0"/>
          <w:numId w:val="2"/>
        </w:numPr>
        <w:tabs>
          <w:tab w:val="num" w:pos="360"/>
        </w:tabs>
        <w:ind w:left="0" w:firstLine="851"/>
      </w:pPr>
      <w:r>
        <w:br w:type="page"/>
      </w:r>
      <w:bookmarkStart w:id="4" w:name="_Toc161677586"/>
      <w:r>
        <w:lastRenderedPageBreak/>
        <w:t>CZĘŚC OPISOWA</w:t>
      </w:r>
      <w:bookmarkEnd w:id="4"/>
    </w:p>
    <w:p w14:paraId="4A7D560F" w14:textId="77777777" w:rsidR="00446454" w:rsidRDefault="00446454" w:rsidP="00446454">
      <w:pPr>
        <w:pStyle w:val="Nagwek2"/>
        <w:numPr>
          <w:ilvl w:val="0"/>
          <w:numId w:val="3"/>
        </w:numPr>
        <w:tabs>
          <w:tab w:val="num" w:pos="360"/>
        </w:tabs>
        <w:ind w:left="0" w:firstLine="851"/>
      </w:pPr>
      <w:bookmarkStart w:id="5" w:name="_Toc161677587"/>
      <w:r>
        <w:t>Informacje wstępne</w:t>
      </w:r>
      <w:bookmarkEnd w:id="5"/>
    </w:p>
    <w:p w14:paraId="455B59B0" w14:textId="77777777" w:rsidR="00446454" w:rsidRDefault="00446454" w:rsidP="00446454">
      <w:r>
        <w:t xml:space="preserve">Niniejszy program funkcjonalno-użytkowy, zwany dalej PFU został opracowany zgodnie </w:t>
      </w:r>
      <w:r>
        <w:br/>
        <w:t xml:space="preserve">z Rozporządzeniem Ministra Rozwoju i Technologii z dn. 29 grudnia 2021r w sprawie szczegółowego zakresu </w:t>
      </w:r>
      <w:r>
        <w:br/>
        <w:t>i formy dokumentacji projektowej, specyfikacji technicznych wykonania i odbioru robót budowlanych oraz programu funkcjonalno-użytkowego (tj. Dz.U. 2023 poz.. 1605 i 1720).</w:t>
      </w:r>
    </w:p>
    <w:p w14:paraId="5C8C7F6A" w14:textId="77777777" w:rsidR="00446454" w:rsidRDefault="00446454" w:rsidP="00446454">
      <w:r>
        <w:t xml:space="preserve">PFU opisuje przedmiot zamówienia, określa wymagane zakresy robót i standardy wykonania przedmiotu zamówienia. </w:t>
      </w:r>
    </w:p>
    <w:p w14:paraId="1500F47B" w14:textId="77777777" w:rsidR="00446454" w:rsidRDefault="00446454" w:rsidP="00446454">
      <w:r>
        <w:t>Przywołane w PFU oznaczenia stron w procesie inwestycyjnym to:</w:t>
      </w:r>
    </w:p>
    <w:p w14:paraId="60AFC688" w14:textId="77777777" w:rsidR="00446454" w:rsidRDefault="00446454" w:rsidP="00446454">
      <w:pPr>
        <w:ind w:firstLine="0"/>
      </w:pPr>
      <w:r w:rsidRPr="00982D76">
        <w:rPr>
          <w:i/>
          <w:iCs/>
        </w:rPr>
        <w:t>Zamawiający</w:t>
      </w:r>
      <w:r>
        <w:t xml:space="preserve"> – wyznaczony umową, przedstawiciel Urzędu Gminy </w:t>
      </w:r>
      <w:r w:rsidR="00D50A0B">
        <w:t>Przedbórz</w:t>
      </w:r>
      <w:r>
        <w:t xml:space="preserve">, odpowiadający za realizację inwestycji, w tym również inspektor nadzoru, powołani eksperci, rzeczoznawcy, jeżeli służby takie zostaną powołane przez </w:t>
      </w:r>
      <w:r w:rsidRPr="00982D76">
        <w:rPr>
          <w:i/>
          <w:iCs/>
        </w:rPr>
        <w:t>Zamawiającego</w:t>
      </w:r>
      <w:r>
        <w:t>.</w:t>
      </w:r>
    </w:p>
    <w:p w14:paraId="526043EB" w14:textId="77777777" w:rsidR="00446454" w:rsidRDefault="00446454" w:rsidP="00446454">
      <w:pPr>
        <w:ind w:firstLine="0"/>
      </w:pPr>
      <w:r>
        <w:rPr>
          <w:i/>
          <w:iCs/>
        </w:rPr>
        <w:t>Wykonawca</w:t>
      </w:r>
      <w:r>
        <w:t xml:space="preserve"> – wyznaczony umową </w:t>
      </w:r>
      <w:r w:rsidRPr="00982D76">
        <w:t>personel firmy wyłonionej w postępowaniu przetargowym realizującej przedmiotową inwestycję</w:t>
      </w:r>
      <w:r>
        <w:t>.</w:t>
      </w:r>
      <w:r w:rsidRPr="00982D76">
        <w:t xml:space="preserve"> </w:t>
      </w:r>
      <w:r>
        <w:t>P</w:t>
      </w:r>
      <w:r w:rsidRPr="00982D76">
        <w:t xml:space="preserve">ojęcie </w:t>
      </w:r>
      <w:r w:rsidRPr="00982D76">
        <w:rPr>
          <w:i/>
          <w:iCs/>
        </w:rPr>
        <w:t>Wykonawca</w:t>
      </w:r>
      <w:r w:rsidRPr="00982D76">
        <w:t xml:space="preserve"> dotyczy zarówno zespołu projektowego opracowującego opisane niniejszym </w:t>
      </w:r>
      <w:r>
        <w:t>PFU</w:t>
      </w:r>
      <w:r w:rsidRPr="00982D76">
        <w:t xml:space="preserve"> zakres dokumentacji projektowej</w:t>
      </w:r>
      <w:r>
        <w:t>,</w:t>
      </w:r>
      <w:r w:rsidRPr="00982D76">
        <w:t xml:space="preserve"> jak i zespołu realizującego inwestycję </w:t>
      </w:r>
      <w:r>
        <w:t>(</w:t>
      </w:r>
      <w:r w:rsidRPr="00982D76">
        <w:t>kierownik budowy</w:t>
      </w:r>
      <w:r>
        <w:t>,</w:t>
      </w:r>
      <w:r w:rsidRPr="00982D76">
        <w:t xml:space="preserve"> kierownicy robót</w:t>
      </w:r>
      <w:r>
        <w:t>).</w:t>
      </w:r>
    </w:p>
    <w:p w14:paraId="521A7985" w14:textId="77777777" w:rsidR="00446454" w:rsidRDefault="00446454" w:rsidP="00446454">
      <w:pPr>
        <w:ind w:firstLine="0"/>
      </w:pPr>
      <w:r>
        <w:tab/>
        <w:t>W</w:t>
      </w:r>
      <w:r w:rsidRPr="009D383D">
        <w:t xml:space="preserve"> przypadku zatrudnienia przez </w:t>
      </w:r>
      <w:r w:rsidRPr="009D383D">
        <w:rPr>
          <w:i/>
          <w:iCs/>
        </w:rPr>
        <w:t>Wykonawcę</w:t>
      </w:r>
      <w:r w:rsidRPr="009D383D">
        <w:t xml:space="preserve"> podwykonawców</w:t>
      </w:r>
      <w:r>
        <w:t>,</w:t>
      </w:r>
      <w:r w:rsidRPr="009D383D">
        <w:t xml:space="preserve"> </w:t>
      </w:r>
      <w:r w:rsidRPr="009D383D">
        <w:rPr>
          <w:i/>
          <w:iCs/>
        </w:rPr>
        <w:t>Wykonawca</w:t>
      </w:r>
      <w:r w:rsidRPr="009D383D">
        <w:t xml:space="preserve"> odpowiada za nich </w:t>
      </w:r>
      <w:r>
        <w:br/>
      </w:r>
      <w:r w:rsidRPr="009D383D">
        <w:t>w takim samym stopniu jak za personel własny</w:t>
      </w:r>
      <w:r>
        <w:t>.</w:t>
      </w:r>
      <w:r w:rsidRPr="009D383D">
        <w:t xml:space="preserve"> </w:t>
      </w:r>
      <w:r>
        <w:t>W</w:t>
      </w:r>
      <w:r w:rsidRPr="009D383D">
        <w:t xml:space="preserve">szelkie zapisy niniejszego </w:t>
      </w:r>
      <w:r>
        <w:t>PFU</w:t>
      </w:r>
      <w:r w:rsidRPr="009D383D">
        <w:t xml:space="preserve"> odnoszące się do </w:t>
      </w:r>
      <w:r w:rsidRPr="009D383D">
        <w:rPr>
          <w:i/>
          <w:iCs/>
        </w:rPr>
        <w:t>Wykonawcy</w:t>
      </w:r>
      <w:r w:rsidRPr="009D383D">
        <w:t xml:space="preserve"> dotyczą również jego podwykonawców</w:t>
      </w:r>
      <w:r>
        <w:t>,</w:t>
      </w:r>
      <w:r w:rsidRPr="009D383D">
        <w:t xml:space="preserve"> bez konieczności wprowadzania dodatkowych zapisów</w:t>
      </w:r>
      <w:r>
        <w:t>.</w:t>
      </w:r>
    </w:p>
    <w:p w14:paraId="5CB4B36A" w14:textId="77777777" w:rsidR="00446454" w:rsidRDefault="00446454" w:rsidP="00446454">
      <w:pPr>
        <w:ind w:firstLine="0"/>
      </w:pPr>
    </w:p>
    <w:p w14:paraId="1B53CA05" w14:textId="77777777" w:rsidR="00446454" w:rsidRDefault="00446454" w:rsidP="00446454">
      <w:pPr>
        <w:pStyle w:val="Nagwek2"/>
        <w:numPr>
          <w:ilvl w:val="0"/>
          <w:numId w:val="3"/>
        </w:numPr>
        <w:tabs>
          <w:tab w:val="num" w:pos="360"/>
        </w:tabs>
        <w:ind w:left="0" w:firstLine="851"/>
      </w:pPr>
      <w:bookmarkStart w:id="6" w:name="_Toc161677588"/>
      <w:r>
        <w:t>Cel opracowania</w:t>
      </w:r>
      <w:bookmarkEnd w:id="6"/>
    </w:p>
    <w:p w14:paraId="7879D37E" w14:textId="77777777" w:rsidR="00446454" w:rsidRPr="00111BED" w:rsidRDefault="00446454" w:rsidP="00446454">
      <w:r w:rsidRPr="00111BED">
        <w:t xml:space="preserve">Niniejsze opracowanie wykonane zgodnie z Obwieszczenie Ministra Transportu, Budownictwa </w:t>
      </w:r>
      <w:r>
        <w:br/>
      </w:r>
      <w:r w:rsidRPr="00111BED">
        <w:t xml:space="preserve">i Gospodarki Morskiej w sprawie szczegółowego zakresu i formy dokumentacji projektowej, specyfikacji technicznych wykonania i odbioru robót budowlanych oraz programu funkcjonalno-użytkowego posłużyć może jako podstawa do wykonania dokumentacji projektowej, określenia planowanych kosztów prac projektowych i robót budowlanych, oraz przygotowania oferty. </w:t>
      </w:r>
    </w:p>
    <w:p w14:paraId="74B37305" w14:textId="77777777" w:rsidR="00446454" w:rsidRDefault="00446454" w:rsidP="00446454">
      <w:r w:rsidRPr="00111BED">
        <w:t xml:space="preserve">Dodatkowo program funkcjonalno-użytkowy może zostać wykorzystany jako materiał informacyjny opisujący przedmiot inwestycji na potrzeby prezentacji zamierzenia </w:t>
      </w:r>
      <w:r w:rsidRPr="002E70BB">
        <w:rPr>
          <w:i/>
          <w:iCs/>
        </w:rPr>
        <w:t>Zamawiającego</w:t>
      </w:r>
      <w:r>
        <w:rPr>
          <w:i/>
          <w:iCs/>
        </w:rPr>
        <w:t xml:space="preserve"> </w:t>
      </w:r>
      <w:r w:rsidRPr="00111BED">
        <w:t xml:space="preserve"> podmiotom zewnętrznym</w:t>
      </w:r>
      <w:r>
        <w:t>.</w:t>
      </w:r>
    </w:p>
    <w:p w14:paraId="23507689" w14:textId="77777777" w:rsidR="00446454" w:rsidRDefault="00446454" w:rsidP="00446454"/>
    <w:p w14:paraId="60E03903" w14:textId="77777777" w:rsidR="00446454" w:rsidRDefault="00446454" w:rsidP="00446454">
      <w:pPr>
        <w:pStyle w:val="Nagwek2"/>
      </w:pPr>
      <w:bookmarkStart w:id="7" w:name="_Toc161677589"/>
      <w:r>
        <w:t>Opis ogólny przedmiotu zamówienia</w:t>
      </w:r>
      <w:bookmarkEnd w:id="7"/>
    </w:p>
    <w:p w14:paraId="14F820BA" w14:textId="77777777" w:rsidR="00446454" w:rsidRDefault="00446454" w:rsidP="00446454">
      <w:r>
        <w:t xml:space="preserve">Przedmiotem zamówienia jest wykonanie </w:t>
      </w:r>
      <w:r w:rsidR="00DC2D02">
        <w:t xml:space="preserve">PFU </w:t>
      </w:r>
      <w:r>
        <w:t xml:space="preserve"> zlokalizowane</w:t>
      </w:r>
      <w:r w:rsidR="00C709BB">
        <w:t>j</w:t>
      </w:r>
      <w:r>
        <w:t xml:space="preserve"> na </w:t>
      </w:r>
      <w:sdt>
        <w:sdtPr>
          <w:rPr>
            <w:rFonts w:cs="Arial"/>
          </w:rPr>
          <w:alias w:val="Adres firmy"/>
          <w:tag w:val=""/>
          <w:id w:val="1466394473"/>
          <w:placeholder>
            <w:docPart w:val="BAB2DCF4B33946DF8DB3BAFA80810863"/>
          </w:placeholder>
          <w:dataBinding w:prefixMappings="xmlns:ns0='http://schemas.microsoft.com/office/2006/coverPageProps' " w:xpath="/ns0:CoverPageProperties[1]/ns0:CompanyAddress[1]" w:storeItemID="{55AF091B-3C7A-41E3-B477-F2FDAA23CFDA}"/>
          <w:text/>
        </w:sdtPr>
        <w:sdtEndPr/>
        <w:sdtContent>
          <w:r w:rsidR="00212604">
            <w:rPr>
              <w:rFonts w:cs="Arial"/>
            </w:rPr>
            <w:t xml:space="preserve">DZ. NR EWID. 8/3, PRZEDBÓRZ OB 0007 M. PRZEDBÓRZ, 97-570 PRZEDBÓRZ </w:t>
          </w:r>
        </w:sdtContent>
      </w:sdt>
      <w:r w:rsidR="003223A8">
        <w:t>.</w:t>
      </w:r>
    </w:p>
    <w:p w14:paraId="0E0C43FC" w14:textId="77777777" w:rsidR="003223A8" w:rsidRDefault="003223A8" w:rsidP="00446454">
      <w:r>
        <w:rPr>
          <w:i/>
          <w:iCs/>
        </w:rPr>
        <w:t xml:space="preserve">Wykonawca </w:t>
      </w:r>
      <w:r>
        <w:t>zobowiązany jest opracować dokumentację projektową wraz z uzyskaniem niezbędnych pozwoleń i uzgodnień, a następnie wykonać roboty budowlane zgodnie z opracowaną dokumentacja w formie ,,Zaprojektuj i wybuduj’’.</w:t>
      </w:r>
    </w:p>
    <w:p w14:paraId="0798C7CF" w14:textId="77777777" w:rsidR="003223A8" w:rsidRDefault="00FA5C8E" w:rsidP="00446454">
      <w:r>
        <w:t>W ogólnym ujęciu zamówienie obejmuje:</w:t>
      </w:r>
    </w:p>
    <w:p w14:paraId="0B35F897" w14:textId="77777777" w:rsidR="00FA5C8E" w:rsidRDefault="00650736" w:rsidP="00FA5C8E">
      <w:pPr>
        <w:pStyle w:val="Akapitzlist"/>
        <w:numPr>
          <w:ilvl w:val="0"/>
          <w:numId w:val="5"/>
        </w:numPr>
      </w:pPr>
      <w:r>
        <w:t xml:space="preserve">sporządzenie projektu architektoniczno-budowlanego oraz uzyskanie dla niego wynikających </w:t>
      </w:r>
      <w:r>
        <w:br/>
        <w:t>z przepisów decyzji, opinii, zgód, uzgodnień i pozwoleń, a w zakres projektu wchodzi projekt zagospodarowania terenu oraz część budowlana i konstrukcyjna,</w:t>
      </w:r>
    </w:p>
    <w:p w14:paraId="308E68A9" w14:textId="77777777" w:rsidR="00650736" w:rsidRDefault="00650736" w:rsidP="00FA5C8E">
      <w:pPr>
        <w:pStyle w:val="Akapitzlist"/>
        <w:numPr>
          <w:ilvl w:val="0"/>
          <w:numId w:val="5"/>
        </w:numPr>
      </w:pPr>
      <w:r>
        <w:t>wykonanie robót budowlanych wraz z wszelkimi dostawami na podstawie powyższych projektów,</w:t>
      </w:r>
    </w:p>
    <w:p w14:paraId="6251F0E3" w14:textId="3420A4B5" w:rsidR="00650736" w:rsidRDefault="00650736" w:rsidP="00FA5C8E">
      <w:pPr>
        <w:pStyle w:val="Akapitzlist"/>
        <w:numPr>
          <w:ilvl w:val="0"/>
          <w:numId w:val="5"/>
        </w:numPr>
      </w:pPr>
      <w:r>
        <w:t>przygotowanie dokumentów związanych z oddaniem</w:t>
      </w:r>
      <w:r w:rsidR="00386026">
        <w:t xml:space="preserve"> </w:t>
      </w:r>
      <w:r w:rsidR="006C28DB">
        <w:t>modernizowanego</w:t>
      </w:r>
      <w:r>
        <w:t xml:space="preserve"> budynku do użytkowania,</w:t>
      </w:r>
    </w:p>
    <w:p w14:paraId="7C9317F7" w14:textId="77777777" w:rsidR="00650736" w:rsidRDefault="00650736" w:rsidP="00FA5C8E">
      <w:pPr>
        <w:pStyle w:val="Akapitzlist"/>
        <w:numPr>
          <w:ilvl w:val="0"/>
          <w:numId w:val="5"/>
        </w:numPr>
      </w:pPr>
      <w:r>
        <w:t xml:space="preserve">ubezpieczenie budowy z tytułu zniszczenia wykonanych robót i materiałów podczas budowy oraz zniszczenia własności prywatnej osób trzecich spowodowanego działaniami lub niedopatrzeniem </w:t>
      </w:r>
      <w:r>
        <w:rPr>
          <w:i/>
          <w:iCs/>
        </w:rPr>
        <w:t>Wykonawcy.</w:t>
      </w:r>
    </w:p>
    <w:p w14:paraId="320B6753" w14:textId="77777777" w:rsidR="00650736" w:rsidRDefault="00650736" w:rsidP="00650736"/>
    <w:p w14:paraId="7A87BA15" w14:textId="77777777" w:rsidR="00C709BB" w:rsidRDefault="00C709BB" w:rsidP="00650736"/>
    <w:p w14:paraId="43FABD27" w14:textId="77777777" w:rsidR="00ED6DE4" w:rsidRDefault="00ED6DE4" w:rsidP="00ED6DE4">
      <w:pPr>
        <w:pStyle w:val="Nagwek2"/>
      </w:pPr>
      <w:bookmarkStart w:id="8" w:name="_Toc161677590"/>
      <w:r>
        <w:lastRenderedPageBreak/>
        <w:t>Charakterystyczne parametry określające wielkość i zakres prac</w:t>
      </w:r>
      <w:r w:rsidR="00821714">
        <w:t xml:space="preserve"> w ujęciu ogólnym</w:t>
      </w:r>
      <w:bookmarkEnd w:id="8"/>
    </w:p>
    <w:p w14:paraId="05374F06" w14:textId="77777777" w:rsidR="00DC2D02" w:rsidRDefault="00DC2D02" w:rsidP="00DC2D02">
      <w:pPr>
        <w:ind w:firstLine="0"/>
      </w:pPr>
      <w:r>
        <w:t>Zakres prac:</w:t>
      </w:r>
    </w:p>
    <w:p w14:paraId="35DF4217" w14:textId="77777777" w:rsidR="00DC2D02" w:rsidRDefault="00DC2D02" w:rsidP="00DC2D02"/>
    <w:p w14:paraId="50F74CF0" w14:textId="77777777" w:rsidR="00DC2D02" w:rsidRDefault="00DC2D02" w:rsidP="00DC2D02">
      <w:r>
        <w:t>-  demontaż starych drzwi wewnętrznych obitych materiałem wygłuszającym celem renowacji drzwi</w:t>
      </w:r>
    </w:p>
    <w:p w14:paraId="3A4F7232" w14:textId="77777777" w:rsidR="00DC2D02" w:rsidRDefault="00DC2D02" w:rsidP="00DC2D02">
      <w:r>
        <w:t>- drzwi w sanitariatach do wymiany na nowe w nawiązaniu do stylu starych</w:t>
      </w:r>
    </w:p>
    <w:p w14:paraId="14DCCE4B" w14:textId="77777777" w:rsidR="00DC2D02" w:rsidRDefault="00DC2D02" w:rsidP="00DC2D02">
      <w:r>
        <w:t>- stare pozostałości schodów z cegły do piwnicy do zdemontowania</w:t>
      </w:r>
    </w:p>
    <w:p w14:paraId="75E2DCD3" w14:textId="77777777" w:rsidR="00DC2D02" w:rsidRDefault="00DC2D02" w:rsidP="00DC2D02"/>
    <w:p w14:paraId="1B3E72BB" w14:textId="77777777" w:rsidR="00DC2D02" w:rsidRDefault="00DC2D02" w:rsidP="00DC2D02">
      <w:r>
        <w:t>Piwnice:</w:t>
      </w:r>
    </w:p>
    <w:p w14:paraId="45C42EF3" w14:textId="77777777" w:rsidR="00DC2D02" w:rsidRDefault="00DC2D02" w:rsidP="00DC2D02">
      <w:r>
        <w:t>- wykonać odgrzybienie ścian wraz z ich osuszeniem</w:t>
      </w:r>
    </w:p>
    <w:p w14:paraId="1249F0E7" w14:textId="77777777" w:rsidR="00DC2D02" w:rsidRDefault="00DC2D02" w:rsidP="00DC2D02">
      <w:r>
        <w:t>-wykonanie izolacji poziomej w formie iniekcji ciśnieniowej</w:t>
      </w:r>
    </w:p>
    <w:p w14:paraId="39AB927A" w14:textId="77777777" w:rsidR="00F50B7B" w:rsidRDefault="00F50B7B" w:rsidP="00DC2D02">
      <w:r>
        <w:t>-wykonanie nowych schodów</w:t>
      </w:r>
    </w:p>
    <w:p w14:paraId="061F33E1" w14:textId="77777777" w:rsidR="00DC2D02" w:rsidRDefault="00DC2D02" w:rsidP="00DC2D02"/>
    <w:p w14:paraId="7616053E" w14:textId="77777777" w:rsidR="00DC2D02" w:rsidRDefault="00DC2D02" w:rsidP="00DC2D02">
      <w:r>
        <w:t>Parter:</w:t>
      </w:r>
    </w:p>
    <w:p w14:paraId="45D418CE" w14:textId="77777777" w:rsidR="00DC2D02" w:rsidRDefault="00DC2D02" w:rsidP="00DC2D02">
      <w:r>
        <w:t xml:space="preserve">- pomieszczenie nr 1 i 10 Hal wejściowy: płytki lastrykowe do skucia, wykonanie nowej wylewki </w:t>
      </w:r>
      <w:proofErr w:type="spellStart"/>
      <w:r>
        <w:t>wyrównywającej</w:t>
      </w:r>
      <w:proofErr w:type="spellEnd"/>
      <w:r>
        <w:t xml:space="preserve"> i wykonanie nowej podłogi </w:t>
      </w:r>
      <w:r w:rsidRPr="009E7C50">
        <w:t xml:space="preserve">z </w:t>
      </w:r>
      <w:r w:rsidR="009E7C50">
        <w:t>wykładziny</w:t>
      </w:r>
      <w:r>
        <w:t xml:space="preserve"> , szpachlowanie i malowanie ścian i sufitów</w:t>
      </w:r>
    </w:p>
    <w:p w14:paraId="74C86548" w14:textId="77777777" w:rsidR="00DC2D02" w:rsidRDefault="00DC2D02" w:rsidP="00DC2D02">
      <w:r>
        <w:t>- pomieszczenie nr 2 – schody pozostają bez zmian, barierka do odnowienia razem z drewnianym pochwytem</w:t>
      </w:r>
    </w:p>
    <w:p w14:paraId="46E2822D" w14:textId="77777777" w:rsidR="00DC2D02" w:rsidRDefault="00DC2D02" w:rsidP="00DC2D02">
      <w:r>
        <w:t xml:space="preserve">- pomieszczenie nr 3 korytarz: płytki ceramiczne do skucia, skucie ok. 15 cm posadzki betonowej w celu wykonanie nowej wylewki </w:t>
      </w:r>
      <w:proofErr w:type="spellStart"/>
      <w:r>
        <w:t>wyrównywającej</w:t>
      </w:r>
      <w:proofErr w:type="spellEnd"/>
      <w:r>
        <w:t xml:space="preserve"> i wykonanie nowej podłogi </w:t>
      </w:r>
      <w:r w:rsidR="009E7C50">
        <w:t>z wykładziny</w:t>
      </w:r>
      <w:r>
        <w:t xml:space="preserve"> , szpachlowanie i malowanie ścian i sufitów</w:t>
      </w:r>
    </w:p>
    <w:p w14:paraId="7AA8DE79" w14:textId="77777777" w:rsidR="00DC2D02" w:rsidRDefault="00DC2D02" w:rsidP="00DC2D02">
      <w:r>
        <w:t xml:space="preserve">- pomieszczenie nr 4 i 5 sanitariaty: płytki ceramiczne na posadzce do skucia, skucie ok. 15 cm posadzki betonowej w celu wykonanie nowej wylewki </w:t>
      </w:r>
      <w:proofErr w:type="spellStart"/>
      <w:r>
        <w:t>wyrównywającej</w:t>
      </w:r>
      <w:proofErr w:type="spellEnd"/>
      <w:r>
        <w:t>, i wykonanie nowej podłogi z ceramiki , szpachlowanie i malowanie ścian od wysokości 2,0</w:t>
      </w:r>
      <w:r w:rsidR="00386F43">
        <w:t xml:space="preserve"> m </w:t>
      </w:r>
      <w:r>
        <w:t>i sufitów, skucie płytek ze ścian, płytki na wysokości ok. 1,50 cm.</w:t>
      </w:r>
    </w:p>
    <w:p w14:paraId="3B6BB7E7" w14:textId="77777777" w:rsidR="00DC2D02" w:rsidRDefault="00DC2D02" w:rsidP="00DC2D02">
      <w:r>
        <w:t>- pomieszczenie nr 6, 7 i 8 : panele podłogowe do zdemontowania i wykonanie wylewki samopoziomującej oraz ułożenie parkietu, szpachlowanie i malowanie ścian i sufitów</w:t>
      </w:r>
    </w:p>
    <w:p w14:paraId="2E7ADAC8" w14:textId="77777777" w:rsidR="00DC2D02" w:rsidRDefault="00DC2D02" w:rsidP="00DC2D02"/>
    <w:p w14:paraId="3A27F789" w14:textId="77777777" w:rsidR="00DC2D02" w:rsidRDefault="00DC2D02" w:rsidP="00DC2D02">
      <w:r>
        <w:t xml:space="preserve">- pomieszczenie nr 9 : wykładzina </w:t>
      </w:r>
      <w:proofErr w:type="spellStart"/>
      <w:r>
        <w:t>pvc</w:t>
      </w:r>
      <w:proofErr w:type="spellEnd"/>
      <w:r>
        <w:t xml:space="preserve"> do zdemontowania i wykonanie wylewki samopoziomującej oraz ułożenie parkietu, szpachlowanie i malowanie ścian i sufitów</w:t>
      </w:r>
    </w:p>
    <w:p w14:paraId="2A50042F" w14:textId="77777777" w:rsidR="00DC2D02" w:rsidRDefault="00DC2D02" w:rsidP="00DC2D02"/>
    <w:p w14:paraId="5ABD4881" w14:textId="77777777" w:rsidR="00DC2D02" w:rsidRDefault="00DC2D02" w:rsidP="00DC2D02">
      <w:r>
        <w:t>- pomieszczenie nr 11 i 14 : panele podłogowe do zdemontowania i wykonanie wylewki samopoziomującej oraz ułożenie parkietu, szpachlowanie i malowanie ścian i sufitów</w:t>
      </w:r>
    </w:p>
    <w:p w14:paraId="2A935701" w14:textId="77777777" w:rsidR="00DC2D02" w:rsidRDefault="00DC2D02" w:rsidP="00DC2D02"/>
    <w:p w14:paraId="717D888B" w14:textId="77777777" w:rsidR="00DC2D02" w:rsidRDefault="00DC2D02" w:rsidP="00DC2D02">
      <w:r>
        <w:t xml:space="preserve">- pomieszczenie nr 12 : wykładzina </w:t>
      </w:r>
      <w:proofErr w:type="spellStart"/>
      <w:r>
        <w:t>pvc</w:t>
      </w:r>
      <w:proofErr w:type="spellEnd"/>
      <w:r>
        <w:t xml:space="preserve"> do zdemontowania i wykonanie wylewki samopoziomującej oraz ułożenie parkietu, szpachlowanie i malowanie ścian i sufitów</w:t>
      </w:r>
    </w:p>
    <w:p w14:paraId="77EC2BC3" w14:textId="77777777" w:rsidR="00DC2D02" w:rsidRDefault="00DC2D02" w:rsidP="00DC2D02"/>
    <w:p w14:paraId="3A57CE01" w14:textId="77777777" w:rsidR="00DC2D02" w:rsidRDefault="00DC2D02" w:rsidP="00DC2D02">
      <w:r>
        <w:t>- pomieszczenie nr 13: cyklinowanie istniejącego parkietu i lakierowanie malowanie, szpachlowanie i malowanie ścian i sufitów, odtworzenie sztukaterii jeśli zostanie uszkodzona przy wymianie starej instalacji aluminiowej elektrycznej na nową miedzianą.</w:t>
      </w:r>
    </w:p>
    <w:p w14:paraId="5586C112" w14:textId="77777777" w:rsidR="00DC2D02" w:rsidRDefault="00DC2D02" w:rsidP="00DC2D02"/>
    <w:p w14:paraId="2DA9BF09" w14:textId="77777777" w:rsidR="00DC2D02" w:rsidRDefault="00DC2D02" w:rsidP="00DC2D02">
      <w:r>
        <w:t>Wykonanie oświetlenia na sufitach. Osprzęt w nawiązaniu do starego stylu w uzgodnieniu z konserwatorem.</w:t>
      </w:r>
      <w:r w:rsidR="00F50B7B">
        <w:t xml:space="preserve"> Wykonanie nowej instalacji elektrycznej wraz z rozdzielnicami.</w:t>
      </w:r>
    </w:p>
    <w:p w14:paraId="64127A88" w14:textId="77777777" w:rsidR="00F50B7B" w:rsidRDefault="00F50B7B" w:rsidP="00DC2D02">
      <w:r>
        <w:t xml:space="preserve">Wykonanie nowej instalacji </w:t>
      </w:r>
      <w:proofErr w:type="spellStart"/>
      <w:r>
        <w:t>c.o</w:t>
      </w:r>
      <w:proofErr w:type="spellEnd"/>
      <w:r>
        <w:t xml:space="preserve"> </w:t>
      </w:r>
      <w:proofErr w:type="spellStart"/>
      <w:r>
        <w:t>wod</w:t>
      </w:r>
      <w:proofErr w:type="spellEnd"/>
      <w:r>
        <w:t xml:space="preserve">-kan.  </w:t>
      </w:r>
    </w:p>
    <w:p w14:paraId="33F3B170" w14:textId="77777777" w:rsidR="00DC2D02" w:rsidRDefault="00DC2D02" w:rsidP="00DC2D02">
      <w:pPr>
        <w:spacing w:before="144"/>
        <w:ind w:firstLine="720"/>
      </w:pPr>
      <w:r>
        <w:t xml:space="preserve"> ŁWKZ przedstawia następujące wytyczne konserwatorskie dla budynku:</w:t>
      </w:r>
    </w:p>
    <w:p w14:paraId="26EADD19" w14:textId="77777777" w:rsidR="00DC2D02" w:rsidRDefault="00DC2D02" w:rsidP="00DC2D02">
      <w:pPr>
        <w:spacing w:before="144"/>
        <w:ind w:firstLine="720"/>
        <w:rPr>
          <w:rFonts w:ascii="Times New Roman" w:hAnsi="Times New Roman"/>
          <w:color w:val="000000"/>
          <w:spacing w:val="1"/>
          <w:sz w:val="21"/>
        </w:rPr>
      </w:pPr>
      <w:r>
        <w:rPr>
          <w:rFonts w:ascii="Times New Roman" w:hAnsi="Times New Roman"/>
          <w:color w:val="000000"/>
          <w:spacing w:val="1"/>
          <w:sz w:val="21"/>
        </w:rPr>
        <w:t xml:space="preserve"> Budynek dawnego ratusza, obecnie siedziba Urzędu Miejskiego w Przedborzu przy ul. Mostowej 29 jest obiektem zabytkowym, wpisanym do rejestru zabytków pod nr A/769/252 decyzją z dnia 30.05.1972 r. </w:t>
      </w:r>
      <w:r>
        <w:rPr>
          <w:rFonts w:ascii="Times New Roman" w:hAnsi="Times New Roman"/>
          <w:color w:val="000000"/>
          <w:spacing w:val="-1"/>
          <w:sz w:val="21"/>
        </w:rPr>
        <w:t xml:space="preserve">Ponadto teren planowanej inwestycji położony jest w obszarze zabytkowego układu urbanistycznego miasta </w:t>
      </w:r>
      <w:r>
        <w:rPr>
          <w:rFonts w:ascii="Times New Roman" w:hAnsi="Times New Roman"/>
          <w:color w:val="000000"/>
          <w:sz w:val="21"/>
        </w:rPr>
        <w:t xml:space="preserve">Przedborza, wpisanego do rejestru zabytków pod numerem 403 decyzją z dnia 06.06.1989 r. W dniu 31,10.2023 </w:t>
      </w:r>
      <w:r>
        <w:rPr>
          <w:rFonts w:ascii="Times New Roman" w:hAnsi="Times New Roman"/>
          <w:color w:val="000000"/>
          <w:spacing w:val="-1"/>
          <w:sz w:val="21"/>
        </w:rPr>
        <w:t xml:space="preserve">r. pracownik tut. urzędu dokonał oględzin obiektu. Stan budynku można określić jako dostateczny — elewacje </w:t>
      </w:r>
      <w:r>
        <w:rPr>
          <w:rFonts w:ascii="Times New Roman" w:hAnsi="Times New Roman"/>
          <w:color w:val="000000"/>
          <w:spacing w:val="2"/>
          <w:sz w:val="21"/>
        </w:rPr>
        <w:t xml:space="preserve">zostały wyremontowane kilka la temu, wnętrza są przekształcone, jednak w niektórych pomieszczeniach </w:t>
      </w:r>
      <w:r>
        <w:rPr>
          <w:rFonts w:ascii="Times New Roman" w:hAnsi="Times New Roman"/>
          <w:color w:val="000000"/>
          <w:spacing w:val="3"/>
          <w:sz w:val="21"/>
        </w:rPr>
        <w:t xml:space="preserve">zachowały się dekoracyjne elementy historyczne w postaci sztukaterii. ŁWKZ przedstawia następujące </w:t>
      </w:r>
      <w:r>
        <w:rPr>
          <w:rFonts w:ascii="Times New Roman" w:hAnsi="Times New Roman"/>
          <w:color w:val="000000"/>
          <w:sz w:val="21"/>
        </w:rPr>
        <w:t>wytyczne konserwatorskie dla budynku:</w:t>
      </w:r>
    </w:p>
    <w:p w14:paraId="1B30BF88" w14:textId="77777777" w:rsidR="00DC2D02" w:rsidRDefault="00DC2D02" w:rsidP="00DC2D02">
      <w:pPr>
        <w:numPr>
          <w:ilvl w:val="0"/>
          <w:numId w:val="29"/>
        </w:numPr>
        <w:tabs>
          <w:tab w:val="clear" w:pos="360"/>
          <w:tab w:val="decimal" w:pos="792"/>
        </w:tabs>
        <w:suppressAutoHyphens w:val="0"/>
        <w:spacing w:before="108" w:line="271" w:lineRule="auto"/>
        <w:ind w:left="792" w:hanging="360"/>
        <w:jc w:val="left"/>
        <w:rPr>
          <w:rFonts w:ascii="Times New Roman" w:hAnsi="Times New Roman"/>
          <w:color w:val="000000"/>
          <w:spacing w:val="4"/>
          <w:sz w:val="21"/>
        </w:rPr>
      </w:pPr>
      <w:r>
        <w:rPr>
          <w:rFonts w:ascii="Times New Roman" w:hAnsi="Times New Roman"/>
          <w:color w:val="000000"/>
          <w:spacing w:val="4"/>
          <w:sz w:val="21"/>
        </w:rPr>
        <w:lastRenderedPageBreak/>
        <w:t xml:space="preserve">Należy przeprowadzić kwerendę archiwalną dla przedmiotowego budynku, która pozwoli na </w:t>
      </w:r>
      <w:r>
        <w:rPr>
          <w:rFonts w:ascii="Times New Roman" w:hAnsi="Times New Roman"/>
          <w:color w:val="000000"/>
          <w:sz w:val="21"/>
        </w:rPr>
        <w:t>ewentualne odtworzenie brakujących, nieczytelnych lub zatraconych elementów.</w:t>
      </w:r>
    </w:p>
    <w:p w14:paraId="383087C5" w14:textId="77777777" w:rsidR="00DC2D02" w:rsidRDefault="00DC2D02" w:rsidP="00DC2D02">
      <w:pPr>
        <w:numPr>
          <w:ilvl w:val="0"/>
          <w:numId w:val="29"/>
        </w:numPr>
        <w:tabs>
          <w:tab w:val="clear" w:pos="360"/>
          <w:tab w:val="decimal" w:pos="792"/>
        </w:tabs>
        <w:suppressAutoHyphens w:val="0"/>
        <w:spacing w:before="108"/>
        <w:ind w:left="792" w:hanging="360"/>
        <w:rPr>
          <w:rFonts w:ascii="Times New Roman" w:hAnsi="Times New Roman"/>
          <w:color w:val="000000"/>
          <w:sz w:val="21"/>
        </w:rPr>
      </w:pPr>
      <w:r>
        <w:rPr>
          <w:rFonts w:ascii="Times New Roman" w:hAnsi="Times New Roman"/>
          <w:color w:val="000000"/>
          <w:sz w:val="21"/>
        </w:rPr>
        <w:t xml:space="preserve">Należy przyjąć zasadę zachowania, zabezpieczenia i utrwalenia oryginalnej substancji zabytkowej. </w:t>
      </w:r>
      <w:r>
        <w:rPr>
          <w:rFonts w:ascii="Times New Roman" w:hAnsi="Times New Roman"/>
          <w:color w:val="000000"/>
          <w:spacing w:val="-4"/>
          <w:sz w:val="21"/>
        </w:rPr>
        <w:t xml:space="preserve">Oznacza to, że naprawy, wzmocnienia bądź uzupełnienia zachowanych oryginalnych elementów można </w:t>
      </w:r>
      <w:r>
        <w:rPr>
          <w:rFonts w:ascii="Times New Roman" w:hAnsi="Times New Roman"/>
          <w:color w:val="000000"/>
          <w:sz w:val="21"/>
        </w:rPr>
        <w:t>dokonać w zakresie wynikającym ze stanu zachowania.</w:t>
      </w:r>
    </w:p>
    <w:p w14:paraId="38D54F5B" w14:textId="77777777" w:rsidR="00DC2D02" w:rsidRDefault="00DC2D02" w:rsidP="00DC2D02">
      <w:pPr>
        <w:numPr>
          <w:ilvl w:val="0"/>
          <w:numId w:val="29"/>
        </w:numPr>
        <w:tabs>
          <w:tab w:val="clear" w:pos="360"/>
          <w:tab w:val="decimal" w:pos="792"/>
        </w:tabs>
        <w:suppressAutoHyphens w:val="0"/>
        <w:spacing w:before="144"/>
        <w:ind w:left="792" w:hanging="360"/>
        <w:rPr>
          <w:rFonts w:ascii="Times New Roman" w:hAnsi="Times New Roman"/>
          <w:color w:val="000000"/>
          <w:spacing w:val="-2"/>
          <w:sz w:val="21"/>
        </w:rPr>
      </w:pPr>
      <w:r>
        <w:rPr>
          <w:rFonts w:ascii="Times New Roman" w:hAnsi="Times New Roman"/>
          <w:color w:val="000000"/>
          <w:spacing w:val="-2"/>
          <w:sz w:val="21"/>
        </w:rPr>
        <w:t xml:space="preserve">Podczas oględzin przedstawiciel Urzędu Miejskiego w Przedborzu poinformował, że planowana jest </w:t>
      </w:r>
      <w:r>
        <w:rPr>
          <w:rFonts w:ascii="Times New Roman" w:hAnsi="Times New Roman"/>
          <w:color w:val="000000"/>
          <w:spacing w:val="-4"/>
          <w:sz w:val="21"/>
        </w:rPr>
        <w:t xml:space="preserve">inwestycja obejmująca wymianę/rozbudowę instalacji. W przypadku tego typu prac należy w pierwszej </w:t>
      </w:r>
      <w:r>
        <w:rPr>
          <w:rFonts w:ascii="Times New Roman" w:hAnsi="Times New Roman"/>
          <w:color w:val="000000"/>
          <w:spacing w:val="3"/>
          <w:sz w:val="21"/>
        </w:rPr>
        <w:t xml:space="preserve">kolejności przeprowadzić badania stratygraficzne wnętrz w celu wyeliminowania możliwości </w:t>
      </w:r>
      <w:r>
        <w:rPr>
          <w:rFonts w:ascii="Times New Roman" w:hAnsi="Times New Roman"/>
          <w:color w:val="000000"/>
          <w:spacing w:val="-1"/>
          <w:sz w:val="21"/>
        </w:rPr>
        <w:t xml:space="preserve">uszkodzenia wartościowych </w:t>
      </w:r>
      <w:proofErr w:type="spellStart"/>
      <w:r>
        <w:rPr>
          <w:rFonts w:ascii="Times New Roman" w:hAnsi="Times New Roman"/>
          <w:color w:val="000000"/>
          <w:spacing w:val="-1"/>
          <w:sz w:val="21"/>
        </w:rPr>
        <w:t>wymalowań</w:t>
      </w:r>
      <w:proofErr w:type="spellEnd"/>
      <w:r>
        <w:rPr>
          <w:rFonts w:ascii="Times New Roman" w:hAnsi="Times New Roman"/>
          <w:color w:val="000000"/>
          <w:spacing w:val="-1"/>
          <w:sz w:val="21"/>
        </w:rPr>
        <w:t xml:space="preserve">, które mogą być zachowane pod wtórnymi warstwami farby. Ww. badania pozwolą również określić oryginalną kolorystykę wnętrz, którą należy przywrócić w </w:t>
      </w:r>
      <w:r>
        <w:rPr>
          <w:rFonts w:ascii="Times New Roman" w:hAnsi="Times New Roman"/>
          <w:color w:val="000000"/>
          <w:sz w:val="21"/>
        </w:rPr>
        <w:t>przypadku planów obejmujących remont pomieszczeń po przeprowadzonej wymianie/rozbudowie instalacji.</w:t>
      </w:r>
    </w:p>
    <w:p w14:paraId="6A523823" w14:textId="77777777" w:rsidR="00DC2D02" w:rsidRDefault="00DC2D02" w:rsidP="00DC2D02">
      <w:pPr>
        <w:numPr>
          <w:ilvl w:val="0"/>
          <w:numId w:val="29"/>
        </w:numPr>
        <w:tabs>
          <w:tab w:val="clear" w:pos="360"/>
          <w:tab w:val="decimal" w:pos="792"/>
        </w:tabs>
        <w:suppressAutoHyphens w:val="0"/>
        <w:spacing w:before="144"/>
        <w:ind w:left="792" w:hanging="360"/>
        <w:rPr>
          <w:rFonts w:ascii="Times New Roman" w:hAnsi="Times New Roman"/>
          <w:color w:val="000000"/>
          <w:spacing w:val="-1"/>
          <w:sz w:val="21"/>
        </w:rPr>
      </w:pPr>
      <w:r>
        <w:rPr>
          <w:rFonts w:ascii="Times New Roman" w:hAnsi="Times New Roman"/>
          <w:color w:val="000000"/>
          <w:spacing w:val="-1"/>
          <w:sz w:val="21"/>
        </w:rPr>
        <w:t xml:space="preserve">W części pomieszczeń znajdują się sztukaterie — badania konserwatorskie powinny </w:t>
      </w:r>
      <w:proofErr w:type="spellStart"/>
      <w:r>
        <w:rPr>
          <w:rFonts w:ascii="Times New Roman" w:hAnsi="Times New Roman"/>
          <w:color w:val="000000"/>
          <w:spacing w:val="-1"/>
          <w:sz w:val="21"/>
        </w:rPr>
        <w:t>ję</w:t>
      </w:r>
      <w:proofErr w:type="spellEnd"/>
      <w:r>
        <w:rPr>
          <w:rFonts w:ascii="Times New Roman" w:hAnsi="Times New Roman"/>
          <w:color w:val="000000"/>
          <w:spacing w:val="-1"/>
          <w:sz w:val="21"/>
        </w:rPr>
        <w:t xml:space="preserve"> obejmować. </w:t>
      </w:r>
      <w:r>
        <w:rPr>
          <w:rFonts w:ascii="Times New Roman" w:hAnsi="Times New Roman"/>
          <w:color w:val="000000"/>
          <w:sz w:val="21"/>
        </w:rPr>
        <w:t xml:space="preserve">Zaznacza się, że powinny one zostać przeprowadzone przez uprawnionego konserwatora dzieł sztuki. </w:t>
      </w:r>
      <w:r>
        <w:rPr>
          <w:rFonts w:ascii="Times New Roman" w:hAnsi="Times New Roman"/>
          <w:color w:val="000000"/>
          <w:spacing w:val="-5"/>
          <w:sz w:val="21"/>
        </w:rPr>
        <w:t xml:space="preserve">Ze względu na widoczne rozbieżności w stylistyce sztukaterii należy podczas badań zwrócić uwagę na </w:t>
      </w:r>
      <w:r>
        <w:rPr>
          <w:rFonts w:ascii="Times New Roman" w:hAnsi="Times New Roman"/>
          <w:color w:val="000000"/>
          <w:spacing w:val="1"/>
          <w:sz w:val="21"/>
        </w:rPr>
        <w:t>rozróżnienie oryginalnych elementów dekoracyjnych od wtórnych.</w:t>
      </w:r>
    </w:p>
    <w:p w14:paraId="6F408E00" w14:textId="77777777" w:rsidR="00DC2D02" w:rsidRDefault="00DC2D02" w:rsidP="00DC2D02">
      <w:pPr>
        <w:numPr>
          <w:ilvl w:val="0"/>
          <w:numId w:val="29"/>
        </w:numPr>
        <w:tabs>
          <w:tab w:val="clear" w:pos="360"/>
          <w:tab w:val="decimal" w:pos="792"/>
        </w:tabs>
        <w:suppressAutoHyphens w:val="0"/>
        <w:spacing w:before="108"/>
        <w:ind w:left="792" w:hanging="360"/>
        <w:rPr>
          <w:rFonts w:ascii="Times New Roman" w:hAnsi="Times New Roman"/>
          <w:color w:val="000000"/>
          <w:spacing w:val="-3"/>
          <w:sz w:val="21"/>
        </w:rPr>
      </w:pPr>
      <w:r>
        <w:rPr>
          <w:rFonts w:ascii="Times New Roman" w:hAnsi="Times New Roman"/>
          <w:color w:val="000000"/>
          <w:spacing w:val="-3"/>
          <w:sz w:val="21"/>
        </w:rPr>
        <w:t xml:space="preserve">Należy wykonać inwentaryzację stolarki drzwiowej (okna są wtórne). Część drzwi jest obecnie </w:t>
      </w:r>
      <w:r>
        <w:rPr>
          <w:rFonts w:ascii="Times New Roman" w:hAnsi="Times New Roman"/>
          <w:color w:val="000000"/>
          <w:spacing w:val="-3"/>
        </w:rPr>
        <w:t xml:space="preserve">obita </w:t>
      </w:r>
      <w:r>
        <w:rPr>
          <w:rFonts w:ascii="Times New Roman" w:hAnsi="Times New Roman"/>
          <w:color w:val="000000"/>
          <w:spacing w:val="-4"/>
          <w:sz w:val="21"/>
        </w:rPr>
        <w:t xml:space="preserve">materiałem wygłuszającym — może okazać się, że są to drzwi oryginalne. Należy zachować historyczną </w:t>
      </w:r>
      <w:r>
        <w:rPr>
          <w:rFonts w:ascii="Times New Roman" w:hAnsi="Times New Roman"/>
          <w:color w:val="000000"/>
          <w:sz w:val="21"/>
        </w:rPr>
        <w:t>stolarkę drzwiową i poddać ją niezbędnej konserwacji.</w:t>
      </w:r>
    </w:p>
    <w:p w14:paraId="1A94766F" w14:textId="77777777" w:rsidR="00D50A0B" w:rsidRDefault="00DC2D02" w:rsidP="00D50A0B">
      <w:pPr>
        <w:numPr>
          <w:ilvl w:val="0"/>
          <w:numId w:val="29"/>
        </w:numPr>
        <w:tabs>
          <w:tab w:val="clear" w:pos="360"/>
          <w:tab w:val="decimal" w:pos="792"/>
        </w:tabs>
        <w:suppressAutoHyphens w:val="0"/>
        <w:spacing w:before="108" w:after="468"/>
        <w:ind w:left="792" w:hanging="360"/>
        <w:jc w:val="left"/>
      </w:pPr>
      <w:r w:rsidRPr="00DC2D02">
        <w:rPr>
          <w:rFonts w:ascii="Times New Roman" w:hAnsi="Times New Roman"/>
          <w:color w:val="000000"/>
          <w:spacing w:val="-3"/>
          <w:sz w:val="21"/>
        </w:rPr>
        <w:t xml:space="preserve">Podłogi w przedmiotowym budynku są wtórne i bez większej wartości, dlatego dopuszczalna jest ich </w:t>
      </w:r>
      <w:r w:rsidRPr="00DC2D02">
        <w:rPr>
          <w:rFonts w:ascii="Times New Roman" w:hAnsi="Times New Roman"/>
          <w:color w:val="000000"/>
          <w:sz w:val="21"/>
        </w:rPr>
        <w:t>wymiana, jeśli istnieje taka potrzeba.</w:t>
      </w:r>
    </w:p>
    <w:p w14:paraId="4C905179" w14:textId="77777777" w:rsidR="007D12C0" w:rsidRPr="007D12C0" w:rsidRDefault="007D12C0" w:rsidP="005669B7">
      <w:r>
        <w:t>Do wykonywanych prac zostaną użyte materiały posiadające wymagane atesty i certyfikaty oraz wykonane z materiałów nie wpływających negatywnie na środowisko podczas produkcji jak i eksploatacji.</w:t>
      </w:r>
    </w:p>
    <w:p w14:paraId="57925DEE" w14:textId="77777777" w:rsidR="005669B7" w:rsidRDefault="005669B7" w:rsidP="005669B7">
      <w:r>
        <w:rPr>
          <w:i/>
          <w:iCs/>
        </w:rPr>
        <w:t>Wykonawca</w:t>
      </w:r>
      <w:r>
        <w:t xml:space="preserve"> powinien liczyć się z sytuacją, że rodzaje robót i ilości zawarte w niniejszym programie funkcjonalno-użytkowym są ilościami szacunkowymi i mogą ulec zmianie po opracowaniu dokumentacji projektowej.</w:t>
      </w:r>
    </w:p>
    <w:p w14:paraId="252A5E89" w14:textId="77777777" w:rsidR="0073348A" w:rsidRDefault="0073348A" w:rsidP="005669B7">
      <w:r>
        <w:t>Szczegółowy zakres robót winien wynikać z inwentaryzacji terenowej, wywiadów środowiskowych, pomiarów geodezyjnych itp.</w:t>
      </w:r>
    </w:p>
    <w:p w14:paraId="657976E6" w14:textId="77777777" w:rsidR="0073348A" w:rsidRPr="00441D05" w:rsidRDefault="0073348A" w:rsidP="0073348A">
      <w:r w:rsidRPr="00441D05">
        <w:t xml:space="preserve">Zakres powyższych robót winien uwzględniać wszystkie roboty towarzyszące (np. transport zewnętrzny i wewnętrzny materiałów, drogi technologiczne, </w:t>
      </w:r>
      <w:r w:rsidR="00C62C26" w:rsidRPr="00441D05">
        <w:t>badania itp.</w:t>
      </w:r>
      <w:r w:rsidRPr="00441D05">
        <w:t xml:space="preserve">) niezbędne do prawidłowego wykonania wymienionych elementów robót podstawowych. </w:t>
      </w:r>
    </w:p>
    <w:p w14:paraId="7FD33A2E" w14:textId="77777777" w:rsidR="0073348A" w:rsidRDefault="00C62C26" w:rsidP="0073348A">
      <w:r w:rsidRPr="00441D05">
        <w:t>Szczegółowe rozwiązania wpływające na zwiększenie zakresu robót</w:t>
      </w:r>
      <w:r w:rsidR="0073348A" w:rsidRPr="00441D05">
        <w:t xml:space="preserve">  stanowią  ryzyko </w:t>
      </w:r>
      <w:r w:rsidR="0073348A" w:rsidRPr="0073348A">
        <w:rPr>
          <w:i/>
          <w:iCs/>
        </w:rPr>
        <w:t>Wykonawcy</w:t>
      </w:r>
      <w:r w:rsidR="0073348A" w:rsidRPr="00441D05">
        <w:t xml:space="preserve">  i  nie  będą  traktowane  jako  roboty  dodatkowe,  zwłaszcza  że  podstawą płatności  będzie  cena  ryczałtowa  skalkulowana  przez  </w:t>
      </w:r>
      <w:r w:rsidR="0073348A" w:rsidRPr="0073348A">
        <w:rPr>
          <w:i/>
          <w:iCs/>
        </w:rPr>
        <w:t>Wykonawcę</w:t>
      </w:r>
      <w:r w:rsidR="0073348A" w:rsidRPr="00441D05">
        <w:t xml:space="preserve">  na  etapie  przygotowania oferty</w:t>
      </w:r>
      <w:r w:rsidR="0073348A">
        <w:t>.</w:t>
      </w:r>
    </w:p>
    <w:p w14:paraId="656BF4BD" w14:textId="77777777" w:rsidR="0073348A" w:rsidRDefault="0073348A" w:rsidP="0073348A"/>
    <w:p w14:paraId="7998E494" w14:textId="77777777" w:rsidR="00FE50A8" w:rsidRDefault="00FE50A8" w:rsidP="00FE50A8">
      <w:pPr>
        <w:pStyle w:val="Nagwek2"/>
      </w:pPr>
      <w:bookmarkStart w:id="9" w:name="_Toc161677591"/>
      <w:r>
        <w:t>Aktualne uwarunkowania do wykonania przedmiotu zamówienia</w:t>
      </w:r>
      <w:bookmarkEnd w:id="9"/>
    </w:p>
    <w:p w14:paraId="7985ED82" w14:textId="77777777" w:rsidR="00FE50A8" w:rsidRDefault="00FE50A8" w:rsidP="00FE50A8">
      <w:r>
        <w:t xml:space="preserve">Teren inwestycji </w:t>
      </w:r>
      <w:r w:rsidR="00D50A0B">
        <w:t xml:space="preserve">nie </w:t>
      </w:r>
      <w:r>
        <w:t xml:space="preserve">jest objęty miejscowym planem zagospodarowania przestrzennego gminy. </w:t>
      </w:r>
      <w:r>
        <w:rPr>
          <w:i/>
          <w:iCs/>
        </w:rPr>
        <w:t>Wykonawca</w:t>
      </w:r>
      <w:r w:rsidR="00D50A0B">
        <w:rPr>
          <w:i/>
          <w:iCs/>
        </w:rPr>
        <w:t xml:space="preserve"> </w:t>
      </w:r>
      <w:r>
        <w:t>inwestycji</w:t>
      </w:r>
      <w:r w:rsidR="00D50A0B">
        <w:t xml:space="preserve"> </w:t>
      </w:r>
      <w:r>
        <w:t xml:space="preserve">uzyska w imieniu </w:t>
      </w:r>
      <w:r>
        <w:rPr>
          <w:i/>
          <w:iCs/>
        </w:rPr>
        <w:t>Zamawiającego</w:t>
      </w:r>
      <w:r>
        <w:t xml:space="preserve"> wszelkie wymagane prawem decyzje i uzgodnienia niezbędne do realizacji przedsięwzięcia.</w:t>
      </w:r>
    </w:p>
    <w:p w14:paraId="21F59C39" w14:textId="77777777" w:rsidR="00FE50A8" w:rsidRDefault="00FE50A8" w:rsidP="00FE50A8"/>
    <w:p w14:paraId="66770441" w14:textId="77777777" w:rsidR="00FE50A8" w:rsidRDefault="00FE50A8" w:rsidP="00FE50A8">
      <w:pPr>
        <w:pStyle w:val="Nagwek2"/>
      </w:pPr>
      <w:bookmarkStart w:id="10" w:name="_Toc161677592"/>
      <w:r>
        <w:t>Ogólne właściwości funkcjonalno-użytkowe</w:t>
      </w:r>
      <w:bookmarkEnd w:id="10"/>
    </w:p>
    <w:p w14:paraId="7EEB31BD" w14:textId="77777777" w:rsidR="00FE50A8" w:rsidRDefault="007D12C0" w:rsidP="00FE50A8">
      <w:r>
        <w:t xml:space="preserve">Pracy wykonywane podczas modernizacji budynku będą miały na celu </w:t>
      </w:r>
      <w:r w:rsidR="00D50A0B">
        <w:t>poprawę wyglądu estetyk</w:t>
      </w:r>
      <w:r w:rsidR="00CE01DF">
        <w:t>i</w:t>
      </w:r>
      <w:r w:rsidR="00D50A0B">
        <w:t xml:space="preserve"> budynku i </w:t>
      </w:r>
      <w:r w:rsidR="00CE01DF">
        <w:t xml:space="preserve">wykonanie izolacji przeciwwilgociowych pionowych i poziomych w celu pozbycia się wilgoci ścian fundamentowych i kapilarności ścian przyziemia oraz jego odgrzybienia </w:t>
      </w:r>
      <w:r>
        <w:t>co będzie miało pozytywny wpływ na użytkowanie budynku oraz wpływ na środowisko. Prace wykonywane w budynku przyniosą poprawę</w:t>
      </w:r>
      <w:r w:rsidR="00CE01DF">
        <w:t xml:space="preserve"> </w:t>
      </w:r>
      <w:r>
        <w:t>wizualną i komfort użytkowania.</w:t>
      </w:r>
    </w:p>
    <w:p w14:paraId="1FE010BB" w14:textId="77777777" w:rsidR="007D12C0" w:rsidRDefault="007D12C0" w:rsidP="00FE50A8">
      <w:r>
        <w:lastRenderedPageBreak/>
        <w:t xml:space="preserve">Wykonanie robot i oddanie do użytku (przekazanie do eksploatacji) przedmiotu zamówienia musi być zrealizowane zgodnie z obowiązującymi przepisami ustawy z dnia 07 lipca 1994 r. – Prawo budowlane (Dz. U. </w:t>
      </w:r>
      <w:r w:rsidR="003A7851">
        <w:br/>
      </w:r>
      <w:r>
        <w:t xml:space="preserve">z 2023 r., poz. 682 </w:t>
      </w:r>
      <w:r>
        <w:rPr>
          <w:i/>
        </w:rPr>
        <w:t>z  późn. zm</w:t>
      </w:r>
      <w:r>
        <w:t>.).</w:t>
      </w:r>
    </w:p>
    <w:p w14:paraId="71EE8D27" w14:textId="77777777" w:rsidR="003A7851" w:rsidRDefault="003A7851" w:rsidP="00FE50A8">
      <w:r>
        <w:t xml:space="preserve">Efektem końcowym wykonanych robót ma być wykonanie prac wymienionych w punkcie 4. </w:t>
      </w:r>
    </w:p>
    <w:p w14:paraId="67AA0C59" w14:textId="77777777" w:rsidR="009072F1" w:rsidRDefault="009072F1">
      <w:pPr>
        <w:suppressAutoHyphens w:val="0"/>
        <w:spacing w:after="160" w:line="259" w:lineRule="auto"/>
        <w:ind w:firstLine="0"/>
        <w:jc w:val="left"/>
        <w:rPr>
          <w:rFonts w:eastAsiaTheme="majorEastAsia" w:cstheme="majorBidi"/>
          <w:b/>
          <w:szCs w:val="32"/>
        </w:rPr>
      </w:pPr>
    </w:p>
    <w:p w14:paraId="01A8A3DA" w14:textId="77777777" w:rsidR="003A7851" w:rsidRDefault="003A7851" w:rsidP="003A7851">
      <w:pPr>
        <w:pStyle w:val="Nagwek2"/>
      </w:pPr>
      <w:bookmarkStart w:id="11" w:name="_Toc161677593"/>
      <w:r>
        <w:t>Szczegółowe właściwości funkcjonalno-użytkowe</w:t>
      </w:r>
      <w:bookmarkEnd w:id="11"/>
    </w:p>
    <w:p w14:paraId="3DA29CCA" w14:textId="77777777" w:rsidR="008F1DC1" w:rsidRDefault="00EC7E34" w:rsidP="003A7851">
      <w:r w:rsidRPr="00EC7E34">
        <w:rPr>
          <w:i/>
          <w:iCs/>
        </w:rPr>
        <w:t>Zamawiający</w:t>
      </w:r>
      <w:r>
        <w:t xml:space="preserve"> przekaże teren pod budowę </w:t>
      </w:r>
      <w:r>
        <w:rPr>
          <w:i/>
          <w:iCs/>
        </w:rPr>
        <w:t>Wykonawcy</w:t>
      </w:r>
      <w:r>
        <w:t xml:space="preserve"> po podpisaniu umowy. Planowana inwestycji zlokalizowana jest </w:t>
      </w:r>
      <w:r w:rsidR="008F1DC1">
        <w:t xml:space="preserve">na </w:t>
      </w:r>
      <w:sdt>
        <w:sdtPr>
          <w:alias w:val="Adres firmy"/>
          <w:tag w:val=""/>
          <w:id w:val="-2102780064"/>
          <w:placeholder>
            <w:docPart w:val="C2DD418A2D614786BE39F28715B2A9DE"/>
          </w:placeholder>
          <w:dataBinding w:prefixMappings="xmlns:ns0='http://schemas.microsoft.com/office/2006/coverPageProps' " w:xpath="/ns0:CoverPageProperties[1]/ns0:CompanyAddress[1]" w:storeItemID="{55AF091B-3C7A-41E3-B477-F2FDAA23CFDA}"/>
          <w:text/>
        </w:sdtPr>
        <w:sdtEndPr/>
        <w:sdtContent>
          <w:r w:rsidR="00212604">
            <w:t xml:space="preserve">DZ. NR EWID. 8/3, PRZEDBÓRZ OB 0007 M. PRZEDBÓRZ, 97-570 PRZEDBÓRZ </w:t>
          </w:r>
        </w:sdtContent>
      </w:sdt>
      <w:r>
        <w:t xml:space="preserve">.  </w:t>
      </w:r>
    </w:p>
    <w:p w14:paraId="2265CCE0" w14:textId="77777777" w:rsidR="00E13491" w:rsidRDefault="00E13491" w:rsidP="003A7851">
      <w:pPr>
        <w:rPr>
          <w:i/>
          <w:iCs/>
          <w:highlight w:val="yellow"/>
        </w:rPr>
      </w:pPr>
    </w:p>
    <w:p w14:paraId="36716400" w14:textId="77777777" w:rsidR="00EC7E34" w:rsidRDefault="00EC7E34" w:rsidP="00EC7E34">
      <w:pPr>
        <w:pStyle w:val="Nagwek2"/>
      </w:pPr>
      <w:bookmarkStart w:id="12" w:name="_Toc161677594"/>
      <w:r>
        <w:t xml:space="preserve">Wymagania </w:t>
      </w:r>
      <w:r>
        <w:rPr>
          <w:i/>
          <w:iCs/>
        </w:rPr>
        <w:t>Zamawiającego</w:t>
      </w:r>
      <w:r>
        <w:t xml:space="preserve"> w stosunku do przedmiotu zamówienia</w:t>
      </w:r>
      <w:bookmarkEnd w:id="12"/>
    </w:p>
    <w:p w14:paraId="37161770" w14:textId="77777777" w:rsidR="00EC7E34" w:rsidRDefault="00EC7E34" w:rsidP="00EC7E34">
      <w:r>
        <w:t xml:space="preserve">Podstawowym wymaganiem </w:t>
      </w:r>
      <w:r>
        <w:rPr>
          <w:i/>
          <w:iCs/>
        </w:rPr>
        <w:t>Zamawiającego</w:t>
      </w:r>
      <w:r>
        <w:t xml:space="preserve"> </w:t>
      </w:r>
      <w:r w:rsidR="00BB56E5">
        <w:t xml:space="preserve">wobec </w:t>
      </w:r>
      <w:r w:rsidR="00BB56E5">
        <w:rPr>
          <w:i/>
          <w:iCs/>
        </w:rPr>
        <w:t>Wykonawcy</w:t>
      </w:r>
      <w:r w:rsidR="00BB56E5">
        <w:t xml:space="preserve"> jest wykonanie projektu uwzględniającego wszystkie wymagania, które zapewnią komfort użytkowania, poprawią parametry techniczne budynku oraz zapewnienie kompleksowej organizacji spraw administracyjnych dotyczących uzyskiwania oraz składania odpowiednich dokumentów. Wymaga się również wykonanie powyższych prac przez </w:t>
      </w:r>
      <w:r w:rsidR="00BB56E5">
        <w:rPr>
          <w:i/>
          <w:iCs/>
        </w:rPr>
        <w:t>Wykonawcę</w:t>
      </w:r>
      <w:r w:rsidR="00BB56E5">
        <w:t xml:space="preserve"> ze szczególną starannością i dokładnością.</w:t>
      </w:r>
    </w:p>
    <w:p w14:paraId="658DE972" w14:textId="77777777" w:rsidR="00BB56E5" w:rsidRDefault="00BB56E5" w:rsidP="00EC7E34">
      <w:r>
        <w:t xml:space="preserve">Po wykonaniu wszystkich wymaganych robót </w:t>
      </w:r>
      <w:r>
        <w:rPr>
          <w:i/>
          <w:iCs/>
        </w:rPr>
        <w:t>Wykonawca</w:t>
      </w:r>
      <w:r>
        <w:t xml:space="preserve"> jest zobligowany do przywrócenia terenu budowy do stanu pierwotnego. </w:t>
      </w:r>
    </w:p>
    <w:p w14:paraId="10419861" w14:textId="77777777" w:rsidR="00BB56E5" w:rsidRDefault="00BB56E5" w:rsidP="00EC7E34"/>
    <w:p w14:paraId="3F7F6C2C" w14:textId="77777777" w:rsidR="00BB56E5" w:rsidRDefault="00BB56E5" w:rsidP="00BB56E5">
      <w:pPr>
        <w:pStyle w:val="Nagwek2"/>
      </w:pPr>
      <w:bookmarkStart w:id="13" w:name="_Toc161677595"/>
      <w:r>
        <w:t>Wymagania dotyczące zagospodarowania terenu</w:t>
      </w:r>
      <w:bookmarkEnd w:id="13"/>
    </w:p>
    <w:p w14:paraId="1665B0E6" w14:textId="77777777" w:rsidR="00BB56E5" w:rsidRDefault="00431069" w:rsidP="00BB56E5">
      <w:r>
        <w:t>Teren inwestycji należy zagospodarować zgodnie z projektem zagospodarowania terenu. Dobór materiałów, technologie oraz rozwiązania projektowe należy każdorazowo przedłożyć do zatwierdzenia Inwestorowi.</w:t>
      </w:r>
    </w:p>
    <w:p w14:paraId="56402405" w14:textId="77777777" w:rsidR="00431069" w:rsidRDefault="00431069" w:rsidP="00BB56E5"/>
    <w:p w14:paraId="75B2C40E" w14:textId="77777777" w:rsidR="00431069" w:rsidRDefault="00431069" w:rsidP="00431069">
      <w:pPr>
        <w:pStyle w:val="Nagwek2"/>
      </w:pPr>
      <w:bookmarkStart w:id="14" w:name="_Toc161677596"/>
      <w:r>
        <w:t>Wymagania dotyczące rozwiązań budowlano-konstrukcyjnych</w:t>
      </w:r>
      <w:bookmarkEnd w:id="14"/>
    </w:p>
    <w:p w14:paraId="66185108" w14:textId="77777777" w:rsidR="00161DC8" w:rsidRDefault="00161DC8" w:rsidP="00431069">
      <w:r>
        <w:t>W przypadku</w:t>
      </w:r>
      <w:r w:rsidR="00CE01DF">
        <w:t xml:space="preserve"> prowadzenia prac rozbiórkowych, demontażowych</w:t>
      </w:r>
      <w:r>
        <w:t>, należy odtworzyć i zastosować te same materiały co w konstrukcji pierwotnej</w:t>
      </w:r>
      <w:r w:rsidR="00CE01DF">
        <w:t xml:space="preserve"> lub podobne, renowacyjne itp.</w:t>
      </w:r>
      <w:r>
        <w:t>. Jeżeli projekt techniczny wymaga inaczej lub stosowane pierwotnie materiały nie są już dłużej używane, należy stosować się do zaleceń konstruktorskich</w:t>
      </w:r>
      <w:r w:rsidR="00CE01DF">
        <w:t xml:space="preserve"> i konserwatorskich</w:t>
      </w:r>
      <w:r>
        <w:t>.</w:t>
      </w:r>
      <w:r w:rsidR="00CE01DF">
        <w:t xml:space="preserve"> </w:t>
      </w:r>
      <w:r>
        <w:t xml:space="preserve">Te same zasady dotyczą innych wymienianych bądź modernizowanych elementów budynku takich jak </w:t>
      </w:r>
      <w:r w:rsidR="00CE01DF">
        <w:t>np. tynki, drzwi</w:t>
      </w:r>
      <w:r>
        <w:t xml:space="preserve"> itp.</w:t>
      </w:r>
    </w:p>
    <w:p w14:paraId="4DE99B2A" w14:textId="77777777" w:rsidR="00161DC8" w:rsidRDefault="00161DC8" w:rsidP="00431069">
      <w:r>
        <w:t xml:space="preserve">Prace budowlane wykonywać </w:t>
      </w:r>
      <w:r w:rsidR="00730719">
        <w:t xml:space="preserve">z dbałością o szczegóły i </w:t>
      </w:r>
      <w:r>
        <w:t>zgodnie ze sztuką budowlaną</w:t>
      </w:r>
      <w:r w:rsidR="00730719">
        <w:t>.</w:t>
      </w:r>
    </w:p>
    <w:p w14:paraId="15F26C62" w14:textId="77777777" w:rsidR="00730719" w:rsidRDefault="00730719" w:rsidP="00431069"/>
    <w:p w14:paraId="1034A214" w14:textId="77777777" w:rsidR="00730719" w:rsidRDefault="00730719" w:rsidP="00730719">
      <w:pPr>
        <w:pStyle w:val="Nagwek2"/>
      </w:pPr>
      <w:bookmarkStart w:id="15" w:name="_Toc161677597"/>
      <w:r>
        <w:t>Wymagania w zakresie architektury</w:t>
      </w:r>
      <w:bookmarkEnd w:id="15"/>
    </w:p>
    <w:p w14:paraId="4E3A8EC4" w14:textId="77777777" w:rsidR="00982E17" w:rsidRDefault="00730719" w:rsidP="00220876">
      <w:r>
        <w:t xml:space="preserve">Wymagania architektoniczne muszą być zgodne z wymaganiami </w:t>
      </w:r>
      <w:r w:rsidR="00CE01DF">
        <w:t>np. decyzji</w:t>
      </w:r>
      <w:r>
        <w:t>, jeżeli zostały tam zapisane.</w:t>
      </w:r>
      <w:r w:rsidR="00CE01DF">
        <w:t xml:space="preserve"> </w:t>
      </w:r>
      <w:r>
        <w:t xml:space="preserve">Obiekt poddawany </w:t>
      </w:r>
      <w:r w:rsidR="00CE01DF">
        <w:t>renowacji</w:t>
      </w:r>
      <w:r>
        <w:t xml:space="preserve"> należy wykończy zgodnie z zaleceniami Inwestora, które będą uwzględnione w projekcie architektonicznym. </w:t>
      </w:r>
      <w:bookmarkStart w:id="16" w:name="_Toc161677598"/>
      <w:r w:rsidR="00982E17">
        <w:t>Wymagania w zakresie instalacji</w:t>
      </w:r>
      <w:bookmarkEnd w:id="16"/>
    </w:p>
    <w:p w14:paraId="3783C334" w14:textId="77777777" w:rsidR="008D1AB0" w:rsidRDefault="008D1AB0" w:rsidP="00982E17">
      <w:r>
        <w:t xml:space="preserve">Instalacja elektryczna </w:t>
      </w:r>
      <w:proofErr w:type="spellStart"/>
      <w:r>
        <w:t>kpl</w:t>
      </w:r>
      <w:proofErr w:type="spellEnd"/>
      <w:r>
        <w:t xml:space="preserve">. do wymiany. Stara instalacja </w:t>
      </w:r>
      <w:proofErr w:type="spellStart"/>
      <w:r>
        <w:t>c.o</w:t>
      </w:r>
      <w:proofErr w:type="spellEnd"/>
      <w:r>
        <w:t xml:space="preserve"> w całym budynku i biały montaż w sanitariatach do wymiany. Nowe grzejniki w całym budynku.</w:t>
      </w:r>
    </w:p>
    <w:p w14:paraId="54E47F1A" w14:textId="77777777" w:rsidR="0062581F" w:rsidRDefault="0062581F" w:rsidP="00982E17"/>
    <w:p w14:paraId="5CECE0C9" w14:textId="77777777" w:rsidR="0062581F" w:rsidRDefault="0062581F" w:rsidP="00982E17"/>
    <w:p w14:paraId="06785EC8" w14:textId="77777777" w:rsidR="00220876" w:rsidRDefault="00220876" w:rsidP="00982E17"/>
    <w:p w14:paraId="52D8D760" w14:textId="77777777" w:rsidR="00220876" w:rsidRDefault="00220876" w:rsidP="00982E17"/>
    <w:p w14:paraId="63CB6AF8" w14:textId="77777777" w:rsidR="00220876" w:rsidRDefault="00220876" w:rsidP="00982E17"/>
    <w:p w14:paraId="0DD397EB" w14:textId="77777777" w:rsidR="00220876" w:rsidRDefault="00220876" w:rsidP="00982E17"/>
    <w:p w14:paraId="0977D476" w14:textId="77777777" w:rsidR="00220876" w:rsidRDefault="00220876" w:rsidP="00982E17"/>
    <w:p w14:paraId="551E6E49" w14:textId="77777777" w:rsidR="00220876" w:rsidRDefault="00220876" w:rsidP="00982E17"/>
    <w:p w14:paraId="0B79C1F0" w14:textId="77777777" w:rsidR="0062581F" w:rsidRDefault="0062581F" w:rsidP="00982E17"/>
    <w:p w14:paraId="5911B860" w14:textId="77777777" w:rsidR="0062581F" w:rsidRDefault="0062581F" w:rsidP="00982E17"/>
    <w:p w14:paraId="17DB30D1" w14:textId="77777777" w:rsidR="0062581F" w:rsidRPr="0062581F" w:rsidRDefault="0062581F" w:rsidP="0062581F">
      <w:pPr>
        <w:jc w:val="center"/>
        <w:rPr>
          <w:rFonts w:cs="Arial"/>
          <w:b/>
          <w:szCs w:val="22"/>
        </w:rPr>
      </w:pPr>
      <w:r w:rsidRPr="0062581F">
        <w:rPr>
          <w:rFonts w:cs="Arial"/>
          <w:b/>
          <w:szCs w:val="22"/>
        </w:rPr>
        <w:lastRenderedPageBreak/>
        <w:t>OPIS TECHNICZNY – INSTALACJA WODNO - KANALIZACYJNA</w:t>
      </w:r>
    </w:p>
    <w:p w14:paraId="4EEC71A8" w14:textId="77777777" w:rsidR="0062581F" w:rsidRPr="0062581F" w:rsidRDefault="0062581F" w:rsidP="0062581F">
      <w:pPr>
        <w:jc w:val="center"/>
        <w:rPr>
          <w:rFonts w:cs="Arial"/>
          <w:b/>
          <w:szCs w:val="22"/>
        </w:rPr>
      </w:pPr>
    </w:p>
    <w:p w14:paraId="5FD1088E" w14:textId="77777777" w:rsidR="0062581F" w:rsidRPr="0062581F" w:rsidRDefault="0062581F" w:rsidP="0062581F">
      <w:pPr>
        <w:pStyle w:val="Tekstpodstawowy"/>
        <w:rPr>
          <w:rFonts w:ascii="Cambria" w:hAnsi="Cambria" w:cs="Arial"/>
          <w:b/>
          <w:bCs/>
          <w:sz w:val="22"/>
          <w:szCs w:val="22"/>
        </w:rPr>
      </w:pPr>
    </w:p>
    <w:p w14:paraId="71421736" w14:textId="77777777" w:rsidR="0062581F" w:rsidRPr="0062581F" w:rsidRDefault="0062581F" w:rsidP="0062581F">
      <w:pPr>
        <w:rPr>
          <w:rFonts w:eastAsia="HG Mincho Light J" w:cs="Arial"/>
          <w:b/>
          <w:color w:val="000000"/>
          <w:szCs w:val="22"/>
        </w:rPr>
      </w:pPr>
      <w:r w:rsidRPr="0062581F">
        <w:rPr>
          <w:rFonts w:eastAsia="HG Mincho Light J" w:cs="Arial"/>
          <w:b/>
          <w:color w:val="000000"/>
          <w:szCs w:val="22"/>
        </w:rPr>
        <w:t>RYSUNKI:</w:t>
      </w:r>
    </w:p>
    <w:p w14:paraId="0F81547A" w14:textId="77777777" w:rsidR="0062581F" w:rsidRPr="0062581F" w:rsidRDefault="0062581F" w:rsidP="0062581F">
      <w:pPr>
        <w:rPr>
          <w:rFonts w:eastAsia="HG Mincho Light J" w:cs="Arial"/>
          <w:b/>
          <w:color w:val="000000"/>
          <w:szCs w:val="22"/>
        </w:rPr>
      </w:pPr>
    </w:p>
    <w:p w14:paraId="6F92887C" w14:textId="77777777" w:rsidR="0062581F" w:rsidRPr="0062581F" w:rsidRDefault="0062581F" w:rsidP="0062581F">
      <w:pPr>
        <w:rPr>
          <w:rFonts w:eastAsia="HG Mincho Light J" w:cs="Arial"/>
          <w:b/>
          <w:color w:val="000000"/>
          <w:szCs w:val="22"/>
        </w:rPr>
      </w:pPr>
    </w:p>
    <w:p w14:paraId="638AF7C7" w14:textId="77777777" w:rsidR="0062581F" w:rsidRPr="0062581F" w:rsidRDefault="0062581F" w:rsidP="0062581F">
      <w:pPr>
        <w:numPr>
          <w:ilvl w:val="0"/>
          <w:numId w:val="37"/>
        </w:numPr>
        <w:tabs>
          <w:tab w:val="left" w:pos="720"/>
        </w:tabs>
        <w:spacing w:line="240" w:lineRule="auto"/>
        <w:jc w:val="left"/>
        <w:rPr>
          <w:rFonts w:eastAsia="HG Mincho Light J" w:cs="Arial"/>
          <w:szCs w:val="22"/>
        </w:rPr>
      </w:pPr>
      <w:r w:rsidRPr="0062581F">
        <w:rPr>
          <w:rFonts w:eastAsia="HG Mincho Light J" w:cs="Arial"/>
          <w:szCs w:val="22"/>
        </w:rPr>
        <w:t>Rzut piwnic instalacje C.O.</w:t>
      </w:r>
    </w:p>
    <w:p w14:paraId="65507B83" w14:textId="77777777" w:rsidR="0062581F" w:rsidRPr="0062581F" w:rsidRDefault="0062581F" w:rsidP="0062581F">
      <w:pPr>
        <w:numPr>
          <w:ilvl w:val="0"/>
          <w:numId w:val="37"/>
        </w:numPr>
        <w:tabs>
          <w:tab w:val="left" w:pos="720"/>
        </w:tabs>
        <w:spacing w:line="240" w:lineRule="auto"/>
        <w:jc w:val="left"/>
        <w:rPr>
          <w:rFonts w:eastAsia="HG Mincho Light J" w:cs="Arial"/>
          <w:szCs w:val="22"/>
        </w:rPr>
      </w:pPr>
      <w:r w:rsidRPr="0062581F">
        <w:rPr>
          <w:rFonts w:eastAsia="HG Mincho Light J" w:cs="Arial"/>
          <w:szCs w:val="22"/>
        </w:rPr>
        <w:t>Rzut parteru instalacje C.O.</w:t>
      </w:r>
    </w:p>
    <w:p w14:paraId="5B9F31D8" w14:textId="77777777" w:rsidR="0062581F" w:rsidRPr="0062581F" w:rsidRDefault="0062581F" w:rsidP="0062581F">
      <w:pPr>
        <w:numPr>
          <w:ilvl w:val="0"/>
          <w:numId w:val="37"/>
        </w:numPr>
        <w:tabs>
          <w:tab w:val="left" w:pos="720"/>
        </w:tabs>
        <w:spacing w:line="240" w:lineRule="auto"/>
        <w:jc w:val="left"/>
        <w:rPr>
          <w:rFonts w:eastAsia="HG Mincho Light J" w:cs="Arial"/>
          <w:szCs w:val="22"/>
        </w:rPr>
      </w:pPr>
      <w:r w:rsidRPr="0062581F">
        <w:rPr>
          <w:rFonts w:eastAsia="HG Mincho Light J" w:cs="Arial"/>
          <w:szCs w:val="22"/>
        </w:rPr>
        <w:t xml:space="preserve">Rzut piwnicy instalacje </w:t>
      </w:r>
      <w:proofErr w:type="spellStart"/>
      <w:r w:rsidRPr="0062581F">
        <w:rPr>
          <w:rFonts w:eastAsia="HG Mincho Light J" w:cs="Arial"/>
          <w:szCs w:val="22"/>
        </w:rPr>
        <w:t>wod-kan</w:t>
      </w:r>
      <w:proofErr w:type="spellEnd"/>
    </w:p>
    <w:p w14:paraId="054822D5" w14:textId="77777777" w:rsidR="0062581F" w:rsidRPr="0062581F" w:rsidRDefault="0062581F" w:rsidP="0062581F">
      <w:pPr>
        <w:numPr>
          <w:ilvl w:val="0"/>
          <w:numId w:val="37"/>
        </w:numPr>
        <w:tabs>
          <w:tab w:val="left" w:pos="720"/>
        </w:tabs>
        <w:spacing w:line="240" w:lineRule="auto"/>
        <w:jc w:val="left"/>
        <w:rPr>
          <w:rFonts w:eastAsia="HG Mincho Light J" w:cs="Arial"/>
          <w:szCs w:val="22"/>
        </w:rPr>
      </w:pPr>
      <w:r w:rsidRPr="0062581F">
        <w:rPr>
          <w:rFonts w:eastAsia="HG Mincho Light J" w:cs="Arial"/>
          <w:szCs w:val="22"/>
        </w:rPr>
        <w:t xml:space="preserve">Rzut parteru instalacje </w:t>
      </w:r>
      <w:proofErr w:type="spellStart"/>
      <w:r w:rsidRPr="0062581F">
        <w:rPr>
          <w:rFonts w:eastAsia="HG Mincho Light J" w:cs="Arial"/>
          <w:szCs w:val="22"/>
        </w:rPr>
        <w:t>wod-kan</w:t>
      </w:r>
      <w:proofErr w:type="spellEnd"/>
    </w:p>
    <w:p w14:paraId="3B6D066B" w14:textId="77777777" w:rsidR="0062581F" w:rsidRPr="0062581F" w:rsidRDefault="0062581F" w:rsidP="0062581F">
      <w:pPr>
        <w:numPr>
          <w:ilvl w:val="0"/>
          <w:numId w:val="37"/>
        </w:numPr>
        <w:tabs>
          <w:tab w:val="left" w:pos="720"/>
        </w:tabs>
        <w:spacing w:line="240" w:lineRule="auto"/>
        <w:jc w:val="left"/>
        <w:rPr>
          <w:rFonts w:eastAsia="HG Mincho Light J" w:cs="Arial"/>
          <w:szCs w:val="22"/>
        </w:rPr>
      </w:pPr>
      <w:r w:rsidRPr="0062581F">
        <w:rPr>
          <w:rFonts w:eastAsia="HG Mincho Light J" w:cs="Arial"/>
          <w:szCs w:val="22"/>
        </w:rPr>
        <w:t>Rozwinięcie C.O.</w:t>
      </w:r>
    </w:p>
    <w:p w14:paraId="609C03D2" w14:textId="77777777" w:rsidR="0062581F" w:rsidRPr="0062581F" w:rsidRDefault="0062581F" w:rsidP="0062581F">
      <w:pPr>
        <w:tabs>
          <w:tab w:val="left" w:pos="720"/>
        </w:tabs>
        <w:rPr>
          <w:rFonts w:eastAsia="HG Mincho Light J" w:cs="Arial"/>
          <w:szCs w:val="22"/>
        </w:rPr>
      </w:pPr>
    </w:p>
    <w:p w14:paraId="5C4B7E08" w14:textId="77777777" w:rsidR="0062581F" w:rsidRPr="0062581F" w:rsidRDefault="0062581F" w:rsidP="0062581F">
      <w:pPr>
        <w:tabs>
          <w:tab w:val="left" w:pos="720"/>
        </w:tabs>
        <w:rPr>
          <w:rFonts w:eastAsia="HG Mincho Light J" w:cs="Arial"/>
          <w:szCs w:val="22"/>
        </w:rPr>
      </w:pPr>
    </w:p>
    <w:p w14:paraId="572EE494" w14:textId="77777777" w:rsidR="0062581F" w:rsidRPr="0062581F" w:rsidRDefault="0062581F" w:rsidP="0062581F">
      <w:pPr>
        <w:rPr>
          <w:rFonts w:cs="Arial"/>
          <w:b/>
          <w:szCs w:val="22"/>
        </w:rPr>
      </w:pPr>
      <w:r w:rsidRPr="0062581F">
        <w:rPr>
          <w:rFonts w:eastAsia="HG Mincho Light J" w:cs="Arial"/>
          <w:color w:val="000000"/>
          <w:szCs w:val="22"/>
        </w:rPr>
        <w:t xml:space="preserve">  </w:t>
      </w:r>
      <w:r w:rsidRPr="0062581F">
        <w:rPr>
          <w:rFonts w:cs="Arial"/>
          <w:b/>
          <w:szCs w:val="22"/>
        </w:rPr>
        <w:t>1. Podstawa opracowania.</w:t>
      </w:r>
    </w:p>
    <w:p w14:paraId="3D03DC48" w14:textId="77777777" w:rsidR="0062581F" w:rsidRPr="0062581F" w:rsidRDefault="0062581F" w:rsidP="0062581F">
      <w:pPr>
        <w:autoSpaceDE w:val="0"/>
        <w:rPr>
          <w:rFonts w:cs="Arial"/>
          <w:szCs w:val="22"/>
        </w:rPr>
      </w:pPr>
    </w:p>
    <w:p w14:paraId="582679D1" w14:textId="77777777" w:rsidR="0062581F" w:rsidRPr="0062581F" w:rsidRDefault="0062581F" w:rsidP="0062581F">
      <w:pPr>
        <w:rPr>
          <w:rFonts w:cs="Arial"/>
          <w:szCs w:val="22"/>
        </w:rPr>
      </w:pPr>
      <w:r w:rsidRPr="0062581F">
        <w:rPr>
          <w:rFonts w:cs="Arial"/>
          <w:szCs w:val="22"/>
        </w:rPr>
        <w:t>Projekt został opracowany w oparciu o:</w:t>
      </w:r>
    </w:p>
    <w:p w14:paraId="571C2197" w14:textId="77777777" w:rsidR="0062581F" w:rsidRPr="0062581F" w:rsidRDefault="0062581F" w:rsidP="0062581F">
      <w:pPr>
        <w:numPr>
          <w:ilvl w:val="0"/>
          <w:numId w:val="31"/>
        </w:numPr>
        <w:tabs>
          <w:tab w:val="left" w:pos="360"/>
        </w:tabs>
        <w:spacing w:line="240" w:lineRule="auto"/>
        <w:ind w:left="360"/>
        <w:rPr>
          <w:rFonts w:cs="Arial"/>
          <w:szCs w:val="22"/>
        </w:rPr>
      </w:pPr>
      <w:r w:rsidRPr="0062581F">
        <w:rPr>
          <w:rFonts w:cs="Arial"/>
          <w:szCs w:val="22"/>
        </w:rPr>
        <w:t>podkłady budowlane architektoniczne;</w:t>
      </w:r>
    </w:p>
    <w:p w14:paraId="6D416F73" w14:textId="77777777" w:rsidR="0062581F" w:rsidRPr="0062581F" w:rsidRDefault="0062581F" w:rsidP="0062581F">
      <w:pPr>
        <w:widowControl w:val="0"/>
        <w:numPr>
          <w:ilvl w:val="0"/>
          <w:numId w:val="31"/>
        </w:numPr>
        <w:tabs>
          <w:tab w:val="left" w:pos="360"/>
        </w:tabs>
        <w:spacing w:line="240" w:lineRule="auto"/>
        <w:ind w:left="360"/>
        <w:rPr>
          <w:rFonts w:cs="Arial"/>
          <w:szCs w:val="22"/>
        </w:rPr>
      </w:pPr>
      <w:r w:rsidRPr="0062581F">
        <w:rPr>
          <w:rFonts w:cs="Arial"/>
          <w:szCs w:val="22"/>
        </w:rPr>
        <w:t>Obowiązujące przepisy i normatywy projektowania, a w szczególności:</w:t>
      </w:r>
    </w:p>
    <w:p w14:paraId="025D8791" w14:textId="77777777" w:rsidR="0062581F" w:rsidRPr="0062581F" w:rsidRDefault="0062581F" w:rsidP="0062581F">
      <w:pPr>
        <w:widowControl w:val="0"/>
        <w:numPr>
          <w:ilvl w:val="1"/>
          <w:numId w:val="31"/>
        </w:numPr>
        <w:tabs>
          <w:tab w:val="left" w:pos="644"/>
        </w:tabs>
        <w:spacing w:line="240" w:lineRule="auto"/>
        <w:ind w:left="644"/>
        <w:rPr>
          <w:rFonts w:cs="Arial"/>
          <w:szCs w:val="22"/>
        </w:rPr>
      </w:pPr>
      <w:r w:rsidRPr="0062581F">
        <w:rPr>
          <w:rFonts w:cs="Arial"/>
          <w:szCs w:val="22"/>
        </w:rPr>
        <w:t>„Warunki techniczne wykonania i odbioru robót budowlano – montażowych tom II – Instalacje sanitarne i przemysłowe”;</w:t>
      </w:r>
    </w:p>
    <w:p w14:paraId="592671A8" w14:textId="77777777" w:rsidR="0062581F" w:rsidRPr="0062581F" w:rsidRDefault="0062581F" w:rsidP="0062581F">
      <w:pPr>
        <w:widowControl w:val="0"/>
        <w:numPr>
          <w:ilvl w:val="1"/>
          <w:numId w:val="31"/>
        </w:numPr>
        <w:tabs>
          <w:tab w:val="left" w:pos="644"/>
        </w:tabs>
        <w:spacing w:line="240" w:lineRule="auto"/>
        <w:ind w:left="644"/>
        <w:rPr>
          <w:rFonts w:cs="Arial"/>
          <w:szCs w:val="22"/>
        </w:rPr>
      </w:pPr>
      <w:r w:rsidRPr="0062581F">
        <w:rPr>
          <w:rFonts w:cs="Arial"/>
          <w:szCs w:val="22"/>
        </w:rPr>
        <w:t>PN-92/B-01706 „Instalacje wodociągowe – wymagania w projektowaniu”.</w:t>
      </w:r>
    </w:p>
    <w:p w14:paraId="32E32BC7" w14:textId="77777777" w:rsidR="0062581F" w:rsidRPr="0062581F" w:rsidRDefault="0062581F" w:rsidP="0062581F">
      <w:pPr>
        <w:widowControl w:val="0"/>
        <w:numPr>
          <w:ilvl w:val="1"/>
          <w:numId w:val="31"/>
        </w:numPr>
        <w:tabs>
          <w:tab w:val="left" w:pos="644"/>
        </w:tabs>
        <w:spacing w:line="240" w:lineRule="auto"/>
        <w:ind w:left="644"/>
        <w:rPr>
          <w:rFonts w:cs="Arial"/>
          <w:szCs w:val="22"/>
        </w:rPr>
      </w:pPr>
      <w:r w:rsidRPr="0062581F">
        <w:rPr>
          <w:rFonts w:cs="Arial"/>
          <w:szCs w:val="22"/>
        </w:rPr>
        <w:t>PN-EN 12056-</w:t>
      </w:r>
      <w:r w:rsidR="00C62C26" w:rsidRPr="0062581F">
        <w:rPr>
          <w:rFonts w:cs="Arial"/>
          <w:szCs w:val="22"/>
        </w:rPr>
        <w:t>2 „</w:t>
      </w:r>
      <w:r w:rsidRPr="0062581F">
        <w:rPr>
          <w:rFonts w:cs="Arial"/>
          <w:szCs w:val="22"/>
        </w:rPr>
        <w:t>Systemy kanalizacji grawitacyjnej wewnątrz budynków”.</w:t>
      </w:r>
    </w:p>
    <w:p w14:paraId="5013316E" w14:textId="77777777" w:rsidR="0062581F" w:rsidRPr="0062581F" w:rsidRDefault="0062581F" w:rsidP="0062581F">
      <w:pPr>
        <w:widowControl w:val="0"/>
        <w:numPr>
          <w:ilvl w:val="1"/>
          <w:numId w:val="31"/>
        </w:numPr>
        <w:tabs>
          <w:tab w:val="left" w:pos="644"/>
        </w:tabs>
        <w:spacing w:line="240" w:lineRule="auto"/>
        <w:ind w:left="644"/>
        <w:rPr>
          <w:rFonts w:cs="Arial"/>
          <w:szCs w:val="22"/>
        </w:rPr>
      </w:pPr>
      <w:r w:rsidRPr="0062581F">
        <w:rPr>
          <w:rFonts w:cs="Arial"/>
          <w:szCs w:val="22"/>
        </w:rPr>
        <w:t>PN-84/B-01701 „Instalacje wewnętrzne wodociągowe i kanalizacyjne. Oznaczenia na rysunkach”.</w:t>
      </w:r>
    </w:p>
    <w:p w14:paraId="0B5C3563" w14:textId="77777777" w:rsidR="0062581F" w:rsidRPr="0062581F" w:rsidRDefault="0062581F" w:rsidP="0062581F">
      <w:pPr>
        <w:widowControl w:val="0"/>
        <w:numPr>
          <w:ilvl w:val="1"/>
          <w:numId w:val="31"/>
        </w:numPr>
        <w:tabs>
          <w:tab w:val="left" w:pos="644"/>
        </w:tabs>
        <w:spacing w:line="240" w:lineRule="auto"/>
        <w:ind w:hanging="1156"/>
        <w:jc w:val="left"/>
        <w:rPr>
          <w:rFonts w:cs="Arial"/>
          <w:szCs w:val="22"/>
        </w:rPr>
      </w:pPr>
      <w:r w:rsidRPr="0062581F">
        <w:rPr>
          <w:rFonts w:cs="Arial"/>
          <w:szCs w:val="22"/>
        </w:rPr>
        <w:t xml:space="preserve">PN-90/B-01430 Ogrzewnictwo. Instalacje centralnego </w:t>
      </w:r>
      <w:r w:rsidR="00C62C26" w:rsidRPr="0062581F">
        <w:rPr>
          <w:rFonts w:cs="Arial"/>
          <w:szCs w:val="22"/>
        </w:rPr>
        <w:t>ogrzewania. Terminologia</w:t>
      </w:r>
      <w:r w:rsidRPr="0062581F">
        <w:rPr>
          <w:rFonts w:cs="Arial"/>
          <w:szCs w:val="22"/>
        </w:rPr>
        <w:t>;</w:t>
      </w:r>
    </w:p>
    <w:p w14:paraId="6B78C412" w14:textId="77777777" w:rsidR="0062581F" w:rsidRPr="0062581F" w:rsidRDefault="0062581F" w:rsidP="0062581F">
      <w:pPr>
        <w:widowControl w:val="0"/>
        <w:numPr>
          <w:ilvl w:val="1"/>
          <w:numId w:val="31"/>
        </w:numPr>
        <w:tabs>
          <w:tab w:val="left" w:pos="644"/>
        </w:tabs>
        <w:spacing w:line="240" w:lineRule="auto"/>
        <w:ind w:hanging="1156"/>
        <w:jc w:val="left"/>
        <w:rPr>
          <w:rFonts w:cs="Arial"/>
          <w:szCs w:val="22"/>
        </w:rPr>
      </w:pPr>
      <w:r w:rsidRPr="0062581F">
        <w:rPr>
          <w:rFonts w:cs="Arial"/>
          <w:szCs w:val="22"/>
        </w:rPr>
        <w:t>PN-EN 378-1</w:t>
      </w:r>
      <w:r w:rsidRPr="0062581F">
        <w:rPr>
          <w:rFonts w:cs="Arial"/>
          <w:szCs w:val="22"/>
        </w:rPr>
        <w:tab/>
        <w:t>Instalacje ziębnicze i pompy ciepła. - projekt normy</w:t>
      </w:r>
    </w:p>
    <w:p w14:paraId="1306CDB8" w14:textId="77777777" w:rsidR="0062581F" w:rsidRPr="0062581F" w:rsidRDefault="0062581F" w:rsidP="0062581F">
      <w:pPr>
        <w:widowControl w:val="0"/>
        <w:numPr>
          <w:ilvl w:val="0"/>
          <w:numId w:val="31"/>
        </w:numPr>
        <w:tabs>
          <w:tab w:val="left" w:pos="360"/>
        </w:tabs>
        <w:spacing w:line="240" w:lineRule="auto"/>
        <w:ind w:left="360"/>
        <w:rPr>
          <w:rFonts w:cs="Arial"/>
          <w:szCs w:val="22"/>
        </w:rPr>
      </w:pPr>
      <w:r w:rsidRPr="0062581F">
        <w:rPr>
          <w:rFonts w:cs="Arial"/>
          <w:szCs w:val="22"/>
        </w:rPr>
        <w:t>Przepisy BHP.</w:t>
      </w:r>
    </w:p>
    <w:p w14:paraId="070EC3F8" w14:textId="77777777" w:rsidR="0062581F" w:rsidRPr="0062581F" w:rsidRDefault="0062581F" w:rsidP="0062581F">
      <w:pPr>
        <w:numPr>
          <w:ilvl w:val="0"/>
          <w:numId w:val="31"/>
        </w:numPr>
        <w:tabs>
          <w:tab w:val="left" w:pos="360"/>
        </w:tabs>
        <w:autoSpaceDE w:val="0"/>
        <w:spacing w:line="240" w:lineRule="auto"/>
        <w:ind w:left="360"/>
        <w:rPr>
          <w:rFonts w:cs="Arial"/>
          <w:szCs w:val="22"/>
        </w:rPr>
      </w:pPr>
      <w:r w:rsidRPr="0062581F">
        <w:rPr>
          <w:rFonts w:cs="Arial"/>
          <w:szCs w:val="22"/>
        </w:rPr>
        <w:t xml:space="preserve">Zlecenie Inwestora </w:t>
      </w:r>
    </w:p>
    <w:p w14:paraId="5C80B671" w14:textId="77777777" w:rsidR="0062581F" w:rsidRPr="0062581F" w:rsidRDefault="0062581F" w:rsidP="0062581F">
      <w:pPr>
        <w:tabs>
          <w:tab w:val="left" w:pos="426"/>
        </w:tabs>
        <w:rPr>
          <w:rFonts w:cs="Arial"/>
          <w:szCs w:val="22"/>
        </w:rPr>
      </w:pPr>
    </w:p>
    <w:p w14:paraId="50E3F37A" w14:textId="77777777" w:rsidR="0062581F" w:rsidRPr="0062581F" w:rsidRDefault="0062581F" w:rsidP="0062581F">
      <w:pPr>
        <w:pStyle w:val="Nagwek"/>
        <w:tabs>
          <w:tab w:val="left" w:pos="0"/>
          <w:tab w:val="left" w:pos="357"/>
        </w:tabs>
        <w:rPr>
          <w:rFonts w:ascii="Cambria" w:hAnsi="Cambria" w:cs="Arial"/>
          <w:b/>
          <w:bCs/>
          <w:sz w:val="22"/>
          <w:szCs w:val="22"/>
        </w:rPr>
      </w:pPr>
      <w:r w:rsidRPr="0062581F">
        <w:rPr>
          <w:rFonts w:ascii="Cambria" w:hAnsi="Cambria" w:cs="Arial"/>
          <w:b/>
          <w:bCs/>
          <w:sz w:val="22"/>
          <w:szCs w:val="22"/>
        </w:rPr>
        <w:t>2. Zakres opracowania.</w:t>
      </w:r>
    </w:p>
    <w:p w14:paraId="540074C6" w14:textId="77777777" w:rsidR="0062581F" w:rsidRPr="0062581F" w:rsidRDefault="0062581F" w:rsidP="0062581F">
      <w:pPr>
        <w:pStyle w:val="Nagwek"/>
        <w:rPr>
          <w:rFonts w:ascii="Cambria" w:hAnsi="Cambria" w:cs="Arial"/>
          <w:b/>
          <w:bCs/>
          <w:sz w:val="22"/>
          <w:szCs w:val="22"/>
        </w:rPr>
      </w:pPr>
    </w:p>
    <w:p w14:paraId="308CA786" w14:textId="77777777" w:rsidR="0062581F" w:rsidRPr="0062581F" w:rsidRDefault="0062581F" w:rsidP="0062581F">
      <w:pPr>
        <w:pStyle w:val="Tekstpodstawowywcity21"/>
        <w:tabs>
          <w:tab w:val="left" w:pos="357"/>
          <w:tab w:val="left" w:pos="360"/>
        </w:tabs>
        <w:ind w:firstLine="0"/>
        <w:rPr>
          <w:rFonts w:ascii="Cambria" w:hAnsi="Cambria" w:cs="Arial"/>
          <w:sz w:val="22"/>
          <w:szCs w:val="22"/>
        </w:rPr>
      </w:pPr>
      <w:r w:rsidRPr="0062581F">
        <w:rPr>
          <w:rFonts w:ascii="Cambria" w:hAnsi="Cambria" w:cs="Arial"/>
          <w:sz w:val="22"/>
          <w:szCs w:val="22"/>
        </w:rPr>
        <w:tab/>
        <w:t>Projekt swoim zakresem obejmuję instalacje:</w:t>
      </w:r>
    </w:p>
    <w:p w14:paraId="1F03801F" w14:textId="77777777" w:rsidR="0062581F" w:rsidRPr="0062581F" w:rsidRDefault="0062581F" w:rsidP="0062581F">
      <w:pPr>
        <w:pStyle w:val="Tekstpodstawowywcity21"/>
        <w:tabs>
          <w:tab w:val="left" w:pos="357"/>
          <w:tab w:val="left" w:pos="360"/>
        </w:tabs>
        <w:ind w:firstLine="0"/>
        <w:rPr>
          <w:rFonts w:ascii="Cambria" w:hAnsi="Cambria" w:cs="Arial"/>
          <w:sz w:val="22"/>
          <w:szCs w:val="22"/>
        </w:rPr>
      </w:pPr>
      <w:r w:rsidRPr="0062581F">
        <w:rPr>
          <w:rFonts w:ascii="Cambria" w:hAnsi="Cambria" w:cs="Arial"/>
          <w:sz w:val="22"/>
          <w:szCs w:val="22"/>
        </w:rPr>
        <w:t>- wody zimnej</w:t>
      </w:r>
    </w:p>
    <w:p w14:paraId="6456E0D4" w14:textId="77777777" w:rsidR="0062581F" w:rsidRPr="0062581F" w:rsidRDefault="0062581F" w:rsidP="0062581F">
      <w:pPr>
        <w:pStyle w:val="Tekstpodstawowywcity21"/>
        <w:tabs>
          <w:tab w:val="left" w:pos="357"/>
          <w:tab w:val="left" w:pos="360"/>
        </w:tabs>
        <w:ind w:firstLine="0"/>
        <w:rPr>
          <w:rFonts w:ascii="Cambria" w:hAnsi="Cambria" w:cs="Arial"/>
          <w:sz w:val="22"/>
          <w:szCs w:val="22"/>
        </w:rPr>
      </w:pPr>
      <w:r w:rsidRPr="0062581F">
        <w:rPr>
          <w:rFonts w:ascii="Cambria" w:hAnsi="Cambria" w:cs="Arial"/>
          <w:sz w:val="22"/>
          <w:szCs w:val="22"/>
        </w:rPr>
        <w:t>- ciepłej wody użytkowej</w:t>
      </w:r>
    </w:p>
    <w:p w14:paraId="73FC0E5D" w14:textId="77777777" w:rsidR="0062581F" w:rsidRPr="0062581F" w:rsidRDefault="0062581F" w:rsidP="0062581F">
      <w:pPr>
        <w:pStyle w:val="Tekstpodstawowywcity21"/>
        <w:tabs>
          <w:tab w:val="left" w:pos="357"/>
          <w:tab w:val="left" w:pos="360"/>
        </w:tabs>
        <w:ind w:firstLine="0"/>
        <w:rPr>
          <w:rFonts w:ascii="Cambria" w:hAnsi="Cambria" w:cs="Arial"/>
          <w:sz w:val="22"/>
          <w:szCs w:val="22"/>
        </w:rPr>
      </w:pPr>
      <w:r w:rsidRPr="0062581F">
        <w:rPr>
          <w:rFonts w:ascii="Cambria" w:hAnsi="Cambria" w:cs="Arial"/>
          <w:sz w:val="22"/>
          <w:szCs w:val="22"/>
        </w:rPr>
        <w:t>- kanalizacji sanitarnej.</w:t>
      </w:r>
    </w:p>
    <w:p w14:paraId="27BFEE76" w14:textId="77777777" w:rsidR="0062581F" w:rsidRPr="0062581F" w:rsidRDefault="0062581F" w:rsidP="0062581F">
      <w:pPr>
        <w:pStyle w:val="Tekstpodstawowywcity21"/>
        <w:tabs>
          <w:tab w:val="left" w:pos="357"/>
          <w:tab w:val="left" w:pos="360"/>
        </w:tabs>
        <w:ind w:firstLine="0"/>
        <w:rPr>
          <w:rFonts w:ascii="Cambria" w:hAnsi="Cambria" w:cs="Arial"/>
          <w:sz w:val="22"/>
          <w:szCs w:val="22"/>
        </w:rPr>
      </w:pPr>
      <w:r w:rsidRPr="0062581F">
        <w:rPr>
          <w:rFonts w:ascii="Cambria" w:hAnsi="Cambria" w:cs="Arial"/>
          <w:sz w:val="22"/>
          <w:szCs w:val="22"/>
        </w:rPr>
        <w:t>- Instalacji C.O</w:t>
      </w:r>
    </w:p>
    <w:p w14:paraId="092BF545" w14:textId="77777777" w:rsidR="0062581F" w:rsidRPr="0062581F" w:rsidRDefault="0062581F" w:rsidP="0062581F">
      <w:pPr>
        <w:pStyle w:val="Nagwek20"/>
        <w:tabs>
          <w:tab w:val="left" w:pos="0"/>
          <w:tab w:val="left" w:pos="357"/>
        </w:tabs>
        <w:jc w:val="both"/>
        <w:rPr>
          <w:rFonts w:ascii="Cambria" w:hAnsi="Cambria" w:cs="Arial"/>
          <w:b/>
          <w:bCs/>
          <w:iCs/>
          <w:sz w:val="22"/>
          <w:szCs w:val="22"/>
        </w:rPr>
      </w:pPr>
      <w:r w:rsidRPr="0062581F">
        <w:rPr>
          <w:rFonts w:ascii="Cambria" w:hAnsi="Cambria" w:cs="Arial"/>
          <w:b/>
          <w:bCs/>
          <w:iCs/>
          <w:sz w:val="22"/>
          <w:szCs w:val="22"/>
        </w:rPr>
        <w:t>3. Instalacja wodociągowa.</w:t>
      </w:r>
    </w:p>
    <w:p w14:paraId="766D07B8" w14:textId="77777777" w:rsidR="0062581F" w:rsidRPr="0062581F" w:rsidRDefault="0062581F" w:rsidP="0062581F">
      <w:pPr>
        <w:pStyle w:val="Tekstpodstawowy"/>
        <w:rPr>
          <w:rFonts w:ascii="Cambria" w:hAnsi="Cambria" w:cs="Arial"/>
          <w:b/>
          <w:sz w:val="22"/>
          <w:szCs w:val="22"/>
        </w:rPr>
      </w:pPr>
      <w:r w:rsidRPr="0062581F">
        <w:rPr>
          <w:rFonts w:ascii="Cambria" w:hAnsi="Cambria" w:cs="Arial"/>
          <w:b/>
          <w:sz w:val="22"/>
          <w:szCs w:val="22"/>
        </w:rPr>
        <w:t>3.1 Zasilanie obiektu w wodę.</w:t>
      </w:r>
    </w:p>
    <w:p w14:paraId="4FCE0BC3" w14:textId="77777777" w:rsidR="0062581F" w:rsidRPr="0062581F" w:rsidRDefault="0062581F" w:rsidP="0062581F">
      <w:pPr>
        <w:shd w:val="clear" w:color="auto" w:fill="FFFFFF"/>
        <w:spacing w:before="259"/>
        <w:ind w:left="5"/>
        <w:rPr>
          <w:rFonts w:cs="Arial"/>
          <w:spacing w:val="-1"/>
          <w:szCs w:val="22"/>
        </w:rPr>
      </w:pPr>
      <w:r w:rsidRPr="0062581F">
        <w:rPr>
          <w:rFonts w:cs="Arial"/>
          <w:spacing w:val="-1"/>
          <w:szCs w:val="22"/>
        </w:rPr>
        <w:t>Przedmiotowy obiekt zasilany jest w wodę:</w:t>
      </w:r>
    </w:p>
    <w:p w14:paraId="2EA623AA" w14:textId="77777777" w:rsidR="0062581F" w:rsidRPr="0062581F" w:rsidRDefault="0062581F" w:rsidP="0062581F">
      <w:pPr>
        <w:widowControl w:val="0"/>
        <w:numPr>
          <w:ilvl w:val="0"/>
          <w:numId w:val="35"/>
        </w:numPr>
        <w:shd w:val="clear" w:color="auto" w:fill="FFFFFF"/>
        <w:tabs>
          <w:tab w:val="left" w:pos="149"/>
        </w:tabs>
        <w:suppressAutoHyphens w:val="0"/>
        <w:autoSpaceDE w:val="0"/>
        <w:spacing w:line="240" w:lineRule="auto"/>
        <w:ind w:left="5"/>
        <w:rPr>
          <w:rFonts w:cs="Arial"/>
          <w:spacing w:val="-1"/>
          <w:szCs w:val="22"/>
        </w:rPr>
      </w:pPr>
      <w:r w:rsidRPr="0062581F">
        <w:rPr>
          <w:rFonts w:cs="Arial"/>
          <w:spacing w:val="-1"/>
          <w:szCs w:val="22"/>
        </w:rPr>
        <w:t xml:space="preserve">zimną dla celów </w:t>
      </w:r>
      <w:proofErr w:type="spellStart"/>
      <w:r w:rsidRPr="0062581F">
        <w:rPr>
          <w:rFonts w:cs="Arial"/>
          <w:spacing w:val="-1"/>
          <w:szCs w:val="22"/>
        </w:rPr>
        <w:t>socjalno</w:t>
      </w:r>
      <w:proofErr w:type="spellEnd"/>
      <w:r w:rsidRPr="0062581F">
        <w:rPr>
          <w:rFonts w:cs="Arial"/>
          <w:spacing w:val="-1"/>
          <w:szCs w:val="22"/>
        </w:rPr>
        <w:t xml:space="preserve"> bytowych </w:t>
      </w:r>
    </w:p>
    <w:p w14:paraId="36B2F2D8" w14:textId="77777777" w:rsidR="0062581F" w:rsidRPr="0062581F" w:rsidRDefault="0062581F" w:rsidP="0062581F">
      <w:pPr>
        <w:widowControl w:val="0"/>
        <w:numPr>
          <w:ilvl w:val="0"/>
          <w:numId w:val="35"/>
        </w:numPr>
        <w:shd w:val="clear" w:color="auto" w:fill="FFFFFF"/>
        <w:tabs>
          <w:tab w:val="left" w:pos="149"/>
        </w:tabs>
        <w:suppressAutoHyphens w:val="0"/>
        <w:autoSpaceDE w:val="0"/>
        <w:spacing w:line="240" w:lineRule="auto"/>
        <w:ind w:left="5"/>
        <w:rPr>
          <w:rFonts w:cs="Arial"/>
          <w:szCs w:val="22"/>
        </w:rPr>
      </w:pPr>
      <w:r w:rsidRPr="0062581F">
        <w:rPr>
          <w:rFonts w:cs="Arial"/>
          <w:szCs w:val="22"/>
        </w:rPr>
        <w:t>ciepłą</w:t>
      </w:r>
    </w:p>
    <w:p w14:paraId="0A1B2A41" w14:textId="77777777" w:rsidR="0062581F" w:rsidRPr="0062581F" w:rsidRDefault="0062581F" w:rsidP="0062581F">
      <w:pPr>
        <w:widowControl w:val="0"/>
        <w:shd w:val="clear" w:color="auto" w:fill="FFFFFF"/>
        <w:tabs>
          <w:tab w:val="left" w:pos="149"/>
        </w:tabs>
        <w:autoSpaceDE w:val="0"/>
        <w:ind w:left="5"/>
        <w:rPr>
          <w:rFonts w:cs="Arial"/>
          <w:szCs w:val="22"/>
        </w:rPr>
      </w:pPr>
    </w:p>
    <w:p w14:paraId="4F30B4A9" w14:textId="77777777" w:rsidR="0062581F" w:rsidRPr="0062581F" w:rsidRDefault="0062581F" w:rsidP="0062581F">
      <w:pPr>
        <w:widowControl w:val="0"/>
        <w:shd w:val="clear" w:color="auto" w:fill="FFFFFF"/>
        <w:tabs>
          <w:tab w:val="left" w:pos="149"/>
        </w:tabs>
        <w:autoSpaceDE w:val="0"/>
        <w:ind w:left="5"/>
        <w:rPr>
          <w:rFonts w:cs="Arial"/>
          <w:szCs w:val="22"/>
        </w:rPr>
      </w:pPr>
      <w:r w:rsidRPr="0062581F">
        <w:rPr>
          <w:rFonts w:cs="Arial"/>
          <w:szCs w:val="22"/>
        </w:rPr>
        <w:t xml:space="preserve">Przyłącza zlokalizowane są na poziomie piwnicy i nie wchodzą w zakres opracowania. Zestaw wodomierzowy znajdować się pomieszczeniu kotłowni. </w:t>
      </w:r>
    </w:p>
    <w:p w14:paraId="1A8FA850" w14:textId="77777777" w:rsidR="0062581F" w:rsidRPr="0062581F" w:rsidRDefault="0062581F" w:rsidP="0062581F">
      <w:pPr>
        <w:shd w:val="clear" w:color="auto" w:fill="FFFFFF"/>
        <w:spacing w:before="5"/>
        <w:rPr>
          <w:rFonts w:cs="Arial"/>
          <w:b/>
          <w:bCs/>
          <w:spacing w:val="-1"/>
          <w:szCs w:val="22"/>
        </w:rPr>
      </w:pPr>
    </w:p>
    <w:p w14:paraId="1438D4A4" w14:textId="77777777" w:rsidR="0062581F" w:rsidRPr="0062581F" w:rsidRDefault="0062581F" w:rsidP="0062581F">
      <w:pPr>
        <w:pStyle w:val="Tekstpodstawowywcity21"/>
        <w:tabs>
          <w:tab w:val="left" w:pos="0"/>
          <w:tab w:val="left" w:pos="357"/>
        </w:tabs>
        <w:ind w:firstLine="0"/>
        <w:rPr>
          <w:rFonts w:ascii="Cambria" w:hAnsi="Cambria" w:cs="Arial"/>
          <w:b/>
          <w:bCs/>
          <w:sz w:val="22"/>
          <w:szCs w:val="22"/>
        </w:rPr>
      </w:pPr>
      <w:r w:rsidRPr="0062581F">
        <w:rPr>
          <w:rFonts w:ascii="Cambria" w:hAnsi="Cambria" w:cs="Arial"/>
          <w:b/>
          <w:bCs/>
          <w:sz w:val="22"/>
          <w:szCs w:val="22"/>
        </w:rPr>
        <w:t xml:space="preserve">3.2 Wewnętrzna instalacja wody </w:t>
      </w:r>
    </w:p>
    <w:p w14:paraId="6342474E" w14:textId="77777777" w:rsidR="0062581F" w:rsidRPr="0062581F" w:rsidRDefault="0062581F" w:rsidP="0062581F">
      <w:pPr>
        <w:pStyle w:val="Tekstpodstawowywcity21"/>
        <w:tabs>
          <w:tab w:val="left" w:pos="0"/>
          <w:tab w:val="left" w:pos="357"/>
        </w:tabs>
        <w:ind w:firstLine="0"/>
        <w:rPr>
          <w:rFonts w:ascii="Cambria" w:hAnsi="Cambria" w:cs="Arial"/>
          <w:b/>
          <w:bCs/>
          <w:sz w:val="22"/>
          <w:szCs w:val="22"/>
        </w:rPr>
      </w:pPr>
    </w:p>
    <w:p w14:paraId="00B6703A" w14:textId="77777777" w:rsidR="0062581F" w:rsidRPr="0062581F" w:rsidRDefault="0062581F" w:rsidP="0062581F">
      <w:pPr>
        <w:ind w:left="-142"/>
        <w:rPr>
          <w:rFonts w:cs="Arial"/>
          <w:bCs/>
          <w:szCs w:val="22"/>
        </w:rPr>
      </w:pPr>
      <w:r w:rsidRPr="0062581F">
        <w:rPr>
          <w:rFonts w:cs="Arial"/>
          <w:bCs/>
          <w:szCs w:val="22"/>
        </w:rPr>
        <w:t xml:space="preserve">Instalację wewnętrzną wodociągową projektuje się z zastosowaniem rur </w:t>
      </w:r>
      <w:r>
        <w:rPr>
          <w:rFonts w:cs="Arial"/>
          <w:bCs/>
          <w:szCs w:val="22"/>
        </w:rPr>
        <w:t xml:space="preserve"> </w:t>
      </w:r>
      <w:r w:rsidRPr="0062581F">
        <w:rPr>
          <w:rFonts w:cs="Arial"/>
          <w:bCs/>
          <w:szCs w:val="22"/>
        </w:rPr>
        <w:t xml:space="preserve">z polipropylenu sieciowanego PP klasy PN10 w zakresach średnic DN 16 </w:t>
      </w:r>
      <w:r>
        <w:rPr>
          <w:rFonts w:cs="Arial"/>
          <w:bCs/>
          <w:szCs w:val="22"/>
        </w:rPr>
        <w:t xml:space="preserve"> </w:t>
      </w:r>
      <w:r w:rsidRPr="0062581F">
        <w:rPr>
          <w:rFonts w:cs="Arial"/>
          <w:bCs/>
          <w:szCs w:val="22"/>
        </w:rPr>
        <w:t xml:space="preserve">Połączenie rur zostanie wykonane poprzez zgrzewanie </w:t>
      </w:r>
      <w:proofErr w:type="spellStart"/>
      <w:r w:rsidRPr="0062581F">
        <w:rPr>
          <w:rFonts w:cs="Arial"/>
          <w:bCs/>
          <w:szCs w:val="22"/>
        </w:rPr>
        <w:t>polifuzyjne</w:t>
      </w:r>
      <w:proofErr w:type="spellEnd"/>
      <w:r w:rsidRPr="0062581F">
        <w:rPr>
          <w:rFonts w:cs="Arial"/>
          <w:bCs/>
          <w:szCs w:val="22"/>
        </w:rPr>
        <w:t>.</w:t>
      </w:r>
    </w:p>
    <w:p w14:paraId="71FC2255" w14:textId="77777777" w:rsidR="0062581F" w:rsidRDefault="0062581F" w:rsidP="0062581F">
      <w:pPr>
        <w:ind w:left="-142"/>
        <w:rPr>
          <w:rFonts w:cs="Arial"/>
          <w:bCs/>
          <w:szCs w:val="22"/>
        </w:rPr>
      </w:pPr>
      <w:r w:rsidRPr="0062581F">
        <w:rPr>
          <w:rFonts w:cs="Arial"/>
          <w:bCs/>
          <w:szCs w:val="22"/>
        </w:rPr>
        <w:t xml:space="preserve">Przy rozprowadzaniu rur wodociągowych w przegrodach (ścianach, posadzkach, podłogach), podczas ich zakrywania (zalewania betonem), rury powinny pozostawać pod zalecanym przez producenta ciśnieniem </w:t>
      </w:r>
    </w:p>
    <w:p w14:paraId="70BDF8BC" w14:textId="77777777" w:rsidR="0062581F" w:rsidRPr="0062581F" w:rsidRDefault="0062581F" w:rsidP="0062581F">
      <w:pPr>
        <w:ind w:left="-142"/>
        <w:rPr>
          <w:rFonts w:cs="Arial"/>
          <w:bCs/>
          <w:szCs w:val="22"/>
        </w:rPr>
      </w:pPr>
      <w:r w:rsidRPr="0062581F">
        <w:rPr>
          <w:rFonts w:cs="Arial"/>
          <w:bCs/>
          <w:szCs w:val="22"/>
        </w:rPr>
        <w:t xml:space="preserve">6 bar. Zabezpieczone izolacją </w:t>
      </w:r>
      <w:r w:rsidRPr="0062581F">
        <w:rPr>
          <w:rFonts w:cs="Arial"/>
          <w:bCs/>
          <w:szCs w:val="22"/>
        </w:rPr>
        <w:br/>
        <w:t xml:space="preserve">z pianki poliuretanowej – grubość izolacji 9 mm wg PN-85/B-02421. Podejścia pod punkty czerpalne prowadzić </w:t>
      </w:r>
      <w:r w:rsidRPr="0062581F">
        <w:rPr>
          <w:rFonts w:cs="Arial"/>
          <w:bCs/>
          <w:szCs w:val="22"/>
        </w:rPr>
        <w:lastRenderedPageBreak/>
        <w:t>w bruzdach ściennych pod warstwą tynku.</w:t>
      </w:r>
      <w:r>
        <w:rPr>
          <w:rFonts w:cs="Arial"/>
          <w:bCs/>
          <w:szCs w:val="22"/>
        </w:rPr>
        <w:t xml:space="preserve"> </w:t>
      </w:r>
      <w:r w:rsidRPr="0062581F">
        <w:rPr>
          <w:rFonts w:cs="Arial"/>
          <w:bCs/>
          <w:szCs w:val="22"/>
        </w:rPr>
        <w:t xml:space="preserve">Przejścia przewodów wodociągowych przez ściany konstrukcyjne i stropy wykonać w tulejach ochronnych z wypełnieniem elastycznym, o średnicy o dwie dymensje większych od przewodu. Całość instalacji wykonać ściśle wg technologii wymaganej przez producenta zastosowanych przewodów. Instalacje wodociągową po wykonaniu ale przed zakryciem należy przepłukać i poddać próbie ciśnieniowej. Płukanie należy prowadzić pełnym ciśnieniem dyspozycyjnym zgodnie z warunkami podanymi </w:t>
      </w:r>
      <w:r w:rsidRPr="0062581F">
        <w:rPr>
          <w:rFonts w:cs="Arial"/>
          <w:bCs/>
          <w:szCs w:val="22"/>
        </w:rPr>
        <w:br/>
        <w:t xml:space="preserve">w </w:t>
      </w:r>
      <w:proofErr w:type="spellStart"/>
      <w:r w:rsidRPr="0062581F">
        <w:rPr>
          <w:rFonts w:cs="Arial"/>
          <w:bCs/>
          <w:szCs w:val="22"/>
        </w:rPr>
        <w:t>WTWiO</w:t>
      </w:r>
      <w:proofErr w:type="spellEnd"/>
      <w:r w:rsidRPr="0062581F">
        <w:rPr>
          <w:rFonts w:cs="Arial"/>
          <w:bCs/>
          <w:szCs w:val="22"/>
        </w:rPr>
        <w:t xml:space="preserve"> instalacji wodociągowych. Próby szczelności wykonać przed wykonaniem izolacji cieplnej rur.</w:t>
      </w:r>
    </w:p>
    <w:p w14:paraId="42FC3238" w14:textId="77777777" w:rsidR="0062581F" w:rsidRPr="0062581F" w:rsidRDefault="0062581F" w:rsidP="0062581F">
      <w:pPr>
        <w:ind w:left="-142"/>
        <w:rPr>
          <w:rFonts w:cs="Arial"/>
          <w:bCs/>
          <w:szCs w:val="22"/>
        </w:rPr>
      </w:pPr>
      <w:r w:rsidRPr="0062581F">
        <w:rPr>
          <w:rFonts w:cs="Arial"/>
          <w:bCs/>
          <w:szCs w:val="22"/>
        </w:rPr>
        <w:t xml:space="preserve">Bezpośrednie podłączenie baterii czerpalnych oraz innych urządzeń należy </w:t>
      </w:r>
      <w:r w:rsidRPr="0062581F">
        <w:rPr>
          <w:rFonts w:cs="Arial"/>
          <w:bCs/>
          <w:szCs w:val="22"/>
        </w:rPr>
        <w:br/>
        <w:t>wykonać przy pomocy giętkich przewodów w oplocie metalowym.</w:t>
      </w:r>
      <w:r>
        <w:rPr>
          <w:rFonts w:cs="Arial"/>
          <w:bCs/>
          <w:szCs w:val="22"/>
        </w:rPr>
        <w:t xml:space="preserve"> </w:t>
      </w:r>
      <w:r w:rsidRPr="0062581F">
        <w:rPr>
          <w:rFonts w:cs="Arial"/>
          <w:bCs/>
          <w:szCs w:val="22"/>
        </w:rPr>
        <w:t xml:space="preserve">Wszystkie urządzenia sanitarne zainstalowane na instalacji zimnej i ciepłej </w:t>
      </w:r>
      <w:r w:rsidRPr="0062581F">
        <w:rPr>
          <w:rFonts w:cs="Arial"/>
          <w:bCs/>
          <w:szCs w:val="22"/>
        </w:rPr>
        <w:br/>
        <w:t xml:space="preserve">wody muszą być wyposażone we własne zawory odcinające. Pod umywalkami </w:t>
      </w:r>
      <w:r w:rsidRPr="0062581F">
        <w:rPr>
          <w:rFonts w:cs="Arial"/>
          <w:bCs/>
          <w:szCs w:val="22"/>
        </w:rPr>
        <w:br/>
        <w:t xml:space="preserve">zlewami należy zainstalować zawory kulowe, kątowe, chromowane, do podłączenia baterii stojących za pomocą wężyków zbrojonych. Płuczki ustępowe na stelażu </w:t>
      </w:r>
      <w:r w:rsidRPr="0062581F">
        <w:rPr>
          <w:rFonts w:cs="Arial"/>
          <w:bCs/>
          <w:szCs w:val="22"/>
        </w:rPr>
        <w:br/>
        <w:t xml:space="preserve">montować tylko w wersji z wewnętrznym zaworem odcinającym dostępnym przez maskownicę przycisku spłukiwania. </w:t>
      </w:r>
    </w:p>
    <w:p w14:paraId="601F53CD" w14:textId="77777777" w:rsidR="0062581F" w:rsidRPr="0062581F" w:rsidRDefault="0062581F" w:rsidP="0062581F">
      <w:pPr>
        <w:ind w:left="-142"/>
        <w:rPr>
          <w:rFonts w:cs="Arial"/>
          <w:bCs/>
          <w:szCs w:val="22"/>
        </w:rPr>
      </w:pPr>
    </w:p>
    <w:p w14:paraId="2CDEC7ED" w14:textId="77777777" w:rsidR="0062581F" w:rsidRPr="0062581F" w:rsidRDefault="0062581F" w:rsidP="0062581F">
      <w:pPr>
        <w:ind w:left="-142" w:firstLine="568"/>
        <w:rPr>
          <w:rFonts w:cs="Arial"/>
          <w:bCs/>
          <w:szCs w:val="22"/>
        </w:rPr>
      </w:pPr>
      <w:r w:rsidRPr="0062581F">
        <w:rPr>
          <w:rFonts w:cs="Arial"/>
          <w:bCs/>
          <w:szCs w:val="22"/>
        </w:rPr>
        <w:t>Dla punktów odbioru wody projektuje się następującą armaturę:</w:t>
      </w:r>
    </w:p>
    <w:p w14:paraId="79A88A83" w14:textId="77777777" w:rsidR="0062581F" w:rsidRPr="0062581F" w:rsidRDefault="0062581F" w:rsidP="0062581F">
      <w:pPr>
        <w:rPr>
          <w:rFonts w:cs="Arial"/>
          <w:bCs/>
          <w:szCs w:val="22"/>
        </w:rPr>
      </w:pPr>
      <w:r w:rsidRPr="0062581F">
        <w:rPr>
          <w:rFonts w:cs="Arial"/>
          <w:bCs/>
          <w:szCs w:val="22"/>
        </w:rPr>
        <w:t xml:space="preserve">• Umywalka  - bateria umywalkowa stojąca, montowana na obrzeżu umywalki - </w:t>
      </w:r>
      <w:r w:rsidRPr="0062581F">
        <w:rPr>
          <w:rFonts w:cs="Arial"/>
          <w:bCs/>
          <w:szCs w:val="22"/>
        </w:rPr>
        <w:tab/>
      </w:r>
      <w:r w:rsidRPr="0062581F">
        <w:rPr>
          <w:rFonts w:cs="Arial"/>
          <w:bCs/>
          <w:szCs w:val="22"/>
        </w:rPr>
        <w:tab/>
      </w:r>
      <w:r w:rsidRPr="0062581F">
        <w:rPr>
          <w:rFonts w:cs="Arial"/>
          <w:bCs/>
          <w:szCs w:val="22"/>
        </w:rPr>
        <w:tab/>
        <w:t xml:space="preserve">  przyłącza wężykowe 1/2" </w:t>
      </w:r>
    </w:p>
    <w:p w14:paraId="51D6C55D" w14:textId="77777777" w:rsidR="0062581F" w:rsidRPr="0062581F" w:rsidRDefault="0062581F" w:rsidP="0062581F">
      <w:pPr>
        <w:rPr>
          <w:rFonts w:cs="Arial"/>
          <w:bCs/>
          <w:szCs w:val="22"/>
        </w:rPr>
      </w:pPr>
      <w:r w:rsidRPr="0062581F">
        <w:rPr>
          <w:rFonts w:cs="Arial"/>
          <w:bCs/>
          <w:szCs w:val="22"/>
        </w:rPr>
        <w:t>• Miska ustępowa - zawór czerpalny kulowy  1/2” ze złączka do węża</w:t>
      </w:r>
    </w:p>
    <w:p w14:paraId="375E71B4" w14:textId="77777777" w:rsidR="0062581F" w:rsidRPr="0062581F" w:rsidRDefault="0062581F" w:rsidP="0062581F">
      <w:pPr>
        <w:rPr>
          <w:rFonts w:cs="Arial"/>
          <w:bCs/>
          <w:szCs w:val="22"/>
        </w:rPr>
      </w:pPr>
    </w:p>
    <w:p w14:paraId="3D3CD5F7" w14:textId="77777777" w:rsidR="0062581F" w:rsidRPr="0062581F" w:rsidRDefault="0062581F" w:rsidP="0062581F">
      <w:pPr>
        <w:ind w:firstLine="709"/>
        <w:rPr>
          <w:rFonts w:cs="Arial"/>
          <w:szCs w:val="22"/>
        </w:rPr>
      </w:pPr>
      <w:r w:rsidRPr="0062581F">
        <w:rPr>
          <w:rFonts w:cs="Arial"/>
          <w:szCs w:val="22"/>
        </w:rPr>
        <w:t>Przy montażu instalacji wodociągowej przestrzegać następujących zasad:</w:t>
      </w:r>
    </w:p>
    <w:p w14:paraId="61E93AD2" w14:textId="77777777" w:rsidR="0062581F" w:rsidRPr="0062581F" w:rsidRDefault="0062581F" w:rsidP="0062581F">
      <w:pPr>
        <w:numPr>
          <w:ilvl w:val="0"/>
          <w:numId w:val="33"/>
        </w:numPr>
        <w:shd w:val="clear" w:color="auto" w:fill="FFFFFF"/>
        <w:tabs>
          <w:tab w:val="clear" w:pos="749"/>
          <w:tab w:val="num" w:pos="709"/>
        </w:tabs>
        <w:spacing w:before="34" w:line="240" w:lineRule="auto"/>
        <w:ind w:hanging="465"/>
        <w:jc w:val="left"/>
        <w:rPr>
          <w:rFonts w:cs="Arial"/>
          <w:szCs w:val="22"/>
        </w:rPr>
      </w:pPr>
      <w:r w:rsidRPr="0062581F">
        <w:rPr>
          <w:rFonts w:cs="Arial"/>
          <w:szCs w:val="22"/>
        </w:rPr>
        <w:t xml:space="preserve"> przewody montować ze spadkiem 3% w kierunku zaworów spustowych;</w:t>
      </w:r>
    </w:p>
    <w:p w14:paraId="4B827F2D" w14:textId="77777777" w:rsidR="0062581F" w:rsidRPr="0062581F" w:rsidRDefault="0062581F" w:rsidP="0062581F">
      <w:pPr>
        <w:numPr>
          <w:ilvl w:val="0"/>
          <w:numId w:val="33"/>
        </w:numPr>
        <w:shd w:val="clear" w:color="auto" w:fill="FFFFFF"/>
        <w:spacing w:before="48" w:line="240" w:lineRule="auto"/>
        <w:ind w:left="284" w:right="29" w:firstLine="0"/>
        <w:rPr>
          <w:rFonts w:cs="Arial"/>
          <w:szCs w:val="22"/>
        </w:rPr>
      </w:pPr>
      <w:r w:rsidRPr="0062581F">
        <w:rPr>
          <w:rFonts w:cs="Arial"/>
          <w:szCs w:val="22"/>
        </w:rPr>
        <w:t>przewody montować powyżej przewodów kanalizacyjnych, a poniżej przewodów c.o. oraz kabli energetycznych.</w:t>
      </w:r>
    </w:p>
    <w:p w14:paraId="6855C8F9" w14:textId="77777777" w:rsidR="0062581F" w:rsidRPr="0062581F" w:rsidRDefault="0062581F" w:rsidP="0062581F">
      <w:pPr>
        <w:pStyle w:val="WW-Tekstpodstawowy3"/>
        <w:ind w:firstLine="709"/>
        <w:jc w:val="both"/>
        <w:rPr>
          <w:rFonts w:ascii="Cambria" w:hAnsi="Cambria" w:cs="Arial"/>
          <w:sz w:val="22"/>
          <w:szCs w:val="22"/>
        </w:rPr>
      </w:pPr>
      <w:r w:rsidRPr="0062581F">
        <w:rPr>
          <w:rFonts w:ascii="Cambria" w:hAnsi="Cambria" w:cs="Arial"/>
          <w:sz w:val="22"/>
          <w:szCs w:val="22"/>
        </w:rPr>
        <w:t>Izolację przewodów wykonać zgodnie z wytycznymi normy PN-B-02421 – Izolacja cieplna przewodów, armatury i urządzeń. Izolację należy stosować na całej długości przewodów, kształtek, armatury. Roboty izolacyjne należy wykonać po zakończeniu montażu odcinka przewodu, przeprowadzeniu prób szczelności oraz potwierdzeniu prawidłowości wyżej wymienionych robót protokołem odbioru.</w:t>
      </w:r>
    </w:p>
    <w:p w14:paraId="3E0BDA50" w14:textId="77777777" w:rsidR="0062581F" w:rsidRPr="0062581F" w:rsidRDefault="0062581F" w:rsidP="0062581F">
      <w:pPr>
        <w:rPr>
          <w:rFonts w:cs="Arial"/>
          <w:b/>
          <w:bCs/>
          <w:szCs w:val="22"/>
        </w:rPr>
      </w:pPr>
    </w:p>
    <w:p w14:paraId="67C31171" w14:textId="77777777" w:rsidR="0062581F" w:rsidRPr="0062581F" w:rsidRDefault="0062581F" w:rsidP="0062581F">
      <w:pPr>
        <w:rPr>
          <w:rFonts w:cs="Arial"/>
          <w:b/>
          <w:bCs/>
          <w:szCs w:val="22"/>
        </w:rPr>
      </w:pPr>
      <w:r w:rsidRPr="0062581F">
        <w:rPr>
          <w:rFonts w:cs="Arial"/>
          <w:b/>
          <w:bCs/>
          <w:szCs w:val="22"/>
        </w:rPr>
        <w:t>3.4 Próby instalacji wodnej</w:t>
      </w:r>
    </w:p>
    <w:p w14:paraId="418108D9" w14:textId="77777777" w:rsidR="0062581F" w:rsidRPr="0062581F" w:rsidRDefault="0062581F" w:rsidP="0062581F">
      <w:pPr>
        <w:rPr>
          <w:rFonts w:cs="Arial"/>
          <w:b/>
          <w:bCs/>
          <w:szCs w:val="22"/>
        </w:rPr>
      </w:pPr>
    </w:p>
    <w:p w14:paraId="0E3D3CC9" w14:textId="77777777" w:rsidR="0062581F" w:rsidRPr="0062581F" w:rsidRDefault="0062581F" w:rsidP="0062581F">
      <w:pPr>
        <w:rPr>
          <w:rFonts w:cs="Arial"/>
          <w:szCs w:val="22"/>
          <w:shd w:val="clear" w:color="auto" w:fill="FFFFFF"/>
        </w:rPr>
      </w:pPr>
      <w:r w:rsidRPr="0062581F">
        <w:rPr>
          <w:rFonts w:cs="Arial"/>
          <w:szCs w:val="22"/>
          <w:shd w:val="clear" w:color="auto" w:fill="FFFFFF"/>
        </w:rPr>
        <w:t xml:space="preserve">Pobór ciepłej wody użytkowej odbywać się będzie poprzez wolnostojący zasobnik c.w.u. o pojemności nominalnej 700 l (poj. użyteczna 691 l) i powierzchni wymiany ciepła 7 m² dla wydajności przesyłowej do ok. 30 </w:t>
      </w:r>
      <w:proofErr w:type="spellStart"/>
      <w:r w:rsidRPr="0062581F">
        <w:rPr>
          <w:rFonts w:cs="Arial"/>
          <w:szCs w:val="22"/>
          <w:shd w:val="clear" w:color="auto" w:fill="FFFFFF"/>
        </w:rPr>
        <w:t>kW.</w:t>
      </w:r>
      <w:proofErr w:type="spellEnd"/>
      <w:r w:rsidRPr="0062581F">
        <w:rPr>
          <w:rFonts w:cs="Arial"/>
          <w:szCs w:val="22"/>
          <w:shd w:val="clear" w:color="auto" w:fill="FFFFFF"/>
        </w:rPr>
        <w:t xml:space="preserve"> Wyposażony w anodę ochronna, czujnik temperatury do podłączenia do sterownika pompy ciepła</w:t>
      </w:r>
    </w:p>
    <w:p w14:paraId="5E51973A" w14:textId="77777777" w:rsidR="0062581F" w:rsidRPr="0062581F" w:rsidRDefault="0062581F" w:rsidP="0062581F">
      <w:pPr>
        <w:rPr>
          <w:rFonts w:cs="Arial"/>
          <w:szCs w:val="22"/>
          <w:shd w:val="clear" w:color="auto" w:fill="FFFFFF"/>
        </w:rPr>
      </w:pPr>
      <w:r w:rsidRPr="0062581F">
        <w:rPr>
          <w:rFonts w:cs="Arial"/>
          <w:szCs w:val="22"/>
          <w:shd w:val="clear" w:color="auto" w:fill="FFFFFF"/>
        </w:rPr>
        <w:t xml:space="preserve">Instalacje C.W.U. oraz cyrkulacje wykonać w tym samym systemie co wody zimnej, przewodami z zastosowaniem rur z polipropylenu PP klasy PN16. Poziomy wody ciepłej należy układać równolegle do rur zimnej wody. Wszystkie przejścia przewodów wody ciepłej przez przegrody budowlane należy wykonać w tulejach ochronnych uszczelniając wolną przestrzeń masą elastyczną nie powodującą korozji rur. Przewody poziome prowadzone będą w bruzdach ściennych, zabezpieczone izolacją z pianki poliuretanowej – grubość izolacji 9 mm wg PN-85/B-02421. </w:t>
      </w:r>
    </w:p>
    <w:p w14:paraId="7B236C5A" w14:textId="77777777" w:rsidR="0062581F" w:rsidRPr="0062581F" w:rsidRDefault="0062581F" w:rsidP="0062581F">
      <w:pPr>
        <w:rPr>
          <w:rFonts w:cs="Arial"/>
          <w:b/>
          <w:bCs/>
          <w:szCs w:val="22"/>
        </w:rPr>
      </w:pPr>
      <w:r w:rsidRPr="0062581F">
        <w:rPr>
          <w:rFonts w:cs="Arial"/>
          <w:szCs w:val="22"/>
          <w:shd w:val="clear" w:color="auto" w:fill="FFFFFF"/>
        </w:rPr>
        <w:t>W armaturze mieszającej i czerpalnej przewód ciepłej wody powinien być podłączony z lewej strony. Przewody instalacji C.W.U. zaizolować przed nadmiernymi stratami ciepła. Sposób prowadzenia projektowanej instalacji zimnej i ciepłej wody pokazano na rzutach budynku (rys. nr 1-4).</w:t>
      </w:r>
    </w:p>
    <w:p w14:paraId="1900A232" w14:textId="77777777" w:rsidR="0062581F" w:rsidRPr="0062581F" w:rsidRDefault="0062581F" w:rsidP="0062581F">
      <w:pPr>
        <w:rPr>
          <w:rFonts w:cs="Arial"/>
          <w:b/>
          <w:bCs/>
          <w:szCs w:val="22"/>
        </w:rPr>
      </w:pPr>
    </w:p>
    <w:p w14:paraId="485B2869" w14:textId="77777777" w:rsidR="0062581F" w:rsidRPr="0062581F" w:rsidRDefault="0062581F" w:rsidP="0062581F">
      <w:pPr>
        <w:rPr>
          <w:rFonts w:cs="Arial"/>
          <w:b/>
          <w:bCs/>
          <w:szCs w:val="22"/>
        </w:rPr>
      </w:pPr>
      <w:r w:rsidRPr="0062581F">
        <w:rPr>
          <w:rFonts w:cs="Arial"/>
          <w:b/>
          <w:bCs/>
          <w:szCs w:val="22"/>
        </w:rPr>
        <w:t>3.5 Próby instalacji wodnej.</w:t>
      </w:r>
    </w:p>
    <w:p w14:paraId="6C2A3296" w14:textId="77777777" w:rsidR="0062581F" w:rsidRPr="0062581F" w:rsidRDefault="0062581F" w:rsidP="0062581F">
      <w:pPr>
        <w:rPr>
          <w:rFonts w:cs="Arial"/>
          <w:b/>
          <w:bCs/>
          <w:szCs w:val="22"/>
        </w:rPr>
      </w:pPr>
    </w:p>
    <w:p w14:paraId="29E39AA8" w14:textId="77777777" w:rsidR="0062581F" w:rsidRPr="0062581F" w:rsidRDefault="0062581F" w:rsidP="0062581F">
      <w:pPr>
        <w:pStyle w:val="Tekstpodstawowy"/>
        <w:ind w:firstLine="709"/>
        <w:rPr>
          <w:rFonts w:ascii="Cambria" w:hAnsi="Cambria" w:cs="Arial"/>
          <w:sz w:val="22"/>
          <w:szCs w:val="22"/>
          <w:shd w:val="clear" w:color="auto" w:fill="FFFFFF"/>
        </w:rPr>
      </w:pPr>
      <w:r w:rsidRPr="0062581F">
        <w:rPr>
          <w:rFonts w:ascii="Cambria" w:hAnsi="Cambria" w:cs="Arial"/>
          <w:sz w:val="22"/>
          <w:szCs w:val="22"/>
          <w:shd w:val="clear" w:color="auto" w:fill="FFFFFF"/>
        </w:rPr>
        <w:t xml:space="preserve">Po wykonaniu instalacji wodnej należy przeprowadzić próby szczelności, </w:t>
      </w:r>
      <w:r w:rsidRPr="0062581F">
        <w:rPr>
          <w:rFonts w:ascii="Cambria" w:hAnsi="Cambria" w:cs="Arial"/>
          <w:sz w:val="22"/>
          <w:szCs w:val="22"/>
          <w:shd w:val="clear" w:color="auto" w:fill="FFFFFF"/>
        </w:rPr>
        <w:br/>
        <w:t xml:space="preserve">z których należy sporządzić protokół.  </w:t>
      </w:r>
    </w:p>
    <w:p w14:paraId="1BB0E3BE" w14:textId="77777777" w:rsidR="0062581F" w:rsidRPr="0062581F" w:rsidRDefault="0062581F" w:rsidP="0062581F">
      <w:pPr>
        <w:pStyle w:val="Tekstpodstawowy"/>
        <w:ind w:firstLine="709"/>
        <w:rPr>
          <w:rFonts w:ascii="Cambria" w:hAnsi="Cambria" w:cs="Arial"/>
          <w:sz w:val="22"/>
          <w:szCs w:val="22"/>
          <w:shd w:val="clear" w:color="auto" w:fill="FFFFFF"/>
        </w:rPr>
      </w:pPr>
      <w:r w:rsidRPr="0062581F">
        <w:rPr>
          <w:rFonts w:ascii="Cambria" w:hAnsi="Cambria" w:cs="Arial"/>
          <w:sz w:val="22"/>
          <w:szCs w:val="22"/>
          <w:shd w:val="clear" w:color="auto" w:fill="FFFFFF"/>
        </w:rPr>
        <w:t>Próbę szczelności dla instalacji wodnej należy wykonać przy zachowaniu następujących warunków:</w:t>
      </w:r>
    </w:p>
    <w:p w14:paraId="6C1DB927" w14:textId="77777777" w:rsidR="0062581F" w:rsidRPr="0062581F" w:rsidRDefault="0062581F" w:rsidP="0062581F">
      <w:pPr>
        <w:pStyle w:val="Tekstpodstawowy"/>
        <w:rPr>
          <w:rFonts w:ascii="Cambria" w:hAnsi="Cambria" w:cs="Arial"/>
          <w:sz w:val="22"/>
          <w:szCs w:val="22"/>
          <w:shd w:val="clear" w:color="auto" w:fill="FFFFFF"/>
        </w:rPr>
      </w:pPr>
      <w:r w:rsidRPr="0062581F">
        <w:rPr>
          <w:rFonts w:ascii="Cambria" w:hAnsi="Cambria" w:cs="Arial"/>
          <w:sz w:val="22"/>
          <w:szCs w:val="22"/>
          <w:shd w:val="clear" w:color="auto" w:fill="FFFFFF"/>
        </w:rPr>
        <w:t>- próbę przeprowadzić przy ciśnieniu próbnym 1,5 razy większym od roboczego, nie przekraczającym jednak maksymalnego ciśnienia;</w:t>
      </w:r>
    </w:p>
    <w:p w14:paraId="4B54F1CC" w14:textId="77777777" w:rsidR="0062581F" w:rsidRPr="0062581F" w:rsidRDefault="0062581F" w:rsidP="0062581F">
      <w:pPr>
        <w:pStyle w:val="Tekstpodstawowy"/>
        <w:rPr>
          <w:rFonts w:ascii="Cambria" w:hAnsi="Cambria" w:cs="Arial"/>
          <w:sz w:val="22"/>
          <w:szCs w:val="22"/>
          <w:shd w:val="clear" w:color="auto" w:fill="FFFFFF"/>
        </w:rPr>
      </w:pPr>
      <w:r w:rsidRPr="0062581F">
        <w:rPr>
          <w:rFonts w:ascii="Cambria" w:hAnsi="Cambria" w:cs="Arial"/>
          <w:sz w:val="22"/>
          <w:szCs w:val="22"/>
          <w:shd w:val="clear" w:color="auto" w:fill="FFFFFF"/>
        </w:rPr>
        <w:t>- próbę przeprowadzić jako wstępną i zasadniczą;</w:t>
      </w:r>
    </w:p>
    <w:p w14:paraId="14CCF6DA" w14:textId="77777777" w:rsidR="0062581F" w:rsidRPr="0062581F" w:rsidRDefault="0062581F" w:rsidP="0062581F">
      <w:pPr>
        <w:pStyle w:val="Tekstpodstawowy"/>
        <w:rPr>
          <w:rFonts w:ascii="Cambria" w:hAnsi="Cambria" w:cs="Arial"/>
          <w:sz w:val="22"/>
          <w:szCs w:val="22"/>
          <w:shd w:val="clear" w:color="auto" w:fill="FFFFFF"/>
        </w:rPr>
      </w:pPr>
      <w:r w:rsidRPr="0062581F">
        <w:rPr>
          <w:rFonts w:ascii="Cambria" w:hAnsi="Cambria" w:cs="Arial"/>
          <w:sz w:val="22"/>
          <w:szCs w:val="22"/>
          <w:shd w:val="clear" w:color="auto" w:fill="FFFFFF"/>
        </w:rPr>
        <w:lastRenderedPageBreak/>
        <w:t xml:space="preserve">- próbę wstępną prowadzić przez 30 min. wytwarzając dwukrotnie ciśnienie próbne, </w:t>
      </w:r>
      <w:r w:rsidRPr="0062581F">
        <w:rPr>
          <w:rFonts w:ascii="Cambria" w:hAnsi="Cambria" w:cs="Arial"/>
          <w:sz w:val="22"/>
          <w:szCs w:val="22"/>
          <w:shd w:val="clear" w:color="auto" w:fill="FFFFFF"/>
        </w:rPr>
        <w:br/>
        <w:t xml:space="preserve">w czasie tej próby ciśnienie nie powinno obniżyć się więcej niż o 0,6 </w:t>
      </w:r>
      <w:proofErr w:type="spellStart"/>
      <w:r w:rsidRPr="0062581F">
        <w:rPr>
          <w:rFonts w:ascii="Cambria" w:hAnsi="Cambria" w:cs="Arial"/>
          <w:sz w:val="22"/>
          <w:szCs w:val="22"/>
          <w:shd w:val="clear" w:color="auto" w:fill="FFFFFF"/>
        </w:rPr>
        <w:t>bara</w:t>
      </w:r>
      <w:proofErr w:type="spellEnd"/>
      <w:r w:rsidRPr="0062581F">
        <w:rPr>
          <w:rFonts w:ascii="Cambria" w:hAnsi="Cambria" w:cs="Arial"/>
          <w:sz w:val="22"/>
          <w:szCs w:val="22"/>
          <w:shd w:val="clear" w:color="auto" w:fill="FFFFFF"/>
        </w:rPr>
        <w:t>;</w:t>
      </w:r>
    </w:p>
    <w:p w14:paraId="1626D793" w14:textId="77777777" w:rsidR="0062581F" w:rsidRPr="0062581F" w:rsidRDefault="0062581F" w:rsidP="0062581F">
      <w:pPr>
        <w:pStyle w:val="Tekstpodstawowy"/>
        <w:rPr>
          <w:rFonts w:ascii="Cambria" w:hAnsi="Cambria" w:cs="Arial"/>
          <w:sz w:val="22"/>
          <w:szCs w:val="22"/>
          <w:shd w:val="clear" w:color="auto" w:fill="FFFFFF"/>
        </w:rPr>
      </w:pPr>
      <w:r w:rsidRPr="0062581F">
        <w:rPr>
          <w:rFonts w:ascii="Cambria" w:hAnsi="Cambria" w:cs="Arial"/>
          <w:sz w:val="22"/>
          <w:szCs w:val="22"/>
          <w:shd w:val="clear" w:color="auto" w:fill="FFFFFF"/>
        </w:rPr>
        <w:t xml:space="preserve">- próbę zasadniczą przeprowadzić przez 2 godziny, w czasie tej próby ciśnienie nie powinno obniżyć się więcej niż o 0,2 </w:t>
      </w:r>
      <w:proofErr w:type="spellStart"/>
      <w:r w:rsidRPr="0062581F">
        <w:rPr>
          <w:rFonts w:ascii="Cambria" w:hAnsi="Cambria" w:cs="Arial"/>
          <w:sz w:val="22"/>
          <w:szCs w:val="22"/>
          <w:shd w:val="clear" w:color="auto" w:fill="FFFFFF"/>
        </w:rPr>
        <w:t>bara</w:t>
      </w:r>
      <w:proofErr w:type="spellEnd"/>
      <w:r w:rsidRPr="0062581F">
        <w:rPr>
          <w:rFonts w:ascii="Cambria" w:hAnsi="Cambria" w:cs="Arial"/>
          <w:sz w:val="22"/>
          <w:szCs w:val="22"/>
          <w:shd w:val="clear" w:color="auto" w:fill="FFFFFF"/>
        </w:rPr>
        <w:t>.</w:t>
      </w:r>
    </w:p>
    <w:p w14:paraId="6B28D5BA" w14:textId="77777777" w:rsidR="0062581F" w:rsidRPr="0062581F" w:rsidRDefault="0062581F" w:rsidP="0062581F">
      <w:pPr>
        <w:pStyle w:val="Tekstpodstawowy"/>
        <w:rPr>
          <w:rFonts w:ascii="Cambria" w:hAnsi="Cambria" w:cs="Arial"/>
          <w:sz w:val="22"/>
          <w:szCs w:val="22"/>
          <w:shd w:val="clear" w:color="auto" w:fill="FFFFFF"/>
        </w:rPr>
      </w:pPr>
      <w:r w:rsidRPr="0062581F">
        <w:rPr>
          <w:rFonts w:ascii="Cambria" w:hAnsi="Cambria" w:cs="Arial"/>
          <w:sz w:val="22"/>
          <w:szCs w:val="22"/>
          <w:shd w:val="clear" w:color="auto" w:fill="FFFFFF"/>
        </w:rPr>
        <w:t>- podczas próby należy prowadzić wizualną ocenę szczelności wykonanych połączeń.</w:t>
      </w:r>
    </w:p>
    <w:p w14:paraId="189C2AAC" w14:textId="77777777" w:rsidR="0062581F" w:rsidRPr="0062581F" w:rsidRDefault="0062581F" w:rsidP="0062581F">
      <w:pPr>
        <w:pStyle w:val="Tekstpodstawowy"/>
        <w:rPr>
          <w:rFonts w:ascii="Cambria" w:hAnsi="Cambria" w:cs="Arial"/>
          <w:sz w:val="22"/>
          <w:szCs w:val="22"/>
          <w:shd w:val="clear" w:color="auto" w:fill="FFFFFF"/>
        </w:rPr>
      </w:pPr>
    </w:p>
    <w:p w14:paraId="3A1DC3C1" w14:textId="77777777" w:rsidR="0062581F" w:rsidRPr="0062581F" w:rsidRDefault="0062581F" w:rsidP="0062581F">
      <w:pPr>
        <w:rPr>
          <w:rFonts w:cs="Arial"/>
          <w:b/>
          <w:bCs/>
          <w:szCs w:val="22"/>
        </w:rPr>
      </w:pPr>
      <w:r w:rsidRPr="0062581F">
        <w:rPr>
          <w:rFonts w:cs="Arial"/>
          <w:b/>
          <w:bCs/>
          <w:szCs w:val="22"/>
        </w:rPr>
        <w:t>4. Wewnętrzna instalacja kanalizacji sanitarnej.</w:t>
      </w:r>
    </w:p>
    <w:p w14:paraId="22EB9097" w14:textId="77777777" w:rsidR="0062581F" w:rsidRPr="0062581F" w:rsidRDefault="0062581F" w:rsidP="0062581F">
      <w:pPr>
        <w:rPr>
          <w:rFonts w:cs="Arial"/>
          <w:b/>
          <w:bCs/>
          <w:szCs w:val="22"/>
        </w:rPr>
      </w:pPr>
    </w:p>
    <w:p w14:paraId="4216C3A7" w14:textId="77777777" w:rsidR="0062581F" w:rsidRPr="0062581F" w:rsidRDefault="0062581F" w:rsidP="0062581F">
      <w:pPr>
        <w:rPr>
          <w:rFonts w:cs="Arial"/>
          <w:b/>
          <w:bCs/>
          <w:szCs w:val="22"/>
        </w:rPr>
      </w:pPr>
      <w:r w:rsidRPr="0062581F">
        <w:rPr>
          <w:rFonts w:cs="Arial"/>
          <w:b/>
          <w:bCs/>
          <w:szCs w:val="22"/>
        </w:rPr>
        <w:t>4.1 Opis rozwiązań.</w:t>
      </w:r>
    </w:p>
    <w:p w14:paraId="7E5CAC7D" w14:textId="77777777" w:rsidR="0062581F" w:rsidRPr="0062581F" w:rsidRDefault="0062581F" w:rsidP="0062581F">
      <w:pPr>
        <w:rPr>
          <w:rFonts w:cs="Arial"/>
          <w:b/>
          <w:bCs/>
          <w:szCs w:val="22"/>
        </w:rPr>
      </w:pPr>
    </w:p>
    <w:p w14:paraId="44523AE9" w14:textId="77777777" w:rsidR="0062581F" w:rsidRPr="0062581F" w:rsidRDefault="0062581F" w:rsidP="0062581F">
      <w:pPr>
        <w:pStyle w:val="Projekt"/>
        <w:spacing w:line="240" w:lineRule="auto"/>
        <w:ind w:left="-15" w:firstLine="724"/>
        <w:rPr>
          <w:rFonts w:ascii="Cambria" w:hAnsi="Cambria"/>
          <w:color w:val="000000"/>
          <w:spacing w:val="-1"/>
          <w:sz w:val="22"/>
          <w:szCs w:val="22"/>
        </w:rPr>
      </w:pPr>
      <w:r w:rsidRPr="0062581F">
        <w:rPr>
          <w:rFonts w:ascii="Cambria" w:hAnsi="Cambria"/>
          <w:sz w:val="22"/>
          <w:szCs w:val="22"/>
        </w:rPr>
        <w:t xml:space="preserve">Odprowadzenie ścieków socjalno-bytowych z budynku będzie się odbywać istniejącego przyłącza. </w:t>
      </w:r>
    </w:p>
    <w:p w14:paraId="21AACE18"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color w:val="000000"/>
          <w:spacing w:val="-1"/>
          <w:sz w:val="22"/>
          <w:szCs w:val="22"/>
        </w:rPr>
        <w:t xml:space="preserve">Ścieki z poszczególnych przyborów odprowadzane będą </w:t>
      </w:r>
      <w:proofErr w:type="spellStart"/>
      <w:r w:rsidRPr="0062581F">
        <w:rPr>
          <w:rFonts w:ascii="Cambria" w:hAnsi="Cambria"/>
          <w:color w:val="000000"/>
          <w:spacing w:val="-1"/>
          <w:sz w:val="22"/>
          <w:szCs w:val="22"/>
        </w:rPr>
        <w:t>przykanalikami</w:t>
      </w:r>
      <w:proofErr w:type="spellEnd"/>
      <w:r w:rsidRPr="0062581F">
        <w:rPr>
          <w:rFonts w:ascii="Cambria" w:hAnsi="Cambria"/>
          <w:color w:val="000000"/>
          <w:spacing w:val="-1"/>
          <w:sz w:val="22"/>
          <w:szCs w:val="22"/>
        </w:rPr>
        <w:t xml:space="preserve"> </w:t>
      </w:r>
      <w:r w:rsidRPr="0062581F">
        <w:rPr>
          <w:rFonts w:ascii="Cambria" w:hAnsi="Cambria"/>
          <w:color w:val="000000"/>
          <w:spacing w:val="-1"/>
          <w:sz w:val="22"/>
          <w:szCs w:val="22"/>
        </w:rPr>
        <w:br/>
        <w:t xml:space="preserve">w posadzce lub po ścianie pomieszczenia (zgodnie z częścią rysunkową) do pionów projektowanych. </w:t>
      </w:r>
      <w:r w:rsidRPr="0062581F">
        <w:rPr>
          <w:rFonts w:ascii="Cambria" w:hAnsi="Cambria"/>
          <w:sz w:val="22"/>
          <w:szCs w:val="22"/>
        </w:rPr>
        <w:t xml:space="preserve">Ścieki sanitarne ze wszystkich kondygnacji odprowadzane będą grawitacyjnie </w:t>
      </w:r>
      <w:proofErr w:type="spellStart"/>
      <w:r w:rsidRPr="0062581F">
        <w:rPr>
          <w:rFonts w:ascii="Cambria" w:hAnsi="Cambria"/>
          <w:sz w:val="22"/>
          <w:szCs w:val="22"/>
        </w:rPr>
        <w:t>przykanalikami</w:t>
      </w:r>
      <w:proofErr w:type="spellEnd"/>
      <w:r w:rsidRPr="0062581F">
        <w:rPr>
          <w:rFonts w:ascii="Cambria" w:hAnsi="Cambria"/>
          <w:sz w:val="22"/>
          <w:szCs w:val="22"/>
        </w:rPr>
        <w:t xml:space="preserve"> do kanału sanitarnego. </w:t>
      </w:r>
    </w:p>
    <w:p w14:paraId="30B13334"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Wewnętrzną instalację kanalizacji sanitarnej zaprojektowano zgodnie z normą PN–EN12056(1,2) : 2002 „Systemy kanalizacji grawitacyjnej wewnątrz budynków”.</w:t>
      </w:r>
    </w:p>
    <w:p w14:paraId="19062C7B"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 xml:space="preserve">Ścieki z budynku mieszkalnego odprowadzane będą do sieci kanalizacji sanitarnej Ø 200, po przez przyłącze kanalizacyjne. Całość instalacji zewnętrznej wykonać z rur PVC160 X 4,7 SDR 34 SN8 LITE. </w:t>
      </w:r>
    </w:p>
    <w:p w14:paraId="1CE53551"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Dostępne średnice rur i kształtek:</w:t>
      </w:r>
    </w:p>
    <w:p w14:paraId="203B149B"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 xml:space="preserve">DN 40mm </w:t>
      </w:r>
    </w:p>
    <w:p w14:paraId="15925048"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 xml:space="preserve">DN 50mm </w:t>
      </w:r>
    </w:p>
    <w:p w14:paraId="291EA90F"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 xml:space="preserve">DN 110mm </w:t>
      </w:r>
    </w:p>
    <w:p w14:paraId="18486231"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 xml:space="preserve">DN 160mm </w:t>
      </w:r>
    </w:p>
    <w:p w14:paraId="2BEBBF0E"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 xml:space="preserve">Piony, poziome elementy kanalizacji sanitarnej oraz podejścia do przyborów sanitarnych wykonać z rur niskoszumowych na bazie polipropylenu wzmocnionego minerałami. Poziome elementy kanalizacji sanitarnej umieszczone w ziemi wykonać z rur PVC-U kl. S SDR 34. </w:t>
      </w:r>
    </w:p>
    <w:p w14:paraId="0E0D39FB" w14:textId="77777777" w:rsidR="0062581F" w:rsidRPr="0062581F" w:rsidRDefault="0062581F" w:rsidP="0062581F">
      <w:pPr>
        <w:pStyle w:val="Projekt"/>
        <w:spacing w:line="240" w:lineRule="auto"/>
        <w:ind w:left="-15" w:firstLine="724"/>
        <w:rPr>
          <w:rFonts w:ascii="Cambria" w:hAnsi="Cambria"/>
          <w:bCs/>
          <w:sz w:val="22"/>
          <w:szCs w:val="22"/>
        </w:rPr>
      </w:pPr>
    </w:p>
    <w:p w14:paraId="2C760702" w14:textId="77777777" w:rsidR="0062581F" w:rsidRPr="0062581F" w:rsidRDefault="0062581F" w:rsidP="0062581F">
      <w:pPr>
        <w:pStyle w:val="Projekt"/>
        <w:spacing w:line="240" w:lineRule="auto"/>
        <w:ind w:left="-15" w:firstLine="724"/>
        <w:rPr>
          <w:rFonts w:ascii="Cambria" w:hAnsi="Cambria"/>
          <w:bCs/>
          <w:sz w:val="22"/>
          <w:szCs w:val="22"/>
        </w:rPr>
      </w:pPr>
      <w:r w:rsidRPr="0062581F">
        <w:rPr>
          <w:rFonts w:ascii="Cambria" w:hAnsi="Cambria"/>
          <w:bCs/>
          <w:sz w:val="22"/>
          <w:szCs w:val="22"/>
        </w:rPr>
        <w:t>Średnice podejść kanalizacyjnych dla przyborów sanitarnych wynoszą odpowiednio dla:</w:t>
      </w:r>
    </w:p>
    <w:p w14:paraId="46F7B3BD" w14:textId="77777777" w:rsidR="0062581F" w:rsidRPr="0062581F" w:rsidRDefault="0062581F" w:rsidP="0062581F">
      <w:pPr>
        <w:pStyle w:val="Projekt"/>
        <w:numPr>
          <w:ilvl w:val="0"/>
          <w:numId w:val="36"/>
        </w:numPr>
        <w:spacing w:line="240" w:lineRule="auto"/>
        <w:rPr>
          <w:rFonts w:ascii="Cambria" w:hAnsi="Cambria"/>
          <w:bCs/>
          <w:sz w:val="22"/>
          <w:szCs w:val="22"/>
        </w:rPr>
      </w:pPr>
      <w:r w:rsidRPr="0062581F">
        <w:rPr>
          <w:rFonts w:ascii="Cambria" w:hAnsi="Cambria"/>
          <w:bCs/>
          <w:sz w:val="22"/>
          <w:szCs w:val="22"/>
        </w:rPr>
        <w:t>Umywalka</w:t>
      </w:r>
      <w:r w:rsidRPr="0062581F">
        <w:rPr>
          <w:rFonts w:ascii="Cambria" w:hAnsi="Cambria"/>
          <w:bCs/>
          <w:sz w:val="22"/>
          <w:szCs w:val="22"/>
        </w:rPr>
        <w:tab/>
      </w:r>
      <w:r w:rsidRPr="0062581F">
        <w:rPr>
          <w:rFonts w:ascii="Cambria" w:hAnsi="Cambria"/>
          <w:bCs/>
          <w:sz w:val="22"/>
          <w:szCs w:val="22"/>
        </w:rPr>
        <w:tab/>
        <w:t>-PVC 56mm</w:t>
      </w:r>
    </w:p>
    <w:p w14:paraId="27B73599" w14:textId="77777777" w:rsidR="0062581F" w:rsidRPr="0062581F" w:rsidRDefault="0062581F" w:rsidP="0062581F">
      <w:pPr>
        <w:pStyle w:val="Projekt"/>
        <w:numPr>
          <w:ilvl w:val="0"/>
          <w:numId w:val="36"/>
        </w:numPr>
        <w:spacing w:line="240" w:lineRule="auto"/>
        <w:rPr>
          <w:rFonts w:ascii="Cambria" w:hAnsi="Cambria"/>
          <w:bCs/>
          <w:sz w:val="22"/>
          <w:szCs w:val="22"/>
        </w:rPr>
      </w:pPr>
      <w:r w:rsidRPr="0062581F">
        <w:rPr>
          <w:rFonts w:ascii="Cambria" w:hAnsi="Cambria"/>
          <w:bCs/>
          <w:sz w:val="22"/>
          <w:szCs w:val="22"/>
        </w:rPr>
        <w:t>Miska ustępowa</w:t>
      </w:r>
      <w:r w:rsidRPr="0062581F">
        <w:rPr>
          <w:rFonts w:ascii="Cambria" w:hAnsi="Cambria"/>
          <w:bCs/>
          <w:sz w:val="22"/>
          <w:szCs w:val="22"/>
        </w:rPr>
        <w:tab/>
        <w:t>-PVC 100mm</w:t>
      </w:r>
    </w:p>
    <w:p w14:paraId="3A90038D"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 xml:space="preserve">Do montażu ze standardowymi wymiarami rur kanalizacyjnych zastosować przejście ø50/56 i ø75/70, pozostałe średnice łączyć bezpośrednio. Łączenie rur kielichowe </w:t>
      </w:r>
      <w:proofErr w:type="spellStart"/>
      <w:r w:rsidRPr="0062581F">
        <w:rPr>
          <w:rFonts w:ascii="Cambria" w:hAnsi="Cambria"/>
          <w:sz w:val="22"/>
          <w:szCs w:val="22"/>
        </w:rPr>
        <w:t>uszczelkowe</w:t>
      </w:r>
      <w:proofErr w:type="spellEnd"/>
      <w:r w:rsidRPr="0062581F">
        <w:rPr>
          <w:rFonts w:ascii="Cambria" w:hAnsi="Cambria"/>
          <w:sz w:val="22"/>
          <w:szCs w:val="22"/>
        </w:rPr>
        <w:t xml:space="preserve">. Ciągi kanalizacyjne odpowietrzane będą poprzez piony kanalizacyjne wyprowadzone nad dach i zakończone kominkami wentylacyjnymi. U podstawy każdego pionu </w:t>
      </w:r>
      <w:proofErr w:type="spellStart"/>
      <w:r w:rsidRPr="0062581F">
        <w:rPr>
          <w:rFonts w:ascii="Cambria" w:hAnsi="Cambria"/>
          <w:sz w:val="22"/>
          <w:szCs w:val="22"/>
        </w:rPr>
        <w:t>k.s</w:t>
      </w:r>
      <w:proofErr w:type="spellEnd"/>
      <w:r w:rsidRPr="0062581F">
        <w:rPr>
          <w:rFonts w:ascii="Cambria" w:hAnsi="Cambria"/>
          <w:sz w:val="22"/>
          <w:szCs w:val="22"/>
        </w:rPr>
        <w:t>. zainstalować rewizję kanalizacyjną zapewniającą prawidłową eksploatację instalacji.</w:t>
      </w:r>
    </w:p>
    <w:p w14:paraId="41E51150"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Przewody należy mocować do konstrukcji budynku za pomocą uchwytów lub obejm o średnicy odpowiadającej średnicy zewnętrznej rury, które całkowicie obejmują obwód rury. Powinny one mocować przewody pod kielichami. Zaleca się stosowanie skręcanych obejm rurowych z wkładkami z materiału izolującego akustycznie, które mocowane są do bryły budynku za pomocą śrub i kołków z tworzywa sztucznego. Stosowanie metalowych kołków jest dopuszczalne, ale nie zapewniają one jednak tak dobrej izolacyjności akustycznej. Uchwyty mocować do elementów konstrukcyjnych budynku o dużej masie właściwej.</w:t>
      </w:r>
    </w:p>
    <w:p w14:paraId="0BD602C8" w14:textId="77777777" w:rsidR="0062581F" w:rsidRPr="0062581F" w:rsidRDefault="0062581F" w:rsidP="0062581F">
      <w:pPr>
        <w:pStyle w:val="Projekt"/>
        <w:spacing w:line="240" w:lineRule="auto"/>
        <w:ind w:left="-15" w:firstLine="724"/>
        <w:rPr>
          <w:rFonts w:ascii="Cambria" w:hAnsi="Cambria"/>
          <w:sz w:val="22"/>
          <w:szCs w:val="22"/>
        </w:rPr>
      </w:pPr>
    </w:p>
    <w:p w14:paraId="2C356888" w14:textId="77777777" w:rsidR="0062581F" w:rsidRPr="0062581F" w:rsidRDefault="0062581F" w:rsidP="0062581F">
      <w:pPr>
        <w:pStyle w:val="Projekt"/>
        <w:spacing w:line="240" w:lineRule="auto"/>
        <w:ind w:left="-15" w:firstLine="724"/>
        <w:rPr>
          <w:rFonts w:ascii="Cambria" w:hAnsi="Cambria"/>
          <w:sz w:val="22"/>
          <w:szCs w:val="22"/>
        </w:rPr>
      </w:pPr>
      <w:r w:rsidRPr="0062581F">
        <w:rPr>
          <w:rFonts w:ascii="Cambria" w:hAnsi="Cambria"/>
          <w:sz w:val="22"/>
          <w:szCs w:val="22"/>
        </w:rPr>
        <w:t xml:space="preserve"> </w:t>
      </w:r>
    </w:p>
    <w:p w14:paraId="17F7F3E3" w14:textId="77777777" w:rsidR="0062581F" w:rsidRPr="0062581F" w:rsidRDefault="0062581F" w:rsidP="0062581F">
      <w:pPr>
        <w:pStyle w:val="Tekstpodstawowy"/>
        <w:rPr>
          <w:rFonts w:ascii="Cambria" w:hAnsi="Cambria" w:cs="Arial"/>
          <w:b/>
          <w:sz w:val="22"/>
          <w:szCs w:val="22"/>
        </w:rPr>
      </w:pPr>
      <w:r w:rsidRPr="0062581F">
        <w:rPr>
          <w:rFonts w:ascii="Cambria" w:hAnsi="Cambria" w:cs="Arial"/>
          <w:b/>
          <w:sz w:val="22"/>
          <w:szCs w:val="22"/>
        </w:rPr>
        <w:t>4.5 Próba szczelności instalacji kanalizacyjnej.</w:t>
      </w:r>
    </w:p>
    <w:p w14:paraId="1E541413" w14:textId="77777777" w:rsidR="0062581F" w:rsidRPr="0062581F" w:rsidRDefault="0062581F" w:rsidP="0062581F">
      <w:pPr>
        <w:rPr>
          <w:rFonts w:cs="Arial"/>
          <w:b/>
          <w:szCs w:val="22"/>
        </w:rPr>
      </w:pPr>
    </w:p>
    <w:p w14:paraId="1A92D0C1" w14:textId="77777777" w:rsidR="0062581F" w:rsidRPr="0062581F" w:rsidRDefault="0062581F" w:rsidP="0062581F">
      <w:pPr>
        <w:pStyle w:val="Tekstpodstawowywcity21"/>
        <w:ind w:firstLine="709"/>
        <w:rPr>
          <w:rFonts w:ascii="Cambria" w:hAnsi="Cambria" w:cs="Arial"/>
          <w:sz w:val="22"/>
          <w:szCs w:val="22"/>
        </w:rPr>
      </w:pPr>
      <w:r w:rsidRPr="0062581F">
        <w:rPr>
          <w:rFonts w:ascii="Cambria" w:hAnsi="Cambria" w:cs="Arial"/>
          <w:sz w:val="22"/>
          <w:szCs w:val="22"/>
        </w:rPr>
        <w:t>Przed wykonaniem zasypki, instalację kanalizacji sanitarnej należy poddać próbie szczelności poprzez zalanie wodą odcinków poziomych kanalizacji do wysokości kolan łączących je z pionami. Pozostałą część instalacji (piony i podejścia do przyborów) należy sprawdzić na szczelność w czasie swobodnego przepływu wody.</w:t>
      </w:r>
    </w:p>
    <w:p w14:paraId="0D5F4A44" w14:textId="77777777" w:rsidR="0062581F" w:rsidRPr="0062581F" w:rsidRDefault="0062581F" w:rsidP="0062581F">
      <w:pPr>
        <w:tabs>
          <w:tab w:val="left" w:pos="567"/>
        </w:tabs>
        <w:rPr>
          <w:rFonts w:cs="Arial"/>
          <w:szCs w:val="22"/>
        </w:rPr>
      </w:pPr>
      <w:r w:rsidRPr="0062581F">
        <w:rPr>
          <w:rFonts w:cs="Arial"/>
          <w:szCs w:val="22"/>
        </w:rPr>
        <w:tab/>
        <w:t>Podejścia i przewody spustowe kanalizacji ścieków sanitarnych należy obserwować podczas przepływu wody odprowadzanej z przyborów sanitarnych. Przewody kanalizacyjne i ich połączenia nie powinny wykazywać przecieków.</w:t>
      </w:r>
    </w:p>
    <w:p w14:paraId="1BB0D77D" w14:textId="77777777" w:rsidR="0062581F" w:rsidRPr="0062581F" w:rsidRDefault="0062581F" w:rsidP="0062581F">
      <w:pPr>
        <w:tabs>
          <w:tab w:val="left" w:pos="567"/>
        </w:tabs>
        <w:rPr>
          <w:rFonts w:cs="Arial"/>
          <w:szCs w:val="22"/>
        </w:rPr>
      </w:pPr>
    </w:p>
    <w:p w14:paraId="6A47A682" w14:textId="77777777" w:rsidR="0062581F" w:rsidRPr="0062581F" w:rsidRDefault="0062581F" w:rsidP="0062581F">
      <w:pPr>
        <w:tabs>
          <w:tab w:val="left" w:pos="567"/>
        </w:tabs>
        <w:rPr>
          <w:rFonts w:cs="Arial"/>
          <w:b/>
          <w:szCs w:val="22"/>
        </w:rPr>
      </w:pPr>
      <w:r w:rsidRPr="0062581F">
        <w:rPr>
          <w:rFonts w:cs="Arial"/>
          <w:b/>
          <w:szCs w:val="22"/>
        </w:rPr>
        <w:t>5.  Instalacje centralnego ogrzewania</w:t>
      </w:r>
    </w:p>
    <w:p w14:paraId="59CBA9BC" w14:textId="77777777" w:rsidR="0062581F" w:rsidRPr="0062581F" w:rsidRDefault="0062581F" w:rsidP="0062581F">
      <w:pPr>
        <w:tabs>
          <w:tab w:val="left" w:pos="567"/>
        </w:tabs>
        <w:rPr>
          <w:rFonts w:cs="Arial"/>
          <w:b/>
          <w:szCs w:val="22"/>
        </w:rPr>
      </w:pPr>
    </w:p>
    <w:p w14:paraId="753B6956" w14:textId="77777777" w:rsidR="0062581F" w:rsidRPr="0062581F" w:rsidRDefault="0062581F" w:rsidP="0062581F">
      <w:pPr>
        <w:tabs>
          <w:tab w:val="left" w:pos="567"/>
        </w:tabs>
        <w:rPr>
          <w:rFonts w:cs="Arial"/>
          <w:szCs w:val="22"/>
        </w:rPr>
      </w:pPr>
      <w:r w:rsidRPr="0062581F">
        <w:rPr>
          <w:rFonts w:cs="Arial"/>
          <w:szCs w:val="22"/>
        </w:rPr>
        <w:tab/>
        <w:t>Instalacje grzewcza w budynku zasilana będzie przez istniejąc</w:t>
      </w:r>
      <w:r>
        <w:rPr>
          <w:rFonts w:cs="Arial"/>
          <w:szCs w:val="22"/>
        </w:rPr>
        <w:t>y</w:t>
      </w:r>
      <w:r w:rsidRPr="0062581F">
        <w:rPr>
          <w:rFonts w:cs="Arial"/>
          <w:szCs w:val="22"/>
        </w:rPr>
        <w:t xml:space="preserve"> węzeł cieplny.</w:t>
      </w:r>
    </w:p>
    <w:p w14:paraId="0344F27F" w14:textId="77777777" w:rsidR="0062581F" w:rsidRPr="0062581F" w:rsidRDefault="0062581F" w:rsidP="0062581F">
      <w:pPr>
        <w:tabs>
          <w:tab w:val="left" w:pos="567"/>
        </w:tabs>
        <w:rPr>
          <w:rFonts w:cs="Arial"/>
          <w:szCs w:val="22"/>
          <w:u w:val="single"/>
        </w:rPr>
      </w:pPr>
    </w:p>
    <w:p w14:paraId="07179522" w14:textId="77777777" w:rsidR="0062581F" w:rsidRPr="0062581F" w:rsidRDefault="0062581F" w:rsidP="0062581F">
      <w:pPr>
        <w:tabs>
          <w:tab w:val="left" w:pos="567"/>
        </w:tabs>
        <w:rPr>
          <w:rFonts w:cs="Arial"/>
          <w:szCs w:val="22"/>
          <w:u w:val="single"/>
        </w:rPr>
      </w:pPr>
      <w:r w:rsidRPr="0062581F">
        <w:rPr>
          <w:rFonts w:cs="Arial"/>
          <w:szCs w:val="22"/>
          <w:u w:val="single"/>
        </w:rPr>
        <w:lastRenderedPageBreak/>
        <w:t xml:space="preserve">Armatura: </w:t>
      </w:r>
    </w:p>
    <w:p w14:paraId="2EC0E62A" w14:textId="77777777" w:rsidR="0062581F" w:rsidRPr="0062581F" w:rsidRDefault="0062581F" w:rsidP="0062581F">
      <w:pPr>
        <w:tabs>
          <w:tab w:val="left" w:pos="567"/>
        </w:tabs>
        <w:rPr>
          <w:rFonts w:cs="Arial"/>
          <w:szCs w:val="22"/>
        </w:rPr>
      </w:pPr>
      <w:r w:rsidRPr="0062581F">
        <w:rPr>
          <w:rFonts w:cs="Arial"/>
          <w:szCs w:val="22"/>
        </w:rPr>
        <w:t xml:space="preserve">Główne działki c.o. wykonane są z rur stalowych ocynkowanych zewnętrzne, działki wychodzące z rozdzielaczy wykonane są z rur stalowych ocynkowanych zewnętrzne. Rury prowadzić w podłodze lub w ścianach. </w:t>
      </w:r>
      <w:r>
        <w:rPr>
          <w:rFonts w:cs="Arial"/>
          <w:szCs w:val="22"/>
        </w:rPr>
        <w:t xml:space="preserve">W razie konieczności w budynku przy rozdzielaczach założyć dodatkowe zestawy pompowe. </w:t>
      </w:r>
      <w:r w:rsidRPr="0062581F">
        <w:rPr>
          <w:rFonts w:cs="Arial"/>
          <w:szCs w:val="22"/>
        </w:rPr>
        <w:t xml:space="preserve">Kompensacja wydłużeń cieplnych rurociągów naturalna. Odpowietrzenie instalacji zgodnie z PN-91/B-02420. Przy rozdzielaczach należy zamontować zawory odcinające proste. Sposób prowadzenia projektowanej instalacji c.o. pokazano na rzutach budynku. Zaprojektowano grzejniki sanitarne </w:t>
      </w:r>
      <w:r>
        <w:rPr>
          <w:rFonts w:cs="Arial"/>
          <w:szCs w:val="22"/>
        </w:rPr>
        <w:t xml:space="preserve">w łazienkach i płytowe w innych pomieszczeniach </w:t>
      </w:r>
      <w:r w:rsidRPr="0062581F">
        <w:rPr>
          <w:rFonts w:cs="Arial"/>
          <w:szCs w:val="22"/>
        </w:rPr>
        <w:t>z podłączeniem bocznym</w:t>
      </w:r>
      <w:r>
        <w:rPr>
          <w:rFonts w:cs="Arial"/>
          <w:szCs w:val="22"/>
        </w:rPr>
        <w:t xml:space="preserve"> i dolnym</w:t>
      </w:r>
      <w:r w:rsidRPr="0062581F">
        <w:rPr>
          <w:rFonts w:cs="Arial"/>
          <w:szCs w:val="22"/>
        </w:rPr>
        <w:t>. Każdy grzejnik wyposażyć w zawór termostatyczny i odpowietrznik. Na powrocie wody grzewczej zamontować zawory odcinające. Zapewnia to możliwość odcięcia każdego grzejnika bez spuszczania wody z instalacji. Ważne jest, aby zastosować zawory o wysokich parametrach jakościowych, gdyż ewentualne przepuszczanie wody przez zawory odpowietrzające jest niepożądane.</w:t>
      </w:r>
    </w:p>
    <w:p w14:paraId="394A9531" w14:textId="77777777" w:rsidR="0062581F" w:rsidRPr="0062581F" w:rsidRDefault="0062581F" w:rsidP="0062581F">
      <w:pPr>
        <w:tabs>
          <w:tab w:val="left" w:pos="567"/>
        </w:tabs>
        <w:rPr>
          <w:rFonts w:cs="Arial"/>
          <w:szCs w:val="22"/>
        </w:rPr>
      </w:pPr>
    </w:p>
    <w:p w14:paraId="7D4A4F61" w14:textId="77777777" w:rsidR="0062581F" w:rsidRPr="0062581F" w:rsidRDefault="0062581F" w:rsidP="0062581F">
      <w:pPr>
        <w:pStyle w:val="Tekstpodstawowy"/>
        <w:rPr>
          <w:rFonts w:ascii="Cambria" w:hAnsi="Cambria" w:cs="Arial"/>
          <w:b/>
          <w:sz w:val="22"/>
          <w:szCs w:val="22"/>
          <w:shd w:val="clear" w:color="auto" w:fill="FFFFFF"/>
        </w:rPr>
      </w:pPr>
      <w:r w:rsidRPr="0062581F">
        <w:rPr>
          <w:rFonts w:ascii="Cambria" w:hAnsi="Cambria" w:cs="Arial"/>
          <w:b/>
          <w:sz w:val="22"/>
          <w:szCs w:val="22"/>
          <w:shd w:val="clear" w:color="auto" w:fill="FFFFFF"/>
        </w:rPr>
        <w:t>6.  Informacja do planu bezpieczeństwa i ochrony zdrowia.</w:t>
      </w:r>
    </w:p>
    <w:p w14:paraId="26D424D7" w14:textId="77777777" w:rsidR="0062581F" w:rsidRPr="0062581F" w:rsidRDefault="0062581F" w:rsidP="0062581F">
      <w:pPr>
        <w:pStyle w:val="Tekstpodstawowy"/>
        <w:rPr>
          <w:rFonts w:ascii="Cambria" w:hAnsi="Cambria" w:cs="Arial"/>
          <w:sz w:val="22"/>
          <w:szCs w:val="22"/>
          <w:shd w:val="clear" w:color="auto" w:fill="FFFFFF"/>
        </w:rPr>
      </w:pPr>
    </w:p>
    <w:p w14:paraId="33961576" w14:textId="77777777" w:rsidR="0062581F" w:rsidRPr="0062581F" w:rsidRDefault="0062581F" w:rsidP="0062581F">
      <w:pPr>
        <w:pStyle w:val="Tekstpodstawowy"/>
        <w:rPr>
          <w:rFonts w:ascii="Cambria" w:hAnsi="Cambria" w:cs="Arial"/>
          <w:sz w:val="22"/>
          <w:szCs w:val="22"/>
          <w:shd w:val="clear" w:color="auto" w:fill="FFFFFF"/>
        </w:rPr>
      </w:pPr>
      <w:r w:rsidRPr="0062581F">
        <w:rPr>
          <w:rFonts w:ascii="Cambria" w:hAnsi="Cambria" w:cs="Arial"/>
          <w:sz w:val="22"/>
          <w:szCs w:val="22"/>
          <w:shd w:val="clear" w:color="auto" w:fill="FFFFFF"/>
        </w:rPr>
        <w:t>Przewidywane zagrożenie mogące wystąpić podczas realizacji robót:</w:t>
      </w:r>
    </w:p>
    <w:p w14:paraId="1FC2230A"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 urazy od spadających przedmiotów z wysokości zagrożenie dla osób znajdujących się w otoczeniu</w:t>
      </w:r>
    </w:p>
    <w:p w14:paraId="75C701EF"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 potknięcie, upadek wszystkie prace budowlano montażowe w obiekcie</w:t>
      </w:r>
    </w:p>
    <w:p w14:paraId="6EA21CB7"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 skaleczenia używanie ostrych narzędzi podczas prac montażowych, oraz krawędzie elementów budowlanych</w:t>
      </w:r>
    </w:p>
    <w:p w14:paraId="5C349216"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 uraz odpryskami prace montażowe z użyciem elektronarzędzi</w:t>
      </w:r>
    </w:p>
    <w:p w14:paraId="67D54EB3"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 poparzenia zgrzewanie, spawanie rurociągów</w:t>
      </w:r>
    </w:p>
    <w:p w14:paraId="7D391AC4"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 zaprószenie oka prace budowlane , kucie, stosowanie materiałów izolacyjnych</w:t>
      </w:r>
    </w:p>
    <w:p w14:paraId="12C4C712"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 hałas używanie elektronarzędzi podczas prac montażowych</w:t>
      </w:r>
    </w:p>
    <w:p w14:paraId="2215A661" w14:textId="77777777" w:rsidR="0062581F" w:rsidRPr="0062581F" w:rsidRDefault="0062581F" w:rsidP="0062581F">
      <w:pPr>
        <w:pStyle w:val="Tekstpodstawowy22"/>
        <w:tabs>
          <w:tab w:val="left" w:pos="1158"/>
        </w:tabs>
        <w:spacing w:line="240" w:lineRule="auto"/>
        <w:ind w:left="45"/>
        <w:rPr>
          <w:rFonts w:ascii="Cambria" w:hAnsi="Cambria" w:cs="Arial"/>
          <w:sz w:val="22"/>
          <w:szCs w:val="22"/>
          <w:shd w:val="clear" w:color="auto" w:fill="FFFFFF"/>
        </w:rPr>
      </w:pPr>
      <w:r w:rsidRPr="0062581F">
        <w:rPr>
          <w:rFonts w:ascii="Cambria" w:hAnsi="Cambria" w:cs="Arial"/>
          <w:sz w:val="22"/>
          <w:szCs w:val="22"/>
          <w:shd w:val="clear" w:color="auto" w:fill="FFFFFF"/>
        </w:rPr>
        <w:t>- prace na powierzchniach wzniesionych powyżej 1,0 [m] nad poziomem podłogi lub ziemi (powinny być zainstalowane balustrady na wys. 1,1 [m] i krawężniki na wysokości co najmniej 0,15 [m], pomiędzy poręczą i krawężnikiem powinna być umieszczona w połowie wysokości poprzeczka uniemożliwiająca wypadnięcie osób)</w:t>
      </w:r>
    </w:p>
    <w:p w14:paraId="339C8A7E"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ab/>
        <w:t>Bezpośredni nadzór nad BHP sprawują kierownik budowy i uprawnione osoby, które przed przystąpieniem do prac przeprowadzą instruktaż pracowników wykonujących czynności budowlane, montażowe,</w:t>
      </w:r>
    </w:p>
    <w:p w14:paraId="1779C08B"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 poinformują pracowników o możliwości wystąpienia zagrożeń,</w:t>
      </w:r>
    </w:p>
    <w:p w14:paraId="34DC53E3"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 poinformują pracowników o konieczności stosowania zabezpieczeń oraz środków ochrony indywidualnej ze względu na istniejące zagrożenia,</w:t>
      </w:r>
    </w:p>
    <w:p w14:paraId="038AF892" w14:textId="77777777" w:rsidR="0062581F" w:rsidRPr="0062581F" w:rsidRDefault="0062581F" w:rsidP="0062581F">
      <w:pPr>
        <w:pStyle w:val="Tekstpodstawowy"/>
        <w:ind w:left="45"/>
        <w:rPr>
          <w:rFonts w:ascii="Cambria" w:hAnsi="Cambria" w:cs="Arial"/>
          <w:sz w:val="22"/>
          <w:szCs w:val="22"/>
          <w:shd w:val="clear" w:color="auto" w:fill="FFFFFF"/>
        </w:rPr>
      </w:pPr>
      <w:r w:rsidRPr="0062581F">
        <w:rPr>
          <w:rFonts w:ascii="Cambria" w:hAnsi="Cambria" w:cs="Arial"/>
          <w:sz w:val="22"/>
          <w:szCs w:val="22"/>
          <w:shd w:val="clear" w:color="auto" w:fill="FFFFFF"/>
        </w:rPr>
        <w:t>- poinformują o najszybszych drogach ewakuacji w razie zagrożenia.</w:t>
      </w:r>
    </w:p>
    <w:p w14:paraId="056EA8FF" w14:textId="77777777" w:rsidR="0062581F" w:rsidRPr="0062581F" w:rsidRDefault="0062581F" w:rsidP="0062581F">
      <w:pPr>
        <w:pStyle w:val="Tekstpodstawowy"/>
        <w:ind w:left="15" w:firstLine="694"/>
        <w:rPr>
          <w:rFonts w:ascii="Cambria" w:hAnsi="Cambria" w:cs="Arial"/>
          <w:sz w:val="22"/>
          <w:szCs w:val="22"/>
          <w:shd w:val="clear" w:color="auto" w:fill="FFFFFF"/>
        </w:rPr>
      </w:pPr>
      <w:r w:rsidRPr="0062581F">
        <w:rPr>
          <w:rFonts w:ascii="Cambria" w:hAnsi="Cambria" w:cs="Arial"/>
          <w:sz w:val="22"/>
          <w:szCs w:val="22"/>
          <w:shd w:val="clear" w:color="auto" w:fill="FFFFFF"/>
        </w:rPr>
        <w:t>Prace specjalistyczne (spawanie, zgrzewanie) wykonują pracownicy posiadający odpowiednie przeszkolenia i uprawnienia. Zatrudnieni pracownicy winni przejść szkolenia okresowe i stanowiskowe w zakładzie pracy, oraz posiadać aktualne badania lekarskie. Na obiekcie winno byś wyznaczone miejsce z podstawowym sprzętem gaśniczym oraz apteczka pierwszej pomocy. Na obiekcie należy wyznaczyć trasy zapewniające bezpieczną  i sprawną komunikację umożliwiającą sprawną ewakuację na wypadek pożaru lub innych zagrożeń. Na trasach tych zabrania się składowania materiałów. Wszelkie roboty winne być prowadzone zgodnie z „Rozporządzeniem Ministra Infrastruktury z dn. 6 lutego 2003 w sprawie bezpieczeństwa i higieny pracy podczas wykonywania robót budowlanych” Dz. U. Nr 47 poz. 401 z dn. 19 marca 2003r.</w:t>
      </w:r>
    </w:p>
    <w:p w14:paraId="0155FBB5" w14:textId="77777777" w:rsidR="0062581F" w:rsidRPr="0062581F" w:rsidRDefault="0062581F" w:rsidP="0062581F">
      <w:pPr>
        <w:pStyle w:val="Tekstpodstawowy"/>
        <w:ind w:left="15" w:firstLine="694"/>
        <w:rPr>
          <w:rFonts w:ascii="Cambria" w:hAnsi="Cambria" w:cs="Arial"/>
          <w:sz w:val="22"/>
          <w:szCs w:val="22"/>
          <w:shd w:val="clear" w:color="auto" w:fill="FFFFFF"/>
        </w:rPr>
      </w:pPr>
      <w:r w:rsidRPr="0062581F">
        <w:rPr>
          <w:rFonts w:ascii="Cambria" w:hAnsi="Cambria" w:cs="Arial"/>
          <w:sz w:val="22"/>
          <w:szCs w:val="22"/>
          <w:shd w:val="clear" w:color="auto" w:fill="FFFFFF"/>
        </w:rPr>
        <w:t xml:space="preserve">Zgodnie z RMI z 27 sierpnia 2002 r. w sprawie szczegółowego zakresu i formy planu bezpieczeństwa i ochrony zdrowia oraz szczegółowego zakresu rodzajów robót budowlanych,  stwarzających zagrożenia bezpieczeństwa i zdrowia ludzi oraz Ustawy z dnia 7 lipca 1994 r. Prawo Budowlane (z późniejszymi zmianami) art. 21a stwierdza się, że ze względu na wykonywane roboty </w:t>
      </w:r>
      <w:proofErr w:type="spellStart"/>
      <w:r w:rsidRPr="0062581F">
        <w:rPr>
          <w:rFonts w:ascii="Cambria" w:hAnsi="Cambria" w:cs="Arial"/>
          <w:sz w:val="22"/>
          <w:szCs w:val="22"/>
          <w:shd w:val="clear" w:color="auto" w:fill="FFFFFF"/>
        </w:rPr>
        <w:t>instalacyjno</w:t>
      </w:r>
      <w:proofErr w:type="spellEnd"/>
      <w:r w:rsidRPr="0062581F">
        <w:rPr>
          <w:rFonts w:ascii="Cambria" w:hAnsi="Cambria" w:cs="Arial"/>
          <w:sz w:val="22"/>
          <w:szCs w:val="22"/>
          <w:shd w:val="clear" w:color="auto" w:fill="FFFFFF"/>
        </w:rPr>
        <w:t xml:space="preserve"> – budowlane nie wymaga się opracowania przez kierownika budowy planu bezpieczeństwa i ochrony zdrowia.</w:t>
      </w:r>
    </w:p>
    <w:p w14:paraId="5AA603A7" w14:textId="77777777" w:rsidR="0062581F" w:rsidRPr="0062581F" w:rsidRDefault="0062581F" w:rsidP="0062581F">
      <w:pPr>
        <w:pStyle w:val="Tekstpodstawowy"/>
        <w:rPr>
          <w:rFonts w:ascii="Cambria" w:hAnsi="Cambria" w:cs="Arial"/>
          <w:b/>
          <w:sz w:val="22"/>
          <w:szCs w:val="22"/>
          <w:shd w:val="clear" w:color="auto" w:fill="FFFFFF"/>
        </w:rPr>
      </w:pPr>
    </w:p>
    <w:p w14:paraId="2DE700A7" w14:textId="77777777" w:rsidR="0062581F" w:rsidRPr="0062581F" w:rsidRDefault="0062581F" w:rsidP="0062581F">
      <w:pPr>
        <w:pStyle w:val="Tekstpodstawowy"/>
        <w:rPr>
          <w:rFonts w:ascii="Cambria" w:hAnsi="Cambria" w:cs="Arial"/>
          <w:b/>
          <w:sz w:val="22"/>
          <w:szCs w:val="22"/>
          <w:shd w:val="clear" w:color="auto" w:fill="FFFFFF"/>
        </w:rPr>
      </w:pPr>
      <w:r w:rsidRPr="0062581F">
        <w:rPr>
          <w:rFonts w:ascii="Cambria" w:hAnsi="Cambria" w:cs="Arial"/>
          <w:b/>
          <w:sz w:val="22"/>
          <w:szCs w:val="22"/>
          <w:shd w:val="clear" w:color="auto" w:fill="FFFFFF"/>
        </w:rPr>
        <w:t>7. Warunki wykonania i odbioru.</w:t>
      </w:r>
    </w:p>
    <w:p w14:paraId="1210C396" w14:textId="77777777" w:rsidR="0062581F" w:rsidRPr="0062581F" w:rsidRDefault="0062581F" w:rsidP="0062581F">
      <w:pPr>
        <w:shd w:val="clear" w:color="auto" w:fill="FFFFFF"/>
        <w:spacing w:before="317"/>
        <w:ind w:left="5" w:firstLine="704"/>
        <w:rPr>
          <w:rFonts w:cs="Arial"/>
          <w:szCs w:val="22"/>
        </w:rPr>
      </w:pPr>
      <w:r w:rsidRPr="0062581F">
        <w:rPr>
          <w:rFonts w:cs="Arial"/>
          <w:spacing w:val="-1"/>
          <w:szCs w:val="22"/>
        </w:rPr>
        <w:t xml:space="preserve">Roboty montażowe instalacji sanitarnych należy wykonać i odebrać zgodnie         z niniejszym </w:t>
      </w:r>
      <w:r w:rsidRPr="0062581F">
        <w:rPr>
          <w:rFonts w:cs="Arial"/>
          <w:szCs w:val="22"/>
        </w:rPr>
        <w:t>projektem i aktualnymi normami i normatywami a mianowicie:</w:t>
      </w:r>
    </w:p>
    <w:p w14:paraId="282C1ED2" w14:textId="77777777" w:rsidR="0062581F" w:rsidRPr="0062581F" w:rsidRDefault="0062581F" w:rsidP="0062581F">
      <w:pPr>
        <w:widowControl w:val="0"/>
        <w:numPr>
          <w:ilvl w:val="0"/>
          <w:numId w:val="34"/>
        </w:numPr>
        <w:shd w:val="clear" w:color="auto" w:fill="FFFFFF"/>
        <w:tabs>
          <w:tab w:val="left" w:pos="144"/>
        </w:tabs>
        <w:suppressAutoHyphens w:val="0"/>
        <w:autoSpaceDE w:val="0"/>
        <w:spacing w:line="240" w:lineRule="auto"/>
        <w:rPr>
          <w:rFonts w:cs="Arial"/>
          <w:szCs w:val="22"/>
        </w:rPr>
      </w:pPr>
      <w:r w:rsidRPr="0062581F">
        <w:rPr>
          <w:rFonts w:cs="Arial"/>
          <w:spacing w:val="-2"/>
          <w:szCs w:val="22"/>
        </w:rPr>
        <w:t>z "Warunkami technicznymi wykonania i odbioru robót budowlano - montażowych tom II-</w:t>
      </w:r>
      <w:r w:rsidRPr="0062581F">
        <w:rPr>
          <w:rFonts w:cs="Arial"/>
          <w:szCs w:val="22"/>
        </w:rPr>
        <w:t>Instalacje sanitarne i przemysłowe"</w:t>
      </w:r>
    </w:p>
    <w:p w14:paraId="3FA72326" w14:textId="77777777" w:rsidR="0062581F" w:rsidRPr="0062581F" w:rsidRDefault="0062581F" w:rsidP="0062581F">
      <w:pPr>
        <w:widowControl w:val="0"/>
        <w:numPr>
          <w:ilvl w:val="0"/>
          <w:numId w:val="34"/>
        </w:numPr>
        <w:shd w:val="clear" w:color="auto" w:fill="FFFFFF"/>
        <w:tabs>
          <w:tab w:val="left" w:pos="144"/>
        </w:tabs>
        <w:suppressAutoHyphens w:val="0"/>
        <w:autoSpaceDE w:val="0"/>
        <w:spacing w:line="240" w:lineRule="auto"/>
        <w:rPr>
          <w:rFonts w:cs="Arial"/>
          <w:szCs w:val="22"/>
        </w:rPr>
      </w:pPr>
      <w:r w:rsidRPr="0062581F">
        <w:rPr>
          <w:rFonts w:cs="Arial"/>
          <w:szCs w:val="22"/>
        </w:rPr>
        <w:t xml:space="preserve">"Warunkami Technicznymi Wykonania i Odbioru Rurociągów z Tworzyw Sztucznych" </w:t>
      </w:r>
      <w:r w:rsidRPr="0062581F">
        <w:rPr>
          <w:rFonts w:cs="Arial"/>
          <w:spacing w:val="-1"/>
          <w:szCs w:val="22"/>
        </w:rPr>
        <w:t xml:space="preserve">Warszawa 1995r oraz zgodnie z instrukcjami budowy instalacji dla poszczególnych tworzyw. Wykonawstwo tych </w:t>
      </w:r>
      <w:r w:rsidRPr="0062581F">
        <w:rPr>
          <w:rFonts w:cs="Arial"/>
          <w:spacing w:val="-1"/>
          <w:szCs w:val="22"/>
        </w:rPr>
        <w:lastRenderedPageBreak/>
        <w:t xml:space="preserve">robót montażowych należy powierzyć osobom posiadającymi </w:t>
      </w:r>
      <w:r w:rsidRPr="0062581F">
        <w:rPr>
          <w:rFonts w:cs="Arial"/>
          <w:szCs w:val="22"/>
        </w:rPr>
        <w:t>odpowiednie świadectwa szkoleń. Stosowane urządzenia i armatura winna posiadać odpowiednie atesty COBRTI INSTAL oraz certyfikaty.</w:t>
      </w:r>
    </w:p>
    <w:p w14:paraId="09FC3FE0" w14:textId="77777777" w:rsidR="0062581F" w:rsidRPr="0062581F" w:rsidRDefault="0062581F" w:rsidP="0062581F">
      <w:pPr>
        <w:widowControl w:val="0"/>
        <w:shd w:val="clear" w:color="auto" w:fill="FFFFFF"/>
        <w:tabs>
          <w:tab w:val="left" w:pos="144"/>
        </w:tabs>
        <w:autoSpaceDE w:val="0"/>
        <w:ind w:left="555"/>
        <w:rPr>
          <w:rFonts w:cs="Arial"/>
          <w:szCs w:val="22"/>
        </w:rPr>
      </w:pPr>
    </w:p>
    <w:p w14:paraId="2D2B2A66" w14:textId="77777777" w:rsidR="0062581F" w:rsidRPr="0062581F" w:rsidRDefault="0062581F" w:rsidP="0062581F">
      <w:pPr>
        <w:shd w:val="clear" w:color="auto" w:fill="FFFFFF"/>
        <w:tabs>
          <w:tab w:val="left" w:pos="9214"/>
        </w:tabs>
        <w:spacing w:before="5"/>
        <w:ind w:right="1" w:firstLine="555"/>
        <w:rPr>
          <w:rFonts w:cs="Arial"/>
          <w:szCs w:val="22"/>
        </w:rPr>
      </w:pPr>
      <w:r w:rsidRPr="0062581F">
        <w:rPr>
          <w:rFonts w:cs="Arial"/>
          <w:szCs w:val="22"/>
        </w:rPr>
        <w:t xml:space="preserve">Przewody kanalizacyjne układane w gruncie i w budynku, zgodnie z wytycznymi </w:t>
      </w:r>
      <w:r w:rsidRPr="0062581F">
        <w:rPr>
          <w:rFonts w:cs="Arial"/>
          <w:spacing w:val="-1"/>
          <w:szCs w:val="22"/>
        </w:rPr>
        <w:t xml:space="preserve">producentów, oraz przez osoby posiadające odpowiednie kwalifikacje i przeszkolenie </w:t>
      </w:r>
      <w:r w:rsidRPr="0062581F">
        <w:rPr>
          <w:rFonts w:cs="Arial"/>
          <w:szCs w:val="22"/>
        </w:rPr>
        <w:t>wykonawstwa sieci z danego materiału.</w:t>
      </w:r>
    </w:p>
    <w:p w14:paraId="6C066378" w14:textId="77777777" w:rsidR="0062581F" w:rsidRPr="0062581F" w:rsidRDefault="0062581F" w:rsidP="0062581F">
      <w:pPr>
        <w:pStyle w:val="Tekstpodstawowy"/>
        <w:rPr>
          <w:rFonts w:ascii="Cambria" w:hAnsi="Cambria" w:cs="Arial"/>
          <w:b/>
          <w:sz w:val="22"/>
          <w:szCs w:val="22"/>
          <w:shd w:val="clear" w:color="auto" w:fill="FFFFFF"/>
        </w:rPr>
      </w:pPr>
    </w:p>
    <w:p w14:paraId="4C22D952" w14:textId="77777777" w:rsidR="0062581F" w:rsidRPr="0062581F" w:rsidRDefault="0062581F" w:rsidP="0062581F">
      <w:pPr>
        <w:pStyle w:val="Tekstpodstawowy"/>
        <w:rPr>
          <w:rFonts w:ascii="Cambria" w:hAnsi="Cambria" w:cs="Arial"/>
          <w:b/>
          <w:sz w:val="22"/>
          <w:szCs w:val="22"/>
          <w:shd w:val="clear" w:color="auto" w:fill="FFFFFF"/>
        </w:rPr>
      </w:pPr>
      <w:r w:rsidRPr="0062581F">
        <w:rPr>
          <w:rFonts w:ascii="Cambria" w:hAnsi="Cambria" w:cs="Arial"/>
          <w:b/>
          <w:sz w:val="22"/>
          <w:szCs w:val="22"/>
          <w:shd w:val="clear" w:color="auto" w:fill="FFFFFF"/>
        </w:rPr>
        <w:t>8. Uwagi końcowe.</w:t>
      </w:r>
    </w:p>
    <w:p w14:paraId="6FF7F9D3" w14:textId="77777777" w:rsidR="0062581F" w:rsidRPr="0062581F" w:rsidRDefault="0062581F" w:rsidP="0062581F">
      <w:pPr>
        <w:pStyle w:val="Tekstpodstawowy"/>
        <w:rPr>
          <w:rFonts w:ascii="Cambria" w:hAnsi="Cambria" w:cs="Arial"/>
          <w:b/>
          <w:sz w:val="22"/>
          <w:szCs w:val="22"/>
          <w:shd w:val="clear" w:color="auto" w:fill="FFFFFF"/>
        </w:rPr>
      </w:pPr>
    </w:p>
    <w:p w14:paraId="17380818" w14:textId="77777777" w:rsidR="0062581F" w:rsidRPr="0062581F" w:rsidRDefault="0062581F" w:rsidP="0062581F">
      <w:pPr>
        <w:tabs>
          <w:tab w:val="left" w:pos="567"/>
        </w:tabs>
        <w:rPr>
          <w:rFonts w:eastAsia="HG Mincho Light J" w:cs="Arial"/>
          <w:color w:val="000000"/>
          <w:szCs w:val="22"/>
        </w:rPr>
      </w:pPr>
      <w:r w:rsidRPr="0062581F">
        <w:rPr>
          <w:rFonts w:eastAsia="HG Mincho Light J" w:cs="Arial"/>
          <w:color w:val="000000"/>
          <w:szCs w:val="22"/>
        </w:rPr>
        <w:tab/>
        <w:t xml:space="preserve">Urządzenia i materiały użyte do wykonania instalacji </w:t>
      </w:r>
      <w:proofErr w:type="spellStart"/>
      <w:r w:rsidRPr="0062581F">
        <w:rPr>
          <w:rFonts w:eastAsia="HG Mincho Light J" w:cs="Arial"/>
          <w:color w:val="000000"/>
          <w:szCs w:val="22"/>
        </w:rPr>
        <w:t>wod-kan</w:t>
      </w:r>
      <w:proofErr w:type="spellEnd"/>
      <w:r w:rsidRPr="0062581F">
        <w:rPr>
          <w:rFonts w:eastAsia="HG Mincho Light J" w:cs="Arial"/>
          <w:color w:val="000000"/>
          <w:szCs w:val="22"/>
        </w:rPr>
        <w:t xml:space="preserve"> powinny posiadać stosowne aprobaty do stosowania w budownictwie. </w:t>
      </w:r>
    </w:p>
    <w:p w14:paraId="5B9B3EAF" w14:textId="77777777" w:rsidR="0062581F" w:rsidRPr="0062581F" w:rsidRDefault="0062581F" w:rsidP="0062581F">
      <w:pPr>
        <w:tabs>
          <w:tab w:val="left" w:pos="567"/>
        </w:tabs>
        <w:rPr>
          <w:rFonts w:eastAsia="HG Mincho Light J" w:cs="Arial"/>
          <w:color w:val="000000"/>
          <w:szCs w:val="22"/>
        </w:rPr>
      </w:pPr>
      <w:r w:rsidRPr="0062581F">
        <w:rPr>
          <w:rFonts w:eastAsia="HG Mincho Light J" w:cs="Arial"/>
          <w:color w:val="000000"/>
          <w:szCs w:val="22"/>
        </w:rPr>
        <w:tab/>
        <w:t xml:space="preserve">Firmy wykonujące instalacje </w:t>
      </w:r>
      <w:proofErr w:type="spellStart"/>
      <w:r w:rsidRPr="0062581F">
        <w:rPr>
          <w:rFonts w:eastAsia="HG Mincho Light J" w:cs="Arial"/>
          <w:color w:val="000000"/>
          <w:szCs w:val="22"/>
        </w:rPr>
        <w:t>wod-kan</w:t>
      </w:r>
      <w:proofErr w:type="spellEnd"/>
      <w:r w:rsidRPr="0062581F">
        <w:rPr>
          <w:rFonts w:eastAsia="HG Mincho Light J" w:cs="Arial"/>
          <w:color w:val="000000"/>
          <w:szCs w:val="22"/>
        </w:rPr>
        <w:t xml:space="preserve"> powinny posiadać uprawnienia do prowadzenia robót. </w:t>
      </w:r>
    </w:p>
    <w:p w14:paraId="6DC0A1BA" w14:textId="77777777" w:rsidR="0062581F" w:rsidRPr="0062581F" w:rsidRDefault="0062581F" w:rsidP="0062581F">
      <w:pPr>
        <w:rPr>
          <w:rFonts w:cs="Arial"/>
          <w:szCs w:val="22"/>
        </w:rPr>
      </w:pPr>
      <w:r w:rsidRPr="0062581F">
        <w:rPr>
          <w:rFonts w:cs="Arial"/>
          <w:szCs w:val="22"/>
        </w:rPr>
        <w:t xml:space="preserve"> </w:t>
      </w:r>
    </w:p>
    <w:p w14:paraId="12095AD4" w14:textId="77777777" w:rsidR="0062581F" w:rsidRPr="0062581F" w:rsidRDefault="0062581F" w:rsidP="0062581F">
      <w:pPr>
        <w:rPr>
          <w:rFonts w:cs="Arial"/>
          <w:szCs w:val="22"/>
        </w:rPr>
      </w:pPr>
      <w:r w:rsidRPr="0062581F">
        <w:rPr>
          <w:rFonts w:cs="Arial"/>
          <w:szCs w:val="22"/>
        </w:rPr>
        <w:t>Prace wykonywać zgodnie z warunkami podanymi w:</w:t>
      </w:r>
    </w:p>
    <w:p w14:paraId="0BEE2D0B" w14:textId="77777777" w:rsidR="0062581F" w:rsidRPr="0062581F" w:rsidRDefault="0062581F" w:rsidP="0062581F">
      <w:pPr>
        <w:numPr>
          <w:ilvl w:val="0"/>
          <w:numId w:val="32"/>
        </w:numPr>
        <w:tabs>
          <w:tab w:val="left" w:pos="720"/>
        </w:tabs>
        <w:suppressAutoHyphens w:val="0"/>
        <w:spacing w:line="240" w:lineRule="auto"/>
        <w:ind w:left="720" w:hanging="360"/>
        <w:rPr>
          <w:rFonts w:cs="Arial"/>
          <w:szCs w:val="22"/>
        </w:rPr>
      </w:pPr>
      <w:r w:rsidRPr="0062581F">
        <w:rPr>
          <w:rFonts w:cs="Arial"/>
          <w:szCs w:val="22"/>
        </w:rPr>
        <w:t>Rozporządzeniu Ministra Infrastruktury w sprawie warunków technicznych jakim powinny odpowiadać budynki i ich usytuowanie - Dz.U. z 2015r. poz. 1422 z późn. zm.</w:t>
      </w:r>
    </w:p>
    <w:p w14:paraId="4B42B10C" w14:textId="77777777" w:rsidR="0062581F" w:rsidRPr="0062581F" w:rsidRDefault="0062581F" w:rsidP="0062581F">
      <w:pPr>
        <w:numPr>
          <w:ilvl w:val="0"/>
          <w:numId w:val="32"/>
        </w:numPr>
        <w:tabs>
          <w:tab w:val="left" w:pos="720"/>
        </w:tabs>
        <w:suppressAutoHyphens w:val="0"/>
        <w:spacing w:line="240" w:lineRule="auto"/>
        <w:ind w:left="720" w:hanging="360"/>
        <w:rPr>
          <w:rFonts w:cs="Arial"/>
          <w:szCs w:val="22"/>
        </w:rPr>
      </w:pPr>
      <w:r w:rsidRPr="0062581F">
        <w:rPr>
          <w:rFonts w:cs="Arial"/>
          <w:szCs w:val="22"/>
        </w:rPr>
        <w:t>Warunkach Technicznych Wykonania i Odbioru Robót Budowlano- Montażowych tom II Instalacje Sanitarne i Przemysłowe.</w:t>
      </w:r>
    </w:p>
    <w:p w14:paraId="588F0016" w14:textId="77777777" w:rsidR="0062581F" w:rsidRPr="0062581F" w:rsidRDefault="0062581F" w:rsidP="0062581F">
      <w:pPr>
        <w:numPr>
          <w:ilvl w:val="0"/>
          <w:numId w:val="32"/>
        </w:numPr>
        <w:tabs>
          <w:tab w:val="left" w:pos="720"/>
        </w:tabs>
        <w:suppressAutoHyphens w:val="0"/>
        <w:spacing w:line="240" w:lineRule="auto"/>
        <w:ind w:left="720" w:hanging="360"/>
        <w:rPr>
          <w:rFonts w:cs="Arial"/>
          <w:szCs w:val="22"/>
        </w:rPr>
      </w:pPr>
      <w:r w:rsidRPr="0062581F">
        <w:rPr>
          <w:rFonts w:cs="Arial"/>
          <w:szCs w:val="22"/>
        </w:rPr>
        <w:t>Rozporządzeniu Ministra Spraw Wewnętrznych z 16.06.2003 „W sprawie ochrony przeciwpożarowej budynków, innych obiektów budowlanych i terenów - Dz.U. z 2010r. poz. 719</w:t>
      </w:r>
    </w:p>
    <w:p w14:paraId="010326F6" w14:textId="77777777" w:rsidR="0062581F" w:rsidRPr="0062581F" w:rsidRDefault="0062581F" w:rsidP="0062581F">
      <w:pPr>
        <w:pStyle w:val="Tekstpodstawowy"/>
        <w:numPr>
          <w:ilvl w:val="0"/>
          <w:numId w:val="32"/>
        </w:numPr>
        <w:tabs>
          <w:tab w:val="left" w:pos="720"/>
        </w:tabs>
        <w:ind w:left="720" w:hanging="360"/>
        <w:rPr>
          <w:rFonts w:ascii="Cambria" w:hAnsi="Cambria" w:cs="Arial"/>
          <w:sz w:val="22"/>
          <w:szCs w:val="22"/>
          <w:shd w:val="clear" w:color="auto" w:fill="FFFFFF"/>
        </w:rPr>
      </w:pPr>
      <w:r w:rsidRPr="0062581F">
        <w:rPr>
          <w:rFonts w:ascii="Cambria" w:hAnsi="Cambria" w:cs="Arial"/>
          <w:sz w:val="22"/>
          <w:szCs w:val="22"/>
          <w:shd w:val="clear" w:color="auto" w:fill="FFFFFF"/>
        </w:rPr>
        <w:t>Rozporządzeniu Ministra Infrastruktury z dn. 6 lutego 2003 w sprawie bezpieczeństwa i higieny pracy podczas wykonywania robót budowlanych” Dz. U. z 2003r. Nr 47 poz. 401.</w:t>
      </w:r>
    </w:p>
    <w:p w14:paraId="70FA4C1C" w14:textId="77777777" w:rsidR="0062581F" w:rsidRPr="0062581F" w:rsidRDefault="0062581F" w:rsidP="0062581F">
      <w:pPr>
        <w:numPr>
          <w:ilvl w:val="0"/>
          <w:numId w:val="32"/>
        </w:numPr>
        <w:tabs>
          <w:tab w:val="left" w:pos="720"/>
        </w:tabs>
        <w:suppressAutoHyphens w:val="0"/>
        <w:spacing w:line="240" w:lineRule="auto"/>
        <w:ind w:left="720" w:hanging="360"/>
        <w:rPr>
          <w:rFonts w:cs="Arial"/>
          <w:szCs w:val="22"/>
          <w:shd w:val="clear" w:color="auto" w:fill="FFFFFF"/>
        </w:rPr>
      </w:pPr>
      <w:r w:rsidRPr="0062581F">
        <w:rPr>
          <w:rFonts w:cs="Arial"/>
          <w:szCs w:val="22"/>
          <w:shd w:val="clear" w:color="auto" w:fill="FFFFFF"/>
        </w:rPr>
        <w:t xml:space="preserve">Rozporządzeniu Ministra Pracy i Polityki Socjalnej w sprawie ogólnych przepisów bezpieczeństwa i higieny pracy  - Dz.U. z 1997r. nr 129 </w:t>
      </w:r>
      <w:proofErr w:type="spellStart"/>
      <w:r w:rsidRPr="0062581F">
        <w:rPr>
          <w:rFonts w:cs="Arial"/>
          <w:szCs w:val="22"/>
          <w:shd w:val="clear" w:color="auto" w:fill="FFFFFF"/>
        </w:rPr>
        <w:t>poz</w:t>
      </w:r>
      <w:proofErr w:type="spellEnd"/>
      <w:r w:rsidRPr="0062581F">
        <w:rPr>
          <w:rFonts w:cs="Arial"/>
          <w:szCs w:val="22"/>
          <w:shd w:val="clear" w:color="auto" w:fill="FFFFFF"/>
        </w:rPr>
        <w:t xml:space="preserve"> 844.</w:t>
      </w:r>
    </w:p>
    <w:p w14:paraId="4D46B679" w14:textId="77777777" w:rsidR="0062581F" w:rsidRPr="0062581F" w:rsidRDefault="0062581F" w:rsidP="0062581F">
      <w:pPr>
        <w:numPr>
          <w:ilvl w:val="0"/>
          <w:numId w:val="32"/>
        </w:numPr>
        <w:tabs>
          <w:tab w:val="left" w:pos="720"/>
        </w:tabs>
        <w:suppressAutoHyphens w:val="0"/>
        <w:spacing w:line="240" w:lineRule="auto"/>
        <w:ind w:left="720" w:hanging="360"/>
        <w:rPr>
          <w:rFonts w:cs="Arial"/>
          <w:szCs w:val="22"/>
          <w:shd w:val="clear" w:color="auto" w:fill="FFFFFF"/>
        </w:rPr>
      </w:pPr>
      <w:r w:rsidRPr="0062581F">
        <w:rPr>
          <w:rFonts w:cs="Arial"/>
          <w:szCs w:val="22"/>
          <w:shd w:val="clear" w:color="auto" w:fill="FFFFFF"/>
        </w:rPr>
        <w:t xml:space="preserve">Warunkami podanymi w poradniku producenta rur PP i PE </w:t>
      </w:r>
    </w:p>
    <w:p w14:paraId="2CD31F58" w14:textId="77777777" w:rsidR="0062581F" w:rsidRPr="0062581F" w:rsidRDefault="0062581F" w:rsidP="00982E17">
      <w:pPr>
        <w:rPr>
          <w:szCs w:val="22"/>
        </w:rPr>
      </w:pPr>
    </w:p>
    <w:p w14:paraId="3A662F36" w14:textId="77777777" w:rsidR="00636A1C" w:rsidRPr="00636A1C" w:rsidRDefault="00636A1C" w:rsidP="00636A1C">
      <w:pPr>
        <w:pStyle w:val="Nagwek2"/>
        <w:numPr>
          <w:ilvl w:val="0"/>
          <w:numId w:val="38"/>
        </w:numPr>
        <w:suppressAutoHyphens w:val="0"/>
        <w:spacing w:before="40" w:after="120"/>
        <w:ind w:left="714" w:hanging="357"/>
        <w:rPr>
          <w:rFonts w:cs="Calibri Light"/>
          <w:szCs w:val="22"/>
        </w:rPr>
      </w:pPr>
      <w:r w:rsidRPr="00636A1C">
        <w:rPr>
          <w:rFonts w:cs="Calibri Light"/>
          <w:szCs w:val="22"/>
        </w:rPr>
        <w:t>Wykonanie robót elektrycznych</w:t>
      </w:r>
    </w:p>
    <w:p w14:paraId="7D2E05F4" w14:textId="77777777" w:rsidR="00636A1C" w:rsidRPr="00636A1C" w:rsidRDefault="00636A1C" w:rsidP="00636A1C">
      <w:pPr>
        <w:spacing w:after="120"/>
        <w:ind w:left="709"/>
        <w:rPr>
          <w:rFonts w:cs="Calibri Light"/>
          <w:b/>
          <w:bCs/>
          <w:szCs w:val="22"/>
          <w:u w:val="single"/>
        </w:rPr>
      </w:pPr>
      <w:r w:rsidRPr="00636A1C">
        <w:rPr>
          <w:rFonts w:cs="Calibri Light"/>
          <w:b/>
          <w:bCs/>
          <w:szCs w:val="22"/>
        </w:rPr>
        <w:t xml:space="preserve">1.1. </w:t>
      </w:r>
      <w:r w:rsidRPr="00636A1C">
        <w:rPr>
          <w:rFonts w:cs="Calibri Light"/>
          <w:b/>
          <w:bCs/>
          <w:szCs w:val="22"/>
          <w:u w:val="single"/>
        </w:rPr>
        <w:t>Zasilanie</w:t>
      </w:r>
    </w:p>
    <w:p w14:paraId="69A74B96" w14:textId="77777777" w:rsidR="00636A1C" w:rsidRPr="00636A1C" w:rsidRDefault="00636A1C" w:rsidP="00636A1C">
      <w:pPr>
        <w:pStyle w:val="Bezodstpw"/>
        <w:spacing w:line="276" w:lineRule="auto"/>
        <w:rPr>
          <w:rFonts w:cs="Calibri Light"/>
          <w:szCs w:val="22"/>
        </w:rPr>
      </w:pPr>
      <w:r w:rsidRPr="00636A1C">
        <w:rPr>
          <w:rFonts w:cs="Calibri Light"/>
          <w:b/>
          <w:bCs/>
          <w:szCs w:val="22"/>
        </w:rPr>
        <w:tab/>
      </w:r>
      <w:r w:rsidRPr="00636A1C">
        <w:rPr>
          <w:rFonts w:cs="Calibri Light"/>
          <w:szCs w:val="22"/>
        </w:rPr>
        <w:t xml:space="preserve">W ramach zadania projektuje się wykorzystanie istniejącego przyłącza. Od </w:t>
      </w:r>
      <w:proofErr w:type="spellStart"/>
      <w:r w:rsidRPr="00636A1C">
        <w:rPr>
          <w:rFonts w:cs="Calibri Light"/>
          <w:szCs w:val="22"/>
        </w:rPr>
        <w:t>istn</w:t>
      </w:r>
      <w:proofErr w:type="spellEnd"/>
      <w:r w:rsidRPr="00636A1C">
        <w:rPr>
          <w:rFonts w:cs="Calibri Light"/>
          <w:szCs w:val="22"/>
        </w:rPr>
        <w:t>. TL należy wykonać całkowicie nową instalację elektryczną.</w:t>
      </w:r>
    </w:p>
    <w:p w14:paraId="520BB3B3" w14:textId="77777777" w:rsidR="00636A1C" w:rsidRPr="00636A1C" w:rsidRDefault="00636A1C" w:rsidP="00636A1C">
      <w:pPr>
        <w:pStyle w:val="Bezodstpw"/>
        <w:spacing w:line="276" w:lineRule="auto"/>
        <w:rPr>
          <w:rFonts w:cs="Calibri Light"/>
          <w:szCs w:val="22"/>
        </w:rPr>
      </w:pPr>
      <w:r w:rsidRPr="00636A1C">
        <w:rPr>
          <w:rFonts w:cs="Calibri Light"/>
          <w:szCs w:val="22"/>
        </w:rPr>
        <w:tab/>
        <w:t>Obok TL lub w proj. rozdzielnicy głównej należy zamontować człon wykonawczy przeciwpożarowego wyłącznika prądu. Jeśli obiekt posiada lub zostanie wyposażony w urządzenia wymagające utrzymania zasilania w przypadku wybuchu pożaru, to należy wykonać dedykowaną rozdzielnicę zasilana sprzed członu wykonawczego PWP. Od strony zasilania (przed PWP, za licznikiem) należy zamontować przełącznik sieć/agregat. Lokalizacja gniazda agregatu do ustalenia na etapie realizacji z Zamawiającym.</w:t>
      </w:r>
    </w:p>
    <w:p w14:paraId="25F9BDAF" w14:textId="77777777" w:rsidR="00636A1C" w:rsidRPr="00636A1C" w:rsidRDefault="00636A1C" w:rsidP="00636A1C">
      <w:pPr>
        <w:pStyle w:val="Bezodstpw"/>
        <w:spacing w:line="276" w:lineRule="auto"/>
        <w:rPr>
          <w:rFonts w:cs="Calibri Light"/>
          <w:szCs w:val="22"/>
        </w:rPr>
      </w:pPr>
      <w:r w:rsidRPr="00636A1C">
        <w:rPr>
          <w:rFonts w:cs="Calibri Light"/>
          <w:szCs w:val="22"/>
        </w:rPr>
        <w:tab/>
        <w:t xml:space="preserve">Przycisk wyzwalający PWP należy zlokalizować w </w:t>
      </w:r>
      <w:proofErr w:type="spellStart"/>
      <w:r w:rsidRPr="00636A1C">
        <w:rPr>
          <w:rFonts w:cs="Calibri Light"/>
          <w:szCs w:val="22"/>
        </w:rPr>
        <w:t>plizu</w:t>
      </w:r>
      <w:proofErr w:type="spellEnd"/>
      <w:r w:rsidRPr="00636A1C">
        <w:rPr>
          <w:rFonts w:cs="Calibri Light"/>
          <w:szCs w:val="22"/>
        </w:rPr>
        <w:t xml:space="preserve"> głównych drzwi wejściowych do budynku. Zasilanie przycisku należy zrealizować sprzed członu wykonawczego zgodnie z poniższym schematem.</w:t>
      </w:r>
    </w:p>
    <w:p w14:paraId="78EEAC60" w14:textId="77777777" w:rsidR="00636A1C" w:rsidRPr="00636A1C" w:rsidRDefault="00636A1C" w:rsidP="00636A1C">
      <w:pPr>
        <w:pStyle w:val="Bezodstpw"/>
        <w:spacing w:line="276" w:lineRule="auto"/>
        <w:jc w:val="center"/>
        <w:rPr>
          <w:rFonts w:cs="Calibri Light"/>
          <w:szCs w:val="22"/>
        </w:rPr>
      </w:pPr>
      <w:r w:rsidRPr="00636A1C">
        <w:rPr>
          <w:noProof/>
          <w:color w:val="000000"/>
          <w:szCs w:val="22"/>
          <w:lang w:eastAsia="pl-PL"/>
        </w:rPr>
        <w:lastRenderedPageBreak/>
        <w:drawing>
          <wp:inline distT="0" distB="0" distL="0" distR="0" wp14:anchorId="5FC1E20F">
            <wp:extent cx="4667250" cy="314579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4667250" cy="3145790"/>
                    </a:xfrm>
                    <a:prstGeom prst="rect">
                      <a:avLst/>
                    </a:prstGeom>
                    <a:noFill/>
                    <a:ln w="9525">
                      <a:noFill/>
                      <a:miter lim="800000"/>
                      <a:headEnd/>
                      <a:tailEnd/>
                    </a:ln>
                  </pic:spPr>
                </pic:pic>
              </a:graphicData>
            </a:graphic>
          </wp:inline>
        </w:drawing>
      </w:r>
    </w:p>
    <w:p w14:paraId="7757DBDA" w14:textId="77777777" w:rsidR="00636A1C" w:rsidRPr="00636A1C" w:rsidRDefault="00636A1C" w:rsidP="00636A1C">
      <w:pPr>
        <w:pStyle w:val="Bezodstpw"/>
        <w:spacing w:line="276" w:lineRule="auto"/>
        <w:rPr>
          <w:rFonts w:cs="Calibri Light"/>
          <w:szCs w:val="22"/>
        </w:rPr>
      </w:pPr>
    </w:p>
    <w:p w14:paraId="009A3981" w14:textId="77777777" w:rsidR="00636A1C" w:rsidRPr="00636A1C" w:rsidRDefault="00636A1C" w:rsidP="00636A1C">
      <w:pPr>
        <w:pStyle w:val="Bezodstpw"/>
        <w:spacing w:line="276" w:lineRule="auto"/>
        <w:rPr>
          <w:rFonts w:cs="Calibri Light"/>
          <w:szCs w:val="22"/>
          <w:u w:val="single"/>
        </w:rPr>
      </w:pPr>
    </w:p>
    <w:p w14:paraId="379CAE5B" w14:textId="77777777" w:rsidR="00636A1C" w:rsidRPr="00636A1C" w:rsidRDefault="00636A1C" w:rsidP="00636A1C">
      <w:pPr>
        <w:spacing w:after="120"/>
        <w:ind w:left="709"/>
        <w:rPr>
          <w:rFonts w:cs="Calibri Light"/>
          <w:b/>
          <w:bCs/>
          <w:szCs w:val="22"/>
          <w:u w:val="single"/>
        </w:rPr>
      </w:pPr>
      <w:r w:rsidRPr="00636A1C">
        <w:rPr>
          <w:rFonts w:cs="Calibri Light"/>
          <w:b/>
          <w:bCs/>
          <w:szCs w:val="22"/>
          <w:u w:val="single"/>
        </w:rPr>
        <w:t>1.2. Tablice rozdzielcze</w:t>
      </w:r>
    </w:p>
    <w:p w14:paraId="10D99E26" w14:textId="77777777" w:rsidR="00636A1C" w:rsidRPr="00636A1C" w:rsidRDefault="00636A1C" w:rsidP="00636A1C">
      <w:pPr>
        <w:pStyle w:val="Bezodstpw"/>
        <w:spacing w:line="276" w:lineRule="auto"/>
        <w:ind w:firstLine="708"/>
        <w:rPr>
          <w:rFonts w:cs="Calibri Light"/>
          <w:szCs w:val="22"/>
          <w:u w:val="single"/>
        </w:rPr>
      </w:pPr>
      <w:r w:rsidRPr="00636A1C">
        <w:rPr>
          <w:rFonts w:cs="Calibri Light"/>
          <w:szCs w:val="22"/>
          <w:u w:val="single"/>
        </w:rPr>
        <w:t>TG (parter)</w:t>
      </w:r>
    </w:p>
    <w:p w14:paraId="0794C285" w14:textId="77777777" w:rsidR="00636A1C" w:rsidRPr="00636A1C" w:rsidRDefault="00636A1C" w:rsidP="00636A1C">
      <w:pPr>
        <w:pStyle w:val="Bezodstpw"/>
        <w:spacing w:line="276" w:lineRule="auto"/>
        <w:ind w:firstLine="708"/>
        <w:rPr>
          <w:rFonts w:cs="Calibri Light"/>
          <w:szCs w:val="22"/>
        </w:rPr>
      </w:pPr>
      <w:r w:rsidRPr="00636A1C">
        <w:rPr>
          <w:rFonts w:cs="Calibri Light"/>
          <w:szCs w:val="22"/>
        </w:rPr>
        <w:t xml:space="preserve">Ze względu na projektowany zakres zamian w instalacji elektrycznej należy zdemontować                         </w:t>
      </w:r>
      <w:proofErr w:type="spellStart"/>
      <w:r w:rsidRPr="00636A1C">
        <w:rPr>
          <w:rFonts w:cs="Calibri Light"/>
          <w:szCs w:val="22"/>
        </w:rPr>
        <w:t>istn</w:t>
      </w:r>
      <w:proofErr w:type="spellEnd"/>
      <w:r w:rsidRPr="00636A1C">
        <w:rPr>
          <w:rFonts w:cs="Calibri Light"/>
          <w:szCs w:val="22"/>
        </w:rPr>
        <w:t xml:space="preserve">. rozdzielnicę główną. Na parterze w </w:t>
      </w:r>
      <w:proofErr w:type="spellStart"/>
      <w:r w:rsidRPr="00636A1C">
        <w:rPr>
          <w:rFonts w:cs="Calibri Light"/>
          <w:szCs w:val="22"/>
        </w:rPr>
        <w:t>poblizu</w:t>
      </w:r>
      <w:proofErr w:type="spellEnd"/>
      <w:r w:rsidRPr="00636A1C">
        <w:rPr>
          <w:rFonts w:cs="Calibri Light"/>
          <w:szCs w:val="22"/>
        </w:rPr>
        <w:t xml:space="preserve"> TL należy zamontować nową rozdzielnicę główną, którą należy </w:t>
      </w:r>
      <w:proofErr w:type="spellStart"/>
      <w:r w:rsidRPr="00636A1C">
        <w:rPr>
          <w:rFonts w:cs="Calibri Light"/>
          <w:szCs w:val="22"/>
        </w:rPr>
        <w:t>wyposazyć</w:t>
      </w:r>
      <w:proofErr w:type="spellEnd"/>
      <w:r w:rsidRPr="00636A1C">
        <w:rPr>
          <w:rFonts w:cs="Calibri Light"/>
          <w:szCs w:val="22"/>
        </w:rPr>
        <w:t xml:space="preserve"> zgodnie z potrzebami budynku. Obwody zasilające parter należy </w:t>
      </w:r>
      <w:proofErr w:type="spellStart"/>
      <w:r w:rsidRPr="00636A1C">
        <w:rPr>
          <w:rFonts w:cs="Calibri Light"/>
          <w:szCs w:val="22"/>
        </w:rPr>
        <w:t>wyprowadzic</w:t>
      </w:r>
      <w:proofErr w:type="spellEnd"/>
      <w:r w:rsidRPr="00636A1C">
        <w:rPr>
          <w:rFonts w:cs="Calibri Light"/>
          <w:szCs w:val="22"/>
        </w:rPr>
        <w:t xml:space="preserve"> z rozdzielnicy głównej. Z rozdzielnicy głównej TG należy wyprowadzić nowe linie zasilające w kierunku pozostałych projektowanych rozdzielnic. Podziału przewodu PEN na PE i N wykonać na GSW.</w:t>
      </w:r>
    </w:p>
    <w:p w14:paraId="70F709F5" w14:textId="77777777" w:rsidR="00636A1C" w:rsidRPr="00636A1C" w:rsidRDefault="00636A1C" w:rsidP="00636A1C">
      <w:pPr>
        <w:pStyle w:val="Bezodstpw"/>
        <w:spacing w:line="276" w:lineRule="auto"/>
        <w:ind w:firstLine="708"/>
        <w:rPr>
          <w:rFonts w:cs="Calibri Light"/>
          <w:szCs w:val="22"/>
          <w:u w:val="single"/>
        </w:rPr>
      </w:pPr>
      <w:r w:rsidRPr="00636A1C">
        <w:rPr>
          <w:rFonts w:cs="Calibri Light"/>
          <w:szCs w:val="22"/>
          <w:u w:val="single"/>
        </w:rPr>
        <w:t xml:space="preserve">T1 (piętro) </w:t>
      </w:r>
    </w:p>
    <w:p w14:paraId="5045EB32" w14:textId="77777777" w:rsidR="00636A1C" w:rsidRPr="00636A1C" w:rsidRDefault="00636A1C" w:rsidP="00636A1C">
      <w:pPr>
        <w:pStyle w:val="Bezodstpw"/>
        <w:spacing w:line="276" w:lineRule="auto"/>
        <w:rPr>
          <w:rFonts w:cs="Calibri Light"/>
          <w:szCs w:val="22"/>
        </w:rPr>
      </w:pPr>
      <w:r w:rsidRPr="00636A1C">
        <w:rPr>
          <w:rFonts w:cs="Calibri Light"/>
          <w:szCs w:val="22"/>
        </w:rPr>
        <w:tab/>
        <w:t>T1 objęta etapem II. Zasilanie T1 należy zrealizować w ramach etapu I.</w:t>
      </w:r>
    </w:p>
    <w:p w14:paraId="255CCC49" w14:textId="77777777" w:rsidR="00636A1C" w:rsidRPr="00636A1C" w:rsidRDefault="00636A1C" w:rsidP="00636A1C">
      <w:pPr>
        <w:pStyle w:val="Bezodstpw"/>
        <w:spacing w:line="276" w:lineRule="auto"/>
        <w:rPr>
          <w:rFonts w:cs="Calibri Light"/>
          <w:szCs w:val="22"/>
        </w:rPr>
      </w:pPr>
    </w:p>
    <w:p w14:paraId="7415CE4E" w14:textId="77777777" w:rsidR="00636A1C" w:rsidRPr="00636A1C" w:rsidRDefault="00636A1C" w:rsidP="00636A1C">
      <w:pPr>
        <w:pStyle w:val="Bezodstpw"/>
        <w:spacing w:line="276" w:lineRule="auto"/>
        <w:ind w:firstLine="708"/>
        <w:rPr>
          <w:rFonts w:cs="Calibri Light"/>
          <w:szCs w:val="22"/>
          <w:u w:val="single"/>
        </w:rPr>
      </w:pPr>
      <w:r w:rsidRPr="00636A1C">
        <w:rPr>
          <w:rFonts w:cs="Calibri Light"/>
          <w:szCs w:val="22"/>
          <w:u w:val="single"/>
        </w:rPr>
        <w:t>T2 (piwnica)</w:t>
      </w:r>
    </w:p>
    <w:p w14:paraId="0398729D" w14:textId="77777777" w:rsidR="00636A1C" w:rsidRPr="00636A1C" w:rsidRDefault="00636A1C" w:rsidP="00636A1C">
      <w:pPr>
        <w:pStyle w:val="Bezodstpw"/>
        <w:spacing w:line="276" w:lineRule="auto"/>
        <w:rPr>
          <w:rFonts w:cs="Calibri Light"/>
          <w:szCs w:val="22"/>
        </w:rPr>
      </w:pPr>
      <w:r w:rsidRPr="00636A1C">
        <w:rPr>
          <w:rFonts w:cs="Calibri Light"/>
          <w:szCs w:val="22"/>
        </w:rPr>
        <w:tab/>
        <w:t xml:space="preserve">Istniejące rozdzielnice należy zdemontować, a w ich miejsce zamontować nowe wyposażone wg potrzeb. Obwody zasilające piwnicę należy </w:t>
      </w:r>
      <w:proofErr w:type="spellStart"/>
      <w:r w:rsidRPr="00636A1C">
        <w:rPr>
          <w:rFonts w:cs="Calibri Light"/>
          <w:szCs w:val="22"/>
        </w:rPr>
        <w:t>wyprowadzic</w:t>
      </w:r>
      <w:proofErr w:type="spellEnd"/>
      <w:r w:rsidRPr="00636A1C">
        <w:rPr>
          <w:rFonts w:cs="Calibri Light"/>
          <w:szCs w:val="22"/>
        </w:rPr>
        <w:t xml:space="preserve"> z rozdzielnicy T2.</w:t>
      </w:r>
    </w:p>
    <w:p w14:paraId="0A719049" w14:textId="77777777" w:rsidR="00636A1C" w:rsidRPr="00636A1C" w:rsidRDefault="00636A1C" w:rsidP="00636A1C">
      <w:pPr>
        <w:pStyle w:val="Bezodstpw"/>
        <w:spacing w:line="276" w:lineRule="auto"/>
        <w:rPr>
          <w:rFonts w:cs="Calibri Light"/>
          <w:szCs w:val="22"/>
        </w:rPr>
      </w:pPr>
    </w:p>
    <w:p w14:paraId="41B8EA2E" w14:textId="77777777" w:rsidR="00636A1C" w:rsidRPr="00636A1C" w:rsidRDefault="00636A1C" w:rsidP="00636A1C">
      <w:pPr>
        <w:pStyle w:val="Bezodstpw"/>
        <w:spacing w:line="276" w:lineRule="auto"/>
        <w:rPr>
          <w:rFonts w:cs="Calibri Light"/>
          <w:szCs w:val="22"/>
        </w:rPr>
      </w:pPr>
    </w:p>
    <w:p w14:paraId="6DFCC03F" w14:textId="77777777" w:rsidR="00636A1C" w:rsidRPr="00636A1C" w:rsidRDefault="00636A1C" w:rsidP="00636A1C">
      <w:pPr>
        <w:ind w:firstLine="709"/>
        <w:rPr>
          <w:rFonts w:cs="Calibri Light"/>
          <w:szCs w:val="22"/>
        </w:rPr>
      </w:pPr>
      <w:r w:rsidRPr="00636A1C">
        <w:rPr>
          <w:rFonts w:cs="Calibri Light"/>
          <w:szCs w:val="22"/>
        </w:rPr>
        <w:t>Tablice rozdzielcze należy wyposażyć w listwy przyłączeniowe PE i N. Do okablowania wewnętrznego rozdzielnic stosować przewody miedziane jednożyłowe giętkie o odpowiednim przekroju. Rozdzielnice zamontować w przedziale wysokości od 1,1m do 1,85 m od podłoża.</w:t>
      </w:r>
    </w:p>
    <w:p w14:paraId="1468336A" w14:textId="77777777" w:rsidR="00636A1C" w:rsidRPr="00636A1C" w:rsidRDefault="00636A1C" w:rsidP="00636A1C">
      <w:pPr>
        <w:spacing w:after="240"/>
        <w:ind w:firstLine="708"/>
        <w:rPr>
          <w:rFonts w:cs="Calibri Light"/>
          <w:szCs w:val="22"/>
        </w:rPr>
      </w:pPr>
      <w:r w:rsidRPr="00636A1C">
        <w:rPr>
          <w:rFonts w:cs="Calibri Light"/>
          <w:szCs w:val="22"/>
        </w:rPr>
        <w:t>Zalecane zastosowanie aparatury renomowanych producentów. Standard aparatury zalecany Legrand lub równoważne technicznie do uzgodnienia i zatwierdzenia na etapie realizacji z Inwestorem.</w:t>
      </w:r>
    </w:p>
    <w:p w14:paraId="7C892D2A" w14:textId="77777777" w:rsidR="00636A1C" w:rsidRPr="00636A1C" w:rsidRDefault="00636A1C" w:rsidP="00636A1C">
      <w:pPr>
        <w:ind w:firstLine="708"/>
        <w:rPr>
          <w:rFonts w:cs="Calibri Light"/>
          <w:szCs w:val="22"/>
        </w:rPr>
      </w:pPr>
      <w:r w:rsidRPr="00636A1C">
        <w:rPr>
          <w:rFonts w:cs="Calibri Light"/>
          <w:szCs w:val="22"/>
        </w:rPr>
        <w:t>Projektowane rozdzielnice TG, T1 oraz T2 należy zasilić kablami o przekroju wynikającym z obliczeń.</w:t>
      </w:r>
    </w:p>
    <w:p w14:paraId="3596A549" w14:textId="77777777" w:rsidR="00636A1C" w:rsidRPr="00636A1C" w:rsidRDefault="00636A1C" w:rsidP="00636A1C">
      <w:pPr>
        <w:spacing w:after="120"/>
        <w:ind w:left="709"/>
        <w:rPr>
          <w:rFonts w:cs="Calibri Light"/>
          <w:b/>
          <w:bCs/>
          <w:szCs w:val="22"/>
        </w:rPr>
      </w:pPr>
      <w:r w:rsidRPr="00636A1C">
        <w:rPr>
          <w:rFonts w:cs="Calibri Light"/>
          <w:b/>
          <w:bCs/>
          <w:szCs w:val="22"/>
          <w:u w:val="single"/>
        </w:rPr>
        <w:t>1.3. Instalacje wewnętrzne</w:t>
      </w:r>
    </w:p>
    <w:p w14:paraId="6F4FB344" w14:textId="77777777" w:rsidR="00636A1C" w:rsidRPr="00636A1C" w:rsidRDefault="00636A1C" w:rsidP="00636A1C">
      <w:pPr>
        <w:ind w:firstLine="709"/>
        <w:rPr>
          <w:rFonts w:cs="Calibri Light"/>
          <w:szCs w:val="22"/>
        </w:rPr>
      </w:pPr>
      <w:r w:rsidRPr="00636A1C">
        <w:rPr>
          <w:rFonts w:cs="Calibri Light"/>
          <w:szCs w:val="22"/>
        </w:rPr>
        <w:t xml:space="preserve">Kable i przewody instalowane na stałe w budynku powinny spełniać wymagania ze względu na klasę reakcji na ogień określone w normie N SEP-E-007:2017-09. Z racji zakwalifikowania budynku do kategorii zagrożenia ludzi ZL III, zastosowane w budynku kable winny spełniać klasę CPR Dca-s2, d1, a3 dla stref poza drogami ewakuacji oraz klasę CPR B2ca-s1b, d1, a1 dla kabli w obrębie dróg ewakuacyjnych. Dokładny sposób prowadzenia przewodów należy uzgodnić z Inwestorem na etapie wykonawstwa. </w:t>
      </w:r>
      <w:r w:rsidRPr="00636A1C">
        <w:rPr>
          <w:rFonts w:cs="Calibri Light"/>
          <w:b/>
          <w:bCs/>
          <w:szCs w:val="22"/>
        </w:rPr>
        <w:t>Dla budynku objętego opracowaniem nie dopuszcza się stosowania przewodów typu YDY</w:t>
      </w:r>
      <w:r w:rsidRPr="00636A1C">
        <w:rPr>
          <w:rFonts w:cs="Calibri Light"/>
          <w:szCs w:val="22"/>
        </w:rPr>
        <w:t>.</w:t>
      </w:r>
    </w:p>
    <w:p w14:paraId="5F9D180F" w14:textId="77777777" w:rsidR="00636A1C" w:rsidRPr="00636A1C" w:rsidRDefault="00636A1C" w:rsidP="00636A1C">
      <w:pPr>
        <w:tabs>
          <w:tab w:val="left" w:pos="709"/>
          <w:tab w:val="left" w:pos="851"/>
        </w:tabs>
        <w:rPr>
          <w:rFonts w:cs="Calibri Light"/>
          <w:szCs w:val="22"/>
        </w:rPr>
      </w:pPr>
      <w:r w:rsidRPr="00636A1C">
        <w:rPr>
          <w:rFonts w:cs="Calibri Light"/>
          <w:szCs w:val="22"/>
        </w:rPr>
        <w:tab/>
        <w:t>Łączniki instalować tak, aby środek najwyżej położonego łącznika nie znajdował się wyżej niż 1,15m od docelowego podłoża. Ostateczną wysokość montażu uzgodnić na etapie wykonawstwa z Inwestorem. Typ łącznika należy wg pełnionej przez niego docelowej funkcji.</w:t>
      </w:r>
    </w:p>
    <w:p w14:paraId="28B0E811" w14:textId="77777777" w:rsidR="00636A1C" w:rsidRPr="00636A1C" w:rsidRDefault="00636A1C" w:rsidP="00636A1C">
      <w:pPr>
        <w:pStyle w:val="Bezodstpw"/>
        <w:rPr>
          <w:rFonts w:cstheme="majorHAnsi"/>
          <w:szCs w:val="22"/>
        </w:rPr>
      </w:pPr>
      <w:r w:rsidRPr="00636A1C">
        <w:rPr>
          <w:szCs w:val="22"/>
        </w:rPr>
        <w:lastRenderedPageBreak/>
        <w:tab/>
      </w:r>
      <w:r w:rsidRPr="00636A1C">
        <w:rPr>
          <w:rFonts w:cstheme="majorHAnsi"/>
          <w:szCs w:val="22"/>
        </w:rPr>
        <w:t>Oświetlenie należy wykonać zapewniając minimalne wymagane normą wartości. W pomieszczeniach wyposażonych w więcej niż 1 oprawę należy dokonać podziału oświetlenia na co najmniej dwa obwody.</w:t>
      </w:r>
    </w:p>
    <w:p w14:paraId="25C3AE3E" w14:textId="77777777" w:rsidR="00636A1C" w:rsidRPr="00636A1C" w:rsidRDefault="00636A1C" w:rsidP="00636A1C">
      <w:pPr>
        <w:tabs>
          <w:tab w:val="left" w:pos="709"/>
          <w:tab w:val="left" w:pos="851"/>
        </w:tabs>
        <w:rPr>
          <w:rFonts w:cs="Calibri Light"/>
          <w:szCs w:val="22"/>
        </w:rPr>
      </w:pPr>
      <w:r w:rsidRPr="00636A1C">
        <w:rPr>
          <w:rFonts w:cs="Calibri Light"/>
          <w:szCs w:val="22"/>
        </w:rPr>
        <w:tab/>
        <w:t xml:space="preserve">Gniazda wtykowe instalować na wysokości zależnej od miejsca montażu oraz przeznaczenia danego gniazda tj. na wysokościach 0,3 m lub 1,05 m od podłoża. Ostateczną wysokość montażu uzgodnić na etapie wykonawstwa z Inwestorem. Gniazda powinny być wyposażone w zapadki uniemożliwiające dostęp dzieci do styków przewodzących. </w:t>
      </w:r>
    </w:p>
    <w:p w14:paraId="5F0040BC" w14:textId="77777777" w:rsidR="00636A1C" w:rsidRPr="00636A1C" w:rsidRDefault="00636A1C" w:rsidP="00636A1C">
      <w:pPr>
        <w:pStyle w:val="Bezodstpw"/>
        <w:spacing w:line="276" w:lineRule="auto"/>
        <w:rPr>
          <w:rFonts w:cs="Calibri Light"/>
          <w:szCs w:val="22"/>
        </w:rPr>
      </w:pPr>
      <w:r w:rsidRPr="00636A1C">
        <w:rPr>
          <w:rFonts w:cs="Calibri Light"/>
          <w:szCs w:val="22"/>
        </w:rPr>
        <w:tab/>
        <w:t>Obiekt objęty jest ochroną konserwatorską – wygląd opraw i łączników należy dostosować do wytycznych WUOZ.</w:t>
      </w:r>
    </w:p>
    <w:p w14:paraId="27C05FB0" w14:textId="77777777" w:rsidR="00636A1C" w:rsidRPr="00636A1C" w:rsidRDefault="00636A1C" w:rsidP="00636A1C">
      <w:pPr>
        <w:pStyle w:val="Bezodstpw"/>
        <w:spacing w:line="276" w:lineRule="auto"/>
        <w:ind w:firstLine="708"/>
        <w:rPr>
          <w:rFonts w:cs="Calibri Light"/>
          <w:szCs w:val="22"/>
        </w:rPr>
      </w:pPr>
      <w:r w:rsidRPr="00636A1C">
        <w:rPr>
          <w:rFonts w:cs="Calibri Light"/>
          <w:szCs w:val="22"/>
        </w:rPr>
        <w:t xml:space="preserve">Należy zainstalować osprzęt podtynkowy.  </w:t>
      </w:r>
    </w:p>
    <w:p w14:paraId="1A23B24A" w14:textId="77777777" w:rsidR="00636A1C" w:rsidRPr="00636A1C" w:rsidRDefault="00636A1C" w:rsidP="00636A1C">
      <w:pPr>
        <w:tabs>
          <w:tab w:val="left" w:pos="709"/>
          <w:tab w:val="left" w:pos="851"/>
        </w:tabs>
        <w:rPr>
          <w:rFonts w:cs="Calibri Light"/>
          <w:szCs w:val="22"/>
        </w:rPr>
      </w:pPr>
      <w:r w:rsidRPr="00636A1C">
        <w:rPr>
          <w:rFonts w:cs="Calibri Light"/>
          <w:szCs w:val="22"/>
        </w:rPr>
        <w:tab/>
        <w:t xml:space="preserve">Połączenia obwodów wykonać przy pomocy puszek zwykłych </w:t>
      </w:r>
      <w:r w:rsidRPr="00636A1C">
        <w:rPr>
          <w:rFonts w:cs="Calibri Light"/>
          <w:szCs w:val="22"/>
        </w:rPr>
        <w:br/>
        <w:t xml:space="preserve">i hermetycznych w zależności od przeznaczenia pomieszczenia. Połączeń w puszkach należy dokonywać                 za pomocą złączek (np. Wago) wcześniej oczyszczonych żył. </w:t>
      </w:r>
    </w:p>
    <w:p w14:paraId="667B8212" w14:textId="77777777" w:rsidR="00636A1C" w:rsidRPr="00636A1C" w:rsidRDefault="00636A1C" w:rsidP="00636A1C">
      <w:pPr>
        <w:tabs>
          <w:tab w:val="left" w:pos="709"/>
          <w:tab w:val="left" w:pos="851"/>
        </w:tabs>
        <w:rPr>
          <w:rFonts w:cs="Calibri Light"/>
          <w:szCs w:val="22"/>
        </w:rPr>
      </w:pPr>
      <w:r w:rsidRPr="00636A1C">
        <w:rPr>
          <w:rFonts w:cs="Calibri Light"/>
          <w:szCs w:val="22"/>
        </w:rPr>
        <w:tab/>
        <w:t>W pomieszczeniach gdzie występuje wilgoć lub kurz zainstalować osprzęt oraz oprawy oświetleniowe o podwyższonym stopniu ochrony przed przedostawaniem się ciał stałych i wody IP44 lub wyższym.</w:t>
      </w:r>
    </w:p>
    <w:p w14:paraId="2B39C76E" w14:textId="77777777" w:rsidR="00636A1C" w:rsidRPr="00636A1C" w:rsidRDefault="00636A1C" w:rsidP="00636A1C">
      <w:pPr>
        <w:pStyle w:val="Bezodstpw"/>
        <w:spacing w:line="276" w:lineRule="auto"/>
        <w:ind w:firstLine="720"/>
        <w:rPr>
          <w:rFonts w:cs="Calibri Light"/>
          <w:szCs w:val="22"/>
        </w:rPr>
      </w:pPr>
      <w:r w:rsidRPr="00636A1C">
        <w:rPr>
          <w:rFonts w:cs="Calibri Light"/>
          <w:szCs w:val="22"/>
        </w:rPr>
        <w:t xml:space="preserve">Przepusty instalacyjne przechodzące przez elementy </w:t>
      </w:r>
      <w:proofErr w:type="spellStart"/>
      <w:r w:rsidRPr="00636A1C">
        <w:rPr>
          <w:rFonts w:cs="Calibri Light"/>
          <w:szCs w:val="22"/>
        </w:rPr>
        <w:t>oddzieleń</w:t>
      </w:r>
      <w:proofErr w:type="spellEnd"/>
      <w:r w:rsidRPr="00636A1C">
        <w:rPr>
          <w:rFonts w:cs="Calibri Light"/>
          <w:szCs w:val="22"/>
        </w:rPr>
        <w:t xml:space="preserve"> przeciwpożarowych należy zabezpieczyć atestowanymi przegrodami do wartości odporności ogniowej EI tych </w:t>
      </w:r>
      <w:proofErr w:type="spellStart"/>
      <w:r w:rsidRPr="00636A1C">
        <w:rPr>
          <w:rFonts w:cs="Calibri Light"/>
          <w:szCs w:val="22"/>
        </w:rPr>
        <w:t>oddzieleń</w:t>
      </w:r>
      <w:proofErr w:type="spellEnd"/>
      <w:r w:rsidRPr="00636A1C">
        <w:rPr>
          <w:rFonts w:cs="Calibri Light"/>
          <w:szCs w:val="22"/>
        </w:rPr>
        <w:t>.</w:t>
      </w:r>
    </w:p>
    <w:p w14:paraId="62A48719" w14:textId="77777777" w:rsidR="00636A1C" w:rsidRPr="00636A1C" w:rsidRDefault="00636A1C" w:rsidP="00636A1C">
      <w:pPr>
        <w:pStyle w:val="Bezodstpw"/>
        <w:spacing w:line="276" w:lineRule="auto"/>
        <w:ind w:firstLine="720"/>
        <w:rPr>
          <w:rFonts w:cs="Calibri Light"/>
          <w:szCs w:val="22"/>
        </w:rPr>
      </w:pPr>
    </w:p>
    <w:p w14:paraId="5CDFB680" w14:textId="77777777" w:rsidR="00636A1C" w:rsidRPr="00636A1C" w:rsidRDefault="00636A1C" w:rsidP="00636A1C">
      <w:pPr>
        <w:tabs>
          <w:tab w:val="left" w:pos="709"/>
          <w:tab w:val="left" w:pos="851"/>
        </w:tabs>
        <w:rPr>
          <w:rFonts w:cs="Calibri Light"/>
          <w:szCs w:val="22"/>
        </w:rPr>
      </w:pPr>
      <w:r w:rsidRPr="00636A1C">
        <w:rPr>
          <w:rFonts w:cs="Calibri Light"/>
          <w:szCs w:val="22"/>
        </w:rPr>
        <w:tab/>
        <w:t>Należy zasilić urządzenia branży sanitarnej. Urządzenia branży sanitarnej łączyć wg specyfikacji producenta urządzenia.  Do zasilenia urządzeń należy wykorzystać projektowane gniazda bądź wykonać dedykowane gniazda/wypusty w zależności od ostatecznej lokalizacji danego urządzenia. Ostateczne rozwiązanie należy ustalić międzybranżowo na etapie realizacji.</w:t>
      </w:r>
      <w:r w:rsidRPr="00636A1C">
        <w:rPr>
          <w:rFonts w:cs="Calibri Light"/>
          <w:szCs w:val="22"/>
        </w:rPr>
        <w:tab/>
      </w:r>
    </w:p>
    <w:p w14:paraId="0D694656" w14:textId="77777777" w:rsidR="00636A1C" w:rsidRPr="00636A1C" w:rsidRDefault="00636A1C" w:rsidP="00636A1C">
      <w:pPr>
        <w:tabs>
          <w:tab w:val="left" w:pos="709"/>
          <w:tab w:val="left" w:pos="851"/>
        </w:tabs>
        <w:rPr>
          <w:rFonts w:cs="Calibri Light"/>
          <w:szCs w:val="22"/>
        </w:rPr>
      </w:pPr>
      <w:r w:rsidRPr="00636A1C">
        <w:rPr>
          <w:rFonts w:cs="Calibri Light"/>
          <w:szCs w:val="22"/>
        </w:rPr>
        <w:tab/>
      </w:r>
      <w:r w:rsidRPr="00636A1C">
        <w:rPr>
          <w:rFonts w:cs="Calibri Light"/>
          <w:szCs w:val="22"/>
        </w:rPr>
        <w:tab/>
        <w:t xml:space="preserve">Oświetlenie awaryjne należy wykonać zgodnie z normą PN-EN 1838 poprzez zainstalowanie opraw oświetleniowych wyposażonych w moduły awaryjne jednogodzinne. Zanik napięcia zasilania spowoduje automatyczne załączenie oświetlenia awaryjnego na czas nie krótszy niż 1h. Przyjęto minimalne natężenie oświetlenia w osi dróg ewakuacji przy posadce 1 </w:t>
      </w:r>
      <w:proofErr w:type="spellStart"/>
      <w:r w:rsidRPr="00636A1C">
        <w:rPr>
          <w:rFonts w:cs="Calibri Light"/>
          <w:szCs w:val="22"/>
        </w:rPr>
        <w:t>lux</w:t>
      </w:r>
      <w:proofErr w:type="spellEnd"/>
      <w:r w:rsidRPr="00636A1C">
        <w:rPr>
          <w:rFonts w:cs="Calibri Light"/>
          <w:szCs w:val="22"/>
        </w:rPr>
        <w:t xml:space="preserve">, a przy hydrantach 5 </w:t>
      </w:r>
      <w:proofErr w:type="spellStart"/>
      <w:r w:rsidRPr="00636A1C">
        <w:rPr>
          <w:rFonts w:cs="Calibri Light"/>
          <w:szCs w:val="22"/>
        </w:rPr>
        <w:t>lux</w:t>
      </w:r>
      <w:proofErr w:type="spellEnd"/>
      <w:r w:rsidRPr="00636A1C">
        <w:rPr>
          <w:rFonts w:cs="Calibri Light"/>
          <w:szCs w:val="22"/>
        </w:rPr>
        <w:t>. Ponadto przyjęto zastosowanie opraw z piktogramami kierunkowymi w miejscach zmiany kierunku ewakuacji.</w:t>
      </w:r>
    </w:p>
    <w:p w14:paraId="1ABC120F" w14:textId="77777777" w:rsidR="00636A1C" w:rsidRPr="00636A1C" w:rsidRDefault="00636A1C" w:rsidP="00636A1C">
      <w:pPr>
        <w:pStyle w:val="Bezodstpw"/>
        <w:spacing w:line="276" w:lineRule="auto"/>
        <w:rPr>
          <w:rFonts w:cs="Calibri Light"/>
          <w:szCs w:val="22"/>
        </w:rPr>
      </w:pPr>
      <w:r w:rsidRPr="00636A1C">
        <w:rPr>
          <w:rFonts w:cs="Calibri Light"/>
          <w:szCs w:val="22"/>
        </w:rPr>
        <w:tab/>
        <w:t xml:space="preserve">Gniazda, łączniki i oprawy w </w:t>
      </w:r>
      <w:proofErr w:type="spellStart"/>
      <w:r w:rsidRPr="00636A1C">
        <w:rPr>
          <w:rFonts w:cs="Calibri Light"/>
          <w:szCs w:val="22"/>
        </w:rPr>
        <w:t>pomieszczeiach</w:t>
      </w:r>
      <w:proofErr w:type="spellEnd"/>
      <w:r w:rsidRPr="00636A1C">
        <w:rPr>
          <w:rFonts w:cs="Calibri Light"/>
          <w:szCs w:val="22"/>
        </w:rPr>
        <w:t xml:space="preserve"> podlegających przebudowie należy zdemontować,                                      a niepotrzebne okablowanie unieczynnić.</w:t>
      </w:r>
    </w:p>
    <w:p w14:paraId="3C0D817F" w14:textId="77777777" w:rsidR="00636A1C" w:rsidRPr="00636A1C" w:rsidRDefault="00636A1C" w:rsidP="00636A1C">
      <w:pPr>
        <w:pStyle w:val="Bezodstpw"/>
        <w:spacing w:line="276" w:lineRule="auto"/>
        <w:rPr>
          <w:rFonts w:cs="Calibri Light"/>
          <w:szCs w:val="22"/>
        </w:rPr>
      </w:pPr>
      <w:r w:rsidRPr="00636A1C">
        <w:rPr>
          <w:rFonts w:cs="Calibri Light"/>
          <w:szCs w:val="22"/>
        </w:rPr>
        <w:tab/>
        <w:t>Bruzdy i ubytki powstałe w wyniku prowadzonych prac należy zaprawić.</w:t>
      </w:r>
    </w:p>
    <w:p w14:paraId="6D2DB9E1" w14:textId="77777777" w:rsidR="00636A1C" w:rsidRPr="00636A1C" w:rsidRDefault="00636A1C" w:rsidP="00636A1C">
      <w:pPr>
        <w:pStyle w:val="Bezodstpw"/>
        <w:spacing w:line="276" w:lineRule="auto"/>
        <w:rPr>
          <w:rFonts w:cs="Calibri Light"/>
          <w:szCs w:val="22"/>
        </w:rPr>
      </w:pPr>
    </w:p>
    <w:p w14:paraId="0E40D74A" w14:textId="77777777" w:rsidR="00636A1C" w:rsidRPr="00636A1C" w:rsidRDefault="00636A1C" w:rsidP="00636A1C">
      <w:pPr>
        <w:pStyle w:val="Bezodstpw"/>
        <w:spacing w:line="276" w:lineRule="auto"/>
        <w:rPr>
          <w:rFonts w:cs="Calibri Light"/>
          <w:b/>
          <w:bCs/>
          <w:szCs w:val="22"/>
          <w:u w:val="single"/>
        </w:rPr>
      </w:pPr>
      <w:r w:rsidRPr="00636A1C">
        <w:rPr>
          <w:rFonts w:cs="Calibri Light"/>
          <w:b/>
          <w:bCs/>
          <w:szCs w:val="22"/>
          <w:u w:val="single"/>
        </w:rPr>
        <w:t>Ilość poszczególnych elementów instalacji przedstawiono w załączniku.</w:t>
      </w:r>
    </w:p>
    <w:p w14:paraId="688FF0BF" w14:textId="77777777" w:rsidR="00636A1C" w:rsidRPr="00636A1C" w:rsidRDefault="00636A1C" w:rsidP="00636A1C">
      <w:pPr>
        <w:pStyle w:val="Bezodstpw"/>
        <w:spacing w:line="276" w:lineRule="auto"/>
        <w:rPr>
          <w:rFonts w:cs="Calibri Light"/>
          <w:szCs w:val="22"/>
        </w:rPr>
      </w:pPr>
    </w:p>
    <w:p w14:paraId="7513B86F" w14:textId="77777777" w:rsidR="00636A1C" w:rsidRPr="00636A1C" w:rsidRDefault="00636A1C" w:rsidP="00636A1C">
      <w:pPr>
        <w:pStyle w:val="Bezodstpw"/>
        <w:spacing w:line="276" w:lineRule="auto"/>
        <w:rPr>
          <w:rFonts w:cs="Calibri Light"/>
          <w:szCs w:val="22"/>
        </w:rPr>
      </w:pPr>
      <w:r w:rsidRPr="00636A1C">
        <w:rPr>
          <w:rFonts w:cs="Calibri Light"/>
          <w:szCs w:val="22"/>
        </w:rPr>
        <w:t>Poniżej opis poszczególnych zestawów gniazd:</w:t>
      </w:r>
    </w:p>
    <w:p w14:paraId="10976D7E" w14:textId="77777777" w:rsidR="00636A1C" w:rsidRPr="00636A1C" w:rsidRDefault="00636A1C" w:rsidP="00636A1C">
      <w:pPr>
        <w:pStyle w:val="Bezodstpw"/>
        <w:spacing w:line="276" w:lineRule="auto"/>
        <w:rPr>
          <w:rFonts w:cs="Calibri Light"/>
          <w:szCs w:val="22"/>
          <w:u w:val="single"/>
        </w:rPr>
      </w:pPr>
      <w:r w:rsidRPr="00636A1C">
        <w:rPr>
          <w:rFonts w:cs="Calibri Light"/>
          <w:szCs w:val="22"/>
          <w:u w:val="single"/>
        </w:rPr>
        <w:t>Zestaw dla stanowisk komputerowych:</w:t>
      </w:r>
    </w:p>
    <w:p w14:paraId="1C50354C" w14:textId="77777777" w:rsidR="00636A1C" w:rsidRPr="00636A1C" w:rsidRDefault="00636A1C" w:rsidP="00636A1C">
      <w:pPr>
        <w:pStyle w:val="Bezodstpw"/>
        <w:spacing w:line="276" w:lineRule="auto"/>
        <w:rPr>
          <w:rFonts w:cs="Calibri Light"/>
          <w:szCs w:val="22"/>
        </w:rPr>
      </w:pPr>
      <w:r w:rsidRPr="00636A1C">
        <w:rPr>
          <w:rFonts w:cs="Calibri Light"/>
          <w:szCs w:val="22"/>
        </w:rPr>
        <w:t>2x gniazdo jednofazowe pojedyncze 2P+Z, IP20</w:t>
      </w:r>
    </w:p>
    <w:p w14:paraId="4C1952C4" w14:textId="77777777" w:rsidR="00636A1C" w:rsidRPr="00636A1C" w:rsidRDefault="00636A1C" w:rsidP="00636A1C">
      <w:pPr>
        <w:pStyle w:val="Bezodstpw"/>
        <w:spacing w:line="276" w:lineRule="auto"/>
        <w:rPr>
          <w:rFonts w:cs="Calibri Light"/>
          <w:szCs w:val="22"/>
        </w:rPr>
      </w:pPr>
      <w:r w:rsidRPr="00636A1C">
        <w:rPr>
          <w:rFonts w:cs="Calibri Light"/>
          <w:szCs w:val="22"/>
        </w:rPr>
        <w:t>2x gniazdo jednofazowe pojedyncze DATA, IP20</w:t>
      </w:r>
    </w:p>
    <w:p w14:paraId="0288FEDA" w14:textId="77777777" w:rsidR="00636A1C" w:rsidRPr="00636A1C" w:rsidRDefault="00636A1C" w:rsidP="00636A1C">
      <w:pPr>
        <w:pStyle w:val="Bezodstpw"/>
        <w:spacing w:line="276" w:lineRule="auto"/>
        <w:rPr>
          <w:rFonts w:cs="Calibri Light"/>
          <w:szCs w:val="22"/>
        </w:rPr>
      </w:pPr>
      <w:r w:rsidRPr="00636A1C">
        <w:rPr>
          <w:rFonts w:cs="Calibri Light"/>
          <w:szCs w:val="22"/>
        </w:rPr>
        <w:t>1x gniazdo komputerowe podwójne 2xRJ45 F/UTP kat. 6, IP20</w:t>
      </w:r>
    </w:p>
    <w:p w14:paraId="5CA595E9" w14:textId="77777777" w:rsidR="00636A1C" w:rsidRPr="00636A1C" w:rsidRDefault="00636A1C" w:rsidP="00636A1C">
      <w:pPr>
        <w:pStyle w:val="Bezodstpw"/>
        <w:spacing w:line="276" w:lineRule="auto"/>
        <w:rPr>
          <w:rFonts w:cs="Calibri Light"/>
          <w:szCs w:val="22"/>
        </w:rPr>
      </w:pPr>
      <w:r w:rsidRPr="00636A1C">
        <w:rPr>
          <w:rFonts w:cs="Calibri Light"/>
          <w:szCs w:val="22"/>
        </w:rPr>
        <w:t>1x gniazdo telefoniczne pojedyncze 1xRJ45 F/UTP kat. 6, IP20</w:t>
      </w:r>
    </w:p>
    <w:p w14:paraId="5774E5A2" w14:textId="77777777" w:rsidR="00636A1C" w:rsidRPr="00636A1C" w:rsidRDefault="00636A1C" w:rsidP="00636A1C">
      <w:pPr>
        <w:pStyle w:val="Bezodstpw"/>
        <w:spacing w:line="276" w:lineRule="auto"/>
        <w:rPr>
          <w:rFonts w:cs="Calibri Light"/>
          <w:szCs w:val="22"/>
        </w:rPr>
      </w:pPr>
      <w:r w:rsidRPr="00636A1C">
        <w:rPr>
          <w:rFonts w:cs="Calibri Light"/>
          <w:szCs w:val="22"/>
        </w:rPr>
        <w:t>1 x zasilacz awaryjny UPS</w:t>
      </w:r>
    </w:p>
    <w:p w14:paraId="3A9A6E77" w14:textId="77777777" w:rsidR="00636A1C" w:rsidRPr="00636A1C" w:rsidRDefault="00636A1C" w:rsidP="00636A1C">
      <w:pPr>
        <w:pStyle w:val="Bezodstpw"/>
        <w:spacing w:line="276" w:lineRule="auto"/>
        <w:rPr>
          <w:rFonts w:cs="Calibri Light"/>
          <w:szCs w:val="22"/>
        </w:rPr>
      </w:pPr>
    </w:p>
    <w:p w14:paraId="518C9350" w14:textId="77777777" w:rsidR="00636A1C" w:rsidRPr="00636A1C" w:rsidRDefault="00636A1C" w:rsidP="00636A1C">
      <w:pPr>
        <w:pStyle w:val="Bezodstpw"/>
        <w:spacing w:line="276" w:lineRule="auto"/>
        <w:rPr>
          <w:rFonts w:cs="Calibri Light"/>
          <w:szCs w:val="22"/>
          <w:u w:val="single"/>
        </w:rPr>
      </w:pPr>
      <w:r w:rsidRPr="00636A1C">
        <w:rPr>
          <w:rFonts w:cs="Calibri Light"/>
          <w:szCs w:val="22"/>
          <w:u w:val="single"/>
        </w:rPr>
        <w:t>Zestaw dla drukarek:</w:t>
      </w:r>
    </w:p>
    <w:p w14:paraId="18FC33DD" w14:textId="77777777" w:rsidR="00636A1C" w:rsidRPr="00636A1C" w:rsidRDefault="00636A1C" w:rsidP="00636A1C">
      <w:pPr>
        <w:pStyle w:val="Bezodstpw"/>
        <w:spacing w:line="276" w:lineRule="auto"/>
        <w:rPr>
          <w:rFonts w:cs="Calibri Light"/>
          <w:szCs w:val="22"/>
        </w:rPr>
      </w:pPr>
      <w:r w:rsidRPr="00636A1C">
        <w:rPr>
          <w:rFonts w:cs="Calibri Light"/>
          <w:szCs w:val="22"/>
        </w:rPr>
        <w:t>2x gniazdo jednofazowe pojedyncze 2P+Z, IP20</w:t>
      </w:r>
    </w:p>
    <w:p w14:paraId="1E5E69EC" w14:textId="77777777" w:rsidR="00636A1C" w:rsidRPr="00636A1C" w:rsidRDefault="00636A1C" w:rsidP="00636A1C">
      <w:pPr>
        <w:pStyle w:val="Bezodstpw"/>
        <w:spacing w:line="276" w:lineRule="auto"/>
        <w:rPr>
          <w:rFonts w:cs="Calibri Light"/>
          <w:szCs w:val="22"/>
        </w:rPr>
      </w:pPr>
      <w:r w:rsidRPr="00636A1C">
        <w:rPr>
          <w:rFonts w:cs="Calibri Light"/>
          <w:szCs w:val="22"/>
        </w:rPr>
        <w:t>1x gniazdo komputerowe podwójne 2xRJ45 F/UTP kat. 6, IP20</w:t>
      </w:r>
    </w:p>
    <w:p w14:paraId="271244E6" w14:textId="77777777" w:rsidR="00636A1C" w:rsidRPr="00636A1C" w:rsidRDefault="00636A1C" w:rsidP="00636A1C">
      <w:pPr>
        <w:pStyle w:val="Bezodstpw"/>
        <w:spacing w:line="276" w:lineRule="auto"/>
        <w:rPr>
          <w:rFonts w:cs="Calibri Light"/>
          <w:szCs w:val="22"/>
        </w:rPr>
      </w:pPr>
    </w:p>
    <w:p w14:paraId="02E9EDF2" w14:textId="77777777" w:rsidR="00636A1C" w:rsidRPr="00636A1C" w:rsidRDefault="00636A1C" w:rsidP="00636A1C">
      <w:pPr>
        <w:pStyle w:val="Bezodstpw"/>
        <w:spacing w:line="276" w:lineRule="auto"/>
        <w:rPr>
          <w:rFonts w:cs="Calibri Light"/>
          <w:szCs w:val="22"/>
        </w:rPr>
      </w:pPr>
    </w:p>
    <w:p w14:paraId="635A0DD7" w14:textId="77777777" w:rsidR="00636A1C" w:rsidRPr="00636A1C" w:rsidRDefault="00636A1C" w:rsidP="00636A1C">
      <w:pPr>
        <w:spacing w:after="240"/>
        <w:ind w:firstLine="708"/>
        <w:rPr>
          <w:rFonts w:cs="Calibri Light"/>
          <w:b/>
          <w:bCs/>
          <w:szCs w:val="22"/>
          <w:u w:val="single"/>
        </w:rPr>
      </w:pPr>
      <w:r w:rsidRPr="00636A1C">
        <w:rPr>
          <w:rFonts w:cs="Calibri Light"/>
          <w:b/>
          <w:bCs/>
          <w:szCs w:val="22"/>
          <w:u w:val="single"/>
        </w:rPr>
        <w:t>1.4 Główna szyna wyrównawcza (GSW)</w:t>
      </w:r>
    </w:p>
    <w:p w14:paraId="10D1E267" w14:textId="77777777" w:rsidR="00636A1C" w:rsidRPr="00636A1C" w:rsidRDefault="00636A1C" w:rsidP="00636A1C">
      <w:pPr>
        <w:spacing w:after="120"/>
        <w:ind w:firstLine="708"/>
        <w:rPr>
          <w:rFonts w:cs="Calibri Light"/>
          <w:szCs w:val="22"/>
        </w:rPr>
      </w:pPr>
      <w:r w:rsidRPr="00636A1C">
        <w:rPr>
          <w:rFonts w:cs="Calibri Light"/>
          <w:szCs w:val="22"/>
        </w:rPr>
        <w:t xml:space="preserve">W pobliżu rozdzielnicy TG lub w piwnicy należy wykonać główną szynę wyrównawczą, łączącą ze sobą uziom budynku, dostępne przewodzące elementy konstrukcyjne, przewód ochronno-neutralny PEN sieci zasilającej, wszystkie główne połączenia wyrównawcze oraz instalacje wykonane z materiałów przewodzących </w:t>
      </w:r>
      <w:r w:rsidRPr="00636A1C">
        <w:rPr>
          <w:rFonts w:cs="Calibri Light"/>
          <w:szCs w:val="22"/>
        </w:rPr>
        <w:lastRenderedPageBreak/>
        <w:t xml:space="preserve">tj. instalację wodociągową wykonaną z przewodów metalowych, metalowe elementy instalacji kanalizacyjnej, instalację ogrzewczą wodną wykonaną z przewodów metalowych,  metalowe elementy instalacji gazowej, metalowe elementy szybów  i maszynowni dźwigów, metalowe elementy przewodów i wkładów kominowych, metalowe elementy przewodów i urządzeń do wentylacji i klimatyzacji, metalowe elementy obudowy urządzeń instalacji telekomunikacyjnej. Do szyny wyrównawczej należy przyłączyć również uziom piorunochronny. Na szynie wyrównawczej należy dokonać </w:t>
      </w:r>
      <w:bookmarkStart w:id="17" w:name="_Hlk162104931"/>
      <w:r w:rsidRPr="00636A1C">
        <w:rPr>
          <w:rFonts w:cs="Calibri Light"/>
          <w:szCs w:val="22"/>
        </w:rPr>
        <w:t>podziału przewodu PEN na PE i N</w:t>
      </w:r>
      <w:bookmarkEnd w:id="17"/>
      <w:r w:rsidRPr="00636A1C">
        <w:rPr>
          <w:rFonts w:cs="Calibri Light"/>
          <w:szCs w:val="22"/>
        </w:rPr>
        <w:t>. Przekroje przewodów wyrównawczych wg normy PN-IEC 60364-5-54. Dokładny zakres połączeń wyrównawczych przeznaczonych do wykonania na GSW ustalić na etapie realizacji z Zamawiającym.</w:t>
      </w:r>
    </w:p>
    <w:p w14:paraId="5EE7461C" w14:textId="77777777" w:rsidR="00636A1C" w:rsidRPr="00636A1C" w:rsidRDefault="00636A1C" w:rsidP="00636A1C">
      <w:pPr>
        <w:spacing w:after="120"/>
        <w:ind w:firstLine="708"/>
        <w:rPr>
          <w:rFonts w:cs="Calibri Light"/>
          <w:szCs w:val="22"/>
        </w:rPr>
      </w:pPr>
      <w:r w:rsidRPr="00636A1C">
        <w:rPr>
          <w:rFonts w:cs="Calibri Light"/>
          <w:szCs w:val="22"/>
        </w:rPr>
        <w:t>Po wykonaniu instalacji należy sprawdzić prawidłowość połączeń ze względu na elektryczność    statyczną    oraz    wykonać    pomiary     rezystancji     uziemień  ochronnych. R ≤ 10 Ω.</w:t>
      </w:r>
    </w:p>
    <w:p w14:paraId="69797EF4" w14:textId="77777777" w:rsidR="00636A1C" w:rsidRPr="00636A1C" w:rsidRDefault="00636A1C" w:rsidP="00636A1C">
      <w:pPr>
        <w:pStyle w:val="Bezodstpw"/>
        <w:spacing w:line="276" w:lineRule="auto"/>
        <w:rPr>
          <w:rFonts w:cs="Calibri Light"/>
          <w:szCs w:val="22"/>
        </w:rPr>
      </w:pPr>
    </w:p>
    <w:p w14:paraId="75084E39" w14:textId="77777777" w:rsidR="00636A1C" w:rsidRPr="00636A1C" w:rsidRDefault="00636A1C" w:rsidP="00636A1C">
      <w:pPr>
        <w:spacing w:after="240"/>
        <w:ind w:firstLine="708"/>
        <w:rPr>
          <w:rFonts w:cs="Calibri Light"/>
          <w:b/>
          <w:bCs/>
          <w:szCs w:val="22"/>
          <w:u w:val="single"/>
        </w:rPr>
      </w:pPr>
      <w:r w:rsidRPr="00636A1C">
        <w:rPr>
          <w:rFonts w:cs="Calibri Light"/>
          <w:b/>
          <w:bCs/>
          <w:szCs w:val="22"/>
          <w:u w:val="single"/>
        </w:rPr>
        <w:t>1.5. Instalacje teletechniczne</w:t>
      </w:r>
    </w:p>
    <w:p w14:paraId="5AADDD03" w14:textId="77777777" w:rsidR="00636A1C" w:rsidRPr="00636A1C" w:rsidRDefault="00636A1C" w:rsidP="00636A1C">
      <w:pPr>
        <w:spacing w:after="240"/>
        <w:ind w:firstLine="708"/>
        <w:rPr>
          <w:rFonts w:cs="Calibri Light"/>
          <w:szCs w:val="22"/>
        </w:rPr>
      </w:pPr>
      <w:r w:rsidRPr="00636A1C">
        <w:rPr>
          <w:rFonts w:cs="Calibri Light"/>
          <w:szCs w:val="22"/>
        </w:rPr>
        <w:t xml:space="preserve">Na potrzeby instalacji teletechnicznych projektuje się w pomieszczeniu wskazanym na etapie realizacji zainstalowanie szafy RACK 42U pełniącej funkcję punktu styku (węzła teletechnicznego), gdzie należy doprowadzić wszystkie zakończenia okablowania strukturalnego wraz z zakończeniami okablowania dostarczanego przez dostawców mediów. Należy rozważyć wykonanie kanału/koryta technologicznego na </w:t>
      </w:r>
      <w:proofErr w:type="spellStart"/>
      <w:r w:rsidRPr="00636A1C">
        <w:rPr>
          <w:rFonts w:cs="Calibri Light"/>
          <w:szCs w:val="22"/>
        </w:rPr>
        <w:t>zewnatrz</w:t>
      </w:r>
      <w:proofErr w:type="spellEnd"/>
      <w:r w:rsidRPr="00636A1C">
        <w:rPr>
          <w:rFonts w:cs="Calibri Light"/>
          <w:szCs w:val="22"/>
        </w:rPr>
        <w:t xml:space="preserve"> budynku – ma to na celu umożliwienie przyszłego doprowadzenia sygnału przez każdego z dostawców mediów. </w:t>
      </w:r>
    </w:p>
    <w:p w14:paraId="5B04A31D" w14:textId="77777777" w:rsidR="00636A1C" w:rsidRPr="00636A1C" w:rsidRDefault="00636A1C" w:rsidP="00636A1C">
      <w:pPr>
        <w:pStyle w:val="Bezodstpw"/>
        <w:spacing w:line="276" w:lineRule="auto"/>
        <w:rPr>
          <w:rFonts w:cs="Calibri Light"/>
          <w:szCs w:val="22"/>
        </w:rPr>
      </w:pPr>
      <w:r w:rsidRPr="00636A1C">
        <w:rPr>
          <w:rFonts w:cs="Calibri Light"/>
          <w:szCs w:val="22"/>
        </w:rPr>
        <w:tab/>
        <w:t xml:space="preserve">Szafę RACK należy wyposażyć w UPS(dla potrzeb urządzeń znajdujących się w szafie) o mocy pozwalającej na podtrzymanie zasilania min. 1h, listwę zasilającą, </w:t>
      </w:r>
      <w:proofErr w:type="spellStart"/>
      <w:r w:rsidRPr="00636A1C">
        <w:rPr>
          <w:rFonts w:cs="Calibri Light"/>
          <w:szCs w:val="22"/>
        </w:rPr>
        <w:t>switche</w:t>
      </w:r>
      <w:proofErr w:type="spellEnd"/>
      <w:r w:rsidRPr="00636A1C">
        <w:rPr>
          <w:rFonts w:cs="Calibri Light"/>
          <w:szCs w:val="22"/>
        </w:rPr>
        <w:t xml:space="preserve">, </w:t>
      </w:r>
      <w:proofErr w:type="spellStart"/>
      <w:r w:rsidRPr="00636A1C">
        <w:rPr>
          <w:rFonts w:cs="Calibri Light"/>
          <w:szCs w:val="22"/>
        </w:rPr>
        <w:t>patchpanele</w:t>
      </w:r>
      <w:proofErr w:type="spellEnd"/>
      <w:r w:rsidRPr="00636A1C">
        <w:rPr>
          <w:rFonts w:cs="Calibri Light"/>
          <w:szCs w:val="22"/>
        </w:rPr>
        <w:t xml:space="preserve">, na których należy zakończyć wszystkie skrętki doprowadzone do szafy RACK tj. gniazda RJ45, </w:t>
      </w:r>
      <w:proofErr w:type="spellStart"/>
      <w:r w:rsidRPr="00636A1C">
        <w:rPr>
          <w:rFonts w:cs="Calibri Light"/>
          <w:szCs w:val="22"/>
        </w:rPr>
        <w:t>accesspoint</w:t>
      </w:r>
      <w:proofErr w:type="spellEnd"/>
      <w:r w:rsidRPr="00636A1C">
        <w:rPr>
          <w:rFonts w:cs="Calibri Light"/>
          <w:szCs w:val="22"/>
        </w:rPr>
        <w:t xml:space="preserve">, telefon, oraz monitoring. </w:t>
      </w:r>
      <w:r w:rsidRPr="00636A1C">
        <w:rPr>
          <w:rFonts w:cs="Calibri Light"/>
          <w:b/>
          <w:bCs/>
          <w:szCs w:val="22"/>
        </w:rPr>
        <w:t xml:space="preserve">Każdy z portów w </w:t>
      </w:r>
      <w:proofErr w:type="spellStart"/>
      <w:r w:rsidRPr="00636A1C">
        <w:rPr>
          <w:rFonts w:cs="Calibri Light"/>
          <w:b/>
          <w:bCs/>
          <w:szCs w:val="22"/>
        </w:rPr>
        <w:t>patch</w:t>
      </w:r>
      <w:proofErr w:type="spellEnd"/>
      <w:r w:rsidRPr="00636A1C">
        <w:rPr>
          <w:rFonts w:cs="Calibri Light"/>
          <w:b/>
          <w:bCs/>
          <w:szCs w:val="22"/>
        </w:rPr>
        <w:t xml:space="preserve"> panelu należy czytelnie opisać.</w:t>
      </w:r>
    </w:p>
    <w:p w14:paraId="5BF2865F" w14:textId="77777777" w:rsidR="00636A1C" w:rsidRPr="00636A1C" w:rsidRDefault="00636A1C" w:rsidP="00636A1C">
      <w:pPr>
        <w:pStyle w:val="Bezodstpw"/>
        <w:spacing w:line="276" w:lineRule="auto"/>
        <w:rPr>
          <w:rFonts w:cs="Calibri Light"/>
          <w:szCs w:val="22"/>
        </w:rPr>
      </w:pPr>
      <w:r w:rsidRPr="00636A1C">
        <w:rPr>
          <w:rFonts w:cs="Calibri Light"/>
          <w:szCs w:val="22"/>
        </w:rPr>
        <w:tab/>
        <w:t>Do proj. szafy RACK należy przenieść wraz z odtworzeniem całość urządzeń teletechnicznych.</w:t>
      </w:r>
    </w:p>
    <w:p w14:paraId="0219C780" w14:textId="77777777" w:rsidR="00636A1C" w:rsidRPr="00636A1C" w:rsidRDefault="00636A1C" w:rsidP="00636A1C">
      <w:pPr>
        <w:spacing w:after="240"/>
        <w:ind w:firstLine="708"/>
        <w:rPr>
          <w:rFonts w:cs="Calibri Light"/>
          <w:szCs w:val="22"/>
        </w:rPr>
      </w:pPr>
      <w:r w:rsidRPr="00636A1C">
        <w:rPr>
          <w:rFonts w:cs="Calibri Light"/>
          <w:szCs w:val="22"/>
        </w:rPr>
        <w:t xml:space="preserve">Dla potrzeb instalacji LAN szafę należy wyposażyć w </w:t>
      </w:r>
      <w:proofErr w:type="spellStart"/>
      <w:r w:rsidRPr="00636A1C">
        <w:rPr>
          <w:rFonts w:cs="Calibri Light"/>
          <w:szCs w:val="22"/>
        </w:rPr>
        <w:t>switche</w:t>
      </w:r>
      <w:proofErr w:type="spellEnd"/>
      <w:r w:rsidRPr="00636A1C">
        <w:rPr>
          <w:rFonts w:cs="Calibri Light"/>
          <w:szCs w:val="22"/>
        </w:rPr>
        <w:t xml:space="preserve"> 24-portowe posiadające porty umożliwiające zasilanie urządzeń po </w:t>
      </w:r>
      <w:proofErr w:type="spellStart"/>
      <w:r w:rsidRPr="00636A1C">
        <w:rPr>
          <w:rFonts w:cs="Calibri Light"/>
          <w:szCs w:val="22"/>
        </w:rPr>
        <w:t>PoE</w:t>
      </w:r>
      <w:proofErr w:type="spellEnd"/>
      <w:r w:rsidRPr="00636A1C">
        <w:rPr>
          <w:rFonts w:cs="Calibri Light"/>
          <w:szCs w:val="22"/>
        </w:rPr>
        <w:t xml:space="preserve"> w ilości portów odpowiadającej montowanym </w:t>
      </w:r>
      <w:proofErr w:type="spellStart"/>
      <w:r w:rsidRPr="00636A1C">
        <w:rPr>
          <w:rFonts w:cs="Calibri Light"/>
          <w:szCs w:val="22"/>
        </w:rPr>
        <w:t>access</w:t>
      </w:r>
      <w:proofErr w:type="spellEnd"/>
      <w:r w:rsidRPr="00636A1C">
        <w:rPr>
          <w:rFonts w:cs="Calibri Light"/>
          <w:szCs w:val="22"/>
        </w:rPr>
        <w:t xml:space="preserve"> pointom. </w:t>
      </w:r>
      <w:bookmarkStart w:id="18" w:name="_Hlk162184498"/>
      <w:r w:rsidRPr="00636A1C">
        <w:rPr>
          <w:rFonts w:cs="Calibri Light"/>
          <w:szCs w:val="22"/>
        </w:rPr>
        <w:t xml:space="preserve">Wszystkie gniazda RJ45 oraz </w:t>
      </w:r>
      <w:proofErr w:type="spellStart"/>
      <w:r w:rsidRPr="00636A1C">
        <w:rPr>
          <w:rFonts w:cs="Calibri Light"/>
          <w:szCs w:val="22"/>
        </w:rPr>
        <w:t>access</w:t>
      </w:r>
      <w:proofErr w:type="spellEnd"/>
      <w:r w:rsidRPr="00636A1C">
        <w:rPr>
          <w:rFonts w:cs="Calibri Light"/>
          <w:szCs w:val="22"/>
        </w:rPr>
        <w:t xml:space="preserve"> pointy należy połączyć ze </w:t>
      </w:r>
      <w:proofErr w:type="spellStart"/>
      <w:r w:rsidRPr="00636A1C">
        <w:rPr>
          <w:rFonts w:cs="Calibri Light"/>
          <w:szCs w:val="22"/>
        </w:rPr>
        <w:t>switchem</w:t>
      </w:r>
      <w:proofErr w:type="spellEnd"/>
      <w:r w:rsidRPr="00636A1C">
        <w:rPr>
          <w:rFonts w:cs="Calibri Light"/>
          <w:szCs w:val="22"/>
        </w:rPr>
        <w:t xml:space="preserve"> w szafie RACK za pomocą kabli typu F/UTP min. kat. 6 poprzez </w:t>
      </w:r>
      <w:proofErr w:type="spellStart"/>
      <w:r w:rsidRPr="00636A1C">
        <w:rPr>
          <w:rFonts w:cs="Calibri Light"/>
          <w:szCs w:val="22"/>
        </w:rPr>
        <w:t>patch</w:t>
      </w:r>
      <w:proofErr w:type="spellEnd"/>
      <w:r w:rsidRPr="00636A1C">
        <w:rPr>
          <w:rFonts w:cs="Calibri Light"/>
          <w:szCs w:val="22"/>
        </w:rPr>
        <w:t xml:space="preserve"> panel</w:t>
      </w:r>
      <w:bookmarkEnd w:id="18"/>
      <w:r w:rsidRPr="00636A1C">
        <w:rPr>
          <w:rFonts w:cs="Calibri Light"/>
          <w:szCs w:val="22"/>
        </w:rPr>
        <w:t xml:space="preserve">. Układ żył we wtykach RJ45 należy wykonać wg standardu T568B. </w:t>
      </w:r>
    </w:p>
    <w:p w14:paraId="32073CF0" w14:textId="77777777" w:rsidR="00636A1C" w:rsidRPr="00636A1C" w:rsidRDefault="00636A1C" w:rsidP="00636A1C">
      <w:pPr>
        <w:spacing w:after="240"/>
        <w:ind w:firstLine="708"/>
        <w:rPr>
          <w:rFonts w:cs="Calibri Light"/>
          <w:szCs w:val="22"/>
        </w:rPr>
      </w:pPr>
      <w:r w:rsidRPr="00636A1C">
        <w:rPr>
          <w:rFonts w:cs="Calibri Light"/>
          <w:szCs w:val="22"/>
        </w:rPr>
        <w:t xml:space="preserve">NA potrzeby instalacji teletechnicznych budynku projektuje się gniazda RJ45 kat.6 oraz </w:t>
      </w:r>
      <w:proofErr w:type="spellStart"/>
      <w:r w:rsidRPr="00636A1C">
        <w:rPr>
          <w:rFonts w:cs="Calibri Light"/>
          <w:szCs w:val="22"/>
        </w:rPr>
        <w:t>access</w:t>
      </w:r>
      <w:proofErr w:type="spellEnd"/>
      <w:r w:rsidRPr="00636A1C">
        <w:rPr>
          <w:rFonts w:cs="Calibri Light"/>
          <w:szCs w:val="22"/>
        </w:rPr>
        <w:t xml:space="preserve"> pointy. Projektowane </w:t>
      </w:r>
      <w:proofErr w:type="spellStart"/>
      <w:r w:rsidRPr="00636A1C">
        <w:rPr>
          <w:rFonts w:cs="Calibri Light"/>
          <w:szCs w:val="22"/>
        </w:rPr>
        <w:t>access</w:t>
      </w:r>
      <w:proofErr w:type="spellEnd"/>
      <w:r w:rsidRPr="00636A1C">
        <w:rPr>
          <w:rFonts w:cs="Calibri Light"/>
          <w:szCs w:val="22"/>
        </w:rPr>
        <w:t xml:space="preserve"> pointy </w:t>
      </w:r>
      <w:proofErr w:type="spellStart"/>
      <w:r w:rsidRPr="00636A1C">
        <w:rPr>
          <w:rFonts w:cs="Calibri Light"/>
          <w:szCs w:val="22"/>
        </w:rPr>
        <w:t>PoE</w:t>
      </w:r>
      <w:proofErr w:type="spellEnd"/>
      <w:r w:rsidRPr="00636A1C">
        <w:rPr>
          <w:rFonts w:cs="Calibri Light"/>
          <w:szCs w:val="22"/>
        </w:rPr>
        <w:t xml:space="preserve"> w standardzie min. </w:t>
      </w:r>
      <w:r w:rsidRPr="00636A1C">
        <w:rPr>
          <w:rFonts w:cs="Calibri Light"/>
          <w:szCs w:val="22"/>
          <w:u w:val="single"/>
        </w:rPr>
        <w:t>WiFi6</w:t>
      </w:r>
      <w:r w:rsidRPr="00636A1C">
        <w:rPr>
          <w:rFonts w:cs="Calibri Light"/>
          <w:szCs w:val="22"/>
        </w:rPr>
        <w:t xml:space="preserve"> posiadające dwa pasma 2,4 GHz oraz 5 GHz. Access pointy należy zainstalować i </w:t>
      </w:r>
      <w:proofErr w:type="spellStart"/>
      <w:r w:rsidRPr="00636A1C">
        <w:rPr>
          <w:rFonts w:cs="Calibri Light"/>
          <w:szCs w:val="22"/>
        </w:rPr>
        <w:t>wilości</w:t>
      </w:r>
      <w:proofErr w:type="spellEnd"/>
      <w:r w:rsidRPr="00636A1C">
        <w:rPr>
          <w:rFonts w:cs="Calibri Light"/>
          <w:szCs w:val="22"/>
        </w:rPr>
        <w:t xml:space="preserve"> pozwalającej na pokrycie sygnałem całości parteru. Sygnał do wskazanych elementów należy doprowadzić poprzez ułożenie ekranowanych skrętek typu F/UTP minimum kat. 6 od </w:t>
      </w:r>
      <w:proofErr w:type="spellStart"/>
      <w:r w:rsidRPr="00636A1C">
        <w:rPr>
          <w:rFonts w:cs="Calibri Light"/>
          <w:szCs w:val="22"/>
        </w:rPr>
        <w:t>patchpanela</w:t>
      </w:r>
      <w:proofErr w:type="spellEnd"/>
      <w:r w:rsidRPr="00636A1C">
        <w:rPr>
          <w:rFonts w:cs="Calibri Light"/>
          <w:szCs w:val="22"/>
        </w:rPr>
        <w:t xml:space="preserve"> w szafie RACK do konkretnych gniazd/urządzeń.</w:t>
      </w:r>
    </w:p>
    <w:p w14:paraId="5AB988F2" w14:textId="77777777" w:rsidR="00636A1C" w:rsidRPr="00636A1C" w:rsidRDefault="00636A1C" w:rsidP="00636A1C">
      <w:pPr>
        <w:spacing w:after="240"/>
        <w:ind w:firstLine="708"/>
        <w:rPr>
          <w:rFonts w:cs="Calibri Light"/>
          <w:szCs w:val="22"/>
        </w:rPr>
      </w:pPr>
      <w:r w:rsidRPr="00636A1C">
        <w:rPr>
          <w:rFonts w:cs="Calibri Light"/>
          <w:szCs w:val="22"/>
        </w:rPr>
        <w:t>Układ żył we wtykach RJ45 należy wykonać wg standardu T568B.</w:t>
      </w:r>
    </w:p>
    <w:p w14:paraId="1AC7A0E1" w14:textId="77777777" w:rsidR="00636A1C" w:rsidRPr="00636A1C" w:rsidRDefault="00636A1C" w:rsidP="00636A1C">
      <w:pPr>
        <w:pStyle w:val="Bezodstpw"/>
        <w:spacing w:line="276" w:lineRule="auto"/>
        <w:rPr>
          <w:rFonts w:cs="Calibri Light"/>
          <w:szCs w:val="22"/>
        </w:rPr>
      </w:pPr>
      <w:r w:rsidRPr="00636A1C">
        <w:rPr>
          <w:rFonts w:cs="Calibri Light"/>
          <w:szCs w:val="22"/>
        </w:rPr>
        <w:tab/>
        <w:t>Na potrzeby instalacji telefonicznej należy szafę RACK wyposażyć w centralę telefoniczną IP obsługującą aparaty w ilości odpowiadającej stanowiskom komputerowym. W ramach zadania należy wyposażyć stanowiska komputerowe w aparaty telefoniczne.</w:t>
      </w:r>
    </w:p>
    <w:p w14:paraId="77739FF7" w14:textId="77777777" w:rsidR="00636A1C" w:rsidRPr="00636A1C" w:rsidRDefault="00636A1C" w:rsidP="00636A1C">
      <w:pPr>
        <w:pStyle w:val="Bezodstpw"/>
        <w:spacing w:line="276" w:lineRule="auto"/>
        <w:ind w:firstLine="708"/>
        <w:rPr>
          <w:rFonts w:cs="Calibri Light"/>
          <w:szCs w:val="22"/>
        </w:rPr>
      </w:pPr>
      <w:r w:rsidRPr="00636A1C">
        <w:rPr>
          <w:rFonts w:cs="Calibri Light"/>
          <w:szCs w:val="22"/>
        </w:rPr>
        <w:t>Gniazda i okablowanie strukturalne w salach podlegających remontowi należy zdemontować,                   a niepotrzebne okablowanie unieczynnić.</w:t>
      </w:r>
    </w:p>
    <w:p w14:paraId="29CCCAD5" w14:textId="77777777" w:rsidR="00636A1C" w:rsidRPr="00636A1C" w:rsidRDefault="00636A1C" w:rsidP="00636A1C">
      <w:pPr>
        <w:pStyle w:val="Bezodstpw"/>
        <w:spacing w:line="276" w:lineRule="auto"/>
        <w:ind w:firstLine="708"/>
        <w:rPr>
          <w:rFonts w:cs="Calibri Light"/>
          <w:szCs w:val="22"/>
        </w:rPr>
      </w:pPr>
    </w:p>
    <w:p w14:paraId="308E09D9" w14:textId="77777777" w:rsidR="00636A1C" w:rsidRPr="00636A1C" w:rsidRDefault="00636A1C" w:rsidP="00636A1C">
      <w:pPr>
        <w:spacing w:after="240"/>
        <w:ind w:firstLine="708"/>
        <w:rPr>
          <w:rFonts w:cs="Calibri Light"/>
          <w:b/>
          <w:bCs/>
          <w:szCs w:val="22"/>
          <w:u w:val="single"/>
        </w:rPr>
      </w:pPr>
      <w:r w:rsidRPr="00636A1C">
        <w:rPr>
          <w:rFonts w:cs="Calibri Light"/>
          <w:b/>
          <w:bCs/>
          <w:szCs w:val="22"/>
          <w:u w:val="single"/>
        </w:rPr>
        <w:t>1.6. Monitoring CCTV</w:t>
      </w:r>
    </w:p>
    <w:p w14:paraId="541C93B6" w14:textId="77777777" w:rsidR="00636A1C" w:rsidRPr="00636A1C" w:rsidRDefault="00636A1C" w:rsidP="00636A1C">
      <w:pPr>
        <w:pStyle w:val="Bezodstpw"/>
        <w:spacing w:line="276" w:lineRule="auto"/>
        <w:ind w:firstLine="708"/>
        <w:rPr>
          <w:rFonts w:cs="Calibri Light"/>
          <w:szCs w:val="22"/>
        </w:rPr>
      </w:pPr>
      <w:r w:rsidRPr="00636A1C">
        <w:rPr>
          <w:rFonts w:cs="Calibri Light"/>
          <w:szCs w:val="22"/>
        </w:rPr>
        <w:t xml:space="preserve">W ramach zadania należy wykonać monitoring obejmujący pomieszczenia służące komunikacji oraz sekretariat. </w:t>
      </w:r>
    </w:p>
    <w:p w14:paraId="675B8AB3" w14:textId="77777777" w:rsidR="00636A1C" w:rsidRPr="00636A1C" w:rsidRDefault="00636A1C" w:rsidP="00636A1C">
      <w:pPr>
        <w:pStyle w:val="Bezodstpw"/>
        <w:spacing w:line="276" w:lineRule="auto"/>
        <w:ind w:firstLine="708"/>
        <w:rPr>
          <w:rFonts w:cs="Calibri Light"/>
          <w:szCs w:val="22"/>
        </w:rPr>
      </w:pPr>
      <w:r w:rsidRPr="00636A1C">
        <w:rPr>
          <w:rFonts w:cs="Calibri Light"/>
          <w:szCs w:val="22"/>
        </w:rPr>
        <w:t xml:space="preserve"> Na potrzeby systemu telewizji dozorowej (CCTV) projektuje się wyposażenie szafy RACK w rejestrator CCTV z jakością nagrań min. 32Mpx. Rejestrator należy wyposażyć w 2 dyski HDD 6 Tb.</w:t>
      </w:r>
    </w:p>
    <w:p w14:paraId="3DE4F036" w14:textId="77777777" w:rsidR="00636A1C" w:rsidRPr="00636A1C" w:rsidRDefault="00636A1C" w:rsidP="00636A1C">
      <w:pPr>
        <w:pStyle w:val="Bezodstpw"/>
        <w:spacing w:line="276" w:lineRule="auto"/>
        <w:ind w:firstLine="708"/>
        <w:rPr>
          <w:rFonts w:cs="Calibri Light"/>
          <w:szCs w:val="22"/>
        </w:rPr>
      </w:pPr>
      <w:r w:rsidRPr="00636A1C">
        <w:rPr>
          <w:rFonts w:cs="Calibri Light"/>
          <w:szCs w:val="22"/>
        </w:rPr>
        <w:t xml:space="preserve">Sygnał z kamer do rejestratora należy sprowadzić poprzez </w:t>
      </w:r>
      <w:proofErr w:type="spellStart"/>
      <w:r w:rsidRPr="00636A1C">
        <w:rPr>
          <w:rFonts w:cs="Calibri Light"/>
          <w:szCs w:val="22"/>
        </w:rPr>
        <w:t>switch</w:t>
      </w:r>
      <w:proofErr w:type="spellEnd"/>
      <w:r w:rsidRPr="00636A1C">
        <w:rPr>
          <w:rFonts w:cs="Calibri Light"/>
          <w:szCs w:val="22"/>
        </w:rPr>
        <w:t xml:space="preserve"> </w:t>
      </w:r>
      <w:proofErr w:type="spellStart"/>
      <w:r w:rsidRPr="00636A1C">
        <w:rPr>
          <w:rFonts w:cs="Calibri Light"/>
          <w:szCs w:val="22"/>
        </w:rPr>
        <w:t>PoE</w:t>
      </w:r>
      <w:proofErr w:type="spellEnd"/>
      <w:r w:rsidRPr="00636A1C">
        <w:rPr>
          <w:rFonts w:cs="Calibri Light"/>
          <w:szCs w:val="22"/>
        </w:rPr>
        <w:t xml:space="preserve">. Projektowane </w:t>
      </w:r>
      <w:proofErr w:type="spellStart"/>
      <w:r w:rsidRPr="00636A1C">
        <w:rPr>
          <w:rFonts w:cs="Calibri Light"/>
          <w:szCs w:val="22"/>
        </w:rPr>
        <w:t>switche</w:t>
      </w:r>
      <w:proofErr w:type="spellEnd"/>
      <w:r w:rsidRPr="00636A1C">
        <w:rPr>
          <w:rFonts w:cs="Calibri Light"/>
          <w:szCs w:val="22"/>
        </w:rPr>
        <w:t xml:space="preserve"> należy zasilić przez UPS szafy RACK. Do zasilania oraz zapewnienia transmisji danych pomiędzy kamerami a </w:t>
      </w:r>
      <w:proofErr w:type="spellStart"/>
      <w:r w:rsidRPr="00636A1C">
        <w:rPr>
          <w:rFonts w:cs="Calibri Light"/>
          <w:szCs w:val="22"/>
        </w:rPr>
        <w:t>switchem</w:t>
      </w:r>
      <w:proofErr w:type="spellEnd"/>
      <w:r w:rsidRPr="00636A1C">
        <w:rPr>
          <w:rFonts w:cs="Calibri Light"/>
          <w:szCs w:val="22"/>
        </w:rPr>
        <w:t xml:space="preserve"> </w:t>
      </w:r>
      <w:r w:rsidRPr="00636A1C">
        <w:rPr>
          <w:rFonts w:cs="Calibri Light"/>
          <w:szCs w:val="22"/>
        </w:rPr>
        <w:lastRenderedPageBreak/>
        <w:t xml:space="preserve">należy zastosować kabel F/UTP kat.6. Okablowanie należy wspólne instalacjami niskoprądowymi (unikać układania we wspólnym ciągu z instalacjami elektrycznymi). </w:t>
      </w:r>
    </w:p>
    <w:p w14:paraId="12E012C6" w14:textId="77777777" w:rsidR="00636A1C" w:rsidRPr="00636A1C" w:rsidRDefault="00636A1C" w:rsidP="00636A1C">
      <w:pPr>
        <w:pStyle w:val="Bezodstpw"/>
        <w:spacing w:line="276" w:lineRule="auto"/>
        <w:ind w:firstLine="708"/>
        <w:rPr>
          <w:rFonts w:cs="Calibri Light"/>
          <w:szCs w:val="22"/>
        </w:rPr>
      </w:pPr>
      <w:r w:rsidRPr="00636A1C">
        <w:rPr>
          <w:rFonts w:cs="Calibri Light"/>
          <w:szCs w:val="22"/>
        </w:rPr>
        <w:t>W szafie RACK bądź sekretariacie należy utworzyć stanowisko do podglądu monitoringu tj. zestaw monitor, myszka i klawiatura podłączone do rejestratora.</w:t>
      </w:r>
    </w:p>
    <w:p w14:paraId="393CF086" w14:textId="77777777" w:rsidR="00636A1C" w:rsidRPr="00636A1C" w:rsidRDefault="00636A1C" w:rsidP="00636A1C">
      <w:pPr>
        <w:pStyle w:val="Bezodstpw"/>
        <w:spacing w:line="276" w:lineRule="auto"/>
        <w:ind w:firstLine="708"/>
        <w:rPr>
          <w:rFonts w:cs="Calibri Light"/>
          <w:szCs w:val="22"/>
        </w:rPr>
      </w:pPr>
      <w:r w:rsidRPr="00636A1C">
        <w:rPr>
          <w:rFonts w:cs="Calibri Light"/>
          <w:szCs w:val="22"/>
        </w:rPr>
        <w:t xml:space="preserve">Rejestrator należy połączyć z siecią LAN oraz umożliwić zdalny dostęp do rejestratora poprzez aplikację – do ustalenia na etapie </w:t>
      </w:r>
      <w:proofErr w:type="spellStart"/>
      <w:r w:rsidRPr="00636A1C">
        <w:rPr>
          <w:rFonts w:cs="Calibri Light"/>
          <w:szCs w:val="22"/>
        </w:rPr>
        <w:t>realizaji</w:t>
      </w:r>
      <w:proofErr w:type="spellEnd"/>
      <w:r w:rsidRPr="00636A1C">
        <w:rPr>
          <w:rFonts w:cs="Calibri Light"/>
          <w:szCs w:val="22"/>
        </w:rPr>
        <w:t xml:space="preserve"> z Zamawiającym.</w:t>
      </w:r>
    </w:p>
    <w:p w14:paraId="71E4202A" w14:textId="77777777" w:rsidR="00636A1C" w:rsidRDefault="00636A1C" w:rsidP="00636A1C">
      <w:pPr>
        <w:pStyle w:val="Bezodstpw"/>
        <w:spacing w:line="276" w:lineRule="auto"/>
        <w:ind w:firstLine="708"/>
        <w:rPr>
          <w:rFonts w:ascii="Calibri Light" w:hAnsi="Calibri Light" w:cs="Calibri Light"/>
        </w:rPr>
      </w:pPr>
    </w:p>
    <w:p w14:paraId="57B2E324" w14:textId="77777777" w:rsidR="00636A1C" w:rsidRPr="00636A1C" w:rsidRDefault="00636A1C" w:rsidP="00636A1C">
      <w:pPr>
        <w:spacing w:after="240"/>
        <w:ind w:firstLine="708"/>
        <w:rPr>
          <w:rFonts w:cs="Calibri Light"/>
          <w:b/>
          <w:bCs/>
          <w:u w:val="single"/>
        </w:rPr>
      </w:pPr>
      <w:r w:rsidRPr="00636A1C">
        <w:rPr>
          <w:rFonts w:cs="Calibri Light"/>
          <w:b/>
          <w:bCs/>
          <w:u w:val="single"/>
        </w:rPr>
        <w:t>1.7. System sygnalizacji włamania i napadu (</w:t>
      </w:r>
      <w:proofErr w:type="spellStart"/>
      <w:r w:rsidRPr="00636A1C">
        <w:rPr>
          <w:rFonts w:cs="Calibri Light"/>
          <w:b/>
          <w:bCs/>
          <w:u w:val="single"/>
        </w:rPr>
        <w:t>SSWiN</w:t>
      </w:r>
      <w:proofErr w:type="spellEnd"/>
      <w:r w:rsidRPr="00636A1C">
        <w:rPr>
          <w:rFonts w:cs="Calibri Light"/>
          <w:b/>
          <w:bCs/>
          <w:u w:val="single"/>
        </w:rPr>
        <w:t>)</w:t>
      </w:r>
    </w:p>
    <w:p w14:paraId="04C0CDE6" w14:textId="77777777" w:rsidR="00636A1C" w:rsidRPr="00636A1C" w:rsidRDefault="00636A1C" w:rsidP="00636A1C">
      <w:pPr>
        <w:pStyle w:val="Bezodstpw"/>
        <w:ind w:firstLine="708"/>
        <w:rPr>
          <w:rFonts w:cstheme="majorHAnsi"/>
        </w:rPr>
      </w:pPr>
      <w:r w:rsidRPr="00636A1C">
        <w:rPr>
          <w:rFonts w:cstheme="majorHAnsi"/>
        </w:rPr>
        <w:t>System sygnalizacji włamania i napadu (</w:t>
      </w:r>
      <w:proofErr w:type="spellStart"/>
      <w:r w:rsidRPr="00636A1C">
        <w:rPr>
          <w:rFonts w:cstheme="majorHAnsi"/>
        </w:rPr>
        <w:t>SSWiN</w:t>
      </w:r>
      <w:proofErr w:type="spellEnd"/>
      <w:r w:rsidRPr="00636A1C">
        <w:rPr>
          <w:rFonts w:cstheme="majorHAnsi"/>
        </w:rPr>
        <w:t xml:space="preserve">) pozostaje bez zmian, jednakże w ramach zadania należy wykonać jest przegląd i naprawić ewentualne usterki. Dla zasilania </w:t>
      </w:r>
      <w:proofErr w:type="spellStart"/>
      <w:r w:rsidRPr="00636A1C">
        <w:rPr>
          <w:rFonts w:cstheme="majorHAnsi"/>
        </w:rPr>
        <w:t>SSWiN</w:t>
      </w:r>
      <w:proofErr w:type="spellEnd"/>
      <w:r w:rsidRPr="00636A1C">
        <w:rPr>
          <w:rFonts w:cstheme="majorHAnsi"/>
        </w:rPr>
        <w:t xml:space="preserve"> należy wyprowadzić nowy obwód z proj. </w:t>
      </w:r>
      <w:proofErr w:type="spellStart"/>
      <w:r w:rsidRPr="00636A1C">
        <w:rPr>
          <w:rFonts w:cstheme="majorHAnsi"/>
        </w:rPr>
        <w:t>rozdzilnicy</w:t>
      </w:r>
      <w:proofErr w:type="spellEnd"/>
      <w:r w:rsidRPr="00636A1C">
        <w:rPr>
          <w:rFonts w:cstheme="majorHAnsi"/>
        </w:rPr>
        <w:t>.</w:t>
      </w:r>
    </w:p>
    <w:p w14:paraId="73A7A0A8" w14:textId="77777777" w:rsidR="00636A1C" w:rsidRPr="00636A1C" w:rsidRDefault="00636A1C" w:rsidP="00636A1C">
      <w:pPr>
        <w:pStyle w:val="Bezodstpw"/>
        <w:spacing w:line="276" w:lineRule="auto"/>
        <w:rPr>
          <w:rFonts w:cstheme="minorBidi"/>
        </w:rPr>
      </w:pPr>
    </w:p>
    <w:p w14:paraId="00CB3E67" w14:textId="77777777" w:rsidR="00636A1C" w:rsidRPr="00636A1C" w:rsidRDefault="00636A1C" w:rsidP="00636A1C">
      <w:pPr>
        <w:pStyle w:val="Bezodstpw"/>
        <w:spacing w:line="276" w:lineRule="auto"/>
      </w:pPr>
    </w:p>
    <w:p w14:paraId="1025A227" w14:textId="77777777" w:rsidR="00636A1C" w:rsidRPr="00636A1C" w:rsidRDefault="00636A1C" w:rsidP="00636A1C">
      <w:pPr>
        <w:spacing w:after="120"/>
        <w:ind w:firstLine="708"/>
        <w:rPr>
          <w:rFonts w:cs="Calibri Light"/>
          <w:b/>
          <w:u w:val="single"/>
        </w:rPr>
      </w:pPr>
      <w:bookmarkStart w:id="19" w:name="_Hlk162184660"/>
      <w:r w:rsidRPr="00636A1C">
        <w:rPr>
          <w:rFonts w:cs="Calibri Light"/>
          <w:b/>
          <w:u w:val="single"/>
        </w:rPr>
        <w:t>1.8 Ochrona od porażeń</w:t>
      </w:r>
    </w:p>
    <w:bookmarkEnd w:id="19"/>
    <w:p w14:paraId="0ECA7682" w14:textId="77777777" w:rsidR="00636A1C" w:rsidRPr="00636A1C" w:rsidRDefault="00636A1C" w:rsidP="00636A1C">
      <w:pPr>
        <w:spacing w:after="240"/>
        <w:ind w:firstLine="708"/>
        <w:rPr>
          <w:rFonts w:cs="Calibri Light"/>
        </w:rPr>
      </w:pPr>
      <w:r w:rsidRPr="00636A1C">
        <w:rPr>
          <w:rFonts w:cs="Calibri Light"/>
        </w:rPr>
        <w:t xml:space="preserve">Ochronę przeciwporażeniową stanowić będą wyłączniki różnicowo-prądowe </w:t>
      </w:r>
      <w:r w:rsidRPr="00636A1C">
        <w:rPr>
          <w:rFonts w:cs="Calibri Light"/>
        </w:rPr>
        <w:br/>
        <w:t xml:space="preserve">o prądzie wyłączenia 30 </w:t>
      </w:r>
      <w:proofErr w:type="spellStart"/>
      <w:r w:rsidRPr="00636A1C">
        <w:rPr>
          <w:rFonts w:cs="Calibri Light"/>
        </w:rPr>
        <w:t>mA</w:t>
      </w:r>
      <w:proofErr w:type="spellEnd"/>
      <w:r w:rsidRPr="00636A1C">
        <w:rPr>
          <w:rFonts w:cs="Calibri Light"/>
        </w:rPr>
        <w:t xml:space="preserve">. W rozdzielniach należy zainstalować szyny połączeń wyrównawczych. Części przewodzące powinny być połączone z uziemionym przewodem ochronnym PE jako połączenia wyrównawcze miejscowe powoduje to samoczynne odłączenie zasilania w warunkach zakłóceniowych. Układ sieci TN-S.  Po wykonaniu instalacji sprawdzić skuteczność ochrony pomiarem. </w:t>
      </w:r>
    </w:p>
    <w:p w14:paraId="08310B05" w14:textId="77777777" w:rsidR="00636A1C" w:rsidRPr="00636A1C" w:rsidRDefault="00636A1C" w:rsidP="00636A1C">
      <w:pPr>
        <w:pStyle w:val="Bezodstpw"/>
        <w:rPr>
          <w:rFonts w:cstheme="minorBidi"/>
        </w:rPr>
      </w:pPr>
    </w:p>
    <w:p w14:paraId="5C8079F9" w14:textId="77777777" w:rsidR="00636A1C" w:rsidRPr="00636A1C" w:rsidRDefault="00636A1C" w:rsidP="00636A1C">
      <w:pPr>
        <w:spacing w:after="120"/>
        <w:rPr>
          <w:rFonts w:cs="Calibri Light"/>
          <w:b/>
          <w:u w:val="single"/>
        </w:rPr>
      </w:pPr>
      <w:r w:rsidRPr="00636A1C">
        <w:rPr>
          <w:rFonts w:cs="Calibri Light"/>
          <w:b/>
          <w:u w:val="single"/>
        </w:rPr>
        <w:t>Uwagi końcowe:</w:t>
      </w:r>
    </w:p>
    <w:p w14:paraId="47D41BA9" w14:textId="77777777" w:rsidR="00636A1C" w:rsidRPr="00636A1C" w:rsidRDefault="00636A1C" w:rsidP="00636A1C">
      <w:pPr>
        <w:numPr>
          <w:ilvl w:val="0"/>
          <w:numId w:val="39"/>
        </w:numPr>
        <w:suppressAutoHyphens w:val="0"/>
        <w:rPr>
          <w:rFonts w:cs="Calibri Light"/>
        </w:rPr>
      </w:pPr>
      <w:r w:rsidRPr="00636A1C">
        <w:rPr>
          <w:rFonts w:cs="Calibri Light"/>
        </w:rPr>
        <w:t xml:space="preserve">Całość robót należy wykonać solidnie i zgodnie z przepisami podanymi na wstępie. </w:t>
      </w:r>
    </w:p>
    <w:p w14:paraId="2F360E98" w14:textId="77777777" w:rsidR="00636A1C" w:rsidRPr="00636A1C" w:rsidRDefault="00636A1C" w:rsidP="00636A1C">
      <w:pPr>
        <w:numPr>
          <w:ilvl w:val="0"/>
          <w:numId w:val="39"/>
        </w:numPr>
        <w:suppressAutoHyphens w:val="0"/>
        <w:rPr>
          <w:rFonts w:cs="Calibri Light"/>
        </w:rPr>
      </w:pPr>
      <w:r w:rsidRPr="00636A1C">
        <w:rPr>
          <w:rFonts w:cs="Calibri Light"/>
        </w:rPr>
        <w:t>Prace   montażowe  i  nadzór zlecić  firmie   posiadającej   uprawnienia  budowlane w tym zakresie.</w:t>
      </w:r>
    </w:p>
    <w:p w14:paraId="47DA9BC9" w14:textId="77777777" w:rsidR="00636A1C" w:rsidRPr="00636A1C" w:rsidRDefault="00636A1C" w:rsidP="00636A1C">
      <w:pPr>
        <w:numPr>
          <w:ilvl w:val="0"/>
          <w:numId w:val="39"/>
        </w:numPr>
        <w:suppressAutoHyphens w:val="0"/>
        <w:ind w:left="1066" w:hanging="357"/>
        <w:rPr>
          <w:rFonts w:cs="Calibri Light"/>
        </w:rPr>
      </w:pPr>
      <w:r w:rsidRPr="00636A1C">
        <w:rPr>
          <w:rFonts w:cs="Calibri Light"/>
        </w:rPr>
        <w:t xml:space="preserve">Przestrzegać przepisów B.H.P. i technologii poszczególnych robót.   </w:t>
      </w:r>
    </w:p>
    <w:p w14:paraId="28973B33" w14:textId="77777777" w:rsidR="00636A1C" w:rsidRPr="00636A1C" w:rsidRDefault="00636A1C" w:rsidP="00636A1C">
      <w:pPr>
        <w:numPr>
          <w:ilvl w:val="0"/>
          <w:numId w:val="39"/>
        </w:numPr>
        <w:suppressAutoHyphens w:val="0"/>
        <w:ind w:left="1066" w:hanging="357"/>
        <w:rPr>
          <w:rFonts w:cs="Calibri Light"/>
        </w:rPr>
      </w:pPr>
      <w:r w:rsidRPr="00636A1C">
        <w:rPr>
          <w:rFonts w:cs="Calibri Light"/>
        </w:rPr>
        <w:t>Materiały użyte do budowy powinny posiadać atest oraz być dopuszczone do powszechnego stosowania.</w:t>
      </w:r>
    </w:p>
    <w:p w14:paraId="4CC6CA73" w14:textId="77777777" w:rsidR="00636A1C" w:rsidRPr="00636A1C" w:rsidRDefault="00636A1C" w:rsidP="00636A1C">
      <w:pPr>
        <w:numPr>
          <w:ilvl w:val="0"/>
          <w:numId w:val="39"/>
        </w:numPr>
        <w:suppressAutoHyphens w:val="0"/>
        <w:ind w:left="1066" w:hanging="357"/>
        <w:rPr>
          <w:rFonts w:cs="Calibri Light"/>
        </w:rPr>
      </w:pPr>
      <w:r w:rsidRPr="00636A1C">
        <w:rPr>
          <w:rFonts w:cs="Calibri Light"/>
        </w:rPr>
        <w:t>Po wykonaniu instalacji elektrycznych należy wykonać odpowiednie pomiary</w:t>
      </w:r>
    </w:p>
    <w:p w14:paraId="01517D17" w14:textId="77777777" w:rsidR="00636A1C" w:rsidRPr="00636A1C" w:rsidRDefault="00636A1C" w:rsidP="00636A1C">
      <w:pPr>
        <w:numPr>
          <w:ilvl w:val="0"/>
          <w:numId w:val="39"/>
        </w:numPr>
        <w:suppressAutoHyphens w:val="0"/>
        <w:ind w:left="1066" w:hanging="357"/>
        <w:rPr>
          <w:rFonts w:cs="Calibri Light"/>
        </w:rPr>
      </w:pPr>
      <w:r w:rsidRPr="00636A1C">
        <w:rPr>
          <w:rFonts w:cs="Calibri Light"/>
        </w:rPr>
        <w:t>Protokoły pomiarów i badań oraz certyfikaty zastosowanych materiałów należy przekazać Inwestorowi.</w:t>
      </w:r>
    </w:p>
    <w:p w14:paraId="2E3890A2" w14:textId="77777777" w:rsidR="00636A1C" w:rsidRPr="00636A1C" w:rsidRDefault="00636A1C" w:rsidP="00636A1C">
      <w:pPr>
        <w:rPr>
          <w:rFonts w:cstheme="minorBidi"/>
        </w:rPr>
      </w:pPr>
    </w:p>
    <w:p w14:paraId="4B114FF3" w14:textId="77777777" w:rsidR="00982E17" w:rsidRPr="0062581F" w:rsidRDefault="00982E17" w:rsidP="00982E17">
      <w:pPr>
        <w:rPr>
          <w:szCs w:val="22"/>
        </w:rPr>
      </w:pPr>
    </w:p>
    <w:p w14:paraId="7234EBFD" w14:textId="77777777" w:rsidR="00982E17" w:rsidRPr="0062581F" w:rsidRDefault="00982E17" w:rsidP="00982E17">
      <w:pPr>
        <w:pStyle w:val="Nagwek2"/>
        <w:rPr>
          <w:szCs w:val="22"/>
        </w:rPr>
      </w:pPr>
      <w:bookmarkStart w:id="20" w:name="_Toc161677599"/>
      <w:r w:rsidRPr="0062581F">
        <w:rPr>
          <w:szCs w:val="22"/>
        </w:rPr>
        <w:t>Wymagania w zakresie przygotowania terenu budowy</w:t>
      </w:r>
      <w:bookmarkEnd w:id="20"/>
    </w:p>
    <w:p w14:paraId="734E2ECF" w14:textId="77777777" w:rsidR="003471ED" w:rsidRPr="0062581F" w:rsidRDefault="003471ED" w:rsidP="003471ED">
      <w:pPr>
        <w:rPr>
          <w:szCs w:val="22"/>
        </w:rPr>
      </w:pPr>
      <w:r w:rsidRPr="0062581F">
        <w:rPr>
          <w:szCs w:val="22"/>
        </w:rPr>
        <w:t xml:space="preserve">Przed przystąpieniem do realizacji inwestycji należy przygotować projekt  organizacji terenu budowy uwzględniający wszystkie niezbędne elementy zagospodarowania placu budowy, w tym: </w:t>
      </w:r>
    </w:p>
    <w:p w14:paraId="1966BC9A" w14:textId="77777777" w:rsidR="003471ED" w:rsidRPr="0062581F" w:rsidRDefault="003471ED" w:rsidP="003471ED">
      <w:pPr>
        <w:pStyle w:val="Akapitzlist"/>
        <w:numPr>
          <w:ilvl w:val="0"/>
          <w:numId w:val="10"/>
        </w:numPr>
        <w:rPr>
          <w:szCs w:val="22"/>
        </w:rPr>
      </w:pPr>
      <w:r w:rsidRPr="0062581F">
        <w:rPr>
          <w:szCs w:val="22"/>
        </w:rPr>
        <w:t xml:space="preserve">organizację robót budowlanych, </w:t>
      </w:r>
    </w:p>
    <w:p w14:paraId="155E2E19" w14:textId="77777777" w:rsidR="003471ED" w:rsidRPr="0062581F" w:rsidRDefault="003471ED" w:rsidP="003471ED">
      <w:pPr>
        <w:pStyle w:val="Akapitzlist"/>
        <w:numPr>
          <w:ilvl w:val="0"/>
          <w:numId w:val="10"/>
        </w:numPr>
        <w:rPr>
          <w:szCs w:val="22"/>
        </w:rPr>
      </w:pPr>
      <w:r w:rsidRPr="0062581F">
        <w:rPr>
          <w:szCs w:val="22"/>
        </w:rPr>
        <w:t xml:space="preserve">rozwiązania zapewniające bezpieczeństwo pracy, </w:t>
      </w:r>
    </w:p>
    <w:p w14:paraId="591B39DD" w14:textId="77777777" w:rsidR="003471ED" w:rsidRPr="0062581F" w:rsidRDefault="003471ED" w:rsidP="003471ED">
      <w:pPr>
        <w:pStyle w:val="Akapitzlist"/>
        <w:numPr>
          <w:ilvl w:val="0"/>
          <w:numId w:val="10"/>
        </w:numPr>
        <w:rPr>
          <w:szCs w:val="22"/>
        </w:rPr>
      </w:pPr>
      <w:r w:rsidRPr="0062581F">
        <w:rPr>
          <w:szCs w:val="22"/>
        </w:rPr>
        <w:t xml:space="preserve">zaplecze dla potrzeb </w:t>
      </w:r>
      <w:r w:rsidRPr="0062581F">
        <w:rPr>
          <w:i/>
          <w:iCs/>
          <w:szCs w:val="22"/>
        </w:rPr>
        <w:t>Wykonawcy</w:t>
      </w:r>
      <w:r w:rsidRPr="0062581F">
        <w:rPr>
          <w:szCs w:val="22"/>
        </w:rPr>
        <w:t xml:space="preserve">, </w:t>
      </w:r>
    </w:p>
    <w:p w14:paraId="0487C9C0" w14:textId="77777777" w:rsidR="003471ED" w:rsidRPr="0062581F" w:rsidRDefault="003471ED" w:rsidP="003471ED">
      <w:pPr>
        <w:pStyle w:val="Akapitzlist"/>
        <w:numPr>
          <w:ilvl w:val="0"/>
          <w:numId w:val="10"/>
        </w:numPr>
        <w:rPr>
          <w:szCs w:val="22"/>
        </w:rPr>
      </w:pPr>
      <w:r w:rsidRPr="0062581F">
        <w:rPr>
          <w:szCs w:val="22"/>
        </w:rPr>
        <w:t xml:space="preserve">zabezpieczenie interesów osób trzecich, </w:t>
      </w:r>
    </w:p>
    <w:p w14:paraId="685384E4" w14:textId="77777777" w:rsidR="003471ED" w:rsidRPr="0062581F" w:rsidRDefault="003471ED" w:rsidP="003471ED">
      <w:pPr>
        <w:pStyle w:val="Akapitzlist"/>
        <w:numPr>
          <w:ilvl w:val="0"/>
          <w:numId w:val="10"/>
        </w:numPr>
        <w:rPr>
          <w:szCs w:val="22"/>
        </w:rPr>
      </w:pPr>
      <w:r w:rsidRPr="0062581F">
        <w:rPr>
          <w:szCs w:val="22"/>
        </w:rPr>
        <w:t xml:space="preserve">tymczasową i docelową organizację ruchu, </w:t>
      </w:r>
    </w:p>
    <w:p w14:paraId="671E1D3B" w14:textId="77777777" w:rsidR="003471ED" w:rsidRPr="0062581F" w:rsidRDefault="003471ED" w:rsidP="003471ED">
      <w:pPr>
        <w:pStyle w:val="Akapitzlist"/>
        <w:numPr>
          <w:ilvl w:val="0"/>
          <w:numId w:val="10"/>
        </w:numPr>
        <w:rPr>
          <w:szCs w:val="22"/>
        </w:rPr>
      </w:pPr>
      <w:r w:rsidRPr="0062581F">
        <w:rPr>
          <w:szCs w:val="22"/>
        </w:rPr>
        <w:t xml:space="preserve">wygrodzenie terenu budowy, </w:t>
      </w:r>
    </w:p>
    <w:p w14:paraId="09544AB0" w14:textId="77777777" w:rsidR="003471ED" w:rsidRPr="0062581F" w:rsidRDefault="003471ED" w:rsidP="003471ED">
      <w:pPr>
        <w:pStyle w:val="Akapitzlist"/>
        <w:numPr>
          <w:ilvl w:val="0"/>
          <w:numId w:val="10"/>
        </w:numPr>
        <w:rPr>
          <w:szCs w:val="22"/>
        </w:rPr>
      </w:pPr>
      <w:r w:rsidRPr="0062581F">
        <w:rPr>
          <w:szCs w:val="22"/>
        </w:rPr>
        <w:t xml:space="preserve">wymagane jest opracowanie Planu BIOZ. </w:t>
      </w:r>
    </w:p>
    <w:p w14:paraId="01C1E4C9" w14:textId="77777777" w:rsidR="00982E17" w:rsidRPr="0062581F" w:rsidRDefault="003471ED" w:rsidP="003471ED">
      <w:pPr>
        <w:rPr>
          <w:szCs w:val="22"/>
        </w:rPr>
      </w:pPr>
      <w:r w:rsidRPr="0062581F">
        <w:rPr>
          <w:szCs w:val="22"/>
        </w:rPr>
        <w:t>W trakcie prowadzenia prac związanych z zagospodarowaniem terenu, obszar, na który prowadzone będą prace powinien być również odgrodzony i zabezpieczony przed wstępem osób niepowołanych.</w:t>
      </w:r>
    </w:p>
    <w:p w14:paraId="067291E5" w14:textId="77777777" w:rsidR="003471ED" w:rsidRPr="0062581F" w:rsidRDefault="003471ED" w:rsidP="003471ED">
      <w:pPr>
        <w:rPr>
          <w:szCs w:val="22"/>
        </w:rPr>
      </w:pPr>
      <w:r w:rsidRPr="0062581F">
        <w:rPr>
          <w:szCs w:val="22"/>
        </w:rPr>
        <w:t xml:space="preserve">Sprzęt, który zostanie użyty przy wykonywaniu robót będzie zgodny z normami ochrony środowiska </w:t>
      </w:r>
      <w:r w:rsidRPr="0062581F">
        <w:rPr>
          <w:szCs w:val="22"/>
        </w:rPr>
        <w:br/>
        <w:t xml:space="preserve">i przepisami dotyczącymi jego użytkowania. </w:t>
      </w:r>
      <w:r w:rsidRPr="0062581F">
        <w:rPr>
          <w:i/>
          <w:iCs/>
          <w:szCs w:val="22"/>
        </w:rPr>
        <w:t>Wykonawca</w:t>
      </w:r>
      <w:r w:rsidRPr="0062581F">
        <w:rPr>
          <w:szCs w:val="22"/>
        </w:rPr>
        <w:t xml:space="preserve"> będzie musiał dostarczyć, zainstalować i utrzymywać urządzenia oraz wszelkie środki niezbędne do ochrony robót, a także innych osób. Równocześnie </w:t>
      </w:r>
      <w:r w:rsidRPr="0062581F">
        <w:rPr>
          <w:i/>
          <w:iCs/>
          <w:szCs w:val="22"/>
        </w:rPr>
        <w:t>Wykonawca</w:t>
      </w:r>
      <w:r w:rsidRPr="0062581F">
        <w:rPr>
          <w:szCs w:val="22"/>
        </w:rPr>
        <w:t xml:space="preserve"> będzie przestrzegał przepisów ochrony przeciwpożarowej, utrzymując sprzęt przeciwpożarowy wymagany odpowiednimi przepisami na terenie budowy.</w:t>
      </w:r>
    </w:p>
    <w:p w14:paraId="7453AB5F" w14:textId="77777777" w:rsidR="003471ED" w:rsidRPr="0062581F" w:rsidRDefault="003471ED" w:rsidP="003471ED">
      <w:pPr>
        <w:rPr>
          <w:szCs w:val="22"/>
        </w:rPr>
      </w:pPr>
    </w:p>
    <w:p w14:paraId="48E260A6" w14:textId="77777777" w:rsidR="003471ED" w:rsidRPr="0062581F" w:rsidRDefault="003471ED" w:rsidP="003471ED">
      <w:pPr>
        <w:pStyle w:val="Nagwek2"/>
        <w:rPr>
          <w:szCs w:val="22"/>
        </w:rPr>
      </w:pPr>
      <w:bookmarkStart w:id="21" w:name="_Toc161677600"/>
      <w:r w:rsidRPr="0062581F">
        <w:rPr>
          <w:szCs w:val="22"/>
        </w:rPr>
        <w:lastRenderedPageBreak/>
        <w:t>Warunki wykonania i odbioru robót budowlanych w STWIOR</w:t>
      </w:r>
      <w:bookmarkEnd w:id="21"/>
    </w:p>
    <w:p w14:paraId="2FA2A8AE" w14:textId="77777777" w:rsidR="003471ED" w:rsidRPr="0062581F" w:rsidRDefault="003471ED" w:rsidP="003471ED">
      <w:pPr>
        <w:rPr>
          <w:szCs w:val="22"/>
        </w:rPr>
      </w:pPr>
      <w:r w:rsidRPr="0062581F">
        <w:rPr>
          <w:szCs w:val="22"/>
        </w:rPr>
        <w:t xml:space="preserve">Specyfikacje techniczne wykonania i odbioru robót budowlanych dla </w:t>
      </w:r>
      <w:r w:rsidR="00C709BB" w:rsidRPr="0062581F">
        <w:rPr>
          <w:szCs w:val="22"/>
        </w:rPr>
        <w:t>termo</w:t>
      </w:r>
      <w:r w:rsidRPr="0062581F">
        <w:rPr>
          <w:szCs w:val="22"/>
        </w:rPr>
        <w:t xml:space="preserve">modernizacji budynku należy opracować z uwzględnieniem podziału robót na grupy według Wspólnego Słownika Zamówień. </w:t>
      </w:r>
      <w:r w:rsidRPr="0062581F">
        <w:rPr>
          <w:i/>
          <w:iCs/>
          <w:szCs w:val="22"/>
        </w:rPr>
        <w:t>Wykonawca</w:t>
      </w:r>
      <w:r w:rsidRPr="0062581F">
        <w:rPr>
          <w:szCs w:val="22"/>
        </w:rPr>
        <w:t xml:space="preserve"> jest zobowiązany do stałej i systematycznej kontroli prowadzonych robót.</w:t>
      </w:r>
    </w:p>
    <w:p w14:paraId="0E2DF607" w14:textId="77777777" w:rsidR="009A3AE2" w:rsidRPr="0062581F" w:rsidRDefault="009A3AE2" w:rsidP="009A3AE2">
      <w:pPr>
        <w:rPr>
          <w:szCs w:val="22"/>
        </w:rPr>
      </w:pPr>
      <w:r w:rsidRPr="0062581F">
        <w:rPr>
          <w:szCs w:val="22"/>
        </w:rPr>
        <w:t>Wymagane dokumenty :</w:t>
      </w:r>
    </w:p>
    <w:p w14:paraId="144423B7" w14:textId="77777777" w:rsidR="009A3AE2" w:rsidRPr="0062581F" w:rsidRDefault="009A3AE2" w:rsidP="009A3AE2">
      <w:pPr>
        <w:pStyle w:val="Akapitzlist"/>
        <w:numPr>
          <w:ilvl w:val="0"/>
          <w:numId w:val="13"/>
        </w:numPr>
        <w:rPr>
          <w:szCs w:val="22"/>
        </w:rPr>
      </w:pPr>
      <w:r w:rsidRPr="0062581F">
        <w:rPr>
          <w:szCs w:val="22"/>
        </w:rPr>
        <w:t>wszystkie dokumenty odnośnie odbiorów,</w:t>
      </w:r>
    </w:p>
    <w:p w14:paraId="151AEDAA" w14:textId="77777777" w:rsidR="009A3AE2" w:rsidRPr="0062581F" w:rsidRDefault="009A3AE2" w:rsidP="009A3AE2">
      <w:pPr>
        <w:pStyle w:val="Akapitzlist"/>
        <w:numPr>
          <w:ilvl w:val="0"/>
          <w:numId w:val="13"/>
        </w:numPr>
        <w:rPr>
          <w:szCs w:val="22"/>
        </w:rPr>
      </w:pPr>
      <w:r w:rsidRPr="0062581F">
        <w:rPr>
          <w:szCs w:val="22"/>
        </w:rPr>
        <w:t xml:space="preserve">protokoły odbiorów dokonanych przez instytucje wymienione w decyzjach </w:t>
      </w:r>
      <w:r w:rsidRPr="0062581F">
        <w:rPr>
          <w:szCs w:val="22"/>
        </w:rPr>
        <w:br/>
        <w:t>i pozwoleniach,</w:t>
      </w:r>
    </w:p>
    <w:p w14:paraId="451C3F7D" w14:textId="77777777" w:rsidR="009A3AE2" w:rsidRPr="0062581F" w:rsidRDefault="009A3AE2" w:rsidP="009A3AE2">
      <w:pPr>
        <w:pStyle w:val="Akapitzlist"/>
        <w:numPr>
          <w:ilvl w:val="0"/>
          <w:numId w:val="13"/>
        </w:numPr>
        <w:rPr>
          <w:szCs w:val="22"/>
        </w:rPr>
      </w:pPr>
      <w:r w:rsidRPr="0062581F">
        <w:rPr>
          <w:szCs w:val="22"/>
        </w:rPr>
        <w:t>dwa egzemplarze inwentaryzacji geodezyjnej obiektów na planach sytuacyjnych wykonane przez uprawnionych geodetów.</w:t>
      </w:r>
    </w:p>
    <w:p w14:paraId="67BC891B" w14:textId="77777777" w:rsidR="009A3AE2" w:rsidRPr="0062581F" w:rsidRDefault="009A3AE2" w:rsidP="009A3AE2">
      <w:pPr>
        <w:rPr>
          <w:szCs w:val="22"/>
        </w:rPr>
      </w:pPr>
      <w:r w:rsidRPr="0062581F">
        <w:rPr>
          <w:szCs w:val="22"/>
        </w:rPr>
        <w:t xml:space="preserve">Wykonawca zobowiązany będzie do przyjęcia odpowiedzialności od następstw i za wyniki działalności w zakresie : </w:t>
      </w:r>
    </w:p>
    <w:p w14:paraId="46E4C3D3" w14:textId="77777777" w:rsidR="009A3AE2" w:rsidRPr="0062581F" w:rsidRDefault="009A3AE2" w:rsidP="009A3AE2">
      <w:pPr>
        <w:pStyle w:val="Akapitzlist"/>
        <w:numPr>
          <w:ilvl w:val="0"/>
          <w:numId w:val="14"/>
        </w:numPr>
        <w:rPr>
          <w:szCs w:val="22"/>
        </w:rPr>
      </w:pPr>
      <w:r w:rsidRPr="0062581F">
        <w:rPr>
          <w:szCs w:val="22"/>
        </w:rPr>
        <w:t xml:space="preserve">organizacji robót, </w:t>
      </w:r>
    </w:p>
    <w:p w14:paraId="51394886" w14:textId="77777777" w:rsidR="009A3AE2" w:rsidRPr="0062581F" w:rsidRDefault="009A3AE2" w:rsidP="009A3AE2">
      <w:pPr>
        <w:pStyle w:val="Akapitzlist"/>
        <w:numPr>
          <w:ilvl w:val="0"/>
          <w:numId w:val="14"/>
        </w:numPr>
        <w:rPr>
          <w:szCs w:val="22"/>
        </w:rPr>
      </w:pPr>
      <w:r w:rsidRPr="0062581F">
        <w:rPr>
          <w:szCs w:val="22"/>
        </w:rPr>
        <w:t xml:space="preserve">zabezpieczenia osób trzecich, </w:t>
      </w:r>
    </w:p>
    <w:p w14:paraId="1DA0127A" w14:textId="77777777" w:rsidR="009A3AE2" w:rsidRPr="0062581F" w:rsidRDefault="009A3AE2" w:rsidP="009A3AE2">
      <w:pPr>
        <w:pStyle w:val="Akapitzlist"/>
        <w:numPr>
          <w:ilvl w:val="0"/>
          <w:numId w:val="14"/>
        </w:numPr>
        <w:rPr>
          <w:szCs w:val="22"/>
        </w:rPr>
      </w:pPr>
      <w:r w:rsidRPr="0062581F">
        <w:rPr>
          <w:szCs w:val="22"/>
        </w:rPr>
        <w:t xml:space="preserve">ochrony środowiska, </w:t>
      </w:r>
    </w:p>
    <w:p w14:paraId="20F184F9" w14:textId="77777777" w:rsidR="009A3AE2" w:rsidRPr="0062581F" w:rsidRDefault="009A3AE2" w:rsidP="009A3AE2">
      <w:pPr>
        <w:pStyle w:val="Akapitzlist"/>
        <w:numPr>
          <w:ilvl w:val="0"/>
          <w:numId w:val="14"/>
        </w:numPr>
        <w:rPr>
          <w:szCs w:val="22"/>
        </w:rPr>
      </w:pPr>
      <w:r w:rsidRPr="0062581F">
        <w:rPr>
          <w:szCs w:val="22"/>
        </w:rPr>
        <w:t xml:space="preserve">warunków bhp, </w:t>
      </w:r>
    </w:p>
    <w:p w14:paraId="6C871634" w14:textId="77777777" w:rsidR="009A3AE2" w:rsidRPr="0062581F" w:rsidRDefault="009A3AE2" w:rsidP="009A3AE2">
      <w:pPr>
        <w:pStyle w:val="Akapitzlist"/>
        <w:numPr>
          <w:ilvl w:val="0"/>
          <w:numId w:val="14"/>
        </w:numPr>
        <w:rPr>
          <w:szCs w:val="22"/>
        </w:rPr>
      </w:pPr>
      <w:r w:rsidRPr="0062581F">
        <w:rPr>
          <w:szCs w:val="22"/>
        </w:rPr>
        <w:t xml:space="preserve">zabezpieczenie terenu robót, </w:t>
      </w:r>
    </w:p>
    <w:p w14:paraId="156BA940" w14:textId="77777777" w:rsidR="009A3AE2" w:rsidRPr="0062581F" w:rsidRDefault="009A3AE2" w:rsidP="009A3AE2">
      <w:pPr>
        <w:pStyle w:val="Akapitzlist"/>
        <w:numPr>
          <w:ilvl w:val="0"/>
          <w:numId w:val="14"/>
        </w:numPr>
        <w:rPr>
          <w:szCs w:val="22"/>
        </w:rPr>
      </w:pPr>
      <w:r w:rsidRPr="0062581F">
        <w:rPr>
          <w:szCs w:val="22"/>
        </w:rPr>
        <w:t>zabezpieczeniem ciągów komunikacyjnych przyległych do terenu robót od następstw prowadzonych robót.</w:t>
      </w:r>
    </w:p>
    <w:p w14:paraId="5E48C681" w14:textId="77777777" w:rsidR="009A3AE2" w:rsidRPr="0062581F" w:rsidRDefault="009A3AE2" w:rsidP="009A3AE2">
      <w:pPr>
        <w:rPr>
          <w:szCs w:val="22"/>
        </w:rPr>
      </w:pPr>
      <w:r w:rsidRPr="0062581F">
        <w:rPr>
          <w:szCs w:val="22"/>
        </w:rPr>
        <w:t xml:space="preserve">Przedmiot zamówienia zostanie wykonany z materiałów </w:t>
      </w:r>
      <w:r w:rsidRPr="0062581F">
        <w:rPr>
          <w:i/>
          <w:iCs/>
          <w:szCs w:val="22"/>
        </w:rPr>
        <w:t>Wykonawcy</w:t>
      </w:r>
      <w:r w:rsidRPr="0062581F">
        <w:rPr>
          <w:szCs w:val="22"/>
        </w:rPr>
        <w:t xml:space="preserve">. Wyroby budowlane stosowane w trakcie wykonywania robót budowlanych, mają spełniać wymagania polskich przepisów prawa, a </w:t>
      </w:r>
      <w:r w:rsidRPr="0062581F">
        <w:rPr>
          <w:i/>
          <w:iCs/>
          <w:szCs w:val="22"/>
        </w:rPr>
        <w:t>Wykonawca</w:t>
      </w:r>
      <w:r w:rsidRPr="0062581F">
        <w:rPr>
          <w:szCs w:val="22"/>
        </w:rPr>
        <w:t xml:space="preserve"> będzie posiadał dokumenty potwierdzające, że zostały one wprowadzone do obrotu zgodnie z ustawą o wyrobach budowlanych </w:t>
      </w:r>
      <w:r w:rsidR="006517FD" w:rsidRPr="0062581F">
        <w:rPr>
          <w:szCs w:val="22"/>
        </w:rPr>
        <w:br/>
      </w:r>
      <w:r w:rsidRPr="0062581F">
        <w:rPr>
          <w:szCs w:val="22"/>
        </w:rPr>
        <w:t xml:space="preserve">i posiadają odpowiednie parametry. </w:t>
      </w:r>
    </w:p>
    <w:p w14:paraId="28F41CEE" w14:textId="77777777" w:rsidR="009A3AE2" w:rsidRPr="0062581F" w:rsidRDefault="009A3AE2" w:rsidP="006517FD">
      <w:pPr>
        <w:rPr>
          <w:szCs w:val="22"/>
        </w:rPr>
      </w:pPr>
      <w:r w:rsidRPr="0062581F">
        <w:rPr>
          <w:i/>
          <w:iCs/>
          <w:szCs w:val="22"/>
        </w:rPr>
        <w:t>Zamawiający</w:t>
      </w:r>
      <w:r w:rsidRPr="0062581F">
        <w:rPr>
          <w:szCs w:val="22"/>
        </w:rPr>
        <w:t xml:space="preserve"> przewiduje bieżące kontrole wykonywania robót. W celu zapewnienia współpracy </w:t>
      </w:r>
      <w:r w:rsidR="006517FD" w:rsidRPr="0062581F">
        <w:rPr>
          <w:szCs w:val="22"/>
        </w:rPr>
        <w:br/>
      </w:r>
      <w:r w:rsidRPr="0062581F">
        <w:rPr>
          <w:szCs w:val="22"/>
        </w:rPr>
        <w:t xml:space="preserve">z </w:t>
      </w:r>
      <w:r w:rsidRPr="0062581F">
        <w:rPr>
          <w:i/>
          <w:iCs/>
          <w:szCs w:val="22"/>
        </w:rPr>
        <w:t>Wykonawcą</w:t>
      </w:r>
      <w:r w:rsidRPr="0062581F">
        <w:rPr>
          <w:szCs w:val="22"/>
        </w:rPr>
        <w:t xml:space="preserve"> i prowadzenia kontroli wykonanych robót, </w:t>
      </w:r>
      <w:r w:rsidR="006517FD" w:rsidRPr="0062581F">
        <w:rPr>
          <w:i/>
          <w:iCs/>
          <w:szCs w:val="22"/>
        </w:rPr>
        <w:t>Z</w:t>
      </w:r>
      <w:r w:rsidRPr="0062581F">
        <w:rPr>
          <w:i/>
          <w:iCs/>
          <w:szCs w:val="22"/>
        </w:rPr>
        <w:t>amawiający</w:t>
      </w:r>
      <w:r w:rsidRPr="0062581F">
        <w:rPr>
          <w:szCs w:val="22"/>
        </w:rPr>
        <w:t xml:space="preserve"> powierzy obowiązki inspektora nadzoru inwestorskiego osobie posiadającej odpowiednie uprawnienia budowlane.</w:t>
      </w:r>
    </w:p>
    <w:p w14:paraId="380696AD" w14:textId="77777777" w:rsidR="009072F1" w:rsidRPr="0062581F" w:rsidRDefault="009072F1" w:rsidP="006517FD">
      <w:pPr>
        <w:rPr>
          <w:szCs w:val="22"/>
        </w:rPr>
      </w:pPr>
    </w:p>
    <w:p w14:paraId="6FCF37DF" w14:textId="77777777" w:rsidR="006517FD" w:rsidRPr="0062581F" w:rsidRDefault="006517FD" w:rsidP="006517FD">
      <w:pPr>
        <w:rPr>
          <w:szCs w:val="22"/>
        </w:rPr>
      </w:pPr>
      <w:r w:rsidRPr="0062581F">
        <w:rPr>
          <w:szCs w:val="22"/>
        </w:rPr>
        <w:t>Kontroli w szczególności będą podlegały:</w:t>
      </w:r>
    </w:p>
    <w:p w14:paraId="7B9F5BB9" w14:textId="77777777" w:rsidR="006517FD" w:rsidRPr="0062581F" w:rsidRDefault="006517FD" w:rsidP="006517FD">
      <w:pPr>
        <w:pStyle w:val="Akapitzlist"/>
        <w:numPr>
          <w:ilvl w:val="0"/>
          <w:numId w:val="15"/>
        </w:numPr>
        <w:rPr>
          <w:szCs w:val="22"/>
        </w:rPr>
      </w:pPr>
      <w:r w:rsidRPr="0062581F">
        <w:rPr>
          <w:szCs w:val="22"/>
        </w:rPr>
        <w:t xml:space="preserve">rozwiązania projektowe w aspekcie ich zgodności z programem funkcjonalno-użytkowym oraz warunkami umowy, </w:t>
      </w:r>
    </w:p>
    <w:p w14:paraId="2B8EAFD6" w14:textId="77777777" w:rsidR="006517FD" w:rsidRPr="0062581F" w:rsidRDefault="006517FD" w:rsidP="006517FD">
      <w:pPr>
        <w:pStyle w:val="Akapitzlist"/>
        <w:numPr>
          <w:ilvl w:val="0"/>
          <w:numId w:val="15"/>
        </w:numPr>
        <w:rPr>
          <w:szCs w:val="22"/>
        </w:rPr>
      </w:pPr>
      <w:r w:rsidRPr="0062581F">
        <w:rPr>
          <w:szCs w:val="22"/>
        </w:rPr>
        <w:t xml:space="preserve">stosowane wyroby budowlane w odniesieniu do dokumentów potwierdzających ich dopuszczenie do obrotu oraz zgodności parametrów z danymi zawartymi w projekcie, </w:t>
      </w:r>
    </w:p>
    <w:p w14:paraId="1BFC6050" w14:textId="77777777" w:rsidR="006517FD" w:rsidRPr="0062581F" w:rsidRDefault="006517FD" w:rsidP="006517FD">
      <w:pPr>
        <w:pStyle w:val="Akapitzlist"/>
        <w:numPr>
          <w:ilvl w:val="0"/>
          <w:numId w:val="15"/>
        </w:numPr>
        <w:rPr>
          <w:szCs w:val="22"/>
        </w:rPr>
      </w:pPr>
      <w:r w:rsidRPr="0062581F">
        <w:rPr>
          <w:szCs w:val="22"/>
        </w:rPr>
        <w:t xml:space="preserve">wyroby budowlane lub elementy wytworzone na budowie, </w:t>
      </w:r>
    </w:p>
    <w:p w14:paraId="3C07A00D" w14:textId="77777777" w:rsidR="006517FD" w:rsidRPr="0062581F" w:rsidRDefault="006517FD" w:rsidP="006517FD">
      <w:pPr>
        <w:pStyle w:val="Akapitzlist"/>
        <w:numPr>
          <w:ilvl w:val="0"/>
          <w:numId w:val="15"/>
        </w:numPr>
        <w:rPr>
          <w:szCs w:val="22"/>
        </w:rPr>
      </w:pPr>
      <w:r w:rsidRPr="0062581F">
        <w:rPr>
          <w:szCs w:val="22"/>
        </w:rPr>
        <w:t xml:space="preserve">jakość i dokładność wykonania prac, </w:t>
      </w:r>
    </w:p>
    <w:p w14:paraId="0B93D50A" w14:textId="77777777" w:rsidR="006517FD" w:rsidRPr="0062581F" w:rsidRDefault="006517FD" w:rsidP="006517FD">
      <w:pPr>
        <w:pStyle w:val="Akapitzlist"/>
        <w:numPr>
          <w:ilvl w:val="0"/>
          <w:numId w:val="15"/>
        </w:numPr>
        <w:rPr>
          <w:szCs w:val="22"/>
        </w:rPr>
      </w:pPr>
      <w:r w:rsidRPr="0062581F">
        <w:rPr>
          <w:szCs w:val="22"/>
        </w:rPr>
        <w:t>sposób wykonania przedmiotu umowy w aspekcie zgodności wykonania z dokumentacją projektową, programem funkcjonalno- użytkowym i umową.</w:t>
      </w:r>
    </w:p>
    <w:p w14:paraId="41608A98" w14:textId="77777777" w:rsidR="006517FD" w:rsidRPr="0062581F" w:rsidRDefault="006517FD" w:rsidP="006517FD">
      <w:pPr>
        <w:rPr>
          <w:szCs w:val="22"/>
        </w:rPr>
      </w:pPr>
      <w:r w:rsidRPr="0062581F">
        <w:rPr>
          <w:i/>
          <w:iCs/>
          <w:szCs w:val="22"/>
        </w:rPr>
        <w:t>Wykonawca</w:t>
      </w:r>
      <w:r w:rsidRPr="0062581F">
        <w:rPr>
          <w:szCs w:val="22"/>
        </w:rPr>
        <w:t xml:space="preserve"> będzie zobowiązany do wykonania i utrzymania w stanie nadającym się do użytku oraz likwidacji wszystkich robót tymczasowych niezbędnych do realizacji przedmiotu zamówienia. Wykonanie robót tymczasowych zamawiający nie będzie opłacał odrębnie.</w:t>
      </w:r>
    </w:p>
    <w:p w14:paraId="2FB1B845" w14:textId="77777777" w:rsidR="006517FD" w:rsidRPr="0062581F" w:rsidRDefault="006517FD" w:rsidP="006517FD">
      <w:pPr>
        <w:rPr>
          <w:szCs w:val="22"/>
        </w:rPr>
      </w:pPr>
      <w:r w:rsidRPr="0062581F">
        <w:rPr>
          <w:i/>
          <w:iCs/>
          <w:szCs w:val="22"/>
        </w:rPr>
        <w:t>Zamawiający</w:t>
      </w:r>
      <w:r w:rsidRPr="0062581F">
        <w:rPr>
          <w:szCs w:val="22"/>
        </w:rPr>
        <w:t xml:space="preserve"> ustala jeden końcowy odbiór obiektu – przekazanie </w:t>
      </w:r>
      <w:r w:rsidRPr="0062581F">
        <w:rPr>
          <w:i/>
          <w:iCs/>
          <w:szCs w:val="22"/>
        </w:rPr>
        <w:t>Zamawiającemu</w:t>
      </w:r>
      <w:r w:rsidRPr="0062581F">
        <w:rPr>
          <w:szCs w:val="22"/>
        </w:rPr>
        <w:t xml:space="preserve"> gotowego obiektu.</w:t>
      </w:r>
    </w:p>
    <w:p w14:paraId="4FF6FABE" w14:textId="77777777" w:rsidR="006517FD" w:rsidRPr="0062581F" w:rsidRDefault="006517FD" w:rsidP="006517FD">
      <w:pPr>
        <w:rPr>
          <w:szCs w:val="22"/>
        </w:rPr>
      </w:pPr>
    </w:p>
    <w:p w14:paraId="50FE3665" w14:textId="77777777" w:rsidR="006517FD" w:rsidRPr="0062581F" w:rsidRDefault="00C40B06" w:rsidP="00C40B06">
      <w:pPr>
        <w:pStyle w:val="Nagwek3"/>
        <w:numPr>
          <w:ilvl w:val="0"/>
          <w:numId w:val="2"/>
        </w:numPr>
        <w:rPr>
          <w:sz w:val="22"/>
          <w:szCs w:val="22"/>
        </w:rPr>
      </w:pPr>
      <w:bookmarkStart w:id="22" w:name="_Toc161677601"/>
      <w:r w:rsidRPr="0062581F">
        <w:rPr>
          <w:sz w:val="22"/>
          <w:szCs w:val="22"/>
        </w:rPr>
        <w:t>CZĘŚĆ INFORMACYJNA</w:t>
      </w:r>
      <w:bookmarkEnd w:id="22"/>
    </w:p>
    <w:p w14:paraId="4379A5B2" w14:textId="77777777" w:rsidR="00C40B06" w:rsidRPr="0062581F" w:rsidRDefault="00C40B06" w:rsidP="00C40B06">
      <w:pPr>
        <w:pStyle w:val="Nagwek2"/>
        <w:numPr>
          <w:ilvl w:val="0"/>
          <w:numId w:val="16"/>
        </w:numPr>
        <w:rPr>
          <w:szCs w:val="22"/>
        </w:rPr>
      </w:pPr>
      <w:bookmarkStart w:id="23" w:name="_Toc161677602"/>
      <w:r w:rsidRPr="0062581F">
        <w:rPr>
          <w:szCs w:val="22"/>
        </w:rPr>
        <w:t>Dokumenty potwierdzające zgodność zamierzenia budowlanego z wymaganiami wynikającymi z odrębnych przepisów</w:t>
      </w:r>
      <w:bookmarkEnd w:id="23"/>
    </w:p>
    <w:p w14:paraId="2CD671CF" w14:textId="77777777" w:rsidR="0073172A" w:rsidRPr="0062581F" w:rsidRDefault="0073172A" w:rsidP="0073172A">
      <w:pPr>
        <w:rPr>
          <w:szCs w:val="22"/>
        </w:rPr>
      </w:pPr>
      <w:r w:rsidRPr="0062581F">
        <w:rPr>
          <w:i/>
          <w:iCs/>
          <w:szCs w:val="22"/>
        </w:rPr>
        <w:t>Wykonawca</w:t>
      </w:r>
      <w:r w:rsidRPr="0062581F">
        <w:rPr>
          <w:szCs w:val="22"/>
        </w:rPr>
        <w:t xml:space="preserve"> we własnym zakresie pozyska wszelkie niezbędne dokumenty potwierdzające zgodność zamierzenia budowlanego z odrębnymi przepisami.</w:t>
      </w:r>
    </w:p>
    <w:p w14:paraId="39D8EB5D" w14:textId="77777777" w:rsidR="0073172A" w:rsidRPr="0062581F" w:rsidRDefault="0073172A" w:rsidP="0073172A">
      <w:pPr>
        <w:rPr>
          <w:szCs w:val="22"/>
        </w:rPr>
      </w:pPr>
    </w:p>
    <w:p w14:paraId="51CA2E78" w14:textId="77777777" w:rsidR="0073172A" w:rsidRPr="0062581F" w:rsidRDefault="0073172A" w:rsidP="0073172A">
      <w:pPr>
        <w:pStyle w:val="Nagwek2"/>
        <w:numPr>
          <w:ilvl w:val="0"/>
          <w:numId w:val="16"/>
        </w:numPr>
        <w:rPr>
          <w:szCs w:val="22"/>
        </w:rPr>
      </w:pPr>
      <w:bookmarkStart w:id="24" w:name="_Toc161677603"/>
      <w:r w:rsidRPr="0062581F">
        <w:rPr>
          <w:szCs w:val="22"/>
        </w:rPr>
        <w:lastRenderedPageBreak/>
        <w:t xml:space="preserve">Oświadczenie </w:t>
      </w:r>
      <w:r w:rsidRPr="0062581F">
        <w:rPr>
          <w:i/>
          <w:iCs/>
          <w:szCs w:val="22"/>
        </w:rPr>
        <w:t>Zamawiającego</w:t>
      </w:r>
      <w:r w:rsidRPr="0062581F">
        <w:rPr>
          <w:szCs w:val="22"/>
        </w:rPr>
        <w:t xml:space="preserve"> o posiadanym prawie do dysponowania nieruchomością na cele budowlane</w:t>
      </w:r>
      <w:bookmarkEnd w:id="24"/>
    </w:p>
    <w:p w14:paraId="546589B5" w14:textId="77777777" w:rsidR="0073172A" w:rsidRPr="0062581F" w:rsidRDefault="0073172A" w:rsidP="0073172A">
      <w:pPr>
        <w:rPr>
          <w:szCs w:val="22"/>
        </w:rPr>
      </w:pPr>
      <w:r w:rsidRPr="0062581F">
        <w:rPr>
          <w:i/>
          <w:iCs/>
          <w:szCs w:val="22"/>
        </w:rPr>
        <w:t>Zamawiający</w:t>
      </w:r>
      <w:r w:rsidRPr="0062581F">
        <w:rPr>
          <w:szCs w:val="22"/>
        </w:rPr>
        <w:t xml:space="preserve"> oświadcza, że dysponuje nieruchomością na cele budowlane.</w:t>
      </w:r>
    </w:p>
    <w:p w14:paraId="5660D5F8" w14:textId="77777777" w:rsidR="0073172A" w:rsidRPr="0062581F" w:rsidRDefault="0073172A" w:rsidP="0073172A">
      <w:pPr>
        <w:rPr>
          <w:szCs w:val="22"/>
        </w:rPr>
      </w:pPr>
    </w:p>
    <w:p w14:paraId="5BFD768A" w14:textId="77777777" w:rsidR="0073172A" w:rsidRPr="0062581F" w:rsidRDefault="0073172A" w:rsidP="0073172A">
      <w:pPr>
        <w:pStyle w:val="Nagwek2"/>
        <w:numPr>
          <w:ilvl w:val="0"/>
          <w:numId w:val="16"/>
        </w:numPr>
        <w:rPr>
          <w:rFonts w:cs="Times New Roman"/>
          <w:b w:val="0"/>
          <w:szCs w:val="22"/>
        </w:rPr>
      </w:pPr>
      <w:bookmarkStart w:id="25" w:name="_Toc161677604"/>
      <w:r w:rsidRPr="0062581F">
        <w:rPr>
          <w:szCs w:val="22"/>
        </w:rPr>
        <w:t xml:space="preserve">Wskazanie przepisów prawnych i norm związanych z projektowaniem </w:t>
      </w:r>
      <w:r w:rsidRPr="0062581F">
        <w:rPr>
          <w:szCs w:val="22"/>
        </w:rPr>
        <w:br/>
        <w:t>i wykonaniem zamierzenia budowlanego</w:t>
      </w:r>
      <w:bookmarkEnd w:id="25"/>
    </w:p>
    <w:p w14:paraId="25B9781B" w14:textId="77777777" w:rsidR="0073172A" w:rsidRPr="0062581F" w:rsidRDefault="0073172A" w:rsidP="0073172A">
      <w:pPr>
        <w:pStyle w:val="Akapitzlist"/>
        <w:numPr>
          <w:ilvl w:val="0"/>
          <w:numId w:val="23"/>
        </w:numPr>
        <w:rPr>
          <w:szCs w:val="22"/>
        </w:rPr>
      </w:pPr>
      <w:r w:rsidRPr="0062581F">
        <w:rPr>
          <w:szCs w:val="22"/>
        </w:rPr>
        <w:t>Ustawa  Prawo Budowlane  oraz  wszystkie  aktualne  rozporządzenia wynikające z Ustawy,</w:t>
      </w:r>
    </w:p>
    <w:p w14:paraId="574173D5" w14:textId="77777777" w:rsidR="0073172A" w:rsidRPr="0062581F" w:rsidRDefault="0073172A" w:rsidP="0073172A">
      <w:pPr>
        <w:pStyle w:val="Akapitzlist"/>
        <w:numPr>
          <w:ilvl w:val="0"/>
          <w:numId w:val="23"/>
        </w:numPr>
        <w:rPr>
          <w:szCs w:val="22"/>
        </w:rPr>
      </w:pPr>
      <w:r w:rsidRPr="0062581F">
        <w:rPr>
          <w:szCs w:val="22"/>
        </w:rPr>
        <w:t xml:space="preserve">Rozporządzenie Ministra Rozwoju i technologii z dnia 20.12.2021 r. w sprawie szczegółowego zakresu i formy dokumentacji projektowej, specyfikacji technicznych wykonania i odbioru robót budowlanych oraz programu </w:t>
      </w:r>
      <w:proofErr w:type="spellStart"/>
      <w:r w:rsidRPr="0062581F">
        <w:rPr>
          <w:szCs w:val="22"/>
        </w:rPr>
        <w:t>funkcjonalno</w:t>
      </w:r>
      <w:proofErr w:type="spellEnd"/>
      <w:r w:rsidRPr="0062581F">
        <w:rPr>
          <w:szCs w:val="22"/>
        </w:rPr>
        <w:t xml:space="preserve"> – użytkowego tekst jednolity (Dz. U. z 2021 r. poz. 2454),</w:t>
      </w:r>
    </w:p>
    <w:p w14:paraId="05058BEC" w14:textId="77777777" w:rsidR="0073172A" w:rsidRPr="0062581F" w:rsidRDefault="0073172A" w:rsidP="0073172A">
      <w:pPr>
        <w:pStyle w:val="Akapitzlist"/>
        <w:numPr>
          <w:ilvl w:val="0"/>
          <w:numId w:val="23"/>
        </w:numPr>
        <w:rPr>
          <w:szCs w:val="22"/>
        </w:rPr>
      </w:pPr>
      <w:r w:rsidRPr="0062581F">
        <w:rPr>
          <w:szCs w:val="22"/>
        </w:rPr>
        <w:t>Rozporządzenie  Ministra   Rozwoju i technologii   z  dnia  12.07.2022 r.  w   sprawie szczegółowego zakresu i formy projektu budowlanego (Dz. U. z 10.08.2022 r.  poz.1679).</w:t>
      </w:r>
    </w:p>
    <w:p w14:paraId="40D59288" w14:textId="77777777" w:rsidR="0073172A" w:rsidRPr="0062581F" w:rsidRDefault="0073172A" w:rsidP="0073172A">
      <w:pPr>
        <w:ind w:firstLine="0"/>
        <w:rPr>
          <w:szCs w:val="22"/>
        </w:rPr>
      </w:pPr>
    </w:p>
    <w:p w14:paraId="5C635547" w14:textId="77777777" w:rsidR="0073172A" w:rsidRPr="0062581F" w:rsidRDefault="0073172A" w:rsidP="0073172A">
      <w:pPr>
        <w:pStyle w:val="Nagwek2"/>
        <w:numPr>
          <w:ilvl w:val="0"/>
          <w:numId w:val="16"/>
        </w:numPr>
        <w:rPr>
          <w:szCs w:val="22"/>
        </w:rPr>
      </w:pPr>
      <w:bookmarkStart w:id="26" w:name="_Toc161677605"/>
      <w:r w:rsidRPr="0062581F">
        <w:rPr>
          <w:szCs w:val="22"/>
        </w:rPr>
        <w:t>Inne posiadane informacje i dokumenty niezbędne do zaprojektowania i wykonania robót budowlanych</w:t>
      </w:r>
      <w:bookmarkEnd w:id="26"/>
    </w:p>
    <w:p w14:paraId="69CB77E1" w14:textId="77777777" w:rsidR="0073172A" w:rsidRPr="0062581F" w:rsidRDefault="0073172A" w:rsidP="0073172A">
      <w:pPr>
        <w:pStyle w:val="Akapitzlist"/>
        <w:numPr>
          <w:ilvl w:val="0"/>
          <w:numId w:val="24"/>
        </w:numPr>
        <w:rPr>
          <w:szCs w:val="22"/>
        </w:rPr>
      </w:pPr>
      <w:r w:rsidRPr="0062581F">
        <w:rPr>
          <w:szCs w:val="22"/>
        </w:rPr>
        <w:t>Kopia mapy zasadniczej,</w:t>
      </w:r>
    </w:p>
    <w:p w14:paraId="3DC2F2F1" w14:textId="77777777" w:rsidR="0073172A" w:rsidRPr="0062581F" w:rsidRDefault="0073172A" w:rsidP="0073172A">
      <w:pPr>
        <w:pStyle w:val="Akapitzlist"/>
        <w:numPr>
          <w:ilvl w:val="0"/>
          <w:numId w:val="24"/>
        </w:numPr>
        <w:rPr>
          <w:szCs w:val="22"/>
        </w:rPr>
      </w:pPr>
      <w:r w:rsidRPr="0062581F">
        <w:rPr>
          <w:i/>
          <w:iCs/>
          <w:szCs w:val="22"/>
        </w:rPr>
        <w:t>Wykonawca</w:t>
      </w:r>
      <w:r w:rsidRPr="0062581F">
        <w:rPr>
          <w:szCs w:val="22"/>
        </w:rPr>
        <w:t xml:space="preserve"> wykona we własnym zakresie i na własny koszt mapę do celów projektowych – jeśli dotyczy,</w:t>
      </w:r>
    </w:p>
    <w:p w14:paraId="7AEED938" w14:textId="77777777" w:rsidR="0073172A" w:rsidRPr="0062581F" w:rsidRDefault="0073172A" w:rsidP="0073172A">
      <w:pPr>
        <w:pStyle w:val="Akapitzlist"/>
        <w:numPr>
          <w:ilvl w:val="0"/>
          <w:numId w:val="24"/>
        </w:numPr>
        <w:rPr>
          <w:szCs w:val="22"/>
        </w:rPr>
      </w:pPr>
      <w:r w:rsidRPr="0062581F">
        <w:rPr>
          <w:szCs w:val="22"/>
        </w:rPr>
        <w:t xml:space="preserve">Zalecenia konserwatorskie- </w:t>
      </w:r>
      <w:r w:rsidRPr="0062581F">
        <w:rPr>
          <w:i/>
          <w:iCs/>
          <w:szCs w:val="22"/>
        </w:rPr>
        <w:t>Wykonawca</w:t>
      </w:r>
      <w:r w:rsidRPr="0062581F">
        <w:rPr>
          <w:szCs w:val="22"/>
        </w:rPr>
        <w:t xml:space="preserve"> wykona we własnym zakresie i na własny koszt -  dotyczy</w:t>
      </w:r>
    </w:p>
    <w:p w14:paraId="38103919" w14:textId="77777777" w:rsidR="0073172A" w:rsidRPr="0062581F" w:rsidRDefault="0073172A" w:rsidP="0073172A">
      <w:pPr>
        <w:pStyle w:val="Akapitzlist"/>
        <w:numPr>
          <w:ilvl w:val="0"/>
          <w:numId w:val="24"/>
        </w:numPr>
        <w:rPr>
          <w:szCs w:val="22"/>
        </w:rPr>
      </w:pPr>
      <w:r w:rsidRPr="0062581F">
        <w:rPr>
          <w:szCs w:val="22"/>
        </w:rPr>
        <w:t>Inwentaryzacja budynku,</w:t>
      </w:r>
    </w:p>
    <w:p w14:paraId="616B4261" w14:textId="77777777" w:rsidR="00933117" w:rsidRPr="0062581F" w:rsidRDefault="0073172A" w:rsidP="00933117">
      <w:pPr>
        <w:pStyle w:val="Akapitzlist"/>
        <w:numPr>
          <w:ilvl w:val="0"/>
          <w:numId w:val="24"/>
        </w:numPr>
        <w:rPr>
          <w:szCs w:val="22"/>
        </w:rPr>
      </w:pPr>
      <w:r w:rsidRPr="0062581F">
        <w:rPr>
          <w:szCs w:val="22"/>
        </w:rPr>
        <w:t>Ekspertyza techniczna budynku.</w:t>
      </w:r>
    </w:p>
    <w:sectPr w:rsidR="00933117" w:rsidRPr="0062581F" w:rsidSect="00C32459">
      <w:headerReference w:type="even" r:id="rId10"/>
      <w:footerReference w:type="default" r:id="rId11"/>
      <w:footerReference w:type="first" r:id="rId12"/>
      <w:pgSz w:w="11906" w:h="16838" w:code="9"/>
      <w:pgMar w:top="720" w:right="720" w:bottom="720" w:left="720" w:header="227" w:footer="227" w:gutter="0"/>
      <w:pgNumType w:start="1"/>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D82C1" w14:textId="77777777" w:rsidR="00AB5FF2" w:rsidRDefault="00AB5FF2">
      <w:pPr>
        <w:spacing w:line="240" w:lineRule="auto"/>
      </w:pPr>
      <w:r>
        <w:separator/>
      </w:r>
    </w:p>
  </w:endnote>
  <w:endnote w:type="continuationSeparator" w:id="0">
    <w:p w14:paraId="12220266" w14:textId="77777777" w:rsidR="00AB5FF2" w:rsidRDefault="00AB5F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8527552"/>
      <w:docPartObj>
        <w:docPartGallery w:val="Page Numbers (Bottom of Page)"/>
        <w:docPartUnique/>
      </w:docPartObj>
    </w:sdtPr>
    <w:sdtEndPr/>
    <w:sdtContent>
      <w:p w14:paraId="2FC419BB" w14:textId="77777777" w:rsidR="00FB3453" w:rsidRDefault="003048D2">
        <w:pPr>
          <w:pStyle w:val="Stopka"/>
          <w:jc w:val="right"/>
        </w:pPr>
        <w:r>
          <w:fldChar w:fldCharType="begin"/>
        </w:r>
        <w:r w:rsidR="00FB3453">
          <w:instrText>PAGE   \* MERGEFORMAT</w:instrText>
        </w:r>
        <w:r>
          <w:fldChar w:fldCharType="separate"/>
        </w:r>
        <w:r w:rsidR="00F50B7B">
          <w:rPr>
            <w:noProof/>
          </w:rPr>
          <w:t>18</w:t>
        </w:r>
        <w:r>
          <w:fldChar w:fldCharType="end"/>
        </w:r>
      </w:p>
    </w:sdtContent>
  </w:sdt>
  <w:p w14:paraId="111BF2AE" w14:textId="77777777" w:rsidR="00FB3453" w:rsidRDefault="00FB34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6282802"/>
      <w:docPartObj>
        <w:docPartGallery w:val="Page Numbers (Bottom of Page)"/>
        <w:docPartUnique/>
      </w:docPartObj>
    </w:sdtPr>
    <w:sdtEndPr/>
    <w:sdtContent>
      <w:p w14:paraId="56845565" w14:textId="77777777" w:rsidR="00FB3453" w:rsidRDefault="003048D2">
        <w:pPr>
          <w:pStyle w:val="Stopka"/>
          <w:jc w:val="right"/>
        </w:pPr>
        <w:r>
          <w:fldChar w:fldCharType="begin"/>
        </w:r>
        <w:r w:rsidR="00FB3453">
          <w:instrText>PAGE   \* MERGEFORMAT</w:instrText>
        </w:r>
        <w:r>
          <w:fldChar w:fldCharType="separate"/>
        </w:r>
        <w:r w:rsidR="00FB3453">
          <w:t>2</w:t>
        </w:r>
        <w:r>
          <w:fldChar w:fldCharType="end"/>
        </w:r>
      </w:p>
    </w:sdtContent>
  </w:sdt>
  <w:p w14:paraId="2DCCEDDE" w14:textId="77777777" w:rsidR="00FB3453" w:rsidRDefault="00FB34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972A9" w14:textId="77777777" w:rsidR="00AB5FF2" w:rsidRDefault="00AB5FF2">
      <w:pPr>
        <w:spacing w:line="240" w:lineRule="auto"/>
      </w:pPr>
      <w:r>
        <w:separator/>
      </w:r>
    </w:p>
  </w:footnote>
  <w:footnote w:type="continuationSeparator" w:id="0">
    <w:p w14:paraId="1948872F" w14:textId="77777777" w:rsidR="00AB5FF2" w:rsidRDefault="00AB5FF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68E49" w14:textId="77777777" w:rsidR="00310D7A" w:rsidRDefault="003048D2">
    <w:pPr>
      <w:pStyle w:val="Nagwek"/>
      <w:framePr w:w="576" w:wrap="around" w:vAnchor="page" w:hAnchor="page" w:x="5545" w:y="721"/>
      <w:jc w:val="right"/>
      <w:rPr>
        <w:rStyle w:val="Numerstrony"/>
      </w:rPr>
    </w:pPr>
    <w:r>
      <w:rPr>
        <w:rStyle w:val="Numerstrony"/>
      </w:rPr>
      <w:fldChar w:fldCharType="begin"/>
    </w:r>
    <w:r w:rsidR="00727E70">
      <w:rPr>
        <w:rStyle w:val="Numerstrony"/>
      </w:rPr>
      <w:instrText xml:space="preserve">PAGE  </w:instrText>
    </w:r>
    <w:r>
      <w:rPr>
        <w:rStyle w:val="Numerstrony"/>
      </w:rPr>
      <w:fldChar w:fldCharType="separate"/>
    </w:r>
    <w:r w:rsidR="00727E70">
      <w:rPr>
        <w:rStyle w:val="Numerstrony"/>
        <w:noProof/>
      </w:rPr>
      <w:t>55</w:t>
    </w:r>
    <w:r>
      <w:rPr>
        <w:rStyle w:val="Numerstrony"/>
      </w:rPr>
      <w:fldChar w:fldCharType="end"/>
    </w:r>
  </w:p>
  <w:p w14:paraId="4BED8A3E" w14:textId="77777777" w:rsidR="00310D7A" w:rsidRDefault="00310D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b/>
        <w:i w:val="0"/>
        <w:sz w:val="28"/>
      </w:rPr>
    </w:lvl>
    <w:lvl w:ilvl="1">
      <w:start w:val="1"/>
      <w:numFmt w:val="bullet"/>
      <w:lvlText w:val="o"/>
      <w:lvlJc w:val="left"/>
      <w:pPr>
        <w:tabs>
          <w:tab w:val="num" w:pos="1440"/>
        </w:tabs>
        <w:ind w:left="1440" w:hanging="360"/>
      </w:pPr>
      <w:rPr>
        <w:rFonts w:ascii="Courier New" w:hAnsi="Courier New"/>
        <w:b/>
        <w:i w:val="0"/>
        <w:sz w:val="2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i w:val="0"/>
        <w:sz w:val="28"/>
      </w:rPr>
    </w:lvl>
    <w:lvl w:ilvl="4">
      <w:start w:val="1"/>
      <w:numFmt w:val="bullet"/>
      <w:lvlText w:val="o"/>
      <w:lvlJc w:val="left"/>
      <w:pPr>
        <w:tabs>
          <w:tab w:val="num" w:pos="3600"/>
        </w:tabs>
        <w:ind w:left="3600" w:hanging="360"/>
      </w:pPr>
      <w:rPr>
        <w:rFonts w:ascii="Courier New" w:hAnsi="Courier New"/>
        <w:b/>
        <w:i w:val="0"/>
        <w:sz w:val="28"/>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i w:val="0"/>
        <w:sz w:val="28"/>
      </w:rPr>
    </w:lvl>
    <w:lvl w:ilvl="7">
      <w:start w:val="1"/>
      <w:numFmt w:val="bullet"/>
      <w:lvlText w:val="o"/>
      <w:lvlJc w:val="left"/>
      <w:pPr>
        <w:tabs>
          <w:tab w:val="num" w:pos="5760"/>
        </w:tabs>
        <w:ind w:left="5760" w:hanging="360"/>
      </w:pPr>
      <w:rPr>
        <w:rFonts w:ascii="Courier New" w:hAnsi="Courier New"/>
        <w:b/>
        <w:i w:val="0"/>
        <w:sz w:val="28"/>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5"/>
    <w:multiLevelType w:val="singleLevel"/>
    <w:tmpl w:val="00000005"/>
    <w:name w:val="WW8Num7"/>
    <w:lvl w:ilvl="0">
      <w:numFmt w:val="bullet"/>
      <w:lvlText w:val="·"/>
      <w:lvlJc w:val="left"/>
      <w:pPr>
        <w:tabs>
          <w:tab w:val="num" w:pos="283"/>
        </w:tabs>
        <w:ind w:left="0" w:firstLine="0"/>
      </w:pPr>
      <w:rPr>
        <w:rFonts w:ascii="Symbol" w:hAnsi="Symbol"/>
      </w:rPr>
    </w:lvl>
  </w:abstractNum>
  <w:abstractNum w:abstractNumId="3" w15:restartNumberingAfterBreak="0">
    <w:nsid w:val="00000007"/>
    <w:multiLevelType w:val="singleLevel"/>
    <w:tmpl w:val="00000007"/>
    <w:name w:val="WW8Num18"/>
    <w:lvl w:ilvl="0">
      <w:start w:val="1"/>
      <w:numFmt w:val="bullet"/>
      <w:lvlText w:val=""/>
      <w:lvlJc w:val="left"/>
      <w:pPr>
        <w:tabs>
          <w:tab w:val="num" w:pos="749"/>
        </w:tabs>
        <w:ind w:left="749" w:hanging="360"/>
      </w:pPr>
      <w:rPr>
        <w:rFonts w:ascii="Wingdings" w:hAnsi="Wingdings"/>
      </w:rPr>
    </w:lvl>
  </w:abstractNum>
  <w:abstractNum w:abstractNumId="4" w15:restartNumberingAfterBreak="0">
    <w:nsid w:val="00000008"/>
    <w:multiLevelType w:val="singleLevel"/>
    <w:tmpl w:val="00000008"/>
    <w:name w:val="WW8Num20"/>
    <w:lvl w:ilvl="0">
      <w:start w:val="1"/>
      <w:numFmt w:val="bullet"/>
      <w:lvlText w:val=""/>
      <w:lvlJc w:val="left"/>
      <w:pPr>
        <w:tabs>
          <w:tab w:val="num" w:pos="915"/>
        </w:tabs>
        <w:ind w:left="915" w:hanging="360"/>
      </w:pPr>
      <w:rPr>
        <w:rFonts w:ascii="Wingdings" w:hAnsi="Wingdings"/>
      </w:rPr>
    </w:lvl>
  </w:abstractNum>
  <w:abstractNum w:abstractNumId="5" w15:restartNumberingAfterBreak="0">
    <w:nsid w:val="00000009"/>
    <w:multiLevelType w:val="singleLevel"/>
    <w:tmpl w:val="00000009"/>
    <w:lvl w:ilvl="0">
      <w:numFmt w:val="bullet"/>
      <w:lvlText w:val="-"/>
      <w:lvlJc w:val="left"/>
      <w:pPr>
        <w:tabs>
          <w:tab w:val="num" w:pos="0"/>
        </w:tabs>
        <w:ind w:left="0" w:firstLine="0"/>
      </w:pPr>
      <w:rPr>
        <w:rFonts w:ascii="Times New Roman" w:hAnsi="Times New Roman" w:cs="Times New Roman"/>
      </w:rPr>
    </w:lvl>
  </w:abstractNum>
  <w:abstractNum w:abstractNumId="6" w15:restartNumberingAfterBreak="0">
    <w:nsid w:val="03C65F9E"/>
    <w:multiLevelType w:val="hybridMultilevel"/>
    <w:tmpl w:val="DEB08D08"/>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04A55599"/>
    <w:multiLevelType w:val="hybridMultilevel"/>
    <w:tmpl w:val="43044816"/>
    <w:lvl w:ilvl="0" w:tplc="CAB2CA42">
      <w:numFmt w:val="bullet"/>
      <w:lvlText w:val="•"/>
      <w:lvlJc w:val="left"/>
      <w:pPr>
        <w:ind w:left="1676"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4903AB"/>
    <w:multiLevelType w:val="hybridMultilevel"/>
    <w:tmpl w:val="111835E0"/>
    <w:lvl w:ilvl="0" w:tplc="121E865C">
      <w:start w:val="7"/>
      <w:numFmt w:val="bullet"/>
      <w:lvlText w:val="-"/>
      <w:lvlJc w:val="left"/>
      <w:pPr>
        <w:tabs>
          <w:tab w:val="num" w:pos="1080"/>
        </w:tabs>
        <w:ind w:left="1080" w:hanging="360"/>
      </w:pPr>
      <w:rPr>
        <w:rFonts w:ascii="Times New Roman" w:eastAsia="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A354E3E"/>
    <w:multiLevelType w:val="hybridMultilevel"/>
    <w:tmpl w:val="4CB64FF0"/>
    <w:lvl w:ilvl="0" w:tplc="DA5A3860">
      <w:start w:val="2"/>
      <w:numFmt w:val="bullet"/>
      <w:lvlText w:val="-"/>
      <w:lvlJc w:val="left"/>
      <w:pPr>
        <w:ind w:left="1211" w:hanging="360"/>
      </w:pPr>
      <w:rPr>
        <w:rFonts w:ascii="Cambria" w:eastAsia="Times New Roman" w:hAnsi="Cambria"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0CEA132B"/>
    <w:multiLevelType w:val="hybridMultilevel"/>
    <w:tmpl w:val="238290E2"/>
    <w:lvl w:ilvl="0" w:tplc="D2547608">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F0D2D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A96E6F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C9C66C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76ACA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BFAC46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0B62A5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7AF7B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96A61B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0A9606B"/>
    <w:multiLevelType w:val="hybridMultilevel"/>
    <w:tmpl w:val="0F5809AE"/>
    <w:lvl w:ilvl="0" w:tplc="27A683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632413"/>
    <w:multiLevelType w:val="hybridMultilevel"/>
    <w:tmpl w:val="43B28AA0"/>
    <w:lvl w:ilvl="0" w:tplc="CAB2CA42">
      <w:numFmt w:val="bullet"/>
      <w:lvlText w:val="•"/>
      <w:lvlJc w:val="left"/>
      <w:pPr>
        <w:ind w:left="1571" w:hanging="360"/>
      </w:pPr>
      <w:rPr>
        <w:rFonts w:ascii="Times New Roman" w:eastAsia="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3554BCE"/>
    <w:multiLevelType w:val="hybridMultilevel"/>
    <w:tmpl w:val="2834B336"/>
    <w:lvl w:ilvl="0" w:tplc="AE3A6466">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165C0614"/>
    <w:multiLevelType w:val="hybridMultilevel"/>
    <w:tmpl w:val="80C8F882"/>
    <w:lvl w:ilvl="0" w:tplc="DA5A3860">
      <w:start w:val="2"/>
      <w:numFmt w:val="bullet"/>
      <w:lvlText w:val="-"/>
      <w:lvlJc w:val="left"/>
      <w:pPr>
        <w:ind w:left="1571"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E2063B3"/>
    <w:multiLevelType w:val="hybridMultilevel"/>
    <w:tmpl w:val="E604A2D4"/>
    <w:lvl w:ilvl="0" w:tplc="2BF856B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C14218"/>
    <w:multiLevelType w:val="hybridMultilevel"/>
    <w:tmpl w:val="088A01BE"/>
    <w:lvl w:ilvl="0" w:tplc="70E2019C">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7" w15:restartNumberingAfterBreak="0">
    <w:nsid w:val="37BA27B2"/>
    <w:multiLevelType w:val="hybridMultilevel"/>
    <w:tmpl w:val="20D27432"/>
    <w:lvl w:ilvl="0" w:tplc="CAB2CA42">
      <w:numFmt w:val="bullet"/>
      <w:lvlText w:val="•"/>
      <w:lvlJc w:val="left"/>
      <w:pPr>
        <w:ind w:left="1571" w:hanging="360"/>
      </w:pPr>
      <w:rPr>
        <w:rFonts w:ascii="Times New Roman" w:eastAsia="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15:restartNumberingAfterBreak="0">
    <w:nsid w:val="3A9C28E6"/>
    <w:multiLevelType w:val="hybridMultilevel"/>
    <w:tmpl w:val="5B2C0DC8"/>
    <w:lvl w:ilvl="0" w:tplc="4CDC27DA">
      <w:start w:val="1"/>
      <w:numFmt w:val="upp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3CBA71BB"/>
    <w:multiLevelType w:val="hybridMultilevel"/>
    <w:tmpl w:val="DF402BE0"/>
    <w:lvl w:ilvl="0" w:tplc="FFFFFFFF">
      <w:numFmt w:val="bullet"/>
      <w:lvlText w:val="•"/>
      <w:lvlJc w:val="left"/>
      <w:pPr>
        <w:ind w:left="2992" w:hanging="360"/>
      </w:pPr>
      <w:rPr>
        <w:rFonts w:ascii="Times New Roman" w:eastAsia="Times New Roman" w:hAnsi="Times New Roman" w:cs="Times New Roman" w:hint="default"/>
      </w:rPr>
    </w:lvl>
    <w:lvl w:ilvl="1" w:tplc="CAB2CA42">
      <w:numFmt w:val="bullet"/>
      <w:lvlText w:val="•"/>
      <w:lvlJc w:val="left"/>
      <w:pPr>
        <w:ind w:left="2756" w:hanging="360"/>
      </w:pPr>
      <w:rPr>
        <w:rFonts w:ascii="Times New Roman" w:eastAsia="Times New Roman" w:hAnsi="Times New Roman" w:cs="Times New Roman" w:hint="default"/>
      </w:rPr>
    </w:lvl>
    <w:lvl w:ilvl="2" w:tplc="FFFFFFFF" w:tentative="1">
      <w:start w:val="1"/>
      <w:numFmt w:val="bullet"/>
      <w:lvlText w:val=""/>
      <w:lvlJc w:val="left"/>
      <w:pPr>
        <w:ind w:left="3476" w:hanging="360"/>
      </w:pPr>
      <w:rPr>
        <w:rFonts w:ascii="Wingdings" w:hAnsi="Wingdings" w:hint="default"/>
      </w:rPr>
    </w:lvl>
    <w:lvl w:ilvl="3" w:tplc="FFFFFFFF" w:tentative="1">
      <w:start w:val="1"/>
      <w:numFmt w:val="bullet"/>
      <w:lvlText w:val=""/>
      <w:lvlJc w:val="left"/>
      <w:pPr>
        <w:ind w:left="4196" w:hanging="360"/>
      </w:pPr>
      <w:rPr>
        <w:rFonts w:ascii="Symbol" w:hAnsi="Symbol" w:hint="default"/>
      </w:rPr>
    </w:lvl>
    <w:lvl w:ilvl="4" w:tplc="FFFFFFFF" w:tentative="1">
      <w:start w:val="1"/>
      <w:numFmt w:val="bullet"/>
      <w:lvlText w:val="o"/>
      <w:lvlJc w:val="left"/>
      <w:pPr>
        <w:ind w:left="4916" w:hanging="360"/>
      </w:pPr>
      <w:rPr>
        <w:rFonts w:ascii="Courier New" w:hAnsi="Courier New" w:cs="Courier New" w:hint="default"/>
      </w:rPr>
    </w:lvl>
    <w:lvl w:ilvl="5" w:tplc="FFFFFFFF" w:tentative="1">
      <w:start w:val="1"/>
      <w:numFmt w:val="bullet"/>
      <w:lvlText w:val=""/>
      <w:lvlJc w:val="left"/>
      <w:pPr>
        <w:ind w:left="5636" w:hanging="360"/>
      </w:pPr>
      <w:rPr>
        <w:rFonts w:ascii="Wingdings" w:hAnsi="Wingdings" w:hint="default"/>
      </w:rPr>
    </w:lvl>
    <w:lvl w:ilvl="6" w:tplc="FFFFFFFF" w:tentative="1">
      <w:start w:val="1"/>
      <w:numFmt w:val="bullet"/>
      <w:lvlText w:val=""/>
      <w:lvlJc w:val="left"/>
      <w:pPr>
        <w:ind w:left="6356" w:hanging="360"/>
      </w:pPr>
      <w:rPr>
        <w:rFonts w:ascii="Symbol" w:hAnsi="Symbol" w:hint="default"/>
      </w:rPr>
    </w:lvl>
    <w:lvl w:ilvl="7" w:tplc="FFFFFFFF" w:tentative="1">
      <w:start w:val="1"/>
      <w:numFmt w:val="bullet"/>
      <w:lvlText w:val="o"/>
      <w:lvlJc w:val="left"/>
      <w:pPr>
        <w:ind w:left="7076" w:hanging="360"/>
      </w:pPr>
      <w:rPr>
        <w:rFonts w:ascii="Courier New" w:hAnsi="Courier New" w:cs="Courier New" w:hint="default"/>
      </w:rPr>
    </w:lvl>
    <w:lvl w:ilvl="8" w:tplc="FFFFFFFF" w:tentative="1">
      <w:start w:val="1"/>
      <w:numFmt w:val="bullet"/>
      <w:lvlText w:val=""/>
      <w:lvlJc w:val="left"/>
      <w:pPr>
        <w:ind w:left="7796" w:hanging="360"/>
      </w:pPr>
      <w:rPr>
        <w:rFonts w:ascii="Wingdings" w:hAnsi="Wingdings" w:hint="default"/>
      </w:rPr>
    </w:lvl>
  </w:abstractNum>
  <w:abstractNum w:abstractNumId="20" w15:restartNumberingAfterBreak="0">
    <w:nsid w:val="3EB2050E"/>
    <w:multiLevelType w:val="multilevel"/>
    <w:tmpl w:val="9D0A20C6"/>
    <w:lvl w:ilvl="0">
      <w:start w:val="1"/>
      <w:numFmt w:val="decimal"/>
      <w:lvlText w:val="%1."/>
      <w:lvlJc w:val="left"/>
      <w:pPr>
        <w:tabs>
          <w:tab w:val="num" w:pos="1069"/>
        </w:tabs>
        <w:ind w:left="1069" w:hanging="360"/>
      </w:pPr>
    </w:lvl>
    <w:lvl w:ilvl="1">
      <w:start w:val="1"/>
      <w:numFmt w:val="decimal"/>
      <w:isLgl/>
      <w:lvlText w:val="%1.%2."/>
      <w:lvlJc w:val="left"/>
      <w:pPr>
        <w:ind w:left="540" w:hanging="54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1" w15:restartNumberingAfterBreak="0">
    <w:nsid w:val="40E542BD"/>
    <w:multiLevelType w:val="hybridMultilevel"/>
    <w:tmpl w:val="C2B634E4"/>
    <w:lvl w:ilvl="0" w:tplc="CAB2CA42">
      <w:numFmt w:val="bullet"/>
      <w:lvlText w:val="•"/>
      <w:lvlJc w:val="left"/>
      <w:pPr>
        <w:ind w:left="1676" w:hanging="360"/>
      </w:pPr>
      <w:rPr>
        <w:rFonts w:ascii="Times New Roman" w:eastAsia="Times New Roman" w:hAnsi="Times New Roman" w:cs="Times New Roman" w:hint="default"/>
      </w:rPr>
    </w:lvl>
    <w:lvl w:ilvl="1" w:tplc="04150003" w:tentative="1">
      <w:start w:val="1"/>
      <w:numFmt w:val="bullet"/>
      <w:lvlText w:val="o"/>
      <w:lvlJc w:val="left"/>
      <w:pPr>
        <w:ind w:left="2396" w:hanging="360"/>
      </w:pPr>
      <w:rPr>
        <w:rFonts w:ascii="Courier New" w:hAnsi="Courier New" w:cs="Courier New" w:hint="default"/>
      </w:rPr>
    </w:lvl>
    <w:lvl w:ilvl="2" w:tplc="04150005" w:tentative="1">
      <w:start w:val="1"/>
      <w:numFmt w:val="bullet"/>
      <w:lvlText w:val=""/>
      <w:lvlJc w:val="left"/>
      <w:pPr>
        <w:ind w:left="3116" w:hanging="360"/>
      </w:pPr>
      <w:rPr>
        <w:rFonts w:ascii="Wingdings" w:hAnsi="Wingdings" w:hint="default"/>
      </w:rPr>
    </w:lvl>
    <w:lvl w:ilvl="3" w:tplc="04150001" w:tentative="1">
      <w:start w:val="1"/>
      <w:numFmt w:val="bullet"/>
      <w:lvlText w:val=""/>
      <w:lvlJc w:val="left"/>
      <w:pPr>
        <w:ind w:left="3836" w:hanging="360"/>
      </w:pPr>
      <w:rPr>
        <w:rFonts w:ascii="Symbol" w:hAnsi="Symbol" w:hint="default"/>
      </w:rPr>
    </w:lvl>
    <w:lvl w:ilvl="4" w:tplc="04150003" w:tentative="1">
      <w:start w:val="1"/>
      <w:numFmt w:val="bullet"/>
      <w:lvlText w:val="o"/>
      <w:lvlJc w:val="left"/>
      <w:pPr>
        <w:ind w:left="4556" w:hanging="360"/>
      </w:pPr>
      <w:rPr>
        <w:rFonts w:ascii="Courier New" w:hAnsi="Courier New" w:cs="Courier New" w:hint="default"/>
      </w:rPr>
    </w:lvl>
    <w:lvl w:ilvl="5" w:tplc="04150005" w:tentative="1">
      <w:start w:val="1"/>
      <w:numFmt w:val="bullet"/>
      <w:lvlText w:val=""/>
      <w:lvlJc w:val="left"/>
      <w:pPr>
        <w:ind w:left="5276" w:hanging="360"/>
      </w:pPr>
      <w:rPr>
        <w:rFonts w:ascii="Wingdings" w:hAnsi="Wingdings" w:hint="default"/>
      </w:rPr>
    </w:lvl>
    <w:lvl w:ilvl="6" w:tplc="04150001" w:tentative="1">
      <w:start w:val="1"/>
      <w:numFmt w:val="bullet"/>
      <w:lvlText w:val=""/>
      <w:lvlJc w:val="left"/>
      <w:pPr>
        <w:ind w:left="5996" w:hanging="360"/>
      </w:pPr>
      <w:rPr>
        <w:rFonts w:ascii="Symbol" w:hAnsi="Symbol" w:hint="default"/>
      </w:rPr>
    </w:lvl>
    <w:lvl w:ilvl="7" w:tplc="04150003" w:tentative="1">
      <w:start w:val="1"/>
      <w:numFmt w:val="bullet"/>
      <w:lvlText w:val="o"/>
      <w:lvlJc w:val="left"/>
      <w:pPr>
        <w:ind w:left="6716" w:hanging="360"/>
      </w:pPr>
      <w:rPr>
        <w:rFonts w:ascii="Courier New" w:hAnsi="Courier New" w:cs="Courier New" w:hint="default"/>
      </w:rPr>
    </w:lvl>
    <w:lvl w:ilvl="8" w:tplc="04150005" w:tentative="1">
      <w:start w:val="1"/>
      <w:numFmt w:val="bullet"/>
      <w:lvlText w:val=""/>
      <w:lvlJc w:val="left"/>
      <w:pPr>
        <w:ind w:left="7436" w:hanging="360"/>
      </w:pPr>
      <w:rPr>
        <w:rFonts w:ascii="Wingdings" w:hAnsi="Wingdings" w:hint="default"/>
      </w:rPr>
    </w:lvl>
  </w:abstractNum>
  <w:abstractNum w:abstractNumId="22" w15:restartNumberingAfterBreak="0">
    <w:nsid w:val="43427573"/>
    <w:multiLevelType w:val="hybridMultilevel"/>
    <w:tmpl w:val="ABA689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57713B"/>
    <w:multiLevelType w:val="hybridMultilevel"/>
    <w:tmpl w:val="5D48EFF8"/>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46B130B4"/>
    <w:multiLevelType w:val="hybridMultilevel"/>
    <w:tmpl w:val="5A5A8032"/>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487442BF"/>
    <w:multiLevelType w:val="hybridMultilevel"/>
    <w:tmpl w:val="E00E0462"/>
    <w:lvl w:ilvl="0" w:tplc="02DC32CC">
      <w:start w:val="1"/>
      <w:numFmt w:val="decimal"/>
      <w:lvlText w:val="%1."/>
      <w:lvlJc w:val="left"/>
      <w:pPr>
        <w:ind w:left="1571" w:hanging="360"/>
      </w:pPr>
      <w:rPr>
        <w:rFonts w:hint="default"/>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4B386051"/>
    <w:multiLevelType w:val="hybridMultilevel"/>
    <w:tmpl w:val="B8D2F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072CBE"/>
    <w:multiLevelType w:val="hybridMultilevel"/>
    <w:tmpl w:val="85967040"/>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54B15D53"/>
    <w:multiLevelType w:val="hybridMultilevel"/>
    <w:tmpl w:val="5A4EDC54"/>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56DA232F"/>
    <w:multiLevelType w:val="hybridMultilevel"/>
    <w:tmpl w:val="1520E0E8"/>
    <w:lvl w:ilvl="0" w:tplc="DA5A3860">
      <w:start w:val="2"/>
      <w:numFmt w:val="bullet"/>
      <w:lvlText w:val="-"/>
      <w:lvlJc w:val="left"/>
      <w:pPr>
        <w:ind w:left="1571"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5BA93964"/>
    <w:multiLevelType w:val="hybridMultilevel"/>
    <w:tmpl w:val="620CEC6E"/>
    <w:lvl w:ilvl="0" w:tplc="E1B8DA2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CCA7BBD"/>
    <w:multiLevelType w:val="hybridMultilevel"/>
    <w:tmpl w:val="8A1616C8"/>
    <w:lvl w:ilvl="0" w:tplc="CAB2CA42">
      <w:numFmt w:val="bullet"/>
      <w:lvlText w:val="•"/>
      <w:lvlJc w:val="left"/>
      <w:pPr>
        <w:ind w:left="2992" w:hanging="360"/>
      </w:pPr>
      <w:rPr>
        <w:rFonts w:ascii="Times New Roman" w:eastAsia="Times New Roman" w:hAnsi="Times New Roman" w:cs="Times New Roman" w:hint="default"/>
      </w:rPr>
    </w:lvl>
    <w:lvl w:ilvl="1" w:tplc="04150003">
      <w:start w:val="1"/>
      <w:numFmt w:val="bullet"/>
      <w:lvlText w:val="o"/>
      <w:lvlJc w:val="left"/>
      <w:pPr>
        <w:ind w:left="2756" w:hanging="360"/>
      </w:pPr>
      <w:rPr>
        <w:rFonts w:ascii="Courier New" w:hAnsi="Courier New" w:cs="Courier New" w:hint="default"/>
      </w:rPr>
    </w:lvl>
    <w:lvl w:ilvl="2" w:tplc="04150005" w:tentative="1">
      <w:start w:val="1"/>
      <w:numFmt w:val="bullet"/>
      <w:lvlText w:val=""/>
      <w:lvlJc w:val="left"/>
      <w:pPr>
        <w:ind w:left="3476" w:hanging="360"/>
      </w:pPr>
      <w:rPr>
        <w:rFonts w:ascii="Wingdings" w:hAnsi="Wingdings" w:hint="default"/>
      </w:rPr>
    </w:lvl>
    <w:lvl w:ilvl="3" w:tplc="04150001" w:tentative="1">
      <w:start w:val="1"/>
      <w:numFmt w:val="bullet"/>
      <w:lvlText w:val=""/>
      <w:lvlJc w:val="left"/>
      <w:pPr>
        <w:ind w:left="4196" w:hanging="360"/>
      </w:pPr>
      <w:rPr>
        <w:rFonts w:ascii="Symbol" w:hAnsi="Symbol" w:hint="default"/>
      </w:rPr>
    </w:lvl>
    <w:lvl w:ilvl="4" w:tplc="04150003" w:tentative="1">
      <w:start w:val="1"/>
      <w:numFmt w:val="bullet"/>
      <w:lvlText w:val="o"/>
      <w:lvlJc w:val="left"/>
      <w:pPr>
        <w:ind w:left="4916" w:hanging="360"/>
      </w:pPr>
      <w:rPr>
        <w:rFonts w:ascii="Courier New" w:hAnsi="Courier New" w:cs="Courier New" w:hint="default"/>
      </w:rPr>
    </w:lvl>
    <w:lvl w:ilvl="5" w:tplc="04150005" w:tentative="1">
      <w:start w:val="1"/>
      <w:numFmt w:val="bullet"/>
      <w:lvlText w:val=""/>
      <w:lvlJc w:val="left"/>
      <w:pPr>
        <w:ind w:left="5636" w:hanging="360"/>
      </w:pPr>
      <w:rPr>
        <w:rFonts w:ascii="Wingdings" w:hAnsi="Wingdings" w:hint="default"/>
      </w:rPr>
    </w:lvl>
    <w:lvl w:ilvl="6" w:tplc="04150001" w:tentative="1">
      <w:start w:val="1"/>
      <w:numFmt w:val="bullet"/>
      <w:lvlText w:val=""/>
      <w:lvlJc w:val="left"/>
      <w:pPr>
        <w:ind w:left="6356" w:hanging="360"/>
      </w:pPr>
      <w:rPr>
        <w:rFonts w:ascii="Symbol" w:hAnsi="Symbol" w:hint="default"/>
      </w:rPr>
    </w:lvl>
    <w:lvl w:ilvl="7" w:tplc="04150003" w:tentative="1">
      <w:start w:val="1"/>
      <w:numFmt w:val="bullet"/>
      <w:lvlText w:val="o"/>
      <w:lvlJc w:val="left"/>
      <w:pPr>
        <w:ind w:left="7076" w:hanging="360"/>
      </w:pPr>
      <w:rPr>
        <w:rFonts w:ascii="Courier New" w:hAnsi="Courier New" w:cs="Courier New" w:hint="default"/>
      </w:rPr>
    </w:lvl>
    <w:lvl w:ilvl="8" w:tplc="04150005" w:tentative="1">
      <w:start w:val="1"/>
      <w:numFmt w:val="bullet"/>
      <w:lvlText w:val=""/>
      <w:lvlJc w:val="left"/>
      <w:pPr>
        <w:ind w:left="7796" w:hanging="360"/>
      </w:pPr>
      <w:rPr>
        <w:rFonts w:ascii="Wingdings" w:hAnsi="Wingdings" w:hint="default"/>
      </w:rPr>
    </w:lvl>
  </w:abstractNum>
  <w:abstractNum w:abstractNumId="32" w15:restartNumberingAfterBreak="0">
    <w:nsid w:val="60C11918"/>
    <w:multiLevelType w:val="hybridMultilevel"/>
    <w:tmpl w:val="CBEA8C8C"/>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15:restartNumberingAfterBreak="0">
    <w:nsid w:val="63661AEC"/>
    <w:multiLevelType w:val="hybridMultilevel"/>
    <w:tmpl w:val="26D62520"/>
    <w:lvl w:ilvl="0" w:tplc="DA5A3860">
      <w:start w:val="2"/>
      <w:numFmt w:val="bullet"/>
      <w:lvlText w:val="-"/>
      <w:lvlJc w:val="left"/>
      <w:pPr>
        <w:ind w:left="2422" w:hanging="360"/>
      </w:pPr>
      <w:rPr>
        <w:rFonts w:ascii="Cambria" w:eastAsia="Times New Roman" w:hAnsi="Cambria" w:cs="Times New Roman"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34" w15:restartNumberingAfterBreak="0">
    <w:nsid w:val="67782656"/>
    <w:multiLevelType w:val="hybridMultilevel"/>
    <w:tmpl w:val="DF1A9B66"/>
    <w:lvl w:ilvl="0" w:tplc="7936905E">
      <w:start w:val="1"/>
      <w:numFmt w:val="decimal"/>
      <w:pStyle w:val="Nagwek2"/>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6A9D4499"/>
    <w:multiLevelType w:val="multilevel"/>
    <w:tmpl w:val="A45A9814"/>
    <w:lvl w:ilvl="0">
      <w:start w:val="1"/>
      <w:numFmt w:val="decimal"/>
      <w:lvlText w:val="%1."/>
      <w:lvlJc w:val="left"/>
      <w:pPr>
        <w:tabs>
          <w:tab w:val="decimal" w:pos="360"/>
        </w:tabs>
        <w:ind w:left="720" w:firstLine="0"/>
      </w:pPr>
      <w:rPr>
        <w:rFonts w:ascii="Times New Roman" w:hAnsi="Times New Roman"/>
        <w:strike w:val="0"/>
        <w:dstrike w:val="0"/>
        <w:color w:val="000000"/>
        <w:spacing w:val="4"/>
        <w:w w:val="100"/>
        <w:sz w:val="21"/>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6B0323EF"/>
    <w:multiLevelType w:val="hybridMultilevel"/>
    <w:tmpl w:val="981AC4A4"/>
    <w:lvl w:ilvl="0" w:tplc="DA5A3860">
      <w:start w:val="2"/>
      <w:numFmt w:val="bullet"/>
      <w:lvlText w:val="-"/>
      <w:lvlJc w:val="left"/>
      <w:pPr>
        <w:ind w:left="2062" w:hanging="360"/>
      </w:pPr>
      <w:rPr>
        <w:rFonts w:ascii="Cambria" w:eastAsia="Times New Roman" w:hAnsi="Cambria"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6CDD3674"/>
    <w:multiLevelType w:val="hybridMultilevel"/>
    <w:tmpl w:val="9A66A2C2"/>
    <w:lvl w:ilvl="0" w:tplc="6054F9AA">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3BE29CC">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E450F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F0B700">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0DE788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CA8B2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EC038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2C781E">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808EAC4">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1884397"/>
    <w:multiLevelType w:val="hybridMultilevel"/>
    <w:tmpl w:val="8762281E"/>
    <w:lvl w:ilvl="0" w:tplc="B4C206A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361198364">
    <w:abstractNumId w:val="11"/>
  </w:num>
  <w:num w:numId="2" w16cid:durableId="698119102">
    <w:abstractNumId w:val="18"/>
  </w:num>
  <w:num w:numId="3" w16cid:durableId="797723793">
    <w:abstractNumId w:val="16"/>
  </w:num>
  <w:num w:numId="4" w16cid:durableId="571936480">
    <w:abstractNumId w:val="34"/>
  </w:num>
  <w:num w:numId="5" w16cid:durableId="760105019">
    <w:abstractNumId w:val="9"/>
  </w:num>
  <w:num w:numId="6" w16cid:durableId="2058778939">
    <w:abstractNumId w:val="24"/>
  </w:num>
  <w:num w:numId="7" w16cid:durableId="1626737578">
    <w:abstractNumId w:val="27"/>
  </w:num>
  <w:num w:numId="8" w16cid:durableId="1422723536">
    <w:abstractNumId w:val="6"/>
  </w:num>
  <w:num w:numId="9" w16cid:durableId="1436906387">
    <w:abstractNumId w:val="10"/>
  </w:num>
  <w:num w:numId="10" w16cid:durableId="718746252">
    <w:abstractNumId w:val="28"/>
  </w:num>
  <w:num w:numId="11" w16cid:durableId="715661440">
    <w:abstractNumId w:val="8"/>
  </w:num>
  <w:num w:numId="12" w16cid:durableId="1120294531">
    <w:abstractNumId w:val="37"/>
  </w:num>
  <w:num w:numId="13" w16cid:durableId="1578906844">
    <w:abstractNumId w:val="36"/>
  </w:num>
  <w:num w:numId="14" w16cid:durableId="840049875">
    <w:abstractNumId w:val="32"/>
  </w:num>
  <w:num w:numId="15" w16cid:durableId="24604993">
    <w:abstractNumId w:val="23"/>
  </w:num>
  <w:num w:numId="16" w16cid:durableId="849173406">
    <w:abstractNumId w:val="25"/>
  </w:num>
  <w:num w:numId="17" w16cid:durableId="204100941">
    <w:abstractNumId w:val="33"/>
  </w:num>
  <w:num w:numId="18" w16cid:durableId="1742870225">
    <w:abstractNumId w:val="21"/>
  </w:num>
  <w:num w:numId="19" w16cid:durableId="942764610">
    <w:abstractNumId w:val="7"/>
  </w:num>
  <w:num w:numId="20" w16cid:durableId="446698181">
    <w:abstractNumId w:val="31"/>
  </w:num>
  <w:num w:numId="21" w16cid:durableId="1378358419">
    <w:abstractNumId w:val="19"/>
  </w:num>
  <w:num w:numId="22" w16cid:durableId="1770736973">
    <w:abstractNumId w:val="38"/>
  </w:num>
  <w:num w:numId="23" w16cid:durableId="1787386524">
    <w:abstractNumId w:val="17"/>
  </w:num>
  <w:num w:numId="24" w16cid:durableId="1297029215">
    <w:abstractNumId w:val="12"/>
  </w:num>
  <w:num w:numId="25" w16cid:durableId="197740580">
    <w:abstractNumId w:val="13"/>
  </w:num>
  <w:num w:numId="26" w16cid:durableId="208493147">
    <w:abstractNumId w:val="15"/>
  </w:num>
  <w:num w:numId="27" w16cid:durableId="1728067881">
    <w:abstractNumId w:val="14"/>
  </w:num>
  <w:num w:numId="28" w16cid:durableId="1216892264">
    <w:abstractNumId w:val="29"/>
  </w:num>
  <w:num w:numId="29" w16cid:durableId="1844707486">
    <w:abstractNumId w:val="35"/>
    <w:lvlOverride w:ilvl="0">
      <w:startOverride w:val="1"/>
    </w:lvlOverride>
    <w:lvlOverride w:ilvl="1"/>
    <w:lvlOverride w:ilvl="2"/>
    <w:lvlOverride w:ilvl="3"/>
    <w:lvlOverride w:ilvl="4"/>
    <w:lvlOverride w:ilvl="5"/>
    <w:lvlOverride w:ilvl="6"/>
    <w:lvlOverride w:ilvl="7"/>
    <w:lvlOverride w:ilvl="8"/>
  </w:num>
  <w:num w:numId="30" w16cid:durableId="203756628">
    <w:abstractNumId w:val="0"/>
  </w:num>
  <w:num w:numId="31" w16cid:durableId="1227766807">
    <w:abstractNumId w:val="1"/>
  </w:num>
  <w:num w:numId="32" w16cid:durableId="1991785808">
    <w:abstractNumId w:val="2"/>
  </w:num>
  <w:num w:numId="33" w16cid:durableId="19548120">
    <w:abstractNumId w:val="3"/>
  </w:num>
  <w:num w:numId="34" w16cid:durableId="1288199654">
    <w:abstractNumId w:val="4"/>
  </w:num>
  <w:num w:numId="35" w16cid:durableId="89090406">
    <w:abstractNumId w:val="5"/>
  </w:num>
  <w:num w:numId="36" w16cid:durableId="305280263">
    <w:abstractNumId w:val="26"/>
  </w:num>
  <w:num w:numId="37" w16cid:durableId="879249011">
    <w:abstractNumId w:val="22"/>
  </w:num>
  <w:num w:numId="38" w16cid:durableId="21357557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498205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6454"/>
    <w:rsid w:val="0008514B"/>
    <w:rsid w:val="000D2260"/>
    <w:rsid w:val="000E0E4F"/>
    <w:rsid w:val="00161DC8"/>
    <w:rsid w:val="001B23FB"/>
    <w:rsid w:val="001B6004"/>
    <w:rsid w:val="001C038C"/>
    <w:rsid w:val="001C3B54"/>
    <w:rsid w:val="001F1C60"/>
    <w:rsid w:val="00201BBE"/>
    <w:rsid w:val="00212604"/>
    <w:rsid w:val="00220876"/>
    <w:rsid w:val="00246E7B"/>
    <w:rsid w:val="0026423B"/>
    <w:rsid w:val="002B11E1"/>
    <w:rsid w:val="003048D2"/>
    <w:rsid w:val="00310D7A"/>
    <w:rsid w:val="00314760"/>
    <w:rsid w:val="003223A8"/>
    <w:rsid w:val="003471ED"/>
    <w:rsid w:val="00372D99"/>
    <w:rsid w:val="00386026"/>
    <w:rsid w:val="00386F43"/>
    <w:rsid w:val="003A055F"/>
    <w:rsid w:val="003A7851"/>
    <w:rsid w:val="003B4413"/>
    <w:rsid w:val="003E216A"/>
    <w:rsid w:val="00414B33"/>
    <w:rsid w:val="00431069"/>
    <w:rsid w:val="00446454"/>
    <w:rsid w:val="004466C8"/>
    <w:rsid w:val="0048082D"/>
    <w:rsid w:val="00485AFF"/>
    <w:rsid w:val="004955DD"/>
    <w:rsid w:val="004D618C"/>
    <w:rsid w:val="004F4302"/>
    <w:rsid w:val="0051149B"/>
    <w:rsid w:val="00564D54"/>
    <w:rsid w:val="005669B7"/>
    <w:rsid w:val="005D7794"/>
    <w:rsid w:val="00611AA6"/>
    <w:rsid w:val="00612FE2"/>
    <w:rsid w:val="0062581F"/>
    <w:rsid w:val="00636A1C"/>
    <w:rsid w:val="00650736"/>
    <w:rsid w:val="006517FD"/>
    <w:rsid w:val="0068760A"/>
    <w:rsid w:val="006B0EFE"/>
    <w:rsid w:val="006C28DB"/>
    <w:rsid w:val="00727E70"/>
    <w:rsid w:val="00730719"/>
    <w:rsid w:val="0073172A"/>
    <w:rsid w:val="0073348A"/>
    <w:rsid w:val="007336C3"/>
    <w:rsid w:val="0079225A"/>
    <w:rsid w:val="00793E7F"/>
    <w:rsid w:val="007D12C0"/>
    <w:rsid w:val="007F1759"/>
    <w:rsid w:val="007F3F2D"/>
    <w:rsid w:val="00821714"/>
    <w:rsid w:val="008756DF"/>
    <w:rsid w:val="008D1AB0"/>
    <w:rsid w:val="008F1DC1"/>
    <w:rsid w:val="009072F1"/>
    <w:rsid w:val="00933117"/>
    <w:rsid w:val="00942E6E"/>
    <w:rsid w:val="009656E2"/>
    <w:rsid w:val="00982E17"/>
    <w:rsid w:val="009A3AE2"/>
    <w:rsid w:val="009D4CFE"/>
    <w:rsid w:val="009E7C50"/>
    <w:rsid w:val="00A11137"/>
    <w:rsid w:val="00A23F92"/>
    <w:rsid w:val="00A24AF8"/>
    <w:rsid w:val="00A70AA9"/>
    <w:rsid w:val="00A943FB"/>
    <w:rsid w:val="00AB5FF2"/>
    <w:rsid w:val="00B3601D"/>
    <w:rsid w:val="00B90EBE"/>
    <w:rsid w:val="00B952B3"/>
    <w:rsid w:val="00BA6623"/>
    <w:rsid w:val="00BB56E5"/>
    <w:rsid w:val="00C32459"/>
    <w:rsid w:val="00C40B06"/>
    <w:rsid w:val="00C62C26"/>
    <w:rsid w:val="00C709BB"/>
    <w:rsid w:val="00CE01DF"/>
    <w:rsid w:val="00CE6E0A"/>
    <w:rsid w:val="00D02FD4"/>
    <w:rsid w:val="00D36CC4"/>
    <w:rsid w:val="00D50A0B"/>
    <w:rsid w:val="00D7772B"/>
    <w:rsid w:val="00D9026A"/>
    <w:rsid w:val="00D97CDB"/>
    <w:rsid w:val="00DC2D02"/>
    <w:rsid w:val="00E13491"/>
    <w:rsid w:val="00E4520D"/>
    <w:rsid w:val="00EC7E34"/>
    <w:rsid w:val="00ED58CE"/>
    <w:rsid w:val="00ED6DE4"/>
    <w:rsid w:val="00F16135"/>
    <w:rsid w:val="00F50B7B"/>
    <w:rsid w:val="00F51ADA"/>
    <w:rsid w:val="00F53753"/>
    <w:rsid w:val="00F93761"/>
    <w:rsid w:val="00FA5C8E"/>
    <w:rsid w:val="00FB3453"/>
    <w:rsid w:val="00FE50A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E492B"/>
  <w15:docId w15:val="{C208DF44-711B-4C9C-8865-8966808BE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6454"/>
    <w:pPr>
      <w:suppressAutoHyphens/>
      <w:spacing w:after="0" w:line="276" w:lineRule="auto"/>
      <w:ind w:firstLine="851"/>
      <w:jc w:val="both"/>
    </w:pPr>
    <w:rPr>
      <w:rFonts w:ascii="Cambria" w:eastAsia="Times New Roman" w:hAnsi="Cambria" w:cs="Times New Roman"/>
      <w:kern w:val="0"/>
      <w:szCs w:val="24"/>
      <w:lang w:eastAsia="ar-SA"/>
    </w:rPr>
  </w:style>
  <w:style w:type="paragraph" w:styleId="Nagwek1">
    <w:name w:val="heading 1"/>
    <w:basedOn w:val="Normalny"/>
    <w:next w:val="Normalny"/>
    <w:link w:val="Nagwek1Znak"/>
    <w:qFormat/>
    <w:rsid w:val="00446454"/>
    <w:pPr>
      <w:keepNext/>
      <w:keepLines/>
      <w:spacing w:before="360" w:after="80"/>
      <w:jc w:val="center"/>
      <w:outlineLvl w:val="0"/>
    </w:pPr>
    <w:rPr>
      <w:rFonts w:eastAsiaTheme="majorEastAsia" w:cstheme="majorBidi"/>
      <w:b/>
      <w:sz w:val="44"/>
      <w:szCs w:val="40"/>
    </w:rPr>
  </w:style>
  <w:style w:type="paragraph" w:styleId="Nagwek2">
    <w:name w:val="heading 2"/>
    <w:basedOn w:val="Normalny"/>
    <w:next w:val="Normalny"/>
    <w:link w:val="Nagwek2Znak"/>
    <w:unhideWhenUsed/>
    <w:qFormat/>
    <w:rsid w:val="00446454"/>
    <w:pPr>
      <w:keepNext/>
      <w:keepLines/>
      <w:numPr>
        <w:numId w:val="4"/>
      </w:numPr>
      <w:spacing w:before="160" w:after="80"/>
      <w:outlineLvl w:val="1"/>
    </w:pPr>
    <w:rPr>
      <w:rFonts w:eastAsiaTheme="majorEastAsia" w:cstheme="majorBidi"/>
      <w:b/>
      <w:szCs w:val="32"/>
    </w:rPr>
  </w:style>
  <w:style w:type="paragraph" w:styleId="Nagwek3">
    <w:name w:val="heading 3"/>
    <w:basedOn w:val="Normalny"/>
    <w:next w:val="Normalny"/>
    <w:link w:val="Nagwek3Znak"/>
    <w:unhideWhenUsed/>
    <w:qFormat/>
    <w:rsid w:val="00446454"/>
    <w:pPr>
      <w:keepNext/>
      <w:keepLines/>
      <w:spacing w:before="160" w:after="80"/>
      <w:outlineLvl w:val="2"/>
    </w:pPr>
    <w:rPr>
      <w:rFonts w:eastAsiaTheme="majorEastAsia" w:cstheme="majorBidi"/>
      <w:b/>
      <w:sz w:val="28"/>
      <w:szCs w:val="28"/>
    </w:rPr>
  </w:style>
  <w:style w:type="paragraph" w:styleId="Nagwek4">
    <w:name w:val="heading 4"/>
    <w:basedOn w:val="Normalny"/>
    <w:next w:val="Normalny"/>
    <w:link w:val="Nagwek4Znak"/>
    <w:uiPriority w:val="9"/>
    <w:semiHidden/>
    <w:unhideWhenUsed/>
    <w:qFormat/>
    <w:rsid w:val="00446454"/>
    <w:pPr>
      <w:keepNext/>
      <w:keepLines/>
      <w:spacing w:before="80" w:after="40"/>
      <w:outlineLvl w:val="3"/>
    </w:pPr>
    <w:rPr>
      <w:rFonts w:eastAsiaTheme="majorEastAsia" w:cstheme="majorBidi"/>
      <w:b/>
      <w:iCs/>
    </w:rPr>
  </w:style>
  <w:style w:type="paragraph" w:styleId="Nagwek5">
    <w:name w:val="heading 5"/>
    <w:basedOn w:val="Normalny"/>
    <w:next w:val="Normalny"/>
    <w:link w:val="Nagwek5Znak"/>
    <w:uiPriority w:val="9"/>
    <w:semiHidden/>
    <w:unhideWhenUsed/>
    <w:qFormat/>
    <w:rsid w:val="0044645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46454"/>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46454"/>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46454"/>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46454"/>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46454"/>
    <w:rPr>
      <w:rFonts w:ascii="Cambria" w:eastAsiaTheme="majorEastAsia" w:hAnsi="Cambria" w:cstheme="majorBidi"/>
      <w:b/>
      <w:kern w:val="0"/>
      <w:sz w:val="44"/>
      <w:szCs w:val="40"/>
      <w:lang w:eastAsia="ar-SA"/>
    </w:rPr>
  </w:style>
  <w:style w:type="character" w:customStyle="1" w:styleId="Nagwek2Znak">
    <w:name w:val="Nagłówek 2 Znak"/>
    <w:basedOn w:val="Domylnaczcionkaakapitu"/>
    <w:link w:val="Nagwek2"/>
    <w:rsid w:val="00446454"/>
    <w:rPr>
      <w:rFonts w:ascii="Cambria" w:eastAsiaTheme="majorEastAsia" w:hAnsi="Cambria" w:cstheme="majorBidi"/>
      <w:b/>
      <w:kern w:val="0"/>
      <w:szCs w:val="32"/>
      <w:lang w:eastAsia="ar-SA"/>
    </w:rPr>
  </w:style>
  <w:style w:type="character" w:customStyle="1" w:styleId="Nagwek3Znak">
    <w:name w:val="Nagłówek 3 Znak"/>
    <w:basedOn w:val="Domylnaczcionkaakapitu"/>
    <w:link w:val="Nagwek3"/>
    <w:rsid w:val="00446454"/>
    <w:rPr>
      <w:rFonts w:ascii="Cambria" w:eastAsiaTheme="majorEastAsia" w:hAnsi="Cambria" w:cstheme="majorBidi"/>
      <w:b/>
      <w:kern w:val="0"/>
      <w:sz w:val="28"/>
      <w:szCs w:val="28"/>
      <w:lang w:eastAsia="ar-SA"/>
    </w:rPr>
  </w:style>
  <w:style w:type="character" w:customStyle="1" w:styleId="Nagwek4Znak">
    <w:name w:val="Nagłówek 4 Znak"/>
    <w:basedOn w:val="Domylnaczcionkaakapitu"/>
    <w:link w:val="Nagwek4"/>
    <w:uiPriority w:val="9"/>
    <w:semiHidden/>
    <w:rsid w:val="00446454"/>
    <w:rPr>
      <w:rFonts w:ascii="Cambria" w:eastAsiaTheme="majorEastAsia" w:hAnsi="Cambria" w:cstheme="majorBidi"/>
      <w:b/>
      <w:iCs/>
      <w:kern w:val="0"/>
      <w:szCs w:val="24"/>
      <w:lang w:eastAsia="ar-SA"/>
    </w:rPr>
  </w:style>
  <w:style w:type="character" w:customStyle="1" w:styleId="Nagwek5Znak">
    <w:name w:val="Nagłówek 5 Znak"/>
    <w:basedOn w:val="Domylnaczcionkaakapitu"/>
    <w:link w:val="Nagwek5"/>
    <w:uiPriority w:val="9"/>
    <w:semiHidden/>
    <w:rsid w:val="0044645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4645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4645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4645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46454"/>
    <w:rPr>
      <w:rFonts w:eastAsiaTheme="majorEastAsia" w:cstheme="majorBidi"/>
      <w:color w:val="272727" w:themeColor="text1" w:themeTint="D8"/>
    </w:rPr>
  </w:style>
  <w:style w:type="paragraph" w:styleId="Tytu">
    <w:name w:val="Title"/>
    <w:basedOn w:val="Normalny"/>
    <w:next w:val="Normalny"/>
    <w:link w:val="TytuZnak"/>
    <w:qFormat/>
    <w:rsid w:val="004464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4645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46454"/>
    <w:pPr>
      <w:numPr>
        <w:ilvl w:val="1"/>
      </w:numPr>
      <w:ind w:firstLine="851"/>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4645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46454"/>
    <w:pPr>
      <w:spacing w:before="160"/>
      <w:jc w:val="center"/>
    </w:pPr>
    <w:rPr>
      <w:i/>
      <w:iCs/>
      <w:color w:val="404040" w:themeColor="text1" w:themeTint="BF"/>
    </w:rPr>
  </w:style>
  <w:style w:type="character" w:customStyle="1" w:styleId="CytatZnak">
    <w:name w:val="Cytat Znak"/>
    <w:basedOn w:val="Domylnaczcionkaakapitu"/>
    <w:link w:val="Cytat"/>
    <w:uiPriority w:val="29"/>
    <w:rsid w:val="00446454"/>
    <w:rPr>
      <w:i/>
      <w:iCs/>
      <w:color w:val="404040" w:themeColor="text1" w:themeTint="BF"/>
    </w:rPr>
  </w:style>
  <w:style w:type="paragraph" w:styleId="Akapitzlist">
    <w:name w:val="List Paragraph"/>
    <w:basedOn w:val="Normalny"/>
    <w:uiPriority w:val="34"/>
    <w:qFormat/>
    <w:rsid w:val="00446454"/>
    <w:pPr>
      <w:ind w:left="720"/>
      <w:contextualSpacing/>
    </w:pPr>
  </w:style>
  <w:style w:type="character" w:styleId="Wyrnienieintensywne">
    <w:name w:val="Intense Emphasis"/>
    <w:basedOn w:val="Domylnaczcionkaakapitu"/>
    <w:uiPriority w:val="21"/>
    <w:qFormat/>
    <w:rsid w:val="00446454"/>
    <w:rPr>
      <w:i/>
      <w:iCs/>
      <w:color w:val="0F4761" w:themeColor="accent1" w:themeShade="BF"/>
    </w:rPr>
  </w:style>
  <w:style w:type="paragraph" w:styleId="Cytatintensywny">
    <w:name w:val="Intense Quote"/>
    <w:basedOn w:val="Normalny"/>
    <w:next w:val="Normalny"/>
    <w:link w:val="CytatintensywnyZnak"/>
    <w:uiPriority w:val="30"/>
    <w:qFormat/>
    <w:rsid w:val="004464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46454"/>
    <w:rPr>
      <w:i/>
      <w:iCs/>
      <w:color w:val="0F4761" w:themeColor="accent1" w:themeShade="BF"/>
    </w:rPr>
  </w:style>
  <w:style w:type="character" w:styleId="Odwoanieintensywne">
    <w:name w:val="Intense Reference"/>
    <w:basedOn w:val="Domylnaczcionkaakapitu"/>
    <w:uiPriority w:val="32"/>
    <w:qFormat/>
    <w:rsid w:val="00446454"/>
    <w:rPr>
      <w:b/>
      <w:bCs/>
      <w:smallCaps/>
      <w:color w:val="0F4761" w:themeColor="accent1" w:themeShade="BF"/>
      <w:spacing w:val="5"/>
    </w:rPr>
  </w:style>
  <w:style w:type="character" w:styleId="Tekstzastpczy">
    <w:name w:val="Placeholder Text"/>
    <w:basedOn w:val="Domylnaczcionkaakapitu"/>
    <w:uiPriority w:val="99"/>
    <w:semiHidden/>
    <w:rsid w:val="00446454"/>
    <w:rPr>
      <w:color w:val="666666"/>
    </w:rPr>
  </w:style>
  <w:style w:type="paragraph" w:styleId="Nagwek">
    <w:name w:val="header"/>
    <w:aliases w:val="Nagłówek strony"/>
    <w:basedOn w:val="Normalny"/>
    <w:link w:val="NagwekZnak"/>
    <w:unhideWhenUsed/>
    <w:rsid w:val="00446454"/>
    <w:pPr>
      <w:tabs>
        <w:tab w:val="center" w:pos="4536"/>
        <w:tab w:val="right" w:pos="9072"/>
      </w:tabs>
    </w:pPr>
    <w:rPr>
      <w:rFonts w:ascii="Times New Roman" w:hAnsi="Times New Roman"/>
      <w:sz w:val="24"/>
    </w:rPr>
  </w:style>
  <w:style w:type="character" w:customStyle="1" w:styleId="NagwekZnak">
    <w:name w:val="Nagłówek Znak"/>
    <w:aliases w:val="Nagłówek strony Znak"/>
    <w:basedOn w:val="Domylnaczcionkaakapitu"/>
    <w:link w:val="Nagwek"/>
    <w:uiPriority w:val="99"/>
    <w:rsid w:val="00446454"/>
    <w:rPr>
      <w:rFonts w:ascii="Times New Roman" w:eastAsia="Times New Roman" w:hAnsi="Times New Roman" w:cs="Times New Roman"/>
      <w:kern w:val="0"/>
      <w:sz w:val="24"/>
      <w:szCs w:val="24"/>
      <w:lang w:eastAsia="ar-SA"/>
    </w:rPr>
  </w:style>
  <w:style w:type="character" w:styleId="Hipercze">
    <w:name w:val="Hyperlink"/>
    <w:uiPriority w:val="99"/>
    <w:unhideWhenUsed/>
    <w:rsid w:val="00446454"/>
    <w:rPr>
      <w:color w:val="0000FF"/>
      <w:u w:val="single"/>
    </w:rPr>
  </w:style>
  <w:style w:type="character" w:styleId="Numerstrony">
    <w:name w:val="page number"/>
    <w:uiPriority w:val="99"/>
    <w:unhideWhenUsed/>
    <w:rsid w:val="00446454"/>
    <w:rPr>
      <w:rFonts w:cs="Times New Roman"/>
    </w:rPr>
  </w:style>
  <w:style w:type="paragraph" w:styleId="Spistreci2">
    <w:name w:val="toc 2"/>
    <w:basedOn w:val="Normalny"/>
    <w:next w:val="Normalny"/>
    <w:autoRedefine/>
    <w:uiPriority w:val="39"/>
    <w:unhideWhenUsed/>
    <w:rsid w:val="00446454"/>
    <w:pPr>
      <w:tabs>
        <w:tab w:val="right" w:leader="dot" w:pos="9395"/>
      </w:tabs>
      <w:ind w:firstLine="0"/>
    </w:pPr>
    <w:rPr>
      <w:noProof/>
    </w:rPr>
  </w:style>
  <w:style w:type="paragraph" w:styleId="Spistreci3">
    <w:name w:val="toc 3"/>
    <w:basedOn w:val="Normalny"/>
    <w:next w:val="Normalny"/>
    <w:autoRedefine/>
    <w:uiPriority w:val="39"/>
    <w:unhideWhenUsed/>
    <w:rsid w:val="00446454"/>
    <w:pPr>
      <w:tabs>
        <w:tab w:val="left" w:pos="284"/>
        <w:tab w:val="left" w:pos="426"/>
        <w:tab w:val="right" w:leader="dot" w:pos="9395"/>
        <w:tab w:val="left" w:pos="9498"/>
      </w:tabs>
      <w:ind w:firstLine="0"/>
    </w:pPr>
    <w:rPr>
      <w:noProof/>
    </w:rPr>
  </w:style>
  <w:style w:type="character" w:customStyle="1" w:styleId="item-fieldname">
    <w:name w:val="item-fieldname"/>
    <w:basedOn w:val="Domylnaczcionkaakapitu"/>
    <w:rsid w:val="00FE50A8"/>
  </w:style>
  <w:style w:type="character" w:customStyle="1" w:styleId="item-fieldvalue">
    <w:name w:val="item-fieldvalue"/>
    <w:basedOn w:val="Domylnaczcionkaakapitu"/>
    <w:rsid w:val="00FE50A8"/>
  </w:style>
  <w:style w:type="paragraph" w:styleId="Nagwekspisutreci">
    <w:name w:val="TOC Heading"/>
    <w:basedOn w:val="Nagwek1"/>
    <w:next w:val="Normalny"/>
    <w:uiPriority w:val="39"/>
    <w:unhideWhenUsed/>
    <w:qFormat/>
    <w:rsid w:val="00933117"/>
    <w:pPr>
      <w:suppressAutoHyphens w:val="0"/>
      <w:spacing w:before="240" w:after="0" w:line="259" w:lineRule="auto"/>
      <w:ind w:firstLine="0"/>
      <w:jc w:val="left"/>
      <w:outlineLvl w:val="9"/>
    </w:pPr>
    <w:rPr>
      <w:rFonts w:asciiTheme="majorHAnsi" w:hAnsiTheme="majorHAnsi"/>
      <w:b w:val="0"/>
      <w:color w:val="0F4761" w:themeColor="accent1" w:themeShade="BF"/>
      <w:sz w:val="32"/>
      <w:szCs w:val="32"/>
      <w:lang w:eastAsia="pl-PL"/>
    </w:rPr>
  </w:style>
  <w:style w:type="paragraph" w:styleId="Spistreci1">
    <w:name w:val="toc 1"/>
    <w:basedOn w:val="Normalny"/>
    <w:next w:val="Normalny"/>
    <w:autoRedefine/>
    <w:uiPriority w:val="39"/>
    <w:unhideWhenUsed/>
    <w:rsid w:val="00933117"/>
    <w:pPr>
      <w:spacing w:after="100"/>
    </w:pPr>
  </w:style>
  <w:style w:type="character" w:customStyle="1" w:styleId="ArialbezodstpwZnak">
    <w:name w:val="Arial bez odstępów Znak"/>
    <w:link w:val="Arialbezodstpw"/>
    <w:qFormat/>
    <w:rsid w:val="00FB3453"/>
    <w:rPr>
      <w:rFonts w:ascii="Arial" w:hAnsi="Arial" w:cs="Arial"/>
      <w:sz w:val="24"/>
      <w:szCs w:val="24"/>
    </w:rPr>
  </w:style>
  <w:style w:type="paragraph" w:customStyle="1" w:styleId="Arialbezodstpw">
    <w:name w:val="Arial bez odstępów"/>
    <w:basedOn w:val="Bezodstpw"/>
    <w:link w:val="ArialbezodstpwZnak"/>
    <w:qFormat/>
    <w:rsid w:val="00FB3453"/>
    <w:pPr>
      <w:suppressAutoHyphens w:val="0"/>
      <w:ind w:firstLine="0"/>
      <w:jc w:val="left"/>
    </w:pPr>
    <w:rPr>
      <w:rFonts w:ascii="Arial" w:eastAsiaTheme="minorHAnsi" w:hAnsi="Arial" w:cs="Arial"/>
      <w:kern w:val="2"/>
      <w:sz w:val="24"/>
      <w:lang w:eastAsia="en-US"/>
    </w:rPr>
  </w:style>
  <w:style w:type="paragraph" w:styleId="Bezodstpw">
    <w:name w:val="No Spacing"/>
    <w:link w:val="BezodstpwZnak"/>
    <w:uiPriority w:val="1"/>
    <w:qFormat/>
    <w:rsid w:val="00FB3453"/>
    <w:pPr>
      <w:suppressAutoHyphens/>
      <w:spacing w:after="0" w:line="240" w:lineRule="auto"/>
      <w:ind w:firstLine="851"/>
      <w:jc w:val="both"/>
    </w:pPr>
    <w:rPr>
      <w:rFonts w:ascii="Cambria" w:eastAsia="Times New Roman" w:hAnsi="Cambria" w:cs="Times New Roman"/>
      <w:kern w:val="0"/>
      <w:szCs w:val="24"/>
      <w:lang w:eastAsia="ar-SA"/>
    </w:rPr>
  </w:style>
  <w:style w:type="paragraph" w:styleId="Stopka">
    <w:name w:val="footer"/>
    <w:basedOn w:val="Normalny"/>
    <w:link w:val="StopkaZnak"/>
    <w:uiPriority w:val="99"/>
    <w:unhideWhenUsed/>
    <w:rsid w:val="00FB3453"/>
    <w:pPr>
      <w:tabs>
        <w:tab w:val="center" w:pos="4536"/>
        <w:tab w:val="right" w:pos="9072"/>
      </w:tabs>
      <w:spacing w:line="240" w:lineRule="auto"/>
    </w:pPr>
  </w:style>
  <w:style w:type="character" w:customStyle="1" w:styleId="StopkaZnak">
    <w:name w:val="Stopka Znak"/>
    <w:basedOn w:val="Domylnaczcionkaakapitu"/>
    <w:link w:val="Stopka"/>
    <w:uiPriority w:val="99"/>
    <w:rsid w:val="00FB3453"/>
    <w:rPr>
      <w:rFonts w:ascii="Cambria" w:eastAsia="Times New Roman" w:hAnsi="Cambria" w:cs="Times New Roman"/>
      <w:kern w:val="0"/>
      <w:szCs w:val="24"/>
      <w:lang w:eastAsia="ar-SA"/>
    </w:rPr>
  </w:style>
  <w:style w:type="paragraph" w:styleId="Tekstdymka">
    <w:name w:val="Balloon Text"/>
    <w:basedOn w:val="Normalny"/>
    <w:link w:val="TekstdymkaZnak"/>
    <w:uiPriority w:val="99"/>
    <w:semiHidden/>
    <w:unhideWhenUsed/>
    <w:rsid w:val="00A70AA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0AA9"/>
    <w:rPr>
      <w:rFonts w:ascii="Tahoma" w:eastAsia="Times New Roman" w:hAnsi="Tahoma" w:cs="Tahoma"/>
      <w:kern w:val="0"/>
      <w:sz w:val="16"/>
      <w:szCs w:val="16"/>
      <w:lang w:eastAsia="ar-SA"/>
    </w:rPr>
  </w:style>
  <w:style w:type="paragraph" w:styleId="Tekstpodstawowy">
    <w:name w:val="Body Text"/>
    <w:basedOn w:val="Normalny"/>
    <w:link w:val="TekstpodstawowyZnak"/>
    <w:rsid w:val="0062581F"/>
    <w:pPr>
      <w:suppressAutoHyphens w:val="0"/>
      <w:spacing w:line="240" w:lineRule="auto"/>
      <w:ind w:firstLine="0"/>
    </w:pPr>
    <w:rPr>
      <w:rFonts w:ascii="Arial" w:hAnsi="Arial"/>
      <w:sz w:val="20"/>
      <w:szCs w:val="20"/>
    </w:rPr>
  </w:style>
  <w:style w:type="character" w:customStyle="1" w:styleId="TekstpodstawowyZnak">
    <w:name w:val="Tekst podstawowy Znak"/>
    <w:basedOn w:val="Domylnaczcionkaakapitu"/>
    <w:link w:val="Tekstpodstawowy"/>
    <w:rsid w:val="0062581F"/>
    <w:rPr>
      <w:rFonts w:ascii="Arial" w:eastAsia="Times New Roman" w:hAnsi="Arial" w:cs="Times New Roman"/>
      <w:kern w:val="0"/>
      <w:sz w:val="20"/>
      <w:szCs w:val="20"/>
      <w:lang w:eastAsia="ar-SA"/>
    </w:rPr>
  </w:style>
  <w:style w:type="paragraph" w:customStyle="1" w:styleId="Nagwek20">
    <w:name w:val="Nagłówek2"/>
    <w:basedOn w:val="Normalny"/>
    <w:next w:val="Tekstpodstawowy"/>
    <w:rsid w:val="0062581F"/>
    <w:pPr>
      <w:keepNext/>
      <w:spacing w:before="240" w:after="120" w:line="240" w:lineRule="auto"/>
      <w:ind w:firstLine="0"/>
      <w:jc w:val="left"/>
    </w:pPr>
    <w:rPr>
      <w:rFonts w:ascii="Arial" w:eastAsia="Lucida Sans Unicode" w:hAnsi="Arial" w:cs="Tahoma"/>
      <w:sz w:val="28"/>
      <w:szCs w:val="28"/>
    </w:rPr>
  </w:style>
  <w:style w:type="paragraph" w:customStyle="1" w:styleId="Tekstpodstawowywcity21">
    <w:name w:val="Tekst podstawowy wcięty 21"/>
    <w:basedOn w:val="Normalny"/>
    <w:rsid w:val="0062581F"/>
    <w:pPr>
      <w:spacing w:line="240" w:lineRule="auto"/>
      <w:ind w:firstLine="705"/>
    </w:pPr>
    <w:rPr>
      <w:rFonts w:ascii="Times New Roman" w:hAnsi="Times New Roman"/>
      <w:sz w:val="24"/>
      <w:szCs w:val="20"/>
    </w:rPr>
  </w:style>
  <w:style w:type="paragraph" w:customStyle="1" w:styleId="WW-Tekstpodstawowy3">
    <w:name w:val="WW-Tekst podstawowy 3"/>
    <w:basedOn w:val="Normalny"/>
    <w:rsid w:val="0062581F"/>
    <w:pPr>
      <w:spacing w:line="240" w:lineRule="auto"/>
      <w:ind w:firstLine="0"/>
      <w:jc w:val="center"/>
    </w:pPr>
    <w:rPr>
      <w:rFonts w:ascii="Times New Roman" w:hAnsi="Times New Roman"/>
      <w:sz w:val="24"/>
      <w:szCs w:val="20"/>
    </w:rPr>
  </w:style>
  <w:style w:type="paragraph" w:customStyle="1" w:styleId="Projekt">
    <w:name w:val="Projekt"/>
    <w:basedOn w:val="Normalny"/>
    <w:rsid w:val="0062581F"/>
    <w:pPr>
      <w:spacing w:line="360" w:lineRule="auto"/>
      <w:ind w:firstLine="0"/>
    </w:pPr>
    <w:rPr>
      <w:rFonts w:ascii="Arial" w:hAnsi="Arial" w:cs="Arial"/>
      <w:sz w:val="20"/>
      <w:szCs w:val="20"/>
    </w:rPr>
  </w:style>
  <w:style w:type="paragraph" w:customStyle="1" w:styleId="Tekstpodstawowy22">
    <w:name w:val="Tekst podstawowy 22"/>
    <w:basedOn w:val="Normalny"/>
    <w:rsid w:val="0062581F"/>
    <w:pPr>
      <w:suppressAutoHyphens w:val="0"/>
      <w:spacing w:line="360" w:lineRule="auto"/>
      <w:ind w:firstLine="0"/>
    </w:pPr>
    <w:rPr>
      <w:rFonts w:ascii="Times New Roman" w:hAnsi="Times New Roman"/>
      <w:sz w:val="20"/>
      <w:szCs w:val="20"/>
    </w:rPr>
  </w:style>
  <w:style w:type="character" w:customStyle="1" w:styleId="BezodstpwZnak">
    <w:name w:val="Bez odstępów Znak"/>
    <w:link w:val="Bezodstpw"/>
    <w:uiPriority w:val="1"/>
    <w:qFormat/>
    <w:locked/>
    <w:rsid w:val="00636A1C"/>
    <w:rPr>
      <w:rFonts w:ascii="Cambria" w:eastAsia="Times New Roman" w:hAnsi="Cambria" w:cs="Times New Roman"/>
      <w:ker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9232500">
      <w:bodyDiv w:val="1"/>
      <w:marLeft w:val="0"/>
      <w:marRight w:val="0"/>
      <w:marTop w:val="0"/>
      <w:marBottom w:val="0"/>
      <w:divBdr>
        <w:top w:val="none" w:sz="0" w:space="0" w:color="auto"/>
        <w:left w:val="none" w:sz="0" w:space="0" w:color="auto"/>
        <w:bottom w:val="none" w:sz="0" w:space="0" w:color="auto"/>
        <w:right w:val="none" w:sz="0" w:space="0" w:color="auto"/>
      </w:divBdr>
    </w:div>
    <w:div w:id="1576237608">
      <w:bodyDiv w:val="1"/>
      <w:marLeft w:val="0"/>
      <w:marRight w:val="0"/>
      <w:marTop w:val="0"/>
      <w:marBottom w:val="0"/>
      <w:divBdr>
        <w:top w:val="none" w:sz="0" w:space="0" w:color="auto"/>
        <w:left w:val="none" w:sz="0" w:space="0" w:color="auto"/>
        <w:bottom w:val="none" w:sz="0" w:space="0" w:color="auto"/>
        <w:right w:val="none" w:sz="0" w:space="0" w:color="auto"/>
      </w:divBdr>
    </w:div>
    <w:div w:id="2015915691">
      <w:bodyDiv w:val="1"/>
      <w:marLeft w:val="0"/>
      <w:marRight w:val="0"/>
      <w:marTop w:val="0"/>
      <w:marBottom w:val="0"/>
      <w:divBdr>
        <w:top w:val="none" w:sz="0" w:space="0" w:color="auto"/>
        <w:left w:val="none" w:sz="0" w:space="0" w:color="auto"/>
        <w:bottom w:val="none" w:sz="0" w:space="0" w:color="auto"/>
        <w:right w:val="none" w:sz="0" w:space="0" w:color="auto"/>
      </w:divBdr>
      <w:divsChild>
        <w:div w:id="615791623">
          <w:marLeft w:val="0"/>
          <w:marRight w:val="0"/>
          <w:marTop w:val="0"/>
          <w:marBottom w:val="0"/>
          <w:divBdr>
            <w:top w:val="none" w:sz="0" w:space="0" w:color="auto"/>
            <w:left w:val="none" w:sz="0" w:space="0" w:color="auto"/>
            <w:bottom w:val="none" w:sz="0" w:space="0" w:color="auto"/>
            <w:right w:val="none" w:sz="0" w:space="0" w:color="auto"/>
          </w:divBdr>
        </w:div>
        <w:div w:id="2122871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28C6462FDAC481387368B328FBBDAEB"/>
        <w:category>
          <w:name w:val="Ogólne"/>
          <w:gallery w:val="placeholder"/>
        </w:category>
        <w:types>
          <w:type w:val="bbPlcHdr"/>
        </w:types>
        <w:behaviors>
          <w:behavior w:val="content"/>
        </w:behaviors>
        <w:guid w:val="{1F43989C-82C6-4973-B33E-A1F1C15607FE}"/>
      </w:docPartPr>
      <w:docPartBody>
        <w:p w:rsidR="009C7713" w:rsidRDefault="00465FBD">
          <w:r w:rsidRPr="007547DB">
            <w:rPr>
              <w:rStyle w:val="Tekstzastpczy"/>
            </w:rPr>
            <w:t>[Adres firmy]</w:t>
          </w:r>
        </w:p>
      </w:docPartBody>
    </w:docPart>
    <w:docPart>
      <w:docPartPr>
        <w:name w:val="BAB2DCF4B33946DF8DB3BAFA80810863"/>
        <w:category>
          <w:name w:val="Ogólne"/>
          <w:gallery w:val="placeholder"/>
        </w:category>
        <w:types>
          <w:type w:val="bbPlcHdr"/>
        </w:types>
        <w:behaviors>
          <w:behavior w:val="content"/>
        </w:behaviors>
        <w:guid w:val="{80AD1807-8362-4157-81DF-4AACF151BF4A}"/>
      </w:docPartPr>
      <w:docPartBody>
        <w:p w:rsidR="009C7713" w:rsidRDefault="00465FBD">
          <w:r w:rsidRPr="007547DB">
            <w:rPr>
              <w:rStyle w:val="Tekstzastpczy"/>
            </w:rPr>
            <w:t>[Adres firmy]</w:t>
          </w:r>
        </w:p>
      </w:docPartBody>
    </w:docPart>
    <w:docPart>
      <w:docPartPr>
        <w:name w:val="C2DD418A2D614786BE39F28715B2A9DE"/>
        <w:category>
          <w:name w:val="Ogólne"/>
          <w:gallery w:val="placeholder"/>
        </w:category>
        <w:types>
          <w:type w:val="bbPlcHdr"/>
        </w:types>
        <w:behaviors>
          <w:behavior w:val="content"/>
        </w:behaviors>
        <w:guid w:val="{98D4CF6D-8E90-437C-9968-EDB3009A9124}"/>
      </w:docPartPr>
      <w:docPartBody>
        <w:p w:rsidR="009C7713" w:rsidRDefault="00465FBD">
          <w:r w:rsidRPr="007547DB">
            <w:rPr>
              <w:rStyle w:val="Tekstzastpczy"/>
            </w:rPr>
            <w:t>[Adres firmy]</w:t>
          </w:r>
        </w:p>
      </w:docPartBody>
    </w:docPart>
    <w:docPart>
      <w:docPartPr>
        <w:name w:val="CE624A56FCD44B438ECA52D8D6E41D45"/>
        <w:category>
          <w:name w:val="Ogólne"/>
          <w:gallery w:val="placeholder"/>
        </w:category>
        <w:types>
          <w:type w:val="bbPlcHdr"/>
        </w:types>
        <w:behaviors>
          <w:behavior w:val="content"/>
        </w:behaviors>
        <w:guid w:val="{71FA47CC-10FA-4BDD-9E6F-0345E907135F}"/>
      </w:docPartPr>
      <w:docPartBody>
        <w:p w:rsidR="00315984" w:rsidRDefault="0056685A">
          <w:r w:rsidRPr="00E57D6D">
            <w:rPr>
              <w:rStyle w:val="Tekstzastpczy"/>
            </w:rPr>
            <w:t>[Faks firmowy]</w:t>
          </w:r>
        </w:p>
      </w:docPartBody>
    </w:docPart>
    <w:docPart>
      <w:docPartPr>
        <w:name w:val="FA90A732334C4FD4AFFAFF8CD67A53E1"/>
        <w:category>
          <w:name w:val="Ogólne"/>
          <w:gallery w:val="placeholder"/>
        </w:category>
        <w:types>
          <w:type w:val="bbPlcHdr"/>
        </w:types>
        <w:behaviors>
          <w:behavior w:val="content"/>
        </w:behaviors>
        <w:guid w:val="{D26AA967-B5FA-4DF1-99F3-27DC3085CD56}"/>
      </w:docPartPr>
      <w:docPartBody>
        <w:p w:rsidR="00315984" w:rsidRDefault="0056685A">
          <w:r w:rsidRPr="00E57D6D">
            <w:rPr>
              <w:rStyle w:val="Tekstzastpczy"/>
            </w:rPr>
            <w:t>[Firmowy adres e-mail]</w:t>
          </w:r>
        </w:p>
      </w:docPartBody>
    </w:docPart>
    <w:docPart>
      <w:docPartPr>
        <w:name w:val="095DE3B5B0DB428BA449334AD43C8977"/>
        <w:category>
          <w:name w:val="Ogólne"/>
          <w:gallery w:val="placeholder"/>
        </w:category>
        <w:types>
          <w:type w:val="bbPlcHdr"/>
        </w:types>
        <w:behaviors>
          <w:behavior w:val="content"/>
        </w:behaviors>
        <w:guid w:val="{1F0DA8A9-6736-4385-AA54-079FD12F6095}"/>
      </w:docPartPr>
      <w:docPartBody>
        <w:p w:rsidR="00315984" w:rsidRDefault="0056685A">
          <w:r w:rsidRPr="00E57D6D">
            <w:rPr>
              <w:rStyle w:val="Tekstzastpczy"/>
            </w:rPr>
            <w:t>[Firma]</w:t>
          </w:r>
        </w:p>
      </w:docPartBody>
    </w:docPart>
    <w:docPart>
      <w:docPartPr>
        <w:name w:val="647A6679DA3246BBA8700B6948FD7A0D"/>
        <w:category>
          <w:name w:val="Ogólne"/>
          <w:gallery w:val="placeholder"/>
        </w:category>
        <w:types>
          <w:type w:val="bbPlcHdr"/>
        </w:types>
        <w:behaviors>
          <w:behavior w:val="content"/>
        </w:behaviors>
        <w:guid w:val="{40564BA4-10C8-4220-8DA4-81BD8CE9A6B8}"/>
      </w:docPartPr>
      <w:docPartBody>
        <w:p w:rsidR="00315984" w:rsidRDefault="0056685A">
          <w:r w:rsidRPr="00E57D6D">
            <w:rPr>
              <w:rStyle w:val="Tekstzastpczy"/>
            </w:rPr>
            <w:t>[Kierownik]</w:t>
          </w:r>
        </w:p>
      </w:docPartBody>
    </w:docPart>
    <w:docPart>
      <w:docPartPr>
        <w:name w:val="7FE6E35095854112833D4C8580E30054"/>
        <w:category>
          <w:name w:val="Ogólne"/>
          <w:gallery w:val="placeholder"/>
        </w:category>
        <w:types>
          <w:type w:val="bbPlcHdr"/>
        </w:types>
        <w:behaviors>
          <w:behavior w:val="content"/>
        </w:behaviors>
        <w:guid w:val="{C7A58D77-6C82-405B-8427-F011C97FBCFD}"/>
      </w:docPartPr>
      <w:docPartBody>
        <w:p w:rsidR="00315984" w:rsidRDefault="0056685A">
          <w:r w:rsidRPr="00E57D6D">
            <w:rPr>
              <w:rStyle w:val="Tekstzastpczy"/>
            </w:rPr>
            <w:t>[Adres firmy]</w:t>
          </w:r>
        </w:p>
      </w:docPartBody>
    </w:docPart>
    <w:docPart>
      <w:docPartPr>
        <w:name w:val="90502E34FCE84D7192DBBA3C727CA552"/>
        <w:category>
          <w:name w:val="Ogólne"/>
          <w:gallery w:val="placeholder"/>
        </w:category>
        <w:types>
          <w:type w:val="bbPlcHdr"/>
        </w:types>
        <w:behaviors>
          <w:behavior w:val="content"/>
        </w:behaviors>
        <w:guid w:val="{CA4AF0AB-5DF7-45CE-8DAB-AB06A85030EB}"/>
      </w:docPartPr>
      <w:docPartBody>
        <w:p w:rsidR="00315984" w:rsidRDefault="0056685A" w:rsidP="0056685A">
          <w:pPr>
            <w:pStyle w:val="90502E34FCE84D7192DBBA3C727CA552"/>
          </w:pPr>
          <w:r w:rsidRPr="00E57D6D">
            <w:rPr>
              <w:rStyle w:val="Tekstzastpczy"/>
            </w:rPr>
            <w:t>[Firmowy adres e-mail]</w:t>
          </w:r>
        </w:p>
      </w:docPartBody>
    </w:docPart>
    <w:docPart>
      <w:docPartPr>
        <w:name w:val="E92110217F044B45956698E763912049"/>
        <w:category>
          <w:name w:val="Ogólne"/>
          <w:gallery w:val="placeholder"/>
        </w:category>
        <w:types>
          <w:type w:val="bbPlcHdr"/>
        </w:types>
        <w:behaviors>
          <w:behavior w:val="content"/>
        </w:behaviors>
        <w:guid w:val="{FBA2B1F9-017F-481D-AC6D-5A9F9EC19ADF}"/>
      </w:docPartPr>
      <w:docPartBody>
        <w:p w:rsidR="00315984" w:rsidRDefault="0056685A" w:rsidP="0056685A">
          <w:pPr>
            <w:pStyle w:val="E92110217F044B45956698E763912049"/>
          </w:pPr>
          <w:r w:rsidRPr="00E57D6D">
            <w:rPr>
              <w:rStyle w:val="Tekstzastpczy"/>
            </w:rPr>
            <w:t>[Kategoria]</w:t>
          </w:r>
        </w:p>
      </w:docPartBody>
    </w:docPart>
    <w:docPart>
      <w:docPartPr>
        <w:name w:val="7A42DC823C0A4C3A9BD760AC57AEB5AA"/>
        <w:category>
          <w:name w:val="Ogólne"/>
          <w:gallery w:val="placeholder"/>
        </w:category>
        <w:types>
          <w:type w:val="bbPlcHdr"/>
        </w:types>
        <w:behaviors>
          <w:behavior w:val="content"/>
        </w:behaviors>
        <w:guid w:val="{EBB9EA9E-0DEB-4E89-B36C-00F13B28A267}"/>
      </w:docPartPr>
      <w:docPartBody>
        <w:p w:rsidR="00315984" w:rsidRDefault="0056685A" w:rsidP="0056685A">
          <w:pPr>
            <w:pStyle w:val="7A42DC823C0A4C3A9BD760AC57AEB5AA"/>
          </w:pPr>
          <w:r w:rsidRPr="00E57D6D">
            <w:rPr>
              <w:rStyle w:val="Tekstzastpczy"/>
            </w:rPr>
            <w:t>[Firma]</w:t>
          </w:r>
        </w:p>
      </w:docPartBody>
    </w:docPart>
    <w:docPart>
      <w:docPartPr>
        <w:name w:val="F52F16FE3A9447F59CFEA9B759EA5AA3"/>
        <w:category>
          <w:name w:val="Ogólne"/>
          <w:gallery w:val="placeholder"/>
        </w:category>
        <w:types>
          <w:type w:val="bbPlcHdr"/>
        </w:types>
        <w:behaviors>
          <w:behavior w:val="content"/>
        </w:behaviors>
        <w:guid w:val="{75B19D67-AF47-4D09-84B7-AEC3E92B9B39}"/>
      </w:docPartPr>
      <w:docPartBody>
        <w:p w:rsidR="00315984" w:rsidRDefault="0056685A" w:rsidP="0056685A">
          <w:pPr>
            <w:pStyle w:val="F52F16FE3A9447F59CFEA9B759EA5AA3"/>
          </w:pPr>
          <w:r w:rsidRPr="00E57D6D">
            <w:rPr>
              <w:rStyle w:val="Tekstzastpczy"/>
            </w:rPr>
            <w:t>[Kierownik]</w:t>
          </w:r>
        </w:p>
      </w:docPartBody>
    </w:docPart>
    <w:docPart>
      <w:docPartPr>
        <w:name w:val="B0E895D22310431092DEC6E868327135"/>
        <w:category>
          <w:name w:val="Ogólne"/>
          <w:gallery w:val="placeholder"/>
        </w:category>
        <w:types>
          <w:type w:val="bbPlcHdr"/>
        </w:types>
        <w:behaviors>
          <w:behavior w:val="content"/>
        </w:behaviors>
        <w:guid w:val="{06806CCB-8E90-4726-A9A9-94C87DB88BBB}"/>
      </w:docPartPr>
      <w:docPartBody>
        <w:p w:rsidR="00315984" w:rsidRDefault="0056685A">
          <w:r w:rsidRPr="00E57D6D">
            <w:rPr>
              <w:rStyle w:val="Tekstzastpczy"/>
            </w:rPr>
            <w:t>[Faks firmowy]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65FBD"/>
    <w:rsid w:val="0000492B"/>
    <w:rsid w:val="001360E3"/>
    <w:rsid w:val="001C3B54"/>
    <w:rsid w:val="001F1C60"/>
    <w:rsid w:val="00233CDB"/>
    <w:rsid w:val="00315984"/>
    <w:rsid w:val="00465FBD"/>
    <w:rsid w:val="004D618C"/>
    <w:rsid w:val="004E5EA0"/>
    <w:rsid w:val="0056685A"/>
    <w:rsid w:val="005D7794"/>
    <w:rsid w:val="006415D9"/>
    <w:rsid w:val="007819FF"/>
    <w:rsid w:val="007F1067"/>
    <w:rsid w:val="009656E2"/>
    <w:rsid w:val="009C7713"/>
    <w:rsid w:val="00A278DA"/>
    <w:rsid w:val="00B87FC9"/>
    <w:rsid w:val="00C11E50"/>
    <w:rsid w:val="00C22707"/>
    <w:rsid w:val="00C54B03"/>
    <w:rsid w:val="00D11D37"/>
    <w:rsid w:val="00D16661"/>
    <w:rsid w:val="00EA3412"/>
    <w:rsid w:val="00F621DE"/>
    <w:rsid w:val="00FE39B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39B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33CDB"/>
    <w:rPr>
      <w:color w:val="666666"/>
    </w:rPr>
  </w:style>
  <w:style w:type="paragraph" w:customStyle="1" w:styleId="90502E34FCE84D7192DBBA3C727CA552">
    <w:name w:val="90502E34FCE84D7192DBBA3C727CA552"/>
    <w:rsid w:val="0056685A"/>
  </w:style>
  <w:style w:type="paragraph" w:customStyle="1" w:styleId="E92110217F044B45956698E763912049">
    <w:name w:val="E92110217F044B45956698E763912049"/>
    <w:rsid w:val="0056685A"/>
  </w:style>
  <w:style w:type="paragraph" w:customStyle="1" w:styleId="7A42DC823C0A4C3A9BD760AC57AEB5AA">
    <w:name w:val="7A42DC823C0A4C3A9BD760AC57AEB5AA"/>
    <w:rsid w:val="0056685A"/>
  </w:style>
  <w:style w:type="paragraph" w:customStyle="1" w:styleId="F52F16FE3A9447F59CFEA9B759EA5AA3">
    <w:name w:val="F52F16FE3A9447F59CFEA9B759EA5AA3"/>
    <w:rsid w:val="005668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TERMOMODERNIZACJA BUDYNKÓW UŻYTECZNOŚCI PUBLICZNEJ                                   W GMINIE NOWA BRZEŹNICA</PublishDate>
  <Abstract/>
  <CompanyAddress>DZ. NR EWID. 8/3, PRZEDBÓRZ OB 0007 M. PRZEDBÓRZ, 97-570 PRZEDBÓRZ </CompanyAddress>
  <CompanyPhone/>
  <CompanyFax>PRACE RESTAURATORSKIE I ROBOTY BUDOWLANE PRZYZABYTKOWYM RATUSZU MIEJSKIM W PRZEDBORZU PRZY UL. MOSTOWEJ etap I</CompanyFax>
  <CompanyEmail>GMINA PRZEDBÓRZ</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18</Pages>
  <Words>6936</Words>
  <Characters>41622</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Manager>ADRES: ul. Słoneczna 3, 97-360 Kamieńsk</Manager>
  <Company>INSTALATORSTWO ELEKTRYCZNE mgr inż. JACEK STRZELECKI</Company>
  <LinksUpToDate>false</LinksUpToDate>
  <CharactersWithSpaces>48462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Ziemba</dc:creator>
  <cp:lastModifiedBy>UM Przedborz</cp:lastModifiedBy>
  <cp:revision>19</cp:revision>
  <cp:lastPrinted>2024-06-07T06:33:00Z</cp:lastPrinted>
  <dcterms:created xsi:type="dcterms:W3CDTF">2024-05-25T15:31:00Z</dcterms:created>
  <dcterms:modified xsi:type="dcterms:W3CDTF">2024-07-25T12:31:00Z</dcterms:modified>
  <cp:category>Przedbórz działka nr ewid. 8/3 obr. 7</cp:category>
</cp:coreProperties>
</file>