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2D45B38B" w:rsidR="00735607" w:rsidRPr="00704D16" w:rsidRDefault="00735607" w:rsidP="005D6054">
      <w:pPr>
        <w:suppressAutoHyphens/>
        <w:spacing w:after="12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2747D0BF" w14:textId="77777777" w:rsidR="005D6054" w:rsidRDefault="007A0F58" w:rsidP="005D6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5D6054">
        <w:rPr>
          <w:rFonts w:eastAsia="Times New Roman" w:cstheme="minorHAnsi"/>
          <w:lang w:eastAsia="zh-CN"/>
        </w:rPr>
        <w:t xml:space="preserve">, </w:t>
      </w:r>
    </w:p>
    <w:p w14:paraId="7EF9EFC3" w14:textId="5E29D3C3" w:rsidR="005D6054" w:rsidRPr="000853D0" w:rsidRDefault="00735607" w:rsidP="005D6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5D6054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  <w:bookmarkStart w:id="0" w:name="_GoBack"/>
      <w:bookmarkEnd w:id="0"/>
    </w:p>
    <w:p w14:paraId="1ECF00C3" w14:textId="7E90E676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5D6054">
        <w:rPr>
          <w:rFonts w:eastAsia="Times New Roman" w:cstheme="minorHAnsi"/>
          <w:b/>
          <w:lang w:eastAsia="zh-CN"/>
        </w:rPr>
        <w:t>44</w:t>
      </w:r>
      <w:r w:rsidR="00956E5B">
        <w:rPr>
          <w:rFonts w:eastAsia="Times New Roman" w:cstheme="minorHAnsi"/>
          <w:b/>
          <w:lang w:eastAsia="zh-CN"/>
        </w:rPr>
        <w:t xml:space="preserve">.2022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5D6054">
        <w:rPr>
          <w:rFonts w:cstheme="minorHAnsi"/>
          <w:b/>
        </w:rPr>
        <w:t>8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735E9950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Część 1</w:t>
      </w:r>
      <w:r w:rsidR="005D6054" w:rsidRPr="005D605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5D6054" w:rsidRPr="00744C50">
        <w:rPr>
          <w:rFonts w:eastAsia="Times New Roman" w:cs="Calibri"/>
          <w:b/>
          <w:sz w:val="24"/>
          <w:szCs w:val="24"/>
          <w:lang w:eastAsia="pl-PL"/>
        </w:rPr>
        <w:t>Łuskarka do lodu</w:t>
      </w:r>
      <w:r w:rsidR="005D6054" w:rsidRPr="00DA410A">
        <w:rPr>
          <w:rFonts w:eastAsia="Times New Roman" w:cstheme="minorHAnsi"/>
          <w:b/>
          <w:bCs/>
          <w:lang w:eastAsia="ar-SA"/>
        </w:rPr>
        <w:t xml:space="preserve"> </w:t>
      </w:r>
      <w:r w:rsidR="00DA410A" w:rsidRPr="00DA410A">
        <w:rPr>
          <w:rFonts w:eastAsia="Times New Roman" w:cstheme="minorHAnsi"/>
          <w:b/>
          <w:bCs/>
          <w:lang w:eastAsia="ar-SA"/>
        </w:rPr>
        <w:t>− 1 szt.</w:t>
      </w:r>
      <w:r w:rsidR="007B2DE0">
        <w:rPr>
          <w:rFonts w:eastAsia="Times New Roman" w:cstheme="minorHAnsi"/>
          <w:b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24229434" w:rsidR="00253F68" w:rsidRPr="004861E3" w:rsidRDefault="005D6054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0F76B172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5D6054"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Dewar na ciekły azot ze stojakami do przechowywania próbek</w:t>
      </w:r>
      <w:r w:rsidR="00DA410A">
        <w:rPr>
          <w:rFonts w:eastAsia="Times New Roman" w:cstheme="minorHAnsi"/>
          <w:b/>
          <w:lang w:eastAsia="zh-CN"/>
        </w:rPr>
        <w:t xml:space="preserve">  – 1 szt.</w:t>
      </w:r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074D63B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7D836ABA" w14:textId="6D4B61C8" w:rsidR="00253F68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5EF7E0A" w14:textId="548447CF" w:rsidR="005D6054" w:rsidRPr="004861E3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Mieszadło magnetyczne z grzaniem</w:t>
      </w:r>
      <w:r w:rsidRPr="00DA410A">
        <w:rPr>
          <w:rFonts w:eastAsia="Times New Roman" w:cstheme="minorHAnsi"/>
          <w:b/>
          <w:bCs/>
          <w:lang w:eastAsia="ar-SA"/>
        </w:rPr>
        <w:t xml:space="preserve"> </w:t>
      </w:r>
      <w:r w:rsidRPr="00DA410A">
        <w:rPr>
          <w:rFonts w:eastAsia="Times New Roman" w:cstheme="minorHAnsi"/>
          <w:b/>
          <w:bCs/>
          <w:lang w:eastAsia="ar-SA"/>
        </w:rPr>
        <w:t>− 1 szt.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66755FF2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BBAD535" w14:textId="3FEEA938" w:rsidR="005D6054" w:rsidRDefault="005D6054" w:rsidP="005D605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099224AE" w14:textId="7C990F6D" w:rsidR="005D6054" w:rsidRPr="00BE02B7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Wytrząsarka o ruchu wahadłowym</w:t>
      </w:r>
      <w:r>
        <w:rPr>
          <w:rFonts w:eastAsia="Times New Roman" w:cstheme="minorHAnsi"/>
          <w:b/>
          <w:lang w:eastAsia="zh-CN"/>
        </w:rPr>
        <w:t xml:space="preserve">  – 1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16F2FF0F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229CA17" w14:textId="032F8E49" w:rsidR="005D6054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CA4F130" w14:textId="40077FD2" w:rsidR="005D6054" w:rsidRPr="004861E3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5</w:t>
      </w:r>
      <w:r>
        <w:rPr>
          <w:rFonts w:eastAsia="Times New Roman" w:cstheme="minorHAnsi"/>
          <w:b/>
          <w:sz w:val="28"/>
          <w:szCs w:val="28"/>
          <w:lang w:eastAsia="ar-SA"/>
        </w:rPr>
        <w:t xml:space="preserve">: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Mini wirówka z wyposażeniem</w:t>
      </w:r>
      <w:r w:rsidRPr="00DA410A">
        <w:rPr>
          <w:rFonts w:eastAsia="Times New Roman" w:cstheme="minorHAnsi"/>
          <w:b/>
          <w:bCs/>
          <w:lang w:eastAsia="ar-SA"/>
        </w:rPr>
        <w:t xml:space="preserve"> </w:t>
      </w:r>
      <w:r w:rsidRPr="00DA410A">
        <w:rPr>
          <w:rFonts w:eastAsia="Times New Roman" w:cstheme="minorHAnsi"/>
          <w:b/>
          <w:bCs/>
          <w:lang w:eastAsia="ar-SA"/>
        </w:rPr>
        <w:t>− 1 szt.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04A60C1D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F38B8E8" w14:textId="712B738C" w:rsidR="005D6054" w:rsidRDefault="005D6054" w:rsidP="005D605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5E1A4C3C" w14:textId="6D776D2C" w:rsidR="005D6054" w:rsidRPr="00BE02B7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Dwu- blokowy blok grzewczy</w:t>
      </w:r>
      <w:r>
        <w:rPr>
          <w:rFonts w:eastAsia="Times New Roman" w:cstheme="minorHAnsi"/>
          <w:b/>
          <w:lang w:eastAsia="zh-CN"/>
        </w:rPr>
        <w:t xml:space="preserve"> – 1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3C4C2164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9BFD3FE" w14:textId="4FA9DAE2" w:rsidR="005D6054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5B9EEFBD" w14:textId="57C1BEC4" w:rsidR="005D6054" w:rsidRPr="004861E3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ar-SA"/>
        </w:rPr>
        <w:t>7</w:t>
      </w:r>
      <w:r w:rsidRPr="005D605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pH metr</w:t>
      </w:r>
      <w:r w:rsidRPr="00DA410A">
        <w:rPr>
          <w:rFonts w:eastAsia="Times New Roman" w:cstheme="minorHAnsi"/>
          <w:b/>
          <w:bCs/>
          <w:lang w:eastAsia="ar-SA"/>
        </w:rPr>
        <w:t xml:space="preserve"> </w:t>
      </w:r>
      <w:r w:rsidRPr="00DA410A">
        <w:rPr>
          <w:rFonts w:eastAsia="Times New Roman" w:cstheme="minorHAnsi"/>
          <w:b/>
          <w:bCs/>
          <w:lang w:eastAsia="ar-SA"/>
        </w:rPr>
        <w:t>− 1 szt.</w:t>
      </w:r>
      <w:r>
        <w:rPr>
          <w:rFonts w:eastAsia="Times New Roman" w:cstheme="minorHAnsi"/>
          <w:b/>
          <w:lang w:eastAsia="ar-SA"/>
        </w:rPr>
        <w:t xml:space="preserve"> </w:t>
      </w:r>
      <w:r w:rsidRPr="006569C9">
        <w:rPr>
          <w:rFonts w:eastAsia="Times New Roman" w:cstheme="minorHAnsi"/>
          <w:lang w:eastAsia="ar-SA"/>
        </w:rPr>
        <w:t>za cenę:</w:t>
      </w:r>
      <w:r w:rsidRPr="004861E3">
        <w:rPr>
          <w:rFonts w:eastAsia="Times New Roman" w:cstheme="minorHAnsi"/>
          <w:b/>
          <w:lang w:eastAsia="ar-SA"/>
        </w:rPr>
        <w:t xml:space="preserve"> </w:t>
      </w:r>
    </w:p>
    <w:p w14:paraId="057BB361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lastRenderedPageBreak/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2C2D2AEF" w14:textId="759D3852" w:rsidR="005D6054" w:rsidRDefault="005D6054" w:rsidP="005D605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5BD4D715" w14:textId="2F9230F5" w:rsidR="005D6054" w:rsidRPr="00BE02B7" w:rsidRDefault="005D6054" w:rsidP="005D605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8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Pr="006018E7">
        <w:rPr>
          <w:rFonts w:ascii="Calibri" w:hAnsi="Calibri" w:cs="Calibri"/>
          <w:b/>
          <w:bCs/>
          <w:color w:val="000000" w:themeColor="text1"/>
          <w:sz w:val="24"/>
          <w:szCs w:val="24"/>
        </w:rPr>
        <w:t>System do chromatografii cienkowarstwowej TLC</w:t>
      </w:r>
      <w:r>
        <w:rPr>
          <w:rFonts w:eastAsia="Times New Roman" w:cstheme="minorHAnsi"/>
          <w:b/>
          <w:lang w:eastAsia="zh-CN"/>
        </w:rPr>
        <w:t xml:space="preserve">  – 1 szt.</w:t>
      </w:r>
      <w:r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6806F353" w14:textId="77777777" w:rsidR="005D6054" w:rsidRPr="004861E3" w:rsidRDefault="005D6054" w:rsidP="005D605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Netto:…………........................    VAT (%):………………                </w:t>
      </w: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74E3A0DB" w14:textId="6DB1A718" w:rsidR="005D6054" w:rsidRDefault="005D6054" w:rsidP="005D6054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2C373CF2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3CA869E2" w14:textId="26777FE5" w:rsidR="005D6054" w:rsidRPr="00704D16" w:rsidRDefault="00735607" w:rsidP="005D6054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87C3" w14:textId="77777777" w:rsidR="00097C66" w:rsidRDefault="00097C66" w:rsidP="007D0747">
      <w:pPr>
        <w:spacing w:after="0" w:line="240" w:lineRule="auto"/>
      </w:pPr>
      <w:r>
        <w:separator/>
      </w:r>
    </w:p>
  </w:endnote>
  <w:endnote w:type="continuationSeparator" w:id="0">
    <w:p w14:paraId="2B8C6052" w14:textId="77777777" w:rsidR="00097C66" w:rsidRDefault="00097C6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6C88" w14:textId="77777777" w:rsidR="005D6054" w:rsidRPr="005D6054" w:rsidRDefault="005D6054" w:rsidP="005D6054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5D6054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7E79A09A" w:rsidR="00376A3D" w:rsidRPr="00253F68" w:rsidRDefault="005D6054" w:rsidP="005D6054">
    <w:pPr>
      <w:pStyle w:val="Nagwek"/>
      <w:jc w:val="center"/>
      <w:rPr>
        <w:rFonts w:ascii="Calibri" w:hAnsi="Calibri"/>
        <w:sz w:val="16"/>
        <w:szCs w:val="16"/>
      </w:rPr>
    </w:pPr>
    <w:r w:rsidRPr="005D6054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8583" w14:textId="77777777" w:rsidR="00097C66" w:rsidRDefault="00097C66" w:rsidP="007D0747">
      <w:pPr>
        <w:spacing w:after="0" w:line="240" w:lineRule="auto"/>
      </w:pPr>
      <w:r>
        <w:separator/>
      </w:r>
    </w:p>
  </w:footnote>
  <w:footnote w:type="continuationSeparator" w:id="0">
    <w:p w14:paraId="765D7F5B" w14:textId="77777777" w:rsidR="00097C66" w:rsidRDefault="00097C6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B189B0C" w:rsidR="00376A3D" w:rsidRDefault="00097C66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D6054" w:rsidRPr="005D60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D6054" w:rsidRPr="005D60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6054" w:rsidRPr="00FE409B">
      <w:rPr>
        <w:noProof/>
        <w:lang w:eastAsia="pl-PL"/>
      </w:rPr>
      <w:drawing>
        <wp:inline distT="0" distB="0" distL="0" distR="0" wp14:anchorId="2423F88B" wp14:editId="7A90ABB8">
          <wp:extent cx="575945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97C66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D6054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3BC2-699F-4C0B-A610-0E6B7B33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44</cp:revision>
  <cp:lastPrinted>2023-06-07T10:38:00Z</cp:lastPrinted>
  <dcterms:created xsi:type="dcterms:W3CDTF">2021-05-17T09:59:00Z</dcterms:created>
  <dcterms:modified xsi:type="dcterms:W3CDTF">2023-06-07T10:38:00Z</dcterms:modified>
</cp:coreProperties>
</file>