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7551" w14:textId="77777777" w:rsidR="002F3F1D" w:rsidRDefault="002F3F1D" w:rsidP="002F3F1D">
      <w:pPr>
        <w:spacing w:after="120" w:line="22" w:lineRule="atLeast"/>
        <w:jc w:val="right"/>
        <w:rPr>
          <w:rFonts w:cs="Times New Roman"/>
          <w:b/>
          <w:i/>
          <w:iCs/>
          <w:lang w:eastAsia="ar-SA"/>
        </w:rPr>
      </w:pPr>
      <w:r>
        <w:rPr>
          <w:rFonts w:cs="Times New Roman"/>
          <w:b/>
          <w:i/>
          <w:iCs/>
          <w:lang w:eastAsia="ar-SA"/>
        </w:rPr>
        <w:t>Załącznik nr 2 do SWZ</w:t>
      </w:r>
    </w:p>
    <w:p w14:paraId="61B1556D" w14:textId="77777777" w:rsidR="002F3F1D" w:rsidRDefault="002F3F1D" w:rsidP="002F3F1D">
      <w:pPr>
        <w:snapToGrid w:val="0"/>
        <w:spacing w:line="22" w:lineRule="atLeast"/>
        <w:jc w:val="center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t xml:space="preserve">Oświadczenie Wykonawcy </w:t>
      </w:r>
    </w:p>
    <w:p w14:paraId="6B272EDB" w14:textId="77777777" w:rsidR="002F3F1D" w:rsidRDefault="002F3F1D" w:rsidP="002F3F1D">
      <w:pPr>
        <w:snapToGrid w:val="0"/>
        <w:spacing w:line="22" w:lineRule="atLeast"/>
        <w:jc w:val="center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t xml:space="preserve">o niepodleganiu wykluczeniu, składane na podstawie art. 125 ust. 1 ustawy </w:t>
      </w:r>
      <w:proofErr w:type="spellStart"/>
      <w:r>
        <w:rPr>
          <w:rFonts w:cs="Times New Roman"/>
          <w:b/>
          <w:sz w:val="24"/>
          <w:szCs w:val="24"/>
          <w:lang w:eastAsia="ar-SA"/>
        </w:rPr>
        <w:t>Pzp</w:t>
      </w:r>
      <w:proofErr w:type="spellEnd"/>
    </w:p>
    <w:p w14:paraId="593D75DA" w14:textId="77777777" w:rsidR="002F3F1D" w:rsidRDefault="002F3F1D" w:rsidP="002F3F1D">
      <w:pPr>
        <w:snapToGrid w:val="0"/>
        <w:spacing w:line="22" w:lineRule="atLeas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5DF146C" w14:textId="77777777" w:rsidR="002F3F1D" w:rsidRDefault="002F3F1D" w:rsidP="002F3F1D">
      <w:pPr>
        <w:tabs>
          <w:tab w:val="left" w:pos="360"/>
        </w:tabs>
        <w:spacing w:line="22" w:lineRule="atLeast"/>
        <w:jc w:val="both"/>
        <w:rPr>
          <w:i/>
          <w:sz w:val="18"/>
          <w:szCs w:val="18"/>
          <w:lang w:eastAsia="ar-SA"/>
        </w:rPr>
      </w:pPr>
    </w:p>
    <w:p w14:paraId="7A1F401C" w14:textId="77777777" w:rsidR="002F3F1D" w:rsidRDefault="002F3F1D" w:rsidP="002F3F1D">
      <w:pPr>
        <w:tabs>
          <w:tab w:val="left" w:pos="0"/>
        </w:tabs>
        <w:spacing w:after="120" w:line="22" w:lineRule="atLeast"/>
        <w:ind w:right="-1"/>
        <w:jc w:val="both"/>
      </w:pPr>
      <w:r>
        <w:rPr>
          <w:lang w:eastAsia="ar-SA"/>
        </w:rPr>
        <w:t xml:space="preserve">do zamówienia publicznego pn. </w:t>
      </w:r>
      <w:r>
        <w:rPr>
          <w:b/>
          <w:color w:val="000000"/>
          <w:spacing w:val="-2"/>
          <w:lang w:eastAsia="ar-SA"/>
        </w:rPr>
        <w:t>Zakup i dostawa fabrycznie nowego autobusu 19 osobowego dostosowanego do przewozu osób z niepełnosprawnościami wraz z opcją</w:t>
      </w:r>
    </w:p>
    <w:p w14:paraId="1BEB59F3" w14:textId="77777777" w:rsidR="002F3F1D" w:rsidRDefault="002F3F1D" w:rsidP="002F3F1D">
      <w:pPr>
        <w:tabs>
          <w:tab w:val="left" w:pos="360"/>
        </w:tabs>
        <w:spacing w:line="22" w:lineRule="atLeast"/>
        <w:jc w:val="both"/>
        <w:rPr>
          <w:b/>
          <w:szCs w:val="24"/>
        </w:rPr>
      </w:pPr>
      <w:r>
        <w:rPr>
          <w:b/>
          <w:szCs w:val="24"/>
        </w:rPr>
        <w:t>WYKONAWCA*/ WYKONAWCY SKŁADAJĄCY OFERTĘ WSPÓLNIE*:</w:t>
      </w:r>
    </w:p>
    <w:p w14:paraId="2EE688C9" w14:textId="77777777" w:rsidR="002F3F1D" w:rsidRDefault="002F3F1D" w:rsidP="002F3F1D">
      <w:pPr>
        <w:tabs>
          <w:tab w:val="left" w:pos="360"/>
        </w:tabs>
        <w:spacing w:line="22" w:lineRule="atLeast"/>
        <w:jc w:val="both"/>
        <w:rPr>
          <w:b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2F3F1D" w14:paraId="0FFAFBC1" w14:textId="77777777" w:rsidTr="00AC29B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A41C3" w14:textId="77777777" w:rsidR="002F3F1D" w:rsidRDefault="002F3F1D" w:rsidP="00AC29BD">
            <w:pPr>
              <w:snapToGrid w:val="0"/>
              <w:spacing w:line="22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9BF43" w14:textId="77777777" w:rsidR="002F3F1D" w:rsidRDefault="002F3F1D" w:rsidP="00AC29BD">
            <w:pPr>
              <w:snapToGrid w:val="0"/>
              <w:spacing w:line="22" w:lineRule="atLeast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5CFC" w14:textId="77777777" w:rsidR="002F3F1D" w:rsidRDefault="002F3F1D" w:rsidP="00AC29BD">
            <w:pPr>
              <w:tabs>
                <w:tab w:val="left" w:pos="1296"/>
              </w:tabs>
              <w:snapToGrid w:val="0"/>
              <w:spacing w:line="22" w:lineRule="atLeast"/>
              <w:ind w:left="1296" w:hanging="1296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Adres(y) Wykonawcy(ów)</w:t>
            </w:r>
          </w:p>
        </w:tc>
      </w:tr>
      <w:tr w:rsidR="002F3F1D" w14:paraId="76A5C6CD" w14:textId="77777777" w:rsidTr="00AC29BD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8C42D" w14:textId="77777777" w:rsidR="002F3F1D" w:rsidRDefault="002F3F1D" w:rsidP="00AC29BD">
            <w:pPr>
              <w:snapToGrid w:val="0"/>
              <w:spacing w:line="22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BA81" w14:textId="77777777" w:rsidR="002F3F1D" w:rsidRDefault="002F3F1D" w:rsidP="00AC29BD">
            <w:pPr>
              <w:snapToGrid w:val="0"/>
              <w:spacing w:line="22" w:lineRule="atLeast"/>
              <w:rPr>
                <w:bCs/>
                <w:sz w:val="24"/>
                <w:szCs w:val="24"/>
                <w:lang w:eastAsia="ar-SA"/>
              </w:rPr>
            </w:pPr>
          </w:p>
          <w:p w14:paraId="4DC1BDA1" w14:textId="77777777" w:rsidR="002F3F1D" w:rsidRDefault="002F3F1D" w:rsidP="00AC29BD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C94B05E" w14:textId="77777777" w:rsidR="002F3F1D" w:rsidRDefault="002F3F1D" w:rsidP="00AC29BD">
            <w:pPr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C8B0" w14:textId="77777777" w:rsidR="002F3F1D" w:rsidRDefault="002F3F1D" w:rsidP="00AC29BD">
            <w:pPr>
              <w:snapToGrid w:val="0"/>
              <w:spacing w:line="22" w:lineRule="atLeast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F3F1D" w14:paraId="61EE3BD0" w14:textId="77777777" w:rsidTr="00AC29BD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88F85" w14:textId="77777777" w:rsidR="002F3F1D" w:rsidRDefault="002F3F1D" w:rsidP="00AC29BD">
            <w:pPr>
              <w:snapToGrid w:val="0"/>
              <w:spacing w:line="22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6D4A2" w14:textId="77777777" w:rsidR="002F3F1D" w:rsidRDefault="002F3F1D" w:rsidP="00AC29BD">
            <w:pPr>
              <w:snapToGrid w:val="0"/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0788133C" w14:textId="77777777" w:rsidR="002F3F1D" w:rsidRDefault="002F3F1D" w:rsidP="00AC29BD">
            <w:pPr>
              <w:spacing w:line="22" w:lineRule="atLeast"/>
              <w:rPr>
                <w:sz w:val="24"/>
                <w:szCs w:val="24"/>
                <w:lang w:eastAsia="ar-SA"/>
              </w:rPr>
            </w:pPr>
          </w:p>
          <w:p w14:paraId="0A56AA1C" w14:textId="77777777" w:rsidR="002F3F1D" w:rsidRDefault="002F3F1D" w:rsidP="00AC29BD">
            <w:pPr>
              <w:spacing w:line="22" w:lineRule="atLeast"/>
              <w:rPr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A853" w14:textId="77777777" w:rsidR="002F3F1D" w:rsidRDefault="002F3F1D" w:rsidP="00AC29BD">
            <w:pPr>
              <w:snapToGrid w:val="0"/>
              <w:spacing w:line="22" w:lineRule="atLeast"/>
              <w:rPr>
                <w:lang w:eastAsia="ar-SA"/>
              </w:rPr>
            </w:pPr>
          </w:p>
        </w:tc>
      </w:tr>
    </w:tbl>
    <w:p w14:paraId="0B79753B" w14:textId="77777777" w:rsidR="002F3F1D" w:rsidRDefault="002F3F1D" w:rsidP="002F3F1D">
      <w:pPr>
        <w:tabs>
          <w:tab w:val="left" w:pos="360"/>
        </w:tabs>
        <w:spacing w:line="22" w:lineRule="atLeast"/>
        <w:jc w:val="both"/>
        <w:rPr>
          <w:sz w:val="12"/>
          <w:szCs w:val="24"/>
        </w:rPr>
      </w:pPr>
    </w:p>
    <w:p w14:paraId="4D9303AB" w14:textId="77777777" w:rsidR="002F3F1D" w:rsidRDefault="002F3F1D" w:rsidP="002F3F1D">
      <w:pPr>
        <w:spacing w:line="22" w:lineRule="atLeast"/>
        <w:rPr>
          <w:rFonts w:cs="Times New Roman"/>
          <w:i/>
          <w:sz w:val="2"/>
          <w:szCs w:val="24"/>
          <w:lang w:eastAsia="ar-SA"/>
        </w:rPr>
      </w:pPr>
    </w:p>
    <w:p w14:paraId="1C00898B" w14:textId="77777777" w:rsidR="002F3F1D" w:rsidRDefault="002F3F1D" w:rsidP="002F3F1D">
      <w:pPr>
        <w:tabs>
          <w:tab w:val="left" w:pos="360"/>
        </w:tabs>
        <w:spacing w:after="120" w:line="22" w:lineRule="atLeast"/>
        <w:jc w:val="both"/>
        <w:rPr>
          <w:rFonts w:cs="Times New Roman"/>
          <w:i/>
          <w:sz w:val="2"/>
          <w:szCs w:val="24"/>
          <w:lang w:eastAsia="ar-SA"/>
        </w:rPr>
      </w:pPr>
    </w:p>
    <w:p w14:paraId="5BA96BD7" w14:textId="77777777" w:rsidR="002F3F1D" w:rsidRDefault="002F3F1D" w:rsidP="002F3F1D">
      <w:pPr>
        <w:widowControl w:val="0"/>
        <w:tabs>
          <w:tab w:val="left" w:pos="6870"/>
        </w:tabs>
        <w:spacing w:after="120" w:line="22" w:lineRule="atLeast"/>
        <w:ind w:left="357" w:hanging="357"/>
        <w:rPr>
          <w:b/>
        </w:rPr>
      </w:pPr>
      <w:r>
        <w:rPr>
          <w:b/>
        </w:rPr>
        <w:t xml:space="preserve">I.    OŚWIADCZENIA DOTYCZĄCE PODSTAW WYKLUCZENIA: </w:t>
      </w:r>
    </w:p>
    <w:p w14:paraId="0D9B08DA" w14:textId="77777777" w:rsidR="002F3F1D" w:rsidRDefault="002F3F1D" w:rsidP="002F3F1D">
      <w:pPr>
        <w:numPr>
          <w:ilvl w:val="0"/>
          <w:numId w:val="1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>art. 108 ust. 1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0FAF3C56" w14:textId="77777777" w:rsidR="002F3F1D" w:rsidRDefault="002F3F1D" w:rsidP="002F3F1D">
      <w:pPr>
        <w:numPr>
          <w:ilvl w:val="0"/>
          <w:numId w:val="1"/>
        </w:numPr>
        <w:spacing w:after="160"/>
        <w:ind w:left="357" w:hanging="357"/>
        <w:contextualSpacing/>
        <w:jc w:val="both"/>
      </w:pPr>
      <w:r>
        <w:rPr>
          <w:rFonts w:eastAsia="Calibri"/>
          <w:lang w:eastAsia="en-US"/>
        </w:rPr>
        <w:t xml:space="preserve">Oświadczam/y, że nie podlegam/y wykluczeniu z postępowania na podstawie </w:t>
      </w:r>
      <w:r>
        <w:rPr>
          <w:rFonts w:eastAsia="Calibri"/>
          <w:lang w:eastAsia="en-US"/>
        </w:rPr>
        <w:br/>
      </w:r>
      <w:r>
        <w:rPr>
          <w:rFonts w:eastAsia="Calibri"/>
          <w:b/>
          <w:lang w:eastAsia="en-US"/>
        </w:rPr>
        <w:t xml:space="preserve">art. 109 ust. 1 pkt 4 ustawy </w:t>
      </w:r>
      <w:proofErr w:type="spellStart"/>
      <w:r>
        <w:rPr>
          <w:rFonts w:eastAsia="Calibri"/>
          <w:b/>
          <w:lang w:eastAsia="en-US"/>
        </w:rPr>
        <w:t>Pzp</w:t>
      </w:r>
      <w:proofErr w:type="spellEnd"/>
      <w:r>
        <w:rPr>
          <w:rFonts w:eastAsia="Calibri"/>
          <w:lang w:eastAsia="en-US"/>
        </w:rPr>
        <w:t>.</w:t>
      </w:r>
    </w:p>
    <w:p w14:paraId="50AA5801" w14:textId="77777777" w:rsidR="002F3F1D" w:rsidRDefault="002F3F1D" w:rsidP="002F3F1D">
      <w:pPr>
        <w:numPr>
          <w:ilvl w:val="0"/>
          <w:numId w:val="1"/>
        </w:numPr>
        <w:spacing w:after="160"/>
        <w:ind w:left="357" w:hanging="357"/>
        <w:contextualSpacing/>
        <w:jc w:val="both"/>
      </w:pPr>
      <w:bookmarkStart w:id="0" w:name="_Hlk99016800"/>
      <w:bookmarkEnd w:id="0"/>
      <w:r>
        <w:rPr>
          <w:rFonts w:eastAsia="Calibri"/>
          <w:lang w:eastAsia="en-US"/>
        </w:rPr>
        <w:t xml:space="preserve">Oświadczam/y, że zachodzą w stosunku do mnie podstawy wykluczenia z postępowania na podstawie art. …………. ustawy </w:t>
      </w:r>
      <w:proofErr w:type="spellStart"/>
      <w:r>
        <w:rPr>
          <w:rFonts w:eastAsia="Calibri"/>
          <w:lang w:eastAsia="en-US"/>
        </w:rPr>
        <w:t>Pzp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sz w:val="18"/>
          <w:szCs w:val="18"/>
          <w:lang w:eastAsia="en-US"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eastAsia="Calibri"/>
          <w:i/>
          <w:sz w:val="18"/>
          <w:szCs w:val="18"/>
          <w:lang w:eastAsia="en-US"/>
        </w:rPr>
        <w:t>Pzp</w:t>
      </w:r>
      <w:proofErr w:type="spellEnd"/>
      <w:r>
        <w:rPr>
          <w:rFonts w:eastAsia="Calibri"/>
          <w:i/>
          <w:sz w:val="18"/>
          <w:szCs w:val="18"/>
          <w:lang w:eastAsia="en-US"/>
        </w:rPr>
        <w:t>).</w:t>
      </w:r>
      <w:r>
        <w:rPr>
          <w:rFonts w:eastAsia="Calibri"/>
          <w:lang w:eastAsia="en-US"/>
        </w:rPr>
        <w:t xml:space="preserve"> Jednocześnie oświadczam/y, że w związku z ww. okolicznością, na podstawie art. 110 ust. 2 ustawy </w:t>
      </w:r>
      <w:proofErr w:type="spellStart"/>
      <w:r>
        <w:rPr>
          <w:rFonts w:eastAsia="Calibri"/>
          <w:lang w:eastAsia="en-US"/>
        </w:rPr>
        <w:t>Pzp</w:t>
      </w:r>
      <w:proofErr w:type="spellEnd"/>
      <w:r>
        <w:rPr>
          <w:rFonts w:eastAsia="Calibri"/>
          <w:lang w:eastAsia="en-US"/>
        </w:rPr>
        <w:t xml:space="preserve">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EF103" w14:textId="77777777" w:rsidR="002F3F1D" w:rsidRDefault="002F3F1D" w:rsidP="002F3F1D">
      <w:pPr>
        <w:numPr>
          <w:ilvl w:val="0"/>
          <w:numId w:val="1"/>
        </w:numPr>
        <w:spacing w:after="160"/>
        <w:ind w:left="357" w:hanging="357"/>
        <w:contextualSpacing/>
        <w:jc w:val="both"/>
        <w:rPr>
          <w:szCs w:val="21"/>
        </w:rPr>
      </w:pPr>
      <w:r>
        <w:rPr>
          <w:rFonts w:eastAsia="Calibri"/>
          <w:lang w:eastAsia="en-US"/>
        </w:rPr>
        <w:t xml:space="preserve">Oświadczam/y, że nie zachodzą w stosunku do mnie przesłanki wykluczenia z postępowania na podstawie </w:t>
      </w:r>
      <w:r>
        <w:rPr>
          <w:rFonts w:eastAsia="Calibri"/>
          <w:b/>
          <w:lang w:eastAsia="en-US"/>
        </w:rPr>
        <w:t xml:space="preserve">art.  </w:t>
      </w:r>
      <w:r>
        <w:rPr>
          <w:b/>
        </w:rPr>
        <w:t xml:space="preserve">7 ust. 1 ustawy </w:t>
      </w:r>
      <w:r>
        <w:rPr>
          <w:rFonts w:eastAsia="Calibri"/>
          <w:b/>
          <w:lang w:eastAsia="en-US"/>
        </w:rPr>
        <w:t>z dnia 13 kwietnia 2022 r.</w:t>
      </w:r>
      <w:r>
        <w:rPr>
          <w:rFonts w:eastAsia="Calibri"/>
          <w:b/>
          <w:i/>
          <w:iCs/>
          <w:lang w:eastAsia="en-US"/>
        </w:rPr>
        <w:t xml:space="preserve"> </w:t>
      </w:r>
      <w:r>
        <w:rPr>
          <w:rFonts w:eastAsia="Calibri"/>
          <w:b/>
          <w:iCs/>
          <w:lang w:eastAsia="en-US"/>
        </w:rPr>
        <w:t>o szczególnych rozwiązaniach</w:t>
      </w:r>
      <w:r>
        <w:rPr>
          <w:rFonts w:eastAsia="Calibri"/>
          <w:iCs/>
          <w:lang w:eastAsia="en-US"/>
        </w:rPr>
        <w:t xml:space="preserve"> w zakresie przeciwdziałania wspieraniu agresji na Ukrainę oraz służących ochronie bezpieczeństwa narodowego (Dz. U. 2023 poz. 1497 z </w:t>
      </w:r>
      <w:proofErr w:type="spellStart"/>
      <w:r>
        <w:rPr>
          <w:rFonts w:eastAsia="Calibri"/>
          <w:iCs/>
          <w:lang w:eastAsia="en-US"/>
        </w:rPr>
        <w:t>późn</w:t>
      </w:r>
      <w:proofErr w:type="spellEnd"/>
      <w:r>
        <w:rPr>
          <w:rFonts w:eastAsia="Calibri"/>
          <w:iCs/>
          <w:lang w:eastAsia="en-US"/>
        </w:rPr>
        <w:t>. zm.)</w:t>
      </w:r>
      <w:r>
        <w:rPr>
          <w:rStyle w:val="Odwoanieprzypisudolnego"/>
          <w:rFonts w:eastAsia="Calibri"/>
          <w:iCs/>
          <w:lang w:eastAsia="en-US"/>
        </w:rPr>
        <w:footnoteReference w:id="1"/>
      </w:r>
    </w:p>
    <w:p w14:paraId="1C70C0FB" w14:textId="77777777" w:rsidR="002F3F1D" w:rsidRDefault="002F3F1D" w:rsidP="002F3F1D">
      <w:pPr>
        <w:widowControl w:val="0"/>
        <w:spacing w:before="120"/>
        <w:jc w:val="both"/>
        <w:rPr>
          <w:szCs w:val="21"/>
        </w:rPr>
      </w:pPr>
    </w:p>
    <w:p w14:paraId="2CA81C33" w14:textId="77777777" w:rsidR="002F3F1D" w:rsidRDefault="002F3F1D" w:rsidP="002F3F1D">
      <w:pPr>
        <w:widowControl w:val="0"/>
        <w:ind w:right="-1"/>
        <w:jc w:val="both"/>
        <w:rPr>
          <w:b/>
          <w:color w:val="000000"/>
        </w:rPr>
      </w:pPr>
      <w:r>
        <w:rPr>
          <w:b/>
          <w:color w:val="000000"/>
        </w:rPr>
        <w:t>II.   OŚWIADCZENIE DOTYCZĄCE PODANYCH INFORMACJI:</w:t>
      </w:r>
      <w:r>
        <w:rPr>
          <w:b/>
          <w:color w:val="000000"/>
        </w:rPr>
        <w:tab/>
      </w:r>
    </w:p>
    <w:p w14:paraId="484EA126" w14:textId="77777777" w:rsidR="002F3F1D" w:rsidRDefault="002F3F1D" w:rsidP="002F3F1D">
      <w:pPr>
        <w:widowControl w:val="0"/>
        <w:spacing w:before="120"/>
        <w:jc w:val="both"/>
        <w:rPr>
          <w:color w:val="000000"/>
          <w:szCs w:val="21"/>
        </w:rPr>
      </w:pPr>
      <w:r>
        <w:rPr>
          <w:color w:val="000000"/>
          <w:szCs w:val="21"/>
        </w:rPr>
        <w:lastRenderedPageBreak/>
        <w:t xml:space="preserve">Oświadczam/y, że wszystkie informacje podane w powyższych oświadczeniach są aktualne </w:t>
      </w:r>
      <w:r>
        <w:rPr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8919BB" w14:textId="77777777" w:rsidR="002F3F1D" w:rsidRDefault="002F3F1D" w:rsidP="002F3F1D">
      <w:pPr>
        <w:widowControl w:val="0"/>
        <w:spacing w:line="22" w:lineRule="atLeast"/>
        <w:ind w:right="-1"/>
        <w:jc w:val="both"/>
        <w:rPr>
          <w:b/>
          <w:color w:val="000000"/>
          <w:szCs w:val="21"/>
        </w:rPr>
      </w:pPr>
    </w:p>
    <w:p w14:paraId="25ACD621" w14:textId="77777777" w:rsidR="002F3F1D" w:rsidRDefault="002F3F1D" w:rsidP="002F3F1D">
      <w:pPr>
        <w:widowControl w:val="0"/>
        <w:spacing w:line="22" w:lineRule="atLeast"/>
        <w:ind w:right="-1"/>
        <w:jc w:val="both"/>
        <w:rPr>
          <w:b/>
          <w:color w:val="000000"/>
        </w:rPr>
      </w:pPr>
    </w:p>
    <w:p w14:paraId="729F767E" w14:textId="77777777" w:rsidR="002F3F1D" w:rsidRDefault="002F3F1D" w:rsidP="002F3F1D">
      <w:pPr>
        <w:widowControl w:val="0"/>
        <w:spacing w:line="22" w:lineRule="atLeast"/>
        <w:ind w:right="-1"/>
        <w:jc w:val="both"/>
      </w:pPr>
      <w:r>
        <w:rPr>
          <w:b/>
          <w:color w:val="000000"/>
        </w:rPr>
        <w:t xml:space="preserve">III.   INFORMACJA, O KTÓREJ MOWA W ART. 274 UST. 4 USTAWY PZP </w:t>
      </w:r>
      <w:r>
        <w:rPr>
          <w:b/>
          <w:color w:val="000000"/>
          <w:sz w:val="24"/>
        </w:rPr>
        <w:t>*</w:t>
      </w:r>
    </w:p>
    <w:p w14:paraId="6A91BD0D" w14:textId="77777777" w:rsidR="002F3F1D" w:rsidRDefault="002F3F1D" w:rsidP="002F3F1D">
      <w:pPr>
        <w:tabs>
          <w:tab w:val="left" w:pos="360"/>
        </w:tabs>
        <w:spacing w:before="120" w:after="120" w:line="22" w:lineRule="atLeast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740E9088" w14:textId="77777777" w:rsidR="002F3F1D" w:rsidRDefault="002F3F1D" w:rsidP="002F3F1D">
      <w:pPr>
        <w:tabs>
          <w:tab w:val="left" w:pos="360"/>
        </w:tabs>
        <w:spacing w:before="120" w:after="120" w:line="22" w:lineRule="atLeast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6DCBB86D" w14:textId="77777777" w:rsidR="002F3F1D" w:rsidRDefault="002F3F1D" w:rsidP="002F3F1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3B6F13BA" w14:textId="77777777" w:rsidR="002F3F1D" w:rsidRDefault="002F3F1D" w:rsidP="002F3F1D">
      <w:pPr>
        <w:tabs>
          <w:tab w:val="left" w:pos="360"/>
        </w:tabs>
        <w:spacing w:before="120" w:after="120" w:line="22" w:lineRule="atLeast"/>
        <w:jc w:val="both"/>
        <w:rPr>
          <w:spacing w:val="-2"/>
          <w:lang w:eastAsia="ar-SA"/>
        </w:rPr>
      </w:pPr>
      <w:r>
        <w:rPr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2F54903A" w14:textId="77777777" w:rsidR="002F3F1D" w:rsidRDefault="002F3F1D" w:rsidP="002F3F1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5A2DC9C0" w14:textId="77777777" w:rsidR="002F3F1D" w:rsidRDefault="002F3F1D" w:rsidP="002F3F1D">
      <w:pPr>
        <w:widowControl w:val="0"/>
        <w:spacing w:line="22" w:lineRule="atLeast"/>
        <w:rPr>
          <w:i/>
          <w:sz w:val="20"/>
          <w:szCs w:val="24"/>
        </w:rPr>
      </w:pPr>
    </w:p>
    <w:p w14:paraId="29A1ABEF" w14:textId="77777777" w:rsidR="002F3F1D" w:rsidRDefault="002F3F1D" w:rsidP="002F3F1D">
      <w:pPr>
        <w:widowControl w:val="0"/>
        <w:spacing w:line="22" w:lineRule="atLeast"/>
        <w:ind w:left="851" w:hanging="851"/>
      </w:pPr>
      <w:r>
        <w:rPr>
          <w:i/>
          <w:sz w:val="20"/>
          <w:szCs w:val="24"/>
        </w:rPr>
        <w:t>*</w:t>
      </w:r>
      <w:r>
        <w:rPr>
          <w:bCs/>
          <w:i/>
          <w:sz w:val="20"/>
          <w:szCs w:val="24"/>
        </w:rPr>
        <w:t xml:space="preserve"> niepotrzebne skreślić</w:t>
      </w:r>
      <w:r>
        <w:rPr>
          <w:i/>
          <w:sz w:val="20"/>
          <w:szCs w:val="24"/>
        </w:rPr>
        <w:t xml:space="preserve"> </w:t>
      </w:r>
      <w:r>
        <w:rPr>
          <w:bCs/>
          <w:i/>
          <w:sz w:val="20"/>
          <w:szCs w:val="24"/>
        </w:rPr>
        <w:t>lub usunąć, pozostawiając tylko prawidłową odpowiedź</w:t>
      </w:r>
      <w:r>
        <w:rPr>
          <w:i/>
          <w:sz w:val="20"/>
          <w:szCs w:val="24"/>
        </w:rPr>
        <w:t xml:space="preserve"> </w:t>
      </w:r>
    </w:p>
    <w:p w14:paraId="3A4DB9DB" w14:textId="77777777" w:rsidR="002F3F1D" w:rsidRDefault="002F3F1D" w:rsidP="002F3F1D">
      <w:pPr>
        <w:spacing w:before="120" w:after="120" w:line="22" w:lineRule="atLeast"/>
        <w:jc w:val="center"/>
        <w:rPr>
          <w:b/>
          <w:color w:val="FF0000"/>
          <w:sz w:val="24"/>
          <w:lang w:eastAsia="ar-SA"/>
        </w:rPr>
      </w:pPr>
      <w:r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52DFCBB7" w14:textId="77777777" w:rsidR="002F3F1D" w:rsidRDefault="002F3F1D" w:rsidP="002F3F1D">
      <w:pPr>
        <w:spacing w:before="120" w:after="120" w:line="22" w:lineRule="atLeast"/>
        <w:rPr>
          <w:b/>
          <w:color w:val="FF0000"/>
          <w:sz w:val="20"/>
          <w:szCs w:val="20"/>
        </w:rPr>
      </w:pPr>
    </w:p>
    <w:p w14:paraId="6E971E6B" w14:textId="77777777" w:rsidR="002F3F1D" w:rsidRDefault="002F3F1D" w:rsidP="002F3F1D">
      <w:pPr>
        <w:spacing w:before="120" w:after="120" w:line="22" w:lineRule="atLeast"/>
        <w:rPr>
          <w:b/>
          <w:color w:val="FF0000"/>
          <w:sz w:val="20"/>
          <w:szCs w:val="20"/>
        </w:rPr>
      </w:pPr>
    </w:p>
    <w:p w14:paraId="3676E123" w14:textId="77777777" w:rsidR="002F3F1D" w:rsidRDefault="002F3F1D" w:rsidP="002F3F1D">
      <w:pPr>
        <w:spacing w:before="120" w:after="120" w:line="22" w:lineRule="atLeast"/>
        <w:rPr>
          <w:sz w:val="20"/>
          <w:szCs w:val="20"/>
        </w:rPr>
      </w:pPr>
    </w:p>
    <w:p w14:paraId="09A7D5B5" w14:textId="77777777" w:rsidR="002F3F1D" w:rsidRDefault="002F3F1D" w:rsidP="002F3F1D">
      <w:pPr>
        <w:spacing w:before="120" w:after="120" w:line="22" w:lineRule="atLeast"/>
        <w:rPr>
          <w:sz w:val="20"/>
          <w:szCs w:val="20"/>
        </w:rPr>
      </w:pPr>
    </w:p>
    <w:p w14:paraId="06BE3A01" w14:textId="77777777" w:rsidR="002F3F1D" w:rsidRDefault="002F3F1D" w:rsidP="002F3F1D">
      <w:pPr>
        <w:spacing w:before="120" w:after="120" w:line="22" w:lineRule="atLeast"/>
        <w:rPr>
          <w:sz w:val="20"/>
          <w:szCs w:val="20"/>
        </w:rPr>
      </w:pPr>
    </w:p>
    <w:p w14:paraId="4AC3E326" w14:textId="77777777" w:rsidR="002F3F1D" w:rsidRDefault="002F3F1D" w:rsidP="002F3F1D">
      <w:pPr>
        <w:spacing w:before="120" w:after="120" w:line="22" w:lineRule="atLeast"/>
        <w:rPr>
          <w:sz w:val="20"/>
          <w:szCs w:val="20"/>
        </w:rPr>
      </w:pPr>
    </w:p>
    <w:p w14:paraId="57EDF7C7" w14:textId="77777777" w:rsidR="002F3F1D" w:rsidRDefault="002F3F1D" w:rsidP="002F3F1D">
      <w:pPr>
        <w:spacing w:before="120" w:after="120" w:line="22" w:lineRule="atLeast"/>
        <w:rPr>
          <w:sz w:val="20"/>
          <w:szCs w:val="20"/>
        </w:rPr>
      </w:pPr>
    </w:p>
    <w:p w14:paraId="5F47785D" w14:textId="77777777" w:rsidR="002F3F1D" w:rsidRDefault="002F3F1D" w:rsidP="002F3F1D">
      <w:pPr>
        <w:spacing w:before="120" w:after="120" w:line="22" w:lineRule="atLeast"/>
        <w:rPr>
          <w:sz w:val="20"/>
          <w:szCs w:val="20"/>
        </w:rPr>
      </w:pPr>
    </w:p>
    <w:p w14:paraId="7DE301BD" w14:textId="77777777" w:rsidR="00C64694" w:rsidRDefault="00C64694"/>
    <w:sectPr w:rsidR="00C646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D6133" w14:textId="77777777" w:rsidR="002C75F3" w:rsidRDefault="002C75F3" w:rsidP="002F3F1D">
      <w:r>
        <w:separator/>
      </w:r>
    </w:p>
  </w:endnote>
  <w:endnote w:type="continuationSeparator" w:id="0">
    <w:p w14:paraId="38B5AC2D" w14:textId="77777777" w:rsidR="002C75F3" w:rsidRDefault="002C75F3" w:rsidP="002F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76AD" w14:textId="77777777" w:rsidR="002C75F3" w:rsidRDefault="002C75F3" w:rsidP="002F3F1D">
      <w:r>
        <w:separator/>
      </w:r>
    </w:p>
  </w:footnote>
  <w:footnote w:type="continuationSeparator" w:id="0">
    <w:p w14:paraId="5F64D0FD" w14:textId="77777777" w:rsidR="002C75F3" w:rsidRDefault="002C75F3" w:rsidP="002F3F1D">
      <w:r>
        <w:continuationSeparator/>
      </w:r>
    </w:p>
  </w:footnote>
  <w:footnote w:id="1">
    <w:p w14:paraId="53E17747" w14:textId="77777777" w:rsidR="002F3F1D" w:rsidRDefault="002F3F1D" w:rsidP="002F3F1D">
      <w:pPr>
        <w:jc w:val="both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Zgodnie z treścią art. 7 ust. 1 ustawy z dnia 13 kwietnia 2022 r. </w:t>
      </w:r>
      <w:r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8"/>
          <w:szCs w:val="18"/>
        </w:rPr>
        <w:t>Pzp</w:t>
      </w:r>
      <w:proofErr w:type="spellEnd"/>
      <w:r>
        <w:rPr>
          <w:color w:val="222222"/>
          <w:sz w:val="18"/>
          <w:szCs w:val="18"/>
        </w:rPr>
        <w:t xml:space="preserve"> wyklucza się:</w:t>
      </w:r>
    </w:p>
    <w:p w14:paraId="0BA9C36D" w14:textId="77777777" w:rsidR="002F3F1D" w:rsidRDefault="002F3F1D" w:rsidP="002F3F1D">
      <w:pPr>
        <w:jc w:val="both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ADDE7" w14:textId="77777777" w:rsidR="002F3F1D" w:rsidRDefault="002F3F1D" w:rsidP="002F3F1D">
      <w:pPr>
        <w:jc w:val="both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DFAE53" w14:textId="77777777" w:rsidR="002F3F1D" w:rsidRDefault="002F3F1D" w:rsidP="002F3F1D">
      <w:pPr>
        <w:jc w:val="both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color w:val="222222"/>
          <w:sz w:val="18"/>
          <w:szCs w:val="18"/>
        </w:rPr>
        <w:t>późn</w:t>
      </w:r>
      <w:proofErr w:type="spellEnd"/>
      <w:r>
        <w:rPr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9D6F" w14:textId="7FC9CE61" w:rsidR="002F3F1D" w:rsidRPr="002F3F1D" w:rsidRDefault="002F3F1D" w:rsidP="002F3F1D">
    <w:pPr>
      <w:jc w:val="both"/>
      <w:rPr>
        <w:rFonts w:eastAsia="Calibri"/>
        <w:b/>
        <w:bCs/>
        <w:sz w:val="16"/>
        <w:szCs w:val="16"/>
        <w:u w:val="single"/>
      </w:rPr>
    </w:pPr>
    <w:bookmarkStart w:id="1" w:name="_Hlk157511577"/>
    <w:r w:rsidRPr="002F3F1D">
      <w:rPr>
        <w:rFonts w:eastAsia="Calibri"/>
        <w:b/>
        <w:bCs/>
        <w:sz w:val="16"/>
        <w:szCs w:val="16"/>
        <w:u w:val="single"/>
      </w:rPr>
      <w:t>Gmina Wejherowo, ul. Transportowa 1, 84-200 Wejherowo</w:t>
    </w:r>
    <w:r w:rsidRPr="002F3F1D">
      <w:rPr>
        <w:rFonts w:eastAsia="Calibri"/>
        <w:b/>
        <w:bCs/>
        <w:sz w:val="16"/>
        <w:szCs w:val="16"/>
        <w:u w:val="single"/>
      </w:rPr>
      <w:tab/>
      <w:t xml:space="preserve">                     Nr postępowania: RZPiFZ.271.7.2024.AOR</w:t>
    </w:r>
  </w:p>
  <w:p w14:paraId="07324AF3" w14:textId="77777777" w:rsidR="002F3F1D" w:rsidRPr="002F3F1D" w:rsidRDefault="002F3F1D" w:rsidP="002F3F1D">
    <w:pPr>
      <w:rPr>
        <w:rFonts w:eastAsia="Calibri"/>
        <w:b/>
        <w:bCs/>
        <w:sz w:val="16"/>
        <w:szCs w:val="16"/>
        <w:u w:val="single"/>
      </w:rPr>
    </w:pPr>
    <w:bookmarkStart w:id="2" w:name="_Hlk155343382"/>
    <w:bookmarkEnd w:id="1"/>
    <w:bookmarkEnd w:id="2"/>
  </w:p>
  <w:p w14:paraId="52C04BE9" w14:textId="77777777" w:rsidR="002F3F1D" w:rsidRDefault="002F3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4758F"/>
    <w:multiLevelType w:val="multilevel"/>
    <w:tmpl w:val="9EE67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15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94"/>
    <w:rsid w:val="002C75F3"/>
    <w:rsid w:val="002F3F1D"/>
    <w:rsid w:val="00C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5432"/>
  <w15:chartTrackingRefBased/>
  <w15:docId w15:val="{4F26CB5B-536F-43A1-AA4F-F0582190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1D"/>
    <w:pPr>
      <w:suppressAutoHyphens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1D"/>
  </w:style>
  <w:style w:type="paragraph" w:styleId="Stopka">
    <w:name w:val="footer"/>
    <w:basedOn w:val="Normalny"/>
    <w:link w:val="StopkaZnak"/>
    <w:uiPriority w:val="99"/>
    <w:unhideWhenUsed/>
    <w:rsid w:val="002F3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1D"/>
  </w:style>
  <w:style w:type="character" w:customStyle="1" w:styleId="Znakiprzypiswdolnych">
    <w:name w:val="Znaki przypisów dolnych"/>
    <w:qFormat/>
    <w:rsid w:val="002F3F1D"/>
    <w:rPr>
      <w:vertAlign w:val="superscript"/>
    </w:rPr>
  </w:style>
  <w:style w:type="character" w:styleId="Odwoanieprzypisudolnego">
    <w:name w:val="footnote reference"/>
    <w:rsid w:val="002F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Ojowska - Rosa</dc:creator>
  <cp:keywords/>
  <dc:description/>
  <cp:lastModifiedBy>Anna Ojowska - Rosa</cp:lastModifiedBy>
  <cp:revision>2</cp:revision>
  <dcterms:created xsi:type="dcterms:W3CDTF">2024-02-14T11:39:00Z</dcterms:created>
  <dcterms:modified xsi:type="dcterms:W3CDTF">2024-02-14T11:40:00Z</dcterms:modified>
</cp:coreProperties>
</file>