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40F12806"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360921">
        <w:rPr>
          <w:rFonts w:cs="Arial"/>
          <w:iCs/>
          <w:sz w:val="20"/>
          <w:szCs w:val="20"/>
          <w:lang w:eastAsia="en-US"/>
        </w:rPr>
        <w:t>6</w:t>
      </w:r>
      <w:r w:rsidRPr="00915605">
        <w:rPr>
          <w:rFonts w:cs="Arial"/>
          <w:iCs/>
          <w:sz w:val="20"/>
          <w:szCs w:val="20"/>
          <w:lang w:eastAsia="en-US"/>
        </w:rPr>
        <w:t>.20</w:t>
      </w:r>
      <w:r w:rsidR="005B36A7">
        <w:rPr>
          <w:rFonts w:cs="Arial"/>
          <w:iCs/>
          <w:sz w:val="20"/>
          <w:szCs w:val="20"/>
          <w:lang w:eastAsia="en-US"/>
        </w:rPr>
        <w:t>2</w:t>
      </w:r>
      <w:r w:rsidR="003864F7">
        <w:rPr>
          <w:rFonts w:cs="Arial"/>
          <w:iCs/>
          <w:sz w:val="20"/>
          <w:szCs w:val="20"/>
          <w:lang w:eastAsia="en-US"/>
        </w:rPr>
        <w:t>4</w:t>
      </w:r>
    </w:p>
    <w:p w14:paraId="6C3DB89D" w14:textId="77777777" w:rsidR="00064093" w:rsidRDefault="00064093" w:rsidP="003864F7">
      <w:pPr>
        <w:spacing w:before="120" w:after="120" w:line="300" w:lineRule="auto"/>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 xml:space="preserve">na podstawie art. 275 pkt 2 </w:t>
      </w:r>
      <w:proofErr w:type="spellStart"/>
      <w:r w:rsidR="00C47390" w:rsidRPr="00C47390">
        <w:rPr>
          <w:rFonts w:eastAsia="Calibri" w:cs="Arial"/>
          <w:b/>
          <w:sz w:val="20"/>
          <w:szCs w:val="20"/>
          <w:lang w:eastAsia="en-US"/>
        </w:rPr>
        <w:t>Pzp</w:t>
      </w:r>
      <w:proofErr w:type="spellEnd"/>
    </w:p>
    <w:p w14:paraId="544B7FC5" w14:textId="7A135B34" w:rsidR="00F20DCB" w:rsidRDefault="00915605" w:rsidP="003864F7">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41055CA" w14:textId="0BF4CAED" w:rsidR="003864F7" w:rsidRDefault="003864F7" w:rsidP="003864F7">
      <w:pPr>
        <w:spacing w:before="120" w:after="120"/>
        <w:jc w:val="center"/>
        <w:rPr>
          <w:rFonts w:eastAsia="Calibri" w:cs="Arial"/>
          <w:b/>
          <w:sz w:val="32"/>
          <w:szCs w:val="32"/>
          <w:lang w:eastAsia="en-US"/>
        </w:rPr>
      </w:pPr>
      <w:bookmarkStart w:id="0" w:name="_Hlk159417425"/>
      <w:r w:rsidRPr="003864F7">
        <w:rPr>
          <w:rFonts w:eastAsia="Calibri" w:cs="Arial"/>
          <w:b/>
          <w:sz w:val="32"/>
          <w:szCs w:val="32"/>
          <w:lang w:eastAsia="en-US"/>
        </w:rPr>
        <w:t>Budowa zbiornika retencyjno-infiltracyjnego w Łęgu</w:t>
      </w:r>
      <w:bookmarkEnd w:id="0"/>
    </w:p>
    <w:p w14:paraId="0A786AC2" w14:textId="77777777" w:rsidR="003864F7" w:rsidRDefault="003864F7" w:rsidP="003864F7">
      <w:pPr>
        <w:spacing w:before="120" w:after="120"/>
        <w:jc w:val="center"/>
        <w:rPr>
          <w:rFonts w:eastAsia="Calibri" w:cs="Arial"/>
          <w:b/>
          <w:sz w:val="32"/>
          <w:szCs w:val="32"/>
          <w:lang w:eastAsia="en-US"/>
        </w:rPr>
      </w:pPr>
    </w:p>
    <w:p w14:paraId="201FDAA6" w14:textId="27E594CF" w:rsidR="003864F7" w:rsidRPr="003864F7" w:rsidRDefault="003864F7" w:rsidP="003864F7">
      <w:pPr>
        <w:jc w:val="both"/>
        <w:rPr>
          <w:b/>
          <w:bCs/>
          <w:sz w:val="20"/>
          <w:szCs w:val="20"/>
          <w:lang w:eastAsia="en-US"/>
        </w:rPr>
      </w:pPr>
      <w:bookmarkStart w:id="1" w:name="_Hlk159417509"/>
      <w:r w:rsidRPr="003864F7">
        <w:rPr>
          <w:b/>
          <w:bCs/>
          <w:sz w:val="20"/>
          <w:szCs w:val="20"/>
          <w:lang w:eastAsia="en-US"/>
        </w:rPr>
        <w:t xml:space="preserve">Operacja typu </w:t>
      </w:r>
      <w:bookmarkEnd w:id="1"/>
      <w:r w:rsidRPr="003864F7">
        <w:rPr>
          <w:b/>
          <w:bCs/>
          <w:sz w:val="20"/>
          <w:szCs w:val="20"/>
          <w:lang w:eastAsia="en-US"/>
        </w:rPr>
        <w:t xml:space="preserve">„Zarządzanie zasobami wodnymi” w zakresie budowy lub przebudowy otwartych zbiorników retencyjnych służących do gromadzenia wód opadowych lub roztopowych, wód gruntowych lub wód płynących, w ramach poddziałania „Wsparcie na inwestycje związane </w:t>
      </w:r>
      <w:r>
        <w:rPr>
          <w:b/>
          <w:bCs/>
          <w:sz w:val="20"/>
          <w:szCs w:val="20"/>
          <w:lang w:eastAsia="en-US"/>
        </w:rPr>
        <w:br/>
      </w:r>
      <w:r w:rsidRPr="003864F7">
        <w:rPr>
          <w:b/>
          <w:bCs/>
          <w:sz w:val="20"/>
          <w:szCs w:val="20"/>
          <w:lang w:eastAsia="en-US"/>
        </w:rPr>
        <w:t>z rozwojem, modernizacją i dostosowaniem rolnictwa i leśnictwa” objętego Programem Rozwoju Obszarów Wiejskich na lata 2014-2020”</w:t>
      </w:r>
    </w:p>
    <w:p w14:paraId="5440836C" w14:textId="77777777" w:rsidR="00360921" w:rsidRPr="00360921" w:rsidRDefault="00360921" w:rsidP="00360921">
      <w:pPr>
        <w:keepNext/>
        <w:spacing w:before="120" w:after="120" w:line="276" w:lineRule="auto"/>
        <w:ind w:left="709"/>
        <w:jc w:val="center"/>
        <w:outlineLvl w:val="3"/>
        <w:rPr>
          <w:rFonts w:cs="Arial"/>
          <w:b/>
          <w:bCs/>
          <w:sz w:val="22"/>
          <w:szCs w:val="22"/>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174B5799" w14:textId="77777777" w:rsidR="008761FA" w:rsidRDefault="008761FA" w:rsidP="00694C3B">
      <w:pPr>
        <w:tabs>
          <w:tab w:val="left" w:pos="1276"/>
        </w:tabs>
        <w:spacing w:before="120" w:after="120"/>
        <w:ind w:right="1152"/>
        <w:rPr>
          <w:rFonts w:cs="Arial"/>
          <w:vertAlign w:val="superscript"/>
          <w:lang w:eastAsia="en-US"/>
        </w:rPr>
      </w:pPr>
    </w:p>
    <w:p w14:paraId="20BC6C7F" w14:textId="77777777" w:rsidR="00360921" w:rsidRDefault="00360921" w:rsidP="00694C3B">
      <w:pPr>
        <w:tabs>
          <w:tab w:val="left" w:pos="1276"/>
        </w:tabs>
        <w:spacing w:before="120" w:after="120"/>
        <w:ind w:right="1152"/>
        <w:rPr>
          <w:rFonts w:cs="Arial"/>
          <w:vertAlign w:val="superscript"/>
          <w:lang w:eastAsia="en-US"/>
        </w:rPr>
      </w:pPr>
    </w:p>
    <w:p w14:paraId="5A0512A2" w14:textId="77777777" w:rsidR="003864F7" w:rsidRPr="00915605" w:rsidRDefault="003864F7" w:rsidP="00694C3B">
      <w:pPr>
        <w:tabs>
          <w:tab w:val="left" w:pos="1276"/>
        </w:tabs>
        <w:spacing w:before="120" w:after="120"/>
        <w:ind w:right="1152"/>
        <w:rPr>
          <w:rFonts w:cs="Arial"/>
          <w:vertAlign w:val="superscript"/>
          <w:lang w:eastAsia="en-US"/>
        </w:rPr>
      </w:pPr>
    </w:p>
    <w:p w14:paraId="3A8E44C9" w14:textId="148EC9DD"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3864F7">
        <w:rPr>
          <w:rFonts w:cs="Arial"/>
          <w:sz w:val="28"/>
          <w:szCs w:val="28"/>
          <w:vertAlign w:val="superscript"/>
          <w:lang w:eastAsia="en-US"/>
        </w:rPr>
        <w:t>26 lutego</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3864F7">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E4225D0"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FE2065">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5E3BF5">
        <w:rPr>
          <w:rFonts w:cs="Arial"/>
          <w:sz w:val="20"/>
          <w:szCs w:val="20"/>
          <w:lang w:eastAsia="en-US"/>
        </w:rPr>
        <w:t>605</w:t>
      </w:r>
      <w:r w:rsidR="008761FA">
        <w:rPr>
          <w:rFonts w:cs="Arial"/>
          <w:sz w:val="20"/>
          <w:szCs w:val="20"/>
          <w:lang w:eastAsia="en-US"/>
        </w:rPr>
        <w:t xml:space="preserve"> ze zm.</w:t>
      </w:r>
      <w:r w:rsidR="005B36A7">
        <w:rPr>
          <w:rFonts w:cs="Arial"/>
          <w:sz w:val="20"/>
          <w:szCs w:val="20"/>
          <w:lang w:eastAsia="en-US"/>
        </w:rPr>
        <w:t xml:space="preserve">)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352A903F" w14:textId="77777777" w:rsidR="003864F7" w:rsidRPr="003864F7" w:rsidRDefault="00915605" w:rsidP="003864F7">
      <w:pPr>
        <w:keepNext/>
        <w:numPr>
          <w:ilvl w:val="1"/>
          <w:numId w:val="1"/>
        </w:numPr>
        <w:spacing w:before="120" w:after="200" w:line="276" w:lineRule="auto"/>
        <w:ind w:left="709" w:hanging="425"/>
        <w:jc w:val="both"/>
        <w:outlineLvl w:val="3"/>
        <w:rPr>
          <w:rFonts w:cs="Arial"/>
          <w:bCs/>
          <w:sz w:val="20"/>
          <w:szCs w:val="20"/>
          <w:lang w:eastAsia="en-US"/>
        </w:rPr>
      </w:pPr>
      <w:r w:rsidRPr="003864F7">
        <w:rPr>
          <w:rFonts w:cs="Arial"/>
          <w:bCs/>
          <w:sz w:val="20"/>
          <w:szCs w:val="20"/>
          <w:lang w:eastAsia="en-US"/>
        </w:rPr>
        <w:t xml:space="preserve">Przedmiotem zamówienia jest: </w:t>
      </w:r>
      <w:r w:rsidR="003864F7" w:rsidRPr="003864F7">
        <w:rPr>
          <w:rFonts w:cs="Arial"/>
          <w:b/>
          <w:sz w:val="20"/>
          <w:szCs w:val="20"/>
          <w:lang w:eastAsia="en-US"/>
        </w:rPr>
        <w:t>Budowa zbiornika retencyjno-infiltracyjnego w Łęgu</w:t>
      </w:r>
      <w:r w:rsidR="00064093" w:rsidRPr="003864F7">
        <w:rPr>
          <w:rFonts w:cs="Arial"/>
          <w:b/>
          <w:sz w:val="20"/>
          <w:szCs w:val="20"/>
          <w:lang w:eastAsia="en-US"/>
        </w:rPr>
        <w:t>.</w:t>
      </w:r>
      <w:r w:rsidR="00064093" w:rsidRPr="003864F7">
        <w:rPr>
          <w:rFonts w:cs="Arial"/>
          <w:bCs/>
          <w:sz w:val="20"/>
          <w:szCs w:val="20"/>
          <w:lang w:eastAsia="en-US"/>
        </w:rPr>
        <w:t xml:space="preserve"> </w:t>
      </w:r>
      <w:bookmarkStart w:id="2" w:name="_Hlk159570832"/>
      <w:r w:rsidR="003864F7" w:rsidRPr="003864F7">
        <w:rPr>
          <w:rFonts w:cs="Arial"/>
          <w:b/>
          <w:sz w:val="20"/>
          <w:szCs w:val="20"/>
          <w:lang w:eastAsia="en-US"/>
        </w:rPr>
        <w:t>Operacja typu „Zarządzanie zasobami wodnymi” w zakresie budowy lub przebudowy otwartych zbiorników retencyjnych służących do gromadzenia wód opadowych lub roztopowych, wód gruntowych lub wód płynących, w ramach poddziałania „Wsparcie na inwestycje związane z rozwojem, modernizacją i dostosowaniem rolnictwa i leśnictwa” objętego Programem Rozwoju Obszarów Wiejskich na lata 2014-2020”</w:t>
      </w:r>
    </w:p>
    <w:bookmarkEnd w:id="2"/>
    <w:p w14:paraId="6713DF9F" w14:textId="3CEC8572" w:rsidR="00E059E9" w:rsidRPr="003864F7" w:rsidRDefault="00E059E9" w:rsidP="009F4E2B">
      <w:pPr>
        <w:keepNext/>
        <w:numPr>
          <w:ilvl w:val="1"/>
          <w:numId w:val="1"/>
        </w:numPr>
        <w:spacing w:before="120" w:after="200" w:line="276" w:lineRule="auto"/>
        <w:ind w:left="709" w:hanging="425"/>
        <w:jc w:val="both"/>
        <w:outlineLvl w:val="3"/>
        <w:rPr>
          <w:rFonts w:cs="Arial"/>
          <w:bCs/>
          <w:sz w:val="20"/>
          <w:szCs w:val="20"/>
          <w:lang w:eastAsia="en-US"/>
        </w:rPr>
      </w:pPr>
      <w:r w:rsidRPr="003864F7">
        <w:rPr>
          <w:rFonts w:cs="Arial"/>
          <w:bCs/>
          <w:sz w:val="20"/>
          <w:szCs w:val="20"/>
          <w:lang w:eastAsia="en-US"/>
        </w:rPr>
        <w:t>Przedmiot zamówienia szczegółowo został określony w opisie przedmiotu zamówienia,                           dokumentacji projektowej</w:t>
      </w:r>
      <w:r w:rsidR="008D7258" w:rsidRPr="003864F7">
        <w:rPr>
          <w:rFonts w:cs="Arial"/>
          <w:bCs/>
          <w:sz w:val="20"/>
          <w:szCs w:val="20"/>
          <w:lang w:eastAsia="en-US"/>
        </w:rPr>
        <w:t xml:space="preserve">, </w:t>
      </w:r>
      <w:r w:rsidRPr="003864F7">
        <w:rPr>
          <w:rFonts w:cs="Arial"/>
          <w:bCs/>
          <w:sz w:val="20"/>
          <w:szCs w:val="20"/>
          <w:lang w:eastAsia="en-US"/>
        </w:rPr>
        <w:t>specyfikacjach technicznych</w:t>
      </w:r>
      <w:r w:rsidR="00B61D56" w:rsidRPr="003864F7">
        <w:rPr>
          <w:rFonts w:cs="Arial"/>
          <w:bCs/>
          <w:sz w:val="20"/>
          <w:szCs w:val="20"/>
          <w:lang w:eastAsia="en-US"/>
        </w:rPr>
        <w:t xml:space="preserve"> wykonania i odbioru robót</w:t>
      </w:r>
      <w:r w:rsidRPr="003864F7">
        <w:rPr>
          <w:rFonts w:cs="Arial"/>
          <w:bCs/>
          <w:sz w:val="20"/>
          <w:szCs w:val="20"/>
          <w:lang w:eastAsia="en-US"/>
        </w:rPr>
        <w:t>, oraz pomocniczo w przedmiar</w:t>
      </w:r>
      <w:r w:rsidR="008761FA" w:rsidRPr="003864F7">
        <w:rPr>
          <w:rFonts w:cs="Arial"/>
          <w:bCs/>
          <w:sz w:val="20"/>
          <w:szCs w:val="20"/>
          <w:lang w:eastAsia="en-US"/>
        </w:rPr>
        <w:t>ze</w:t>
      </w:r>
      <w:r w:rsidRPr="003864F7">
        <w:rPr>
          <w:rFonts w:cs="Arial"/>
          <w:bCs/>
          <w:sz w:val="20"/>
          <w:szCs w:val="20"/>
          <w:lang w:eastAsia="en-US"/>
        </w:rPr>
        <w:t xml:space="preserve"> robót, stanowiących załączniki do SWZ.</w:t>
      </w:r>
    </w:p>
    <w:p w14:paraId="57E9EFB0" w14:textId="77777777" w:rsidR="00C47390" w:rsidRPr="008761FA" w:rsidRDefault="00C47390" w:rsidP="00C47390">
      <w:pPr>
        <w:keepNext/>
        <w:numPr>
          <w:ilvl w:val="1"/>
          <w:numId w:val="1"/>
        </w:numPr>
        <w:spacing w:before="120" w:after="200" w:line="276" w:lineRule="auto"/>
        <w:ind w:left="709" w:hanging="425"/>
        <w:jc w:val="both"/>
        <w:outlineLvl w:val="3"/>
        <w:rPr>
          <w:rFonts w:cs="Arial"/>
          <w:bCs/>
          <w:sz w:val="20"/>
          <w:szCs w:val="20"/>
          <w:u w:val="single"/>
          <w:lang w:eastAsia="en-US"/>
        </w:rPr>
      </w:pPr>
      <w:bookmarkStart w:id="3" w:name="_Hlk115342477"/>
      <w:r w:rsidRPr="00C47390">
        <w:rPr>
          <w:rFonts w:cs="Arial"/>
          <w:bCs/>
          <w:sz w:val="20"/>
          <w:szCs w:val="20"/>
          <w:lang w:eastAsia="en-US"/>
        </w:rPr>
        <w:t xml:space="preserve">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w:t>
      </w:r>
      <w:r w:rsidRPr="008761FA">
        <w:rPr>
          <w:rFonts w:cs="Arial"/>
          <w:bCs/>
          <w:sz w:val="20"/>
          <w:szCs w:val="20"/>
          <w:u w:val="single"/>
          <w:lang w:eastAsia="en-US"/>
        </w:rPr>
        <w:t xml:space="preserve">Zamawiający opisując przedmiot zamówienia przez odniesienie do norm, ocen technicznych, specyfikacji </w:t>
      </w:r>
      <w:r w:rsidRPr="008761FA">
        <w:rPr>
          <w:rFonts w:cs="Arial"/>
          <w:bCs/>
          <w:sz w:val="20"/>
          <w:szCs w:val="20"/>
          <w:u w:val="single"/>
          <w:lang w:eastAsia="en-US"/>
        </w:rPr>
        <w:lastRenderedPageBreak/>
        <w:t xml:space="preserve">technicznych i systemów referencji technicznych, o których mowa w art. 101 ust. 1 pkt 2 oraz ust. 3 ustawy </w:t>
      </w:r>
      <w:proofErr w:type="spellStart"/>
      <w:r w:rsidRPr="008761FA">
        <w:rPr>
          <w:rFonts w:cs="Arial"/>
          <w:bCs/>
          <w:sz w:val="20"/>
          <w:szCs w:val="20"/>
          <w:u w:val="single"/>
          <w:lang w:eastAsia="en-US"/>
        </w:rPr>
        <w:t>Pzp</w:t>
      </w:r>
      <w:proofErr w:type="spellEnd"/>
      <w:r w:rsidRPr="008761FA">
        <w:rPr>
          <w:rFonts w:cs="Arial"/>
          <w:bCs/>
          <w:sz w:val="20"/>
          <w:szCs w:val="20"/>
          <w:u w:val="single"/>
          <w:lang w:eastAsia="en-US"/>
        </w:rPr>
        <w:t xml:space="preserve">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3"/>
    </w:p>
    <w:p w14:paraId="6DDFDA64" w14:textId="0BE82E0E" w:rsidR="008B32B2" w:rsidRPr="003864F7" w:rsidRDefault="00915605" w:rsidP="003864F7">
      <w:pPr>
        <w:keepNext/>
        <w:numPr>
          <w:ilvl w:val="1"/>
          <w:numId w:val="1"/>
        </w:numPr>
        <w:spacing w:before="120" w:after="200" w:line="276" w:lineRule="auto"/>
        <w:ind w:left="709" w:hanging="425"/>
        <w:jc w:val="both"/>
        <w:outlineLvl w:val="3"/>
        <w:rPr>
          <w:rFonts w:cs="Arial"/>
          <w:b/>
          <w:sz w:val="20"/>
          <w:szCs w:val="20"/>
          <w:lang w:eastAsia="en-US"/>
        </w:rPr>
      </w:pPr>
      <w:r w:rsidRPr="00360921">
        <w:rPr>
          <w:rFonts w:cs="Arial"/>
          <w:bCs/>
          <w:sz w:val="20"/>
          <w:szCs w:val="20"/>
          <w:lang w:eastAsia="en-US"/>
        </w:rPr>
        <w:t xml:space="preserve">Wspólny słownik CPV: </w:t>
      </w:r>
      <w:r w:rsidRPr="003864F7">
        <w:rPr>
          <w:rFonts w:cs="Arial"/>
          <w:bCs/>
          <w:sz w:val="20"/>
          <w:szCs w:val="20"/>
          <w:lang w:eastAsia="en-US"/>
        </w:rPr>
        <w:t xml:space="preserve">Główny </w:t>
      </w:r>
      <w:r w:rsidRPr="003864F7">
        <w:rPr>
          <w:rFonts w:cs="Arial"/>
          <w:b/>
          <w:sz w:val="20"/>
          <w:szCs w:val="20"/>
          <w:lang w:eastAsia="en-US"/>
        </w:rPr>
        <w:t xml:space="preserve">Przedmiot: </w:t>
      </w:r>
      <w:r w:rsidR="003864F7" w:rsidRPr="003864F7">
        <w:rPr>
          <w:rFonts w:cs="Arial"/>
          <w:b/>
          <w:sz w:val="20"/>
          <w:szCs w:val="20"/>
          <w:lang w:eastAsia="en-US"/>
        </w:rPr>
        <w:t>45232454-9 Roboty w zakresie zbiorników wód deszczowych</w:t>
      </w:r>
      <w:r w:rsidR="003864F7">
        <w:rPr>
          <w:rFonts w:cs="Arial"/>
          <w:b/>
          <w:sz w:val="20"/>
          <w:szCs w:val="20"/>
          <w:lang w:eastAsia="en-US"/>
        </w:rPr>
        <w:t>,</w:t>
      </w:r>
      <w:bookmarkStart w:id="4" w:name="_Hlk150160481"/>
      <w:r w:rsidR="003864F7">
        <w:rPr>
          <w:rFonts w:cs="Arial"/>
          <w:b/>
          <w:sz w:val="20"/>
          <w:szCs w:val="20"/>
          <w:lang w:eastAsia="en-US"/>
        </w:rPr>
        <w:t xml:space="preserve"> </w:t>
      </w:r>
      <w:r w:rsidR="003864F7" w:rsidRPr="003864F7">
        <w:rPr>
          <w:rFonts w:cs="Arial"/>
          <w:bCs/>
          <w:sz w:val="20"/>
          <w:szCs w:val="20"/>
          <w:lang w:eastAsia="en-US"/>
        </w:rPr>
        <w:t>45100000-8 Przygotowanie terenu pod budowę,</w:t>
      </w:r>
      <w:r w:rsidR="003864F7">
        <w:rPr>
          <w:rFonts w:cs="Arial"/>
          <w:b/>
          <w:sz w:val="20"/>
          <w:szCs w:val="20"/>
          <w:lang w:eastAsia="en-US"/>
        </w:rPr>
        <w:t xml:space="preserve"> </w:t>
      </w:r>
      <w:r w:rsidR="003864F7" w:rsidRPr="003864F7">
        <w:rPr>
          <w:rFonts w:cs="Arial"/>
          <w:bCs/>
          <w:sz w:val="20"/>
          <w:szCs w:val="20"/>
          <w:lang w:eastAsia="en-US"/>
        </w:rPr>
        <w:t>45111200-0 Roboty w zakresie przygotowania terenu pod budowę i roboty ziemne, 45111291-4 Roboty w zakresie zagospodarowania terenu,</w:t>
      </w:r>
      <w:r w:rsidR="003864F7">
        <w:rPr>
          <w:rFonts w:cs="Arial"/>
          <w:b/>
          <w:sz w:val="20"/>
          <w:szCs w:val="20"/>
          <w:lang w:eastAsia="en-US"/>
        </w:rPr>
        <w:t xml:space="preserve"> </w:t>
      </w:r>
      <w:r w:rsidR="003864F7" w:rsidRPr="003864F7">
        <w:rPr>
          <w:rFonts w:cs="Arial"/>
          <w:bCs/>
          <w:sz w:val="20"/>
          <w:szCs w:val="20"/>
          <w:lang w:eastAsia="en-US"/>
        </w:rPr>
        <w:t>45232452-5 Roboty odwadniające</w:t>
      </w:r>
      <w:bookmarkEnd w:id="4"/>
      <w:r w:rsidR="003864F7">
        <w:rPr>
          <w:rFonts w:cs="Arial"/>
          <w:b/>
          <w:sz w:val="20"/>
          <w:szCs w:val="20"/>
          <w:lang w:eastAsia="en-US"/>
        </w:rPr>
        <w:t xml:space="preserve">, </w:t>
      </w:r>
      <w:r w:rsidR="003864F7" w:rsidRPr="003864F7">
        <w:rPr>
          <w:rFonts w:cs="Arial"/>
          <w:bCs/>
          <w:sz w:val="20"/>
          <w:szCs w:val="20"/>
          <w:lang w:eastAsia="en-US"/>
        </w:rPr>
        <w:t>45232451-8 Roboty odwadniające i nawierzchniowe</w:t>
      </w:r>
      <w:r w:rsidR="003864F7">
        <w:rPr>
          <w:rFonts w:cs="Arial"/>
          <w:b/>
          <w:sz w:val="20"/>
          <w:szCs w:val="20"/>
          <w:lang w:eastAsia="en-US"/>
        </w:rPr>
        <w:t xml:space="preserve">, </w:t>
      </w:r>
      <w:r w:rsidR="003864F7" w:rsidRPr="003864F7">
        <w:rPr>
          <w:rFonts w:cs="Arial"/>
          <w:bCs/>
          <w:sz w:val="20"/>
          <w:szCs w:val="20"/>
          <w:lang w:eastAsia="en-US"/>
        </w:rPr>
        <w:t>45233200-1 Roboty w zakresie różnych nawierzchni</w:t>
      </w:r>
      <w:r w:rsidR="003864F7">
        <w:rPr>
          <w:rFonts w:cs="Arial"/>
          <w:b/>
          <w:sz w:val="20"/>
          <w:szCs w:val="20"/>
          <w:lang w:eastAsia="en-US"/>
        </w:rPr>
        <w:t>.</w:t>
      </w:r>
    </w:p>
    <w:p w14:paraId="687F1F9D" w14:textId="653B790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003864F7">
        <w:rPr>
          <w:rFonts w:cs="Arial"/>
          <w:bCs/>
          <w:sz w:val="20"/>
          <w:szCs w:val="20"/>
          <w:u w:val="single"/>
          <w:lang w:eastAsia="en-US"/>
        </w:rPr>
        <w:br/>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7BD803F4" w14:textId="77777777" w:rsidR="003864F7" w:rsidRPr="003864F7" w:rsidRDefault="003864F7" w:rsidP="003864F7">
      <w:pPr>
        <w:keepNext/>
        <w:numPr>
          <w:ilvl w:val="2"/>
          <w:numId w:val="1"/>
        </w:numPr>
        <w:spacing w:before="120" w:after="120" w:line="276" w:lineRule="auto"/>
        <w:jc w:val="both"/>
        <w:outlineLvl w:val="3"/>
        <w:rPr>
          <w:rFonts w:cs="Arial"/>
          <w:bCs/>
          <w:sz w:val="20"/>
          <w:szCs w:val="20"/>
          <w:lang w:eastAsia="en-US"/>
        </w:rPr>
      </w:pPr>
      <w:bookmarkStart w:id="5" w:name="_Hlk149032571"/>
      <w:r w:rsidRPr="003864F7">
        <w:rPr>
          <w:rFonts w:cs="Arial"/>
          <w:bCs/>
          <w:sz w:val="20"/>
          <w:szCs w:val="20"/>
          <w:lang w:eastAsia="en-US"/>
        </w:rPr>
        <w:t>wykonywanie czynności związanych robotami ziemnymi,</w:t>
      </w:r>
    </w:p>
    <w:p w14:paraId="291CABBE" w14:textId="77777777" w:rsidR="003864F7" w:rsidRPr="003864F7" w:rsidRDefault="003864F7" w:rsidP="003864F7">
      <w:pPr>
        <w:keepNext/>
        <w:numPr>
          <w:ilvl w:val="2"/>
          <w:numId w:val="1"/>
        </w:numPr>
        <w:spacing w:before="120" w:after="120" w:line="276" w:lineRule="auto"/>
        <w:jc w:val="both"/>
        <w:outlineLvl w:val="3"/>
        <w:rPr>
          <w:rFonts w:cs="Arial"/>
          <w:bCs/>
          <w:sz w:val="20"/>
          <w:szCs w:val="20"/>
          <w:lang w:eastAsia="en-US"/>
        </w:rPr>
      </w:pPr>
      <w:r w:rsidRPr="003864F7">
        <w:rPr>
          <w:rFonts w:cs="Arial"/>
          <w:bCs/>
          <w:sz w:val="20"/>
          <w:szCs w:val="20"/>
          <w:lang w:eastAsia="en-US"/>
        </w:rPr>
        <w:t>wykonywanie prac związanych z obsługą ciężkiego sprzętu budowlanego (koparek, ładowarek, równiarek, itp.)jak i sprzętu pozostałego (np. zagęszczarek)</w:t>
      </w:r>
    </w:p>
    <w:p w14:paraId="4BF5547D" w14:textId="77777777" w:rsidR="003864F7" w:rsidRPr="003864F7" w:rsidRDefault="003864F7" w:rsidP="003864F7">
      <w:pPr>
        <w:keepNext/>
        <w:numPr>
          <w:ilvl w:val="2"/>
          <w:numId w:val="1"/>
        </w:numPr>
        <w:spacing w:before="120" w:after="120" w:line="276" w:lineRule="auto"/>
        <w:jc w:val="both"/>
        <w:outlineLvl w:val="3"/>
        <w:rPr>
          <w:rFonts w:cs="Arial"/>
          <w:bCs/>
          <w:sz w:val="20"/>
          <w:szCs w:val="20"/>
          <w:lang w:eastAsia="en-US"/>
        </w:rPr>
      </w:pPr>
      <w:r w:rsidRPr="003864F7">
        <w:rPr>
          <w:rFonts w:cs="Arial"/>
          <w:bCs/>
          <w:sz w:val="20"/>
          <w:szCs w:val="20"/>
          <w:lang w:eastAsia="en-US"/>
        </w:rPr>
        <w:t>wykonywanie prac związanych z budową zbiornika retencyjnego,</w:t>
      </w:r>
    </w:p>
    <w:p w14:paraId="1DB72FA8" w14:textId="77777777" w:rsidR="003864F7" w:rsidRPr="003864F7" w:rsidRDefault="003864F7" w:rsidP="003864F7">
      <w:pPr>
        <w:keepNext/>
        <w:numPr>
          <w:ilvl w:val="2"/>
          <w:numId w:val="1"/>
        </w:numPr>
        <w:spacing w:before="120" w:after="120" w:line="276" w:lineRule="auto"/>
        <w:jc w:val="both"/>
        <w:outlineLvl w:val="3"/>
        <w:rPr>
          <w:rFonts w:cs="Arial"/>
          <w:bCs/>
          <w:sz w:val="20"/>
          <w:szCs w:val="20"/>
          <w:lang w:eastAsia="en-US"/>
        </w:rPr>
      </w:pPr>
      <w:r w:rsidRPr="003864F7">
        <w:rPr>
          <w:rFonts w:cs="Arial"/>
          <w:bCs/>
          <w:sz w:val="20"/>
          <w:szCs w:val="20"/>
          <w:lang w:eastAsia="en-US"/>
        </w:rPr>
        <w:t>wykonywanie pozostałych robót drogowych,</w:t>
      </w:r>
    </w:p>
    <w:p w14:paraId="17ABF742" w14:textId="77777777" w:rsidR="003864F7" w:rsidRPr="003864F7" w:rsidRDefault="003864F7" w:rsidP="003864F7">
      <w:pPr>
        <w:keepNext/>
        <w:numPr>
          <w:ilvl w:val="2"/>
          <w:numId w:val="1"/>
        </w:numPr>
        <w:spacing w:before="120" w:after="120" w:line="276" w:lineRule="auto"/>
        <w:jc w:val="both"/>
        <w:outlineLvl w:val="3"/>
        <w:rPr>
          <w:rFonts w:cs="Arial"/>
          <w:bCs/>
          <w:sz w:val="20"/>
          <w:szCs w:val="20"/>
          <w:lang w:eastAsia="en-US"/>
        </w:rPr>
      </w:pPr>
      <w:r w:rsidRPr="003864F7">
        <w:rPr>
          <w:rFonts w:cs="Arial"/>
          <w:bCs/>
          <w:sz w:val="20"/>
          <w:szCs w:val="20"/>
          <w:lang w:eastAsia="en-US"/>
        </w:rPr>
        <w:t>wykonywanie prac związanych z budową kanalizacji deszczowej,</w:t>
      </w:r>
    </w:p>
    <w:p w14:paraId="3B394D6F" w14:textId="77777777" w:rsidR="003864F7" w:rsidRPr="003864F7" w:rsidRDefault="003864F7" w:rsidP="003864F7">
      <w:pPr>
        <w:keepNext/>
        <w:numPr>
          <w:ilvl w:val="2"/>
          <w:numId w:val="1"/>
        </w:numPr>
        <w:spacing w:before="120" w:after="120" w:line="276" w:lineRule="auto"/>
        <w:jc w:val="both"/>
        <w:outlineLvl w:val="3"/>
        <w:rPr>
          <w:rFonts w:cs="Arial"/>
          <w:bCs/>
          <w:sz w:val="20"/>
          <w:szCs w:val="20"/>
          <w:lang w:eastAsia="en-US"/>
        </w:rPr>
      </w:pPr>
      <w:r w:rsidRPr="003864F7">
        <w:rPr>
          <w:rFonts w:cs="Arial"/>
          <w:bCs/>
          <w:sz w:val="20"/>
          <w:szCs w:val="20"/>
          <w:lang w:eastAsia="en-US"/>
        </w:rPr>
        <w:t>wykonywanie prac związanych z wykonaniem ogrodzenia,</w:t>
      </w:r>
    </w:p>
    <w:p w14:paraId="7FFBA440" w14:textId="70A08C12" w:rsidR="008761FA" w:rsidRPr="003864F7" w:rsidRDefault="003864F7" w:rsidP="003864F7">
      <w:pPr>
        <w:keepNext/>
        <w:numPr>
          <w:ilvl w:val="2"/>
          <w:numId w:val="1"/>
        </w:numPr>
        <w:spacing w:before="120" w:after="120" w:line="276" w:lineRule="auto"/>
        <w:jc w:val="both"/>
        <w:outlineLvl w:val="3"/>
        <w:rPr>
          <w:rFonts w:cs="Arial"/>
          <w:bCs/>
          <w:sz w:val="20"/>
          <w:szCs w:val="20"/>
          <w:lang w:eastAsia="en-US"/>
        </w:rPr>
      </w:pPr>
      <w:r w:rsidRPr="003864F7">
        <w:rPr>
          <w:rFonts w:cs="Arial"/>
          <w:bCs/>
          <w:sz w:val="20"/>
          <w:szCs w:val="20"/>
          <w:lang w:eastAsia="en-US"/>
        </w:rPr>
        <w:t>wykonywanie prac związanych z umacnianiem skarp materiałami betonowymi</w:t>
      </w:r>
      <w:r>
        <w:rPr>
          <w:rFonts w:cs="Arial"/>
          <w:bCs/>
          <w:sz w:val="20"/>
          <w:szCs w:val="20"/>
          <w:lang w:eastAsia="en-US"/>
        </w:rPr>
        <w:t>,</w:t>
      </w:r>
    </w:p>
    <w:bookmarkEnd w:id="5"/>
    <w:p w14:paraId="6EEFF4E5" w14:textId="3508D5D3" w:rsidR="004E209E" w:rsidRPr="00CD4038" w:rsidRDefault="00EE0271" w:rsidP="001F5D88">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8761FA">
        <w:rPr>
          <w:rFonts w:cs="Arial"/>
          <w:bCs/>
          <w:sz w:val="20"/>
          <w:szCs w:val="20"/>
          <w:lang w:eastAsia="en-US"/>
        </w:rPr>
        <w:t>7</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53408325"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8761FA">
        <w:rPr>
          <w:rFonts w:cs="Arial"/>
          <w:b/>
          <w:sz w:val="20"/>
          <w:szCs w:val="20"/>
          <w:lang w:eastAsia="en-US"/>
        </w:rPr>
        <w:t xml:space="preserve">nie </w:t>
      </w:r>
      <w:r w:rsidRPr="005C43DE">
        <w:rPr>
          <w:rFonts w:cs="Arial"/>
          <w:b/>
          <w:sz w:val="20"/>
          <w:szCs w:val="20"/>
          <w:lang w:eastAsia="en-US"/>
        </w:rPr>
        <w:t>dopuszcza składani</w:t>
      </w:r>
      <w:r w:rsidR="008761FA">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p>
    <w:p w14:paraId="6D1B0A08" w14:textId="41278D48" w:rsidR="003864F7" w:rsidRPr="003864F7" w:rsidRDefault="005335A1" w:rsidP="003864F7">
      <w:pPr>
        <w:keepNext/>
        <w:numPr>
          <w:ilvl w:val="2"/>
          <w:numId w:val="1"/>
        </w:numPr>
        <w:spacing w:before="120" w:after="120" w:line="276" w:lineRule="auto"/>
        <w:jc w:val="both"/>
        <w:outlineLvl w:val="3"/>
        <w:rPr>
          <w:rFonts w:cs="Arial"/>
          <w:bCs/>
          <w:sz w:val="20"/>
          <w:szCs w:val="20"/>
          <w:lang w:eastAsia="en-US"/>
        </w:rPr>
      </w:pPr>
      <w:r w:rsidRPr="003864F7">
        <w:rPr>
          <w:rFonts w:cs="Arial"/>
          <w:bCs/>
          <w:sz w:val="20"/>
          <w:szCs w:val="20"/>
          <w:u w:val="single"/>
          <w:lang w:eastAsia="en-US"/>
        </w:rPr>
        <w:t xml:space="preserve"> </w:t>
      </w:r>
      <w:bookmarkStart w:id="6" w:name="_Hlk97016899"/>
      <w:r w:rsidRPr="003864F7">
        <w:rPr>
          <w:rFonts w:cs="Arial"/>
          <w:bCs/>
          <w:sz w:val="20"/>
          <w:szCs w:val="20"/>
          <w:u w:val="single"/>
          <w:lang w:eastAsia="en-US"/>
        </w:rPr>
        <w:t xml:space="preserve">Powody niedokonania podziału zamówienia na części, zgodnie z art. 91 ust. 2 ustawy </w:t>
      </w:r>
      <w:proofErr w:type="spellStart"/>
      <w:r w:rsidRPr="003864F7">
        <w:rPr>
          <w:rFonts w:cs="Arial"/>
          <w:bCs/>
          <w:sz w:val="20"/>
          <w:szCs w:val="20"/>
          <w:u w:val="single"/>
          <w:lang w:eastAsia="en-US"/>
        </w:rPr>
        <w:t>Pzp</w:t>
      </w:r>
      <w:proofErr w:type="spellEnd"/>
      <w:r w:rsidRPr="003864F7">
        <w:rPr>
          <w:rFonts w:cs="Arial"/>
          <w:bCs/>
          <w:sz w:val="20"/>
          <w:szCs w:val="20"/>
          <w:u w:val="single"/>
          <w:lang w:eastAsia="en-US"/>
        </w:rPr>
        <w:t xml:space="preserve"> </w:t>
      </w:r>
      <w:r w:rsidRPr="003864F7">
        <w:rPr>
          <w:rFonts w:cs="Arial"/>
          <w:bCs/>
          <w:sz w:val="20"/>
          <w:szCs w:val="20"/>
          <w:u w:val="single"/>
          <w:lang w:eastAsia="en-US"/>
        </w:rPr>
        <w:br/>
        <w:t>(t. j. - Dz. U. z 2023 r., poz. 1605 ze zm.).</w:t>
      </w:r>
      <w:bookmarkEnd w:id="6"/>
      <w:r w:rsidRPr="003864F7">
        <w:rPr>
          <w:rFonts w:cs="Arial"/>
          <w:bCs/>
          <w:sz w:val="20"/>
          <w:szCs w:val="20"/>
          <w:lang w:eastAsia="en-US"/>
        </w:rPr>
        <w:t xml:space="preserve"> </w:t>
      </w:r>
      <w:r w:rsidR="003864F7" w:rsidRPr="003864F7">
        <w:rPr>
          <w:rFonts w:cs="Arial"/>
          <w:bCs/>
          <w:sz w:val="20"/>
          <w:szCs w:val="20"/>
          <w:lang w:eastAsia="en-US"/>
        </w:rPr>
        <w:t xml:space="preserve">Zamawiający przeanalizował jego przedmiot pod kątem podziału na części. Zamawiający stwierdził, że zamówienie dotyczące budowy zbiornika retencyjno-infiltracyjnego w Łęgu nie powinno zostać podzielone na części ze względów technicznych i organizacyjnych. Przedmiotem zamówienia są prace budowlane dotyczące jednego obiektu i na jednej działce.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umowy.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Ustawa Prawo zamówień publicznych nie nakłada na Zamawiającego bezwzględnego obowiązku podziału </w:t>
      </w:r>
      <w:r w:rsidR="003864F7" w:rsidRPr="003864F7">
        <w:rPr>
          <w:rFonts w:cs="Arial"/>
          <w:bCs/>
          <w:sz w:val="20"/>
          <w:szCs w:val="20"/>
          <w:lang w:eastAsia="en-US"/>
        </w:rPr>
        <w:lastRenderedPageBreak/>
        <w:t>zamówienia na części, stanowi natomiast o uprawnieniu Zamawiającego do podziału zamówienia i nie zawiera wprost obowiązku wyjaśniania przez Zamawiającego przyczyn, dla których nie zastosował podziału zamówienia na części (art. 91 ust. 1PZP).</w:t>
      </w:r>
      <w:r w:rsidR="003864F7">
        <w:rPr>
          <w:rFonts w:cs="Arial"/>
          <w:bCs/>
          <w:sz w:val="20"/>
          <w:szCs w:val="20"/>
          <w:lang w:eastAsia="en-US"/>
        </w:rPr>
        <w:t xml:space="preserve"> </w:t>
      </w:r>
      <w:r w:rsidR="003864F7" w:rsidRPr="003864F7">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415CC1A1" w:rsidR="00694C3B" w:rsidRPr="003864F7" w:rsidRDefault="00694C3B" w:rsidP="00F56B4F">
      <w:pPr>
        <w:keepNext/>
        <w:numPr>
          <w:ilvl w:val="1"/>
          <w:numId w:val="1"/>
        </w:numPr>
        <w:spacing w:before="120" w:after="120" w:line="276" w:lineRule="auto"/>
        <w:jc w:val="both"/>
        <w:outlineLvl w:val="3"/>
        <w:rPr>
          <w:rFonts w:cs="Arial"/>
          <w:b/>
          <w:sz w:val="20"/>
          <w:szCs w:val="20"/>
          <w:lang w:eastAsia="en-US"/>
        </w:rPr>
      </w:pPr>
      <w:r w:rsidRPr="003864F7">
        <w:rPr>
          <w:rFonts w:cs="Arial"/>
          <w:b/>
          <w:sz w:val="20"/>
          <w:szCs w:val="20"/>
          <w:lang w:eastAsia="en-US"/>
        </w:rPr>
        <w:t>Zamawiający nie dopuszcza składania ofert wariantowych.</w:t>
      </w:r>
    </w:p>
    <w:p w14:paraId="52D4B525" w14:textId="77777777"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1F5D88">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1F5D88">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511B1F46" w:rsidR="005B36A7" w:rsidRPr="00AE427C" w:rsidRDefault="005B36A7" w:rsidP="001F5D88">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sidRPr="00E2287D">
        <w:rPr>
          <w:rFonts w:cs="Arial"/>
          <w:i/>
          <w:iCs/>
          <w:sz w:val="20"/>
          <w:szCs w:val="20"/>
        </w:rPr>
        <w:t>:</w:t>
      </w:r>
      <w:r w:rsidR="00B077FC">
        <w:rPr>
          <w:rFonts w:cs="Arial"/>
          <w:sz w:val="20"/>
          <w:szCs w:val="20"/>
        </w:rPr>
        <w:t xml:space="preserve"> </w:t>
      </w:r>
      <w:r w:rsidRPr="00AE427C">
        <w:rPr>
          <w:rFonts w:cs="Arial"/>
          <w:b/>
          <w:sz w:val="20"/>
          <w:szCs w:val="20"/>
        </w:rPr>
        <w:t xml:space="preserve">do </w:t>
      </w:r>
      <w:r w:rsidR="003864F7">
        <w:rPr>
          <w:b/>
          <w:bCs/>
          <w:sz w:val="20"/>
          <w:szCs w:val="20"/>
        </w:rPr>
        <w:t>4</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4BD653E0"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F16432">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1DC2C7B2" w14:textId="77777777" w:rsidR="001D1E2B"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1F5D88">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1BD67E89" w:rsidR="00766FB0" w:rsidRPr="00CB5094" w:rsidRDefault="00766FB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B24CAF">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BCE9C85" w14:textId="77777777" w:rsidR="00380026" w:rsidRPr="00CB5094" w:rsidRDefault="00380026" w:rsidP="001F5D88">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56E8BDED"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9CB040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3C65DBE7"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2AB20D9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0BBFA662"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525EB93E"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lastRenderedPageBreak/>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16F56FD8" w14:textId="77777777" w:rsidR="00F16432" w:rsidRPr="00F738D0" w:rsidRDefault="00F16432" w:rsidP="00F16432">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60D06FA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3758771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DD9F3F"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6C331152"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E2C640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A25DF92"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F5C54AB" w14:textId="77777777" w:rsidR="00380026"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428E264"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2F81C7A2"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jednostką dominującą w rozumieniu art. 3 ust. 1 pkt 37 ustawy z dnia 29 września 1994 r. o rachunkowości (Dz. U. z 2021 r. poz. </w:t>
      </w:r>
      <w:r w:rsidRPr="00C80464">
        <w:rPr>
          <w:rFonts w:ascii="Arial" w:hAnsi="Arial" w:cs="Arial"/>
          <w:sz w:val="20"/>
          <w:szCs w:val="20"/>
        </w:rPr>
        <w:lastRenderedPageBreak/>
        <w:t>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67090DB4" w:rsidR="00A70B20" w:rsidRPr="00915605" w:rsidRDefault="00A70B20" w:rsidP="009C0E1A">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9C0E1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615F9392" w:rsidR="00A70B20" w:rsidRPr="00915605" w:rsidRDefault="00A70B20" w:rsidP="009C0E1A">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9C0E1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2AAD386F" w:rsidR="00A70B20" w:rsidRPr="00224C75" w:rsidRDefault="00A70B20" w:rsidP="009C0E1A">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9C0E1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45339148" w14:textId="34430862" w:rsidR="00B24CAF" w:rsidRPr="000C3DC7" w:rsidRDefault="001140A0" w:rsidP="009C0E1A">
      <w:pPr>
        <w:keepNext/>
        <w:numPr>
          <w:ilvl w:val="3"/>
          <w:numId w:val="1"/>
        </w:numPr>
        <w:spacing w:before="120" w:after="120" w:line="276" w:lineRule="auto"/>
        <w:ind w:left="1985" w:hanging="905"/>
        <w:jc w:val="both"/>
        <w:outlineLvl w:val="3"/>
        <w:rPr>
          <w:rFonts w:cs="Arial"/>
          <w:b/>
          <w:bCs/>
          <w:sz w:val="20"/>
          <w:szCs w:val="20"/>
          <w:u w:val="single"/>
        </w:rPr>
      </w:pPr>
      <w:bookmarkStart w:id="7" w:name="_Hlk132113794"/>
      <w:bookmarkStart w:id="8" w:name="_Hlk125705587"/>
      <w:bookmarkStart w:id="9" w:name="_Hlk81208411"/>
      <w:r w:rsidRPr="00A07F0E">
        <w:rPr>
          <w:rFonts w:cs="Arial"/>
          <w:sz w:val="20"/>
          <w:szCs w:val="20"/>
          <w:lang w:eastAsia="en-US"/>
        </w:rPr>
        <w:t xml:space="preserve">Zamawiający żąda od Wykonawcy wykazania się wykonaniem, nie wcześniej niż w okresie ostatnich 5 lat, a jeśli okres prowadzenia działalności jest krótszy – w tym </w:t>
      </w:r>
      <w:r w:rsidRPr="00A07F0E">
        <w:rPr>
          <w:rFonts w:cs="Arial"/>
          <w:sz w:val="20"/>
          <w:szCs w:val="20"/>
          <w:lang w:eastAsia="en-US"/>
        </w:rPr>
        <w:lastRenderedPageBreak/>
        <w:t xml:space="preserve">okresie, </w:t>
      </w:r>
      <w:bookmarkStart w:id="10" w:name="_Hlk144363302"/>
      <w:bookmarkStart w:id="11" w:name="_Hlk115692399"/>
      <w:r w:rsidR="00B24CAF" w:rsidRPr="00B24CAF">
        <w:rPr>
          <w:rFonts w:cs="Arial"/>
          <w:b/>
          <w:bCs/>
          <w:sz w:val="20"/>
          <w:szCs w:val="20"/>
          <w:u w:val="single"/>
        </w:rPr>
        <w:t xml:space="preserve">minimum </w:t>
      </w:r>
      <w:bookmarkEnd w:id="10"/>
      <w:r w:rsidR="00AC3B6F" w:rsidRPr="00AC3B6F">
        <w:rPr>
          <w:rFonts w:cs="Arial"/>
          <w:b/>
          <w:bCs/>
          <w:sz w:val="20"/>
          <w:szCs w:val="20"/>
          <w:u w:val="single"/>
        </w:rPr>
        <w:t xml:space="preserve">1 roboty </w:t>
      </w:r>
      <w:r w:rsidR="003864F7" w:rsidRPr="000C3DC7">
        <w:rPr>
          <w:rFonts w:cs="Arial"/>
          <w:b/>
          <w:bCs/>
          <w:sz w:val="20"/>
          <w:szCs w:val="20"/>
          <w:u w:val="single"/>
        </w:rPr>
        <w:t>w zakresie budowy lub przebudowy lub rozbudowy zbiornika retencyjnego o wartości nie niższej niż 150.000 złotych brutto</w:t>
      </w:r>
      <w:r w:rsidR="00B24CAF" w:rsidRPr="00AC3B6F">
        <w:rPr>
          <w:rFonts w:cs="Arial"/>
          <w:b/>
          <w:bCs/>
          <w:sz w:val="20"/>
          <w:szCs w:val="20"/>
          <w:u w:val="single"/>
        </w:rPr>
        <w:t>.</w:t>
      </w:r>
      <w:bookmarkEnd w:id="11"/>
    </w:p>
    <w:p w14:paraId="4E6AC426" w14:textId="127ACF8B" w:rsidR="008761FA" w:rsidRPr="00874703" w:rsidRDefault="001140A0" w:rsidP="009C0E1A">
      <w:pPr>
        <w:pStyle w:val="Akapitzlist"/>
        <w:numPr>
          <w:ilvl w:val="4"/>
          <w:numId w:val="1"/>
        </w:numPr>
        <w:spacing w:before="120" w:after="120"/>
        <w:ind w:right="92"/>
        <w:contextualSpacing w:val="0"/>
        <w:jc w:val="both"/>
        <w:rPr>
          <w:rFonts w:ascii="Arial" w:hAnsi="Arial" w:cs="Arial"/>
          <w:b/>
          <w:bCs/>
          <w:sz w:val="20"/>
          <w:szCs w:val="20"/>
          <w:u w:val="single"/>
        </w:rPr>
      </w:pPr>
      <w:r w:rsidRPr="00EC6ABB">
        <w:rPr>
          <w:rFonts w:ascii="Arial" w:hAnsi="Arial" w:cs="Arial"/>
          <w:sz w:val="20"/>
          <w:szCs w:val="20"/>
        </w:rPr>
        <w:t xml:space="preserve">Zamawiający uzna, że Wykonawca spełnia warunki udziału                             w postępowaniu określone w pkt 10.1.4.1, jeżeli przedstawi wykaz wykonanych robót tj. </w:t>
      </w:r>
      <w:r w:rsidR="00B24CAF" w:rsidRPr="00EC6ABB">
        <w:rPr>
          <w:rFonts w:ascii="Arial" w:hAnsi="Arial" w:cs="Arial"/>
          <w:b/>
          <w:bCs/>
          <w:sz w:val="20"/>
          <w:szCs w:val="20"/>
          <w:u w:val="single"/>
        </w:rPr>
        <w:t xml:space="preserve">minimum </w:t>
      </w:r>
      <w:r w:rsidR="000C3DC7" w:rsidRPr="00EC6ABB">
        <w:rPr>
          <w:rFonts w:ascii="Arial" w:hAnsi="Arial" w:cs="Arial"/>
          <w:b/>
          <w:bCs/>
          <w:sz w:val="20"/>
          <w:szCs w:val="20"/>
          <w:u w:val="single"/>
        </w:rPr>
        <w:t>1 roboty w zakresie budowy lub przebudowy lub rozbudowy zbiornika retencyjnego</w:t>
      </w:r>
      <w:r w:rsidR="005944EF" w:rsidRPr="00EC6ABB">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A07F0E">
        <w:rPr>
          <w:rFonts w:ascii="Arial" w:hAnsi="Arial" w:cs="Arial"/>
          <w:b/>
          <w:bCs/>
          <w:sz w:val="20"/>
          <w:szCs w:val="20"/>
          <w:u w:val="single"/>
        </w:rPr>
        <w:t xml:space="preserve">a wartość 1 roboty będzie wynosiła nie mniej niż </w:t>
      </w:r>
      <w:r w:rsidR="000C3DC7">
        <w:rPr>
          <w:rFonts w:ascii="Arial" w:hAnsi="Arial" w:cs="Arial"/>
          <w:b/>
          <w:bCs/>
          <w:sz w:val="20"/>
          <w:szCs w:val="20"/>
          <w:u w:val="single"/>
        </w:rPr>
        <w:t>150</w:t>
      </w:r>
      <w:r w:rsidRPr="00A07F0E">
        <w:rPr>
          <w:rFonts w:ascii="Arial" w:hAnsi="Arial" w:cs="Arial"/>
          <w:b/>
          <w:bCs/>
          <w:sz w:val="20"/>
          <w:szCs w:val="20"/>
          <w:u w:val="single"/>
        </w:rPr>
        <w:t>.000 zł brutto</w:t>
      </w:r>
      <w:r w:rsidRPr="008761FA">
        <w:rPr>
          <w:rFonts w:ascii="Arial" w:hAnsi="Arial" w:cs="Arial"/>
          <w:sz w:val="20"/>
          <w:szCs w:val="20"/>
          <w:u w:val="single"/>
        </w:rPr>
        <w:t xml:space="preserve"> (słownie złotych: </w:t>
      </w:r>
      <w:r w:rsidR="000C3DC7">
        <w:rPr>
          <w:rFonts w:ascii="Arial" w:hAnsi="Arial" w:cs="Arial"/>
          <w:sz w:val="20"/>
          <w:szCs w:val="20"/>
          <w:u w:val="single"/>
        </w:rPr>
        <w:t>sto pięćdziesiąt tysięcy</w:t>
      </w:r>
      <w:r w:rsidR="00AC3B6F">
        <w:rPr>
          <w:rFonts w:ascii="Arial" w:hAnsi="Arial" w:cs="Arial"/>
          <w:sz w:val="20"/>
          <w:szCs w:val="20"/>
          <w:u w:val="single"/>
        </w:rPr>
        <w:t xml:space="preserve"> złotych</w:t>
      </w:r>
      <w:r w:rsidRPr="008761FA">
        <w:rPr>
          <w:rFonts w:ascii="Arial" w:hAnsi="Arial" w:cs="Arial"/>
          <w:sz w:val="20"/>
          <w:szCs w:val="20"/>
          <w:u w:val="single"/>
        </w:rPr>
        <w:t>).</w:t>
      </w:r>
      <w:bookmarkEnd w:id="7"/>
      <w:bookmarkEnd w:id="8"/>
    </w:p>
    <w:p w14:paraId="6649E525" w14:textId="7F003C8C" w:rsidR="00874703" w:rsidRPr="009F1D84" w:rsidRDefault="009F1D84" w:rsidP="009C0E1A">
      <w:pPr>
        <w:keepNext/>
        <w:numPr>
          <w:ilvl w:val="3"/>
          <w:numId w:val="1"/>
        </w:numPr>
        <w:spacing w:before="120" w:after="120" w:line="276" w:lineRule="auto"/>
        <w:ind w:left="1985" w:hanging="905"/>
        <w:jc w:val="both"/>
        <w:outlineLvl w:val="3"/>
        <w:rPr>
          <w:rFonts w:cs="Arial"/>
          <w:sz w:val="20"/>
          <w:szCs w:val="20"/>
          <w:lang w:eastAsia="en-US"/>
        </w:rPr>
      </w:pPr>
      <w:r w:rsidRPr="009F1D84">
        <w:rPr>
          <w:rFonts w:cs="Arial"/>
          <w:sz w:val="20"/>
          <w:szCs w:val="20"/>
          <w:lang w:eastAsia="en-US"/>
        </w:rPr>
        <w:t>Zamawiający żąda od Wykonawcy wskazania osób, które będą uczestniczyć                    w wykonywaniu zamówienia, legitymujące się kwalifikacjami zawodowymi/uprawnieniami odpowiednim do funkcji, jakie zostaną im powierzone. Wykonawca na każdą funkcję wymienioną poniżej, wskaże osobę, -y, którą/które skieruje do realizacji zamówienia i spełniającą następujące wymagania:</w:t>
      </w:r>
    </w:p>
    <w:p w14:paraId="4B673FA3" w14:textId="40D220A2" w:rsidR="00386CFB" w:rsidRDefault="00386CFB" w:rsidP="009C0E1A">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w:t>
      </w:r>
      <w:r w:rsidR="00B476B2" w:rsidRPr="00A07F0E">
        <w:rPr>
          <w:rFonts w:cs="Arial"/>
          <w:b/>
          <w:sz w:val="20"/>
          <w:szCs w:val="20"/>
          <w:lang w:eastAsia="en-US"/>
        </w:rPr>
        <w:t xml:space="preserve">kierownika budowy </w:t>
      </w:r>
      <w:r w:rsidR="00747550" w:rsidRPr="00747550">
        <w:rPr>
          <w:rFonts w:cs="Arial"/>
          <w:b/>
          <w:sz w:val="20"/>
          <w:szCs w:val="20"/>
          <w:lang w:eastAsia="en-US"/>
        </w:rPr>
        <w:t>branży budowlanej, posiadającą uprawnienia budowlane do kierowania robotami budowlanymi w specjalności konstrukcyjno-budowlanej bez ograniczeń</w:t>
      </w:r>
      <w:r w:rsidR="008C0D66" w:rsidRPr="00B24CAF">
        <w:rPr>
          <w:rFonts w:cs="Arial"/>
          <w:b/>
          <w:sz w:val="20"/>
          <w:szCs w:val="20"/>
          <w:lang w:eastAsia="en-US"/>
        </w:rPr>
        <w:t>,</w:t>
      </w:r>
      <w:r w:rsidR="008C0D66"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sidR="00B24CAF">
        <w:rPr>
          <w:rFonts w:cs="Arial"/>
          <w:sz w:val="20"/>
          <w:szCs w:val="20"/>
          <w:lang w:eastAsia="en-US"/>
        </w:rPr>
        <w:t>3</w:t>
      </w:r>
      <w:r w:rsidRPr="00A07F0E">
        <w:rPr>
          <w:rFonts w:cs="Arial"/>
          <w:sz w:val="20"/>
          <w:szCs w:val="20"/>
          <w:lang w:eastAsia="en-US"/>
        </w:rPr>
        <w:t xml:space="preserve"> r. poz. </w:t>
      </w:r>
      <w:r w:rsidR="008761FA">
        <w:rPr>
          <w:rFonts w:cs="Arial"/>
          <w:sz w:val="20"/>
          <w:szCs w:val="20"/>
          <w:lang w:eastAsia="en-US"/>
        </w:rPr>
        <w:t>682</w:t>
      </w:r>
      <w:r w:rsidRPr="00A07F0E">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4BDFBF72" w14:textId="3320CA40" w:rsidR="00DF0E6B" w:rsidRPr="009A3BB3" w:rsidRDefault="00386CFB" w:rsidP="009C0E1A">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B24CAF">
        <w:rPr>
          <w:rFonts w:ascii="Arial" w:hAnsi="Arial" w:cs="Arial"/>
          <w:b w:val="0"/>
          <w:i/>
          <w:sz w:val="20"/>
        </w:rPr>
        <w:t>3</w:t>
      </w:r>
      <w:r w:rsidRPr="00A07F0E">
        <w:rPr>
          <w:rFonts w:ascii="Arial" w:hAnsi="Arial" w:cs="Arial"/>
          <w:b w:val="0"/>
          <w:i/>
          <w:sz w:val="20"/>
        </w:rPr>
        <w:t xml:space="preserve"> r. poz.</w:t>
      </w:r>
      <w:r w:rsidR="008761FA">
        <w:rPr>
          <w:rFonts w:ascii="Arial" w:hAnsi="Arial" w:cs="Arial"/>
          <w:b w:val="0"/>
          <w:i/>
          <w:sz w:val="20"/>
        </w:rPr>
        <w:t xml:space="preserve"> 682</w:t>
      </w:r>
      <w:r w:rsidRPr="00A07F0E">
        <w:rPr>
          <w:rFonts w:ascii="Arial" w:hAnsi="Arial" w:cs="Arial"/>
          <w:sz w:val="20"/>
        </w:rPr>
        <w:t xml:space="preserve"> </w:t>
      </w:r>
      <w:r w:rsidRPr="00A07F0E">
        <w:rPr>
          <w:rFonts w:ascii="Arial" w:hAnsi="Arial" w:cs="Arial"/>
          <w:b w:val="0"/>
          <w:i/>
          <w:sz w:val="20"/>
        </w:rPr>
        <w:t xml:space="preserve">ze zm.) oraz ustawy o zasadach uznawania kwalifikacji zawodowych nabytych w państwach członkowskich Unii Europejskiej </w:t>
      </w:r>
      <w:bookmarkStart w:id="12" w:name="_Hlk110497770"/>
      <w:r w:rsidRPr="00A07F0E">
        <w:rPr>
          <w:rFonts w:ascii="Arial" w:hAnsi="Arial" w:cs="Arial"/>
          <w:b w:val="0"/>
          <w:i/>
          <w:sz w:val="20"/>
        </w:rPr>
        <w:t>(t. j.-Dz. U. z 202</w:t>
      </w:r>
      <w:r w:rsidR="00B24CAF">
        <w:rPr>
          <w:rFonts w:ascii="Arial" w:hAnsi="Arial" w:cs="Arial"/>
          <w:b w:val="0"/>
          <w:i/>
          <w:sz w:val="20"/>
        </w:rPr>
        <w:t>3</w:t>
      </w:r>
      <w:r w:rsidRPr="00A07F0E">
        <w:rPr>
          <w:rFonts w:ascii="Arial" w:hAnsi="Arial" w:cs="Arial"/>
          <w:b w:val="0"/>
          <w:i/>
          <w:sz w:val="20"/>
        </w:rPr>
        <w:t xml:space="preserve"> r. poz. </w:t>
      </w:r>
      <w:r w:rsidR="00B24CAF">
        <w:rPr>
          <w:rFonts w:ascii="Arial" w:hAnsi="Arial" w:cs="Arial"/>
          <w:b w:val="0"/>
          <w:i/>
          <w:sz w:val="20"/>
        </w:rPr>
        <w:t>334</w:t>
      </w:r>
      <w:r w:rsidRPr="00A07F0E">
        <w:rPr>
          <w:rFonts w:ascii="Arial" w:hAnsi="Arial" w:cs="Arial"/>
          <w:b w:val="0"/>
          <w:i/>
          <w:sz w:val="20"/>
        </w:rPr>
        <w:t>).</w:t>
      </w:r>
      <w:bookmarkEnd w:id="12"/>
    </w:p>
    <w:bookmarkEnd w:id="9"/>
    <w:p w14:paraId="70DA8F45" w14:textId="5C1BA7D8" w:rsidR="00747550" w:rsidRPr="00747550" w:rsidRDefault="00747550" w:rsidP="00747550">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210C0A1E" w14:textId="105F447D" w:rsidR="00747550" w:rsidRPr="00747550" w:rsidRDefault="00A70B20" w:rsidP="00747550">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Pr="009C0E1A" w:rsidRDefault="00B476B2" w:rsidP="001F5D88">
      <w:pPr>
        <w:keepNext/>
        <w:numPr>
          <w:ilvl w:val="0"/>
          <w:numId w:val="1"/>
        </w:numPr>
        <w:spacing w:before="120" w:after="120" w:line="276" w:lineRule="auto"/>
        <w:jc w:val="both"/>
        <w:outlineLvl w:val="3"/>
        <w:rPr>
          <w:rFonts w:cs="Arial"/>
          <w:b/>
          <w:sz w:val="20"/>
          <w:szCs w:val="20"/>
          <w:lang w:eastAsia="en-US"/>
        </w:rPr>
      </w:pPr>
      <w:r w:rsidRPr="009C0E1A">
        <w:rPr>
          <w:rFonts w:cs="Arial"/>
          <w:b/>
          <w:sz w:val="20"/>
          <w:szCs w:val="20"/>
          <w:lang w:eastAsia="en-US"/>
        </w:rPr>
        <w:lastRenderedPageBreak/>
        <w:t xml:space="preserve">Podmiotowe środki dowodowe oraz inne oświadczenia i dokumenty, jakie wykonawcy zobowiązani są dostarczyć w celu potwierdzenia spełniania warunków udziału </w:t>
      </w:r>
      <w:r w:rsidR="00D603EE" w:rsidRPr="009C0E1A">
        <w:rPr>
          <w:rFonts w:cs="Arial"/>
          <w:b/>
          <w:sz w:val="20"/>
          <w:szCs w:val="20"/>
          <w:lang w:eastAsia="en-US"/>
        </w:rPr>
        <w:br/>
      </w:r>
      <w:r w:rsidRPr="009C0E1A">
        <w:rPr>
          <w:rFonts w:cs="Arial"/>
          <w:b/>
          <w:sz w:val="20"/>
          <w:szCs w:val="20"/>
          <w:lang w:eastAsia="en-US"/>
        </w:rPr>
        <w:t>w postępowaniu oraz wykazania braku podstaw do wykluczenia.</w:t>
      </w:r>
    </w:p>
    <w:p w14:paraId="210EF0BC" w14:textId="77777777" w:rsidR="00B476B2" w:rsidRPr="009C0E1A" w:rsidRDefault="00B476B2" w:rsidP="001F5D88">
      <w:pPr>
        <w:keepNext/>
        <w:numPr>
          <w:ilvl w:val="1"/>
          <w:numId w:val="1"/>
        </w:numPr>
        <w:spacing w:before="120" w:after="120" w:line="276" w:lineRule="auto"/>
        <w:jc w:val="both"/>
        <w:outlineLvl w:val="3"/>
        <w:rPr>
          <w:rFonts w:cs="Arial"/>
          <w:b/>
          <w:sz w:val="20"/>
          <w:szCs w:val="20"/>
          <w:u w:val="single"/>
          <w:lang w:eastAsia="en-US"/>
        </w:rPr>
      </w:pPr>
      <w:r w:rsidRPr="009C0E1A">
        <w:rPr>
          <w:rFonts w:cs="Arial"/>
          <w:b/>
          <w:sz w:val="20"/>
          <w:szCs w:val="20"/>
          <w:u w:val="single"/>
          <w:lang w:eastAsia="en-US"/>
        </w:rPr>
        <w:t>Do oferty Wykonawca musi dołączyć:</w:t>
      </w:r>
    </w:p>
    <w:p w14:paraId="55361D7C" w14:textId="77777777" w:rsidR="00B476B2" w:rsidRPr="009C0E1A" w:rsidRDefault="00B476B2" w:rsidP="001F5D88">
      <w:pPr>
        <w:keepNext/>
        <w:numPr>
          <w:ilvl w:val="2"/>
          <w:numId w:val="1"/>
        </w:numPr>
        <w:spacing w:before="120" w:after="120" w:line="276" w:lineRule="auto"/>
        <w:ind w:left="1418" w:hanging="698"/>
        <w:jc w:val="both"/>
        <w:outlineLvl w:val="3"/>
        <w:rPr>
          <w:rFonts w:cs="Arial"/>
          <w:sz w:val="20"/>
          <w:szCs w:val="20"/>
          <w:lang w:eastAsia="en-US"/>
        </w:rPr>
      </w:pPr>
      <w:r w:rsidRPr="009C0E1A">
        <w:rPr>
          <w:rFonts w:cs="Arial"/>
          <w:b/>
          <w:sz w:val="20"/>
          <w:szCs w:val="20"/>
          <w:lang w:eastAsia="en-US"/>
        </w:rPr>
        <w:t xml:space="preserve">oświadczenie na podstawie art. 125 ust. 1 ustawy </w:t>
      </w:r>
      <w:proofErr w:type="spellStart"/>
      <w:r w:rsidRPr="009C0E1A">
        <w:rPr>
          <w:rFonts w:cs="Arial"/>
          <w:b/>
          <w:sz w:val="20"/>
          <w:szCs w:val="20"/>
          <w:lang w:eastAsia="en-US"/>
        </w:rPr>
        <w:t>Pzp</w:t>
      </w:r>
      <w:proofErr w:type="spellEnd"/>
      <w:r w:rsidRPr="009C0E1A">
        <w:rPr>
          <w:rFonts w:cs="Arial"/>
          <w:sz w:val="20"/>
          <w:szCs w:val="20"/>
          <w:lang w:eastAsia="en-US"/>
        </w:rPr>
        <w:t xml:space="preserve"> o niepodleganiu wykluczeniu oraz spełnianiu warunków udziału w postępowaniu w zakresie wskazanym przez zamawiającego według wzoru stanowiącego </w:t>
      </w:r>
      <w:r w:rsidRPr="009C0E1A">
        <w:rPr>
          <w:rFonts w:cs="Arial"/>
          <w:b/>
          <w:sz w:val="20"/>
          <w:szCs w:val="20"/>
          <w:lang w:eastAsia="en-US"/>
        </w:rPr>
        <w:t>załącznik nr 2 do SWZ</w:t>
      </w:r>
      <w:r w:rsidRPr="009C0E1A">
        <w:rPr>
          <w:rFonts w:cs="Arial"/>
          <w:sz w:val="20"/>
          <w:szCs w:val="20"/>
          <w:lang w:eastAsia="en-US"/>
        </w:rPr>
        <w:t xml:space="preserve">. </w:t>
      </w:r>
    </w:p>
    <w:p w14:paraId="3B8D6AB6" w14:textId="4469B3C7" w:rsidR="00DF0E6B" w:rsidRPr="009C0E1A" w:rsidRDefault="00B476B2" w:rsidP="001F5D88">
      <w:pPr>
        <w:keepNext/>
        <w:numPr>
          <w:ilvl w:val="3"/>
          <w:numId w:val="1"/>
        </w:numPr>
        <w:spacing w:before="120" w:after="120" w:line="276" w:lineRule="auto"/>
        <w:ind w:left="1985" w:hanging="905"/>
        <w:jc w:val="both"/>
        <w:outlineLvl w:val="3"/>
        <w:rPr>
          <w:rFonts w:cs="Arial"/>
          <w:sz w:val="20"/>
          <w:szCs w:val="20"/>
          <w:lang w:eastAsia="en-US"/>
        </w:rPr>
      </w:pPr>
      <w:r w:rsidRPr="009C0E1A">
        <w:rPr>
          <w:rFonts w:cs="Arial"/>
          <w:sz w:val="20"/>
          <w:szCs w:val="20"/>
          <w:u w:val="single"/>
          <w:lang w:eastAsia="en-US"/>
        </w:rPr>
        <w:t>W przypadku wspólnego ubiegania się o zamówienie przez wykonawców</w:t>
      </w:r>
      <w:r w:rsidRPr="009C0E1A">
        <w:rPr>
          <w:rFonts w:cs="Arial"/>
          <w:sz w:val="20"/>
          <w:szCs w:val="20"/>
          <w:lang w:eastAsia="en-US"/>
        </w:rPr>
        <w:t xml:space="preserve">, </w:t>
      </w:r>
      <w:r w:rsidRPr="009C0E1A">
        <w:rPr>
          <w:rFonts w:cs="Arial"/>
          <w:b/>
          <w:sz w:val="20"/>
          <w:szCs w:val="20"/>
          <w:lang w:eastAsia="en-US"/>
        </w:rPr>
        <w:t xml:space="preserve">oświadczenie, o którym mowa w pkt 11.1.1 SWZ składa każdy </w:t>
      </w:r>
      <w:r w:rsidRPr="009C0E1A">
        <w:rPr>
          <w:rFonts w:cs="Arial"/>
          <w:b/>
          <w:sz w:val="20"/>
          <w:szCs w:val="20"/>
          <w:lang w:eastAsia="en-US"/>
        </w:rPr>
        <w:br/>
        <w:t>z wykonawców.</w:t>
      </w:r>
      <w:r w:rsidRPr="009C0E1A">
        <w:rPr>
          <w:rFonts w:cs="Arial"/>
          <w:sz w:val="20"/>
          <w:szCs w:val="20"/>
          <w:lang w:eastAsia="en-US"/>
        </w:rPr>
        <w:t xml:space="preserve"> Oświadczenia te potwierdzają brak podstaw wykluczenia oraz spełnianie warunków udziału w postępowaniu w zakresie, w jakim każdy </w:t>
      </w:r>
      <w:r w:rsidRPr="009C0E1A">
        <w:rPr>
          <w:rFonts w:cs="Arial"/>
          <w:sz w:val="20"/>
          <w:szCs w:val="20"/>
          <w:lang w:eastAsia="en-US"/>
        </w:rPr>
        <w:br/>
        <w:t>z wykonawców wykazuje spełnianie warunków udziału w postępowaniu.</w:t>
      </w:r>
    </w:p>
    <w:p w14:paraId="1AE93D3B" w14:textId="77777777" w:rsidR="00DF0E6B" w:rsidRPr="009C0E1A" w:rsidRDefault="00DF0E6B" w:rsidP="001F5D88">
      <w:pPr>
        <w:keepNext/>
        <w:numPr>
          <w:ilvl w:val="2"/>
          <w:numId w:val="1"/>
        </w:numPr>
        <w:spacing w:before="120" w:after="120" w:line="276" w:lineRule="auto"/>
        <w:ind w:left="1418" w:hanging="698"/>
        <w:jc w:val="both"/>
        <w:outlineLvl w:val="3"/>
        <w:rPr>
          <w:rFonts w:cs="Arial"/>
          <w:sz w:val="20"/>
          <w:szCs w:val="20"/>
          <w:lang w:eastAsia="en-US"/>
        </w:rPr>
      </w:pPr>
      <w:r w:rsidRPr="009C0E1A">
        <w:rPr>
          <w:rFonts w:cs="Arial"/>
          <w:b/>
          <w:sz w:val="20"/>
          <w:szCs w:val="20"/>
          <w:lang w:eastAsia="en-US"/>
        </w:rPr>
        <w:t xml:space="preserve">Oświadczenie składane na podstawie art. 117 ust. 4 </w:t>
      </w:r>
      <w:proofErr w:type="spellStart"/>
      <w:r w:rsidRPr="009C0E1A">
        <w:rPr>
          <w:rFonts w:cs="Arial"/>
          <w:b/>
          <w:sz w:val="20"/>
          <w:szCs w:val="20"/>
          <w:lang w:eastAsia="en-US"/>
        </w:rPr>
        <w:t>Pzp</w:t>
      </w:r>
      <w:proofErr w:type="spellEnd"/>
      <w:r w:rsidRPr="009C0E1A">
        <w:rPr>
          <w:rFonts w:cs="Arial"/>
          <w:sz w:val="20"/>
          <w:szCs w:val="20"/>
          <w:lang w:eastAsia="en-US"/>
        </w:rPr>
        <w:t xml:space="preserve">,  z którego wynika, które roboty budowlane lub usługi wykonają poszczególni wykonawcy </w:t>
      </w:r>
      <w:r w:rsidRPr="009C0E1A">
        <w:rPr>
          <w:rFonts w:cs="Arial"/>
          <w:sz w:val="20"/>
          <w:szCs w:val="20"/>
          <w:u w:val="single"/>
          <w:lang w:eastAsia="en-US"/>
        </w:rPr>
        <w:t>– dotyczy tylko wykonawców wspólnie ubiegających się o zamówienie</w:t>
      </w:r>
      <w:r w:rsidRPr="009C0E1A">
        <w:rPr>
          <w:rFonts w:cs="Arial"/>
          <w:sz w:val="20"/>
          <w:szCs w:val="20"/>
          <w:lang w:eastAsia="en-US"/>
        </w:rPr>
        <w:t xml:space="preserve">, </w:t>
      </w:r>
      <w:r w:rsidRPr="009C0E1A">
        <w:rPr>
          <w:rFonts w:cs="Arial"/>
          <w:b/>
          <w:sz w:val="20"/>
          <w:szCs w:val="20"/>
          <w:lang w:eastAsia="en-US"/>
        </w:rPr>
        <w:t>zgodnie z załącznikiem nr 11 do SWZ.</w:t>
      </w:r>
    </w:p>
    <w:p w14:paraId="00DEC23A" w14:textId="77777777" w:rsidR="00DF0E6B" w:rsidRPr="009C0E1A" w:rsidRDefault="00DF0E6B" w:rsidP="001F5D88">
      <w:pPr>
        <w:keepNext/>
        <w:numPr>
          <w:ilvl w:val="2"/>
          <w:numId w:val="1"/>
        </w:numPr>
        <w:spacing w:before="120" w:after="120" w:line="276" w:lineRule="auto"/>
        <w:ind w:left="1418" w:hanging="698"/>
        <w:jc w:val="both"/>
        <w:outlineLvl w:val="3"/>
        <w:rPr>
          <w:rFonts w:cs="Arial"/>
          <w:b/>
          <w:sz w:val="20"/>
          <w:szCs w:val="20"/>
          <w:lang w:eastAsia="en-US"/>
        </w:rPr>
      </w:pPr>
      <w:r w:rsidRPr="009C0E1A">
        <w:rPr>
          <w:rFonts w:cs="Arial"/>
          <w:sz w:val="20"/>
          <w:szCs w:val="20"/>
          <w:lang w:eastAsia="en-US"/>
        </w:rPr>
        <w:t xml:space="preserve">Wykonawca, </w:t>
      </w:r>
      <w:r w:rsidRPr="009C0E1A">
        <w:rPr>
          <w:rFonts w:cs="Arial"/>
          <w:sz w:val="20"/>
          <w:szCs w:val="20"/>
          <w:u w:val="single"/>
          <w:lang w:eastAsia="en-US"/>
        </w:rPr>
        <w:t>w przypadku polegania na zdolnościach lub sytuacji podmiotów udostępniających zas</w:t>
      </w:r>
      <w:r w:rsidRPr="009C0E1A">
        <w:rPr>
          <w:rFonts w:cs="Arial"/>
          <w:sz w:val="20"/>
          <w:szCs w:val="20"/>
          <w:lang w:eastAsia="en-US"/>
        </w:rPr>
        <w:t xml:space="preserve">oby, przedstawia, wraz z oświadczeniem, o którym mowa w 11.1.1 SWZ, </w:t>
      </w:r>
      <w:r w:rsidRPr="009C0E1A">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załącznikiem nr 10 do SWZ.</w:t>
      </w:r>
    </w:p>
    <w:p w14:paraId="7CCDCA9D" w14:textId="77777777" w:rsidR="00DF0E6B" w:rsidRPr="009C0E1A" w:rsidRDefault="00DF0E6B" w:rsidP="001F5D88">
      <w:pPr>
        <w:keepNext/>
        <w:numPr>
          <w:ilvl w:val="2"/>
          <w:numId w:val="1"/>
        </w:numPr>
        <w:spacing w:before="120" w:after="120" w:line="276" w:lineRule="auto"/>
        <w:ind w:left="1418" w:hanging="698"/>
        <w:jc w:val="both"/>
        <w:outlineLvl w:val="3"/>
        <w:rPr>
          <w:rFonts w:cs="Arial"/>
          <w:sz w:val="20"/>
          <w:szCs w:val="20"/>
          <w:u w:val="single"/>
          <w:lang w:eastAsia="en-US"/>
        </w:rPr>
      </w:pPr>
      <w:r w:rsidRPr="009C0E1A">
        <w:rPr>
          <w:rFonts w:cs="Arial"/>
          <w:b/>
          <w:sz w:val="20"/>
          <w:szCs w:val="20"/>
          <w:lang w:eastAsia="en-US"/>
        </w:rPr>
        <w:t>zobowiązanie podmiotu udostępniającego zasoby</w:t>
      </w:r>
      <w:r w:rsidRPr="009C0E1A">
        <w:rPr>
          <w:rFonts w:cs="Arial"/>
          <w:sz w:val="20"/>
          <w:szCs w:val="20"/>
          <w:lang w:eastAsia="en-US"/>
        </w:rPr>
        <w:t xml:space="preserve"> – w przypadku gdy wykonawca polega na zdolnościach lub sytuacji podmiotów udostępniających zasoby, składa, wraz </w:t>
      </w:r>
      <w:r w:rsidRPr="009C0E1A">
        <w:rPr>
          <w:rFonts w:cs="Arial"/>
          <w:sz w:val="20"/>
          <w:szCs w:val="20"/>
          <w:lang w:eastAsia="en-US"/>
        </w:rPr>
        <w:br/>
        <w:t xml:space="preserve">z ofertą, zobowiązanie podmiotu udostępniającego zasoby do oddania mu do dyspozycji niezbędnych zasobów na potrzeby realizacji danego zamówienia, zgodnie ze wzorem stanowiącym </w:t>
      </w:r>
      <w:r w:rsidRPr="009C0E1A">
        <w:rPr>
          <w:rFonts w:cs="Arial"/>
          <w:b/>
          <w:sz w:val="20"/>
          <w:szCs w:val="20"/>
          <w:lang w:eastAsia="en-US"/>
        </w:rPr>
        <w:t>zał. nr 5 do SWZ</w:t>
      </w:r>
      <w:r w:rsidRPr="009C0E1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9C0E1A" w:rsidRDefault="00721A3C" w:rsidP="001F5D88">
      <w:pPr>
        <w:keepNext/>
        <w:numPr>
          <w:ilvl w:val="1"/>
          <w:numId w:val="1"/>
        </w:numPr>
        <w:spacing w:before="120" w:after="120" w:line="276" w:lineRule="auto"/>
        <w:jc w:val="both"/>
        <w:outlineLvl w:val="3"/>
        <w:rPr>
          <w:rFonts w:cs="Arial"/>
          <w:b/>
          <w:sz w:val="20"/>
          <w:szCs w:val="20"/>
          <w:u w:val="single"/>
          <w:lang w:eastAsia="en-US"/>
        </w:rPr>
      </w:pPr>
      <w:r w:rsidRPr="009C0E1A">
        <w:rPr>
          <w:rFonts w:cs="Arial"/>
          <w:b/>
          <w:sz w:val="20"/>
          <w:szCs w:val="20"/>
          <w:u w:val="single"/>
          <w:lang w:eastAsia="en-US"/>
        </w:rPr>
        <w:t xml:space="preserve">Zamawiający na podstawie art. 274 ust. 1 </w:t>
      </w:r>
      <w:proofErr w:type="spellStart"/>
      <w:r w:rsidRPr="009C0E1A">
        <w:rPr>
          <w:rFonts w:cs="Arial"/>
          <w:b/>
          <w:sz w:val="20"/>
          <w:szCs w:val="20"/>
          <w:u w:val="single"/>
          <w:lang w:eastAsia="en-US"/>
        </w:rPr>
        <w:t>Pzp</w:t>
      </w:r>
      <w:proofErr w:type="spellEnd"/>
      <w:r w:rsidRPr="009C0E1A">
        <w:rPr>
          <w:rFonts w:cs="Arial"/>
          <w:b/>
          <w:sz w:val="20"/>
          <w:szCs w:val="20"/>
          <w:u w:val="single"/>
          <w:lang w:eastAsia="en-US"/>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C0E1A" w:rsidRDefault="00A70B20" w:rsidP="001F5D88">
      <w:pPr>
        <w:keepNext/>
        <w:numPr>
          <w:ilvl w:val="2"/>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 xml:space="preserve">W celu potwierdzenia spełniania przez Wykonawcę warunków udziału </w:t>
      </w:r>
      <w:r w:rsidRPr="009C0E1A">
        <w:rPr>
          <w:rFonts w:cs="Arial"/>
          <w:b/>
          <w:sz w:val="20"/>
          <w:szCs w:val="20"/>
          <w:lang w:eastAsia="en-US"/>
        </w:rPr>
        <w:br/>
        <w:t>w postępowaniu:</w:t>
      </w:r>
    </w:p>
    <w:p w14:paraId="212322BD" w14:textId="6345C9E8" w:rsidR="00DF0E6B" w:rsidRPr="009C0E1A" w:rsidRDefault="00DF0E6B" w:rsidP="001F5D88">
      <w:pPr>
        <w:keepNext/>
        <w:numPr>
          <w:ilvl w:val="3"/>
          <w:numId w:val="1"/>
        </w:numPr>
        <w:spacing w:before="120" w:after="120" w:line="276" w:lineRule="auto"/>
        <w:jc w:val="both"/>
        <w:outlineLvl w:val="3"/>
        <w:rPr>
          <w:rFonts w:cs="Arial"/>
          <w:sz w:val="20"/>
          <w:szCs w:val="20"/>
          <w:lang w:eastAsia="en-US"/>
        </w:rPr>
      </w:pPr>
      <w:r w:rsidRPr="009C0E1A">
        <w:rPr>
          <w:rFonts w:cs="Arial"/>
          <w:sz w:val="20"/>
          <w:szCs w:val="20"/>
          <w:lang w:eastAsia="en-US"/>
        </w:rPr>
        <w:t xml:space="preserve">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t>
      </w:r>
      <w:r w:rsidRPr="009C0E1A">
        <w:rPr>
          <w:rFonts w:cs="Arial"/>
          <w:b/>
          <w:sz w:val="20"/>
          <w:szCs w:val="20"/>
          <w:lang w:eastAsia="en-US"/>
        </w:rPr>
        <w:t>według wzoru stanowiącego załącznik nr 3</w:t>
      </w:r>
      <w:r w:rsidR="00D066AF" w:rsidRPr="009C0E1A">
        <w:rPr>
          <w:rFonts w:cs="Arial"/>
          <w:b/>
          <w:sz w:val="20"/>
          <w:szCs w:val="20"/>
          <w:lang w:eastAsia="en-US"/>
        </w:rPr>
        <w:t xml:space="preserve"> </w:t>
      </w:r>
      <w:r w:rsidRPr="009C0E1A">
        <w:rPr>
          <w:rFonts w:cs="Arial"/>
          <w:b/>
          <w:bCs/>
          <w:sz w:val="20"/>
          <w:szCs w:val="20"/>
          <w:lang w:eastAsia="en-US"/>
        </w:rPr>
        <w:t>do SWZ</w:t>
      </w:r>
      <w:r w:rsidRPr="009C0E1A">
        <w:rPr>
          <w:rFonts w:cs="Arial"/>
          <w:sz w:val="20"/>
          <w:szCs w:val="20"/>
          <w:lang w:eastAsia="en-US"/>
        </w:rPr>
        <w:t xml:space="preserve"> wraz z dowodami dot. robót wskazanych w wykazie robót budowlanych, potwierdzające, że roboty zostały wykonane należycie, przy czym dowodami, </w:t>
      </w:r>
      <w:r w:rsidRPr="009C0E1A">
        <w:rPr>
          <w:rFonts w:cs="Arial"/>
          <w:sz w:val="20"/>
          <w:szCs w:val="20"/>
          <w:lang w:eastAsia="en-US"/>
        </w:rPr>
        <w:br/>
        <w:t>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5BF867C7" w14:textId="27FA7C62" w:rsidR="00DF0E6B" w:rsidRPr="009C0E1A" w:rsidRDefault="00DF0E6B" w:rsidP="001F5D88">
      <w:pPr>
        <w:pStyle w:val="Nagwek4"/>
        <w:numPr>
          <w:ilvl w:val="3"/>
          <w:numId w:val="1"/>
        </w:numPr>
        <w:spacing w:before="120" w:after="120" w:line="276" w:lineRule="auto"/>
        <w:rPr>
          <w:rFonts w:ascii="Arial" w:hAnsi="Arial" w:cs="Arial"/>
          <w:b w:val="0"/>
          <w:sz w:val="20"/>
        </w:rPr>
      </w:pPr>
      <w:r w:rsidRPr="009C0E1A">
        <w:rPr>
          <w:rFonts w:ascii="Arial" w:hAnsi="Arial" w:cs="Arial"/>
          <w:b w:val="0"/>
          <w:sz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w:t>
      </w:r>
      <w:r w:rsidRPr="009C0E1A">
        <w:rPr>
          <w:rFonts w:ascii="Arial" w:hAnsi="Arial" w:cs="Arial"/>
          <w:b w:val="0"/>
          <w:sz w:val="20"/>
        </w:rPr>
        <w:lastRenderedPageBreak/>
        <w:t xml:space="preserve">czynności oraz informacją o podstawie do dysponowania tymi osobami, </w:t>
      </w:r>
      <w:r w:rsidRPr="009C0E1A">
        <w:rPr>
          <w:rFonts w:ascii="Arial" w:hAnsi="Arial" w:cs="Arial"/>
          <w:sz w:val="20"/>
        </w:rPr>
        <w:t>według wzoru stanowiącego załącznik nr 4</w:t>
      </w:r>
      <w:r w:rsidR="00D066AF" w:rsidRPr="009C0E1A">
        <w:rPr>
          <w:rFonts w:ascii="Arial" w:hAnsi="Arial" w:cs="Arial"/>
          <w:sz w:val="20"/>
        </w:rPr>
        <w:t xml:space="preserve"> </w:t>
      </w:r>
      <w:r w:rsidRPr="009C0E1A">
        <w:rPr>
          <w:rFonts w:ascii="Arial" w:hAnsi="Arial" w:cs="Arial"/>
          <w:sz w:val="20"/>
        </w:rPr>
        <w:t>do SWZ</w:t>
      </w:r>
      <w:r w:rsidRPr="009C0E1A">
        <w:rPr>
          <w:rFonts w:ascii="Arial" w:hAnsi="Arial" w:cs="Arial"/>
          <w:b w:val="0"/>
          <w:sz w:val="20"/>
        </w:rPr>
        <w:t xml:space="preserve">. </w:t>
      </w:r>
    </w:p>
    <w:p w14:paraId="4B606290" w14:textId="77777777" w:rsidR="00A70B20" w:rsidRPr="009C0E1A" w:rsidRDefault="00A70B20" w:rsidP="001F5D88">
      <w:pPr>
        <w:keepNext/>
        <w:numPr>
          <w:ilvl w:val="2"/>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W celu potwierdzenia braku podstaw do wykluczenia:</w:t>
      </w:r>
    </w:p>
    <w:p w14:paraId="4BB20BE6" w14:textId="5C4ABEBB" w:rsidR="00A70B20" w:rsidRPr="009C0E1A" w:rsidRDefault="00A70B20" w:rsidP="001F5D88">
      <w:pPr>
        <w:keepNext/>
        <w:numPr>
          <w:ilvl w:val="3"/>
          <w:numId w:val="1"/>
        </w:numPr>
        <w:spacing w:before="120" w:after="120" w:line="276" w:lineRule="auto"/>
        <w:ind w:left="1985" w:hanging="851"/>
        <w:jc w:val="both"/>
        <w:outlineLvl w:val="3"/>
        <w:rPr>
          <w:rFonts w:cs="Arial"/>
          <w:b/>
          <w:sz w:val="20"/>
          <w:szCs w:val="20"/>
          <w:lang w:eastAsia="en-US"/>
        </w:rPr>
      </w:pPr>
      <w:r w:rsidRPr="009C0E1A">
        <w:rPr>
          <w:rFonts w:cs="Arial"/>
          <w:sz w:val="20"/>
          <w:szCs w:val="20"/>
        </w:rPr>
        <w:t xml:space="preserve">oświadczenia wykonawcy, w zakresie </w:t>
      </w:r>
      <w:hyperlink r:id="rId43" w:anchor="/document/18903829?unitId=art(108)ust(1)pkt(5)&amp;cm=DOCUMENT" w:history="1">
        <w:r w:rsidRPr="009C0E1A">
          <w:rPr>
            <w:rFonts w:cs="Arial"/>
            <w:sz w:val="20"/>
            <w:szCs w:val="20"/>
          </w:rPr>
          <w:t>art. 108 ust. 1 pkt 5</w:t>
        </w:r>
      </w:hyperlink>
      <w:r w:rsidRPr="009C0E1A">
        <w:rPr>
          <w:rFonts w:cs="Arial"/>
          <w:sz w:val="20"/>
          <w:szCs w:val="20"/>
        </w:rPr>
        <w:t xml:space="preserve"> ustawy, o braku przynależności do tej samej grupy kapitałowej w rozumieniu </w:t>
      </w:r>
      <w:hyperlink r:id="rId44" w:anchor="/document/17337528?cm=DOCUMENT" w:history="1">
        <w:r w:rsidRPr="009C0E1A">
          <w:rPr>
            <w:rFonts w:cs="Arial"/>
            <w:sz w:val="20"/>
            <w:szCs w:val="20"/>
          </w:rPr>
          <w:t>ustawy</w:t>
        </w:r>
      </w:hyperlink>
      <w:r w:rsidRPr="009C0E1A">
        <w:rPr>
          <w:rFonts w:cs="Arial"/>
          <w:sz w:val="20"/>
          <w:szCs w:val="20"/>
        </w:rPr>
        <w:t xml:space="preserve"> z dnia 16 lutego 2007 r. o ochronie konkurencji i konsumentów </w:t>
      </w:r>
      <w:bookmarkStart w:id="13" w:name="_Hlk81208642"/>
      <w:r w:rsidR="00D4275A" w:rsidRPr="009C0E1A">
        <w:rPr>
          <w:rFonts w:cs="Arial"/>
          <w:sz w:val="20"/>
          <w:szCs w:val="20"/>
        </w:rPr>
        <w:t>(t. j. - Dz. U. z 202</w:t>
      </w:r>
      <w:r w:rsidR="00D53924" w:rsidRPr="009C0E1A">
        <w:rPr>
          <w:rFonts w:cs="Arial"/>
          <w:sz w:val="20"/>
          <w:szCs w:val="20"/>
        </w:rPr>
        <w:t>3</w:t>
      </w:r>
      <w:r w:rsidR="00D4275A" w:rsidRPr="009C0E1A">
        <w:rPr>
          <w:rFonts w:cs="Arial"/>
          <w:sz w:val="20"/>
          <w:szCs w:val="20"/>
        </w:rPr>
        <w:t xml:space="preserve"> r. poz. </w:t>
      </w:r>
      <w:r w:rsidR="00D53924" w:rsidRPr="009C0E1A">
        <w:rPr>
          <w:rFonts w:cs="Arial"/>
          <w:sz w:val="20"/>
          <w:szCs w:val="20"/>
        </w:rPr>
        <w:t>1689</w:t>
      </w:r>
      <w:r w:rsidR="00A07F0E" w:rsidRPr="009C0E1A">
        <w:rPr>
          <w:rFonts w:cs="Arial"/>
          <w:sz w:val="20"/>
          <w:szCs w:val="20"/>
        </w:rPr>
        <w:t xml:space="preserve"> ze zm.</w:t>
      </w:r>
      <w:r w:rsidR="00D4275A" w:rsidRPr="009C0E1A">
        <w:rPr>
          <w:rFonts w:cs="Arial"/>
          <w:sz w:val="20"/>
          <w:szCs w:val="20"/>
        </w:rPr>
        <w:t>),</w:t>
      </w:r>
      <w:r w:rsidRPr="009C0E1A">
        <w:rPr>
          <w:rFonts w:cs="Arial"/>
          <w:sz w:val="20"/>
          <w:szCs w:val="20"/>
        </w:rPr>
        <w:t xml:space="preserve"> </w:t>
      </w:r>
      <w:bookmarkEnd w:id="13"/>
      <w:r w:rsidRPr="009C0E1A">
        <w:rPr>
          <w:rFonts w:cs="Arial"/>
          <w:sz w:val="20"/>
          <w:szCs w:val="20"/>
        </w:rPr>
        <w:t xml:space="preserve">z innym wykonawcą, który złożył odrębną ofertę, albo oświadczenia </w:t>
      </w:r>
      <w:r w:rsidR="00887953" w:rsidRPr="009C0E1A">
        <w:rPr>
          <w:rFonts w:cs="Arial"/>
          <w:sz w:val="20"/>
          <w:szCs w:val="20"/>
        </w:rPr>
        <w:br/>
      </w:r>
      <w:r w:rsidRPr="009C0E1A">
        <w:rPr>
          <w:rFonts w:cs="Arial"/>
          <w:sz w:val="20"/>
          <w:szCs w:val="20"/>
        </w:rPr>
        <w:t>o przynależności do tej samej grupy kapitałowej wraz z dokumentami lub informacjami potwierdzającymi przygotowanie oferty, niezależnie od innego wykonawcy należącego do tej samej grupy kapitałowej</w:t>
      </w:r>
      <w:r w:rsidRPr="009C0E1A">
        <w:rPr>
          <w:rFonts w:cs="Arial"/>
          <w:sz w:val="20"/>
          <w:szCs w:val="20"/>
          <w:lang w:eastAsia="en-US"/>
        </w:rPr>
        <w:t xml:space="preserve">, </w:t>
      </w:r>
      <w:r w:rsidRPr="009C0E1A">
        <w:rPr>
          <w:rFonts w:cs="Arial"/>
          <w:b/>
          <w:sz w:val="20"/>
          <w:szCs w:val="20"/>
          <w:lang w:eastAsia="en-US"/>
        </w:rPr>
        <w:t>według w</w:t>
      </w:r>
      <w:r w:rsidR="00D75B1B" w:rsidRPr="009C0E1A">
        <w:rPr>
          <w:rFonts w:cs="Arial"/>
          <w:b/>
          <w:sz w:val="20"/>
          <w:szCs w:val="20"/>
          <w:lang w:eastAsia="en-US"/>
        </w:rPr>
        <w:t xml:space="preserve">zoru stanowiącego załącznik nr </w:t>
      </w:r>
      <w:r w:rsidR="00A6191D" w:rsidRPr="009C0E1A">
        <w:rPr>
          <w:rFonts w:cs="Arial"/>
          <w:b/>
          <w:sz w:val="20"/>
          <w:szCs w:val="20"/>
          <w:lang w:eastAsia="en-US"/>
        </w:rPr>
        <w:t>9</w:t>
      </w:r>
      <w:r w:rsidR="00DA35BE" w:rsidRPr="009C0E1A">
        <w:rPr>
          <w:rFonts w:cs="Arial"/>
          <w:b/>
          <w:sz w:val="20"/>
          <w:szCs w:val="20"/>
          <w:lang w:eastAsia="en-US"/>
        </w:rPr>
        <w:t xml:space="preserve"> </w:t>
      </w:r>
      <w:r w:rsidRPr="009C0E1A">
        <w:rPr>
          <w:rFonts w:cs="Arial"/>
          <w:b/>
          <w:sz w:val="20"/>
          <w:szCs w:val="20"/>
          <w:lang w:eastAsia="en-US"/>
        </w:rPr>
        <w:t>do SWZ.</w:t>
      </w:r>
    </w:p>
    <w:p w14:paraId="087F4B61"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Jeżeli wykonawca nie złożył oświadczenia, o którym mowa w art. 125 ust. 1 ustawy </w:t>
      </w:r>
      <w:proofErr w:type="spellStart"/>
      <w:r w:rsidRPr="009C0E1A">
        <w:rPr>
          <w:rFonts w:cs="Arial"/>
          <w:color w:val="000000"/>
          <w:sz w:val="20"/>
          <w:szCs w:val="20"/>
          <w:lang w:eastAsia="en-US"/>
        </w:rPr>
        <w:t>Pzp</w:t>
      </w:r>
      <w:proofErr w:type="spellEnd"/>
      <w:r w:rsidRPr="009C0E1A">
        <w:rPr>
          <w:rFonts w:cs="Arial"/>
          <w:color w:val="000000"/>
          <w:sz w:val="20"/>
          <w:szCs w:val="20"/>
          <w:lang w:eastAsia="en-US"/>
        </w:rPr>
        <w:t xml:space="preserve">, podmiotowych środków dowodowych, innych dokumentów lub oświadczeń składanych </w:t>
      </w:r>
      <w:r w:rsidR="00887953" w:rsidRPr="009C0E1A">
        <w:rPr>
          <w:rFonts w:cs="Arial"/>
          <w:color w:val="000000"/>
          <w:sz w:val="20"/>
          <w:szCs w:val="20"/>
          <w:lang w:eastAsia="en-US"/>
        </w:rPr>
        <w:br/>
      </w:r>
      <w:r w:rsidRPr="009C0E1A">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67B6D08"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Zamawiający może żądać od wykonawców wyjaśnień dotyczących treści oświadczenia, </w:t>
      </w:r>
      <w:r w:rsidR="00887953" w:rsidRPr="009C0E1A">
        <w:rPr>
          <w:rFonts w:cs="Arial"/>
          <w:color w:val="000000"/>
          <w:sz w:val="20"/>
          <w:szCs w:val="20"/>
          <w:lang w:eastAsia="en-US"/>
        </w:rPr>
        <w:br/>
      </w:r>
      <w:r w:rsidRPr="009C0E1A">
        <w:rPr>
          <w:rFonts w:cs="Arial"/>
          <w:color w:val="000000"/>
          <w:sz w:val="20"/>
          <w:szCs w:val="20"/>
          <w:lang w:eastAsia="en-US"/>
        </w:rPr>
        <w:t xml:space="preserve">o którym mowa w art. 125 ust. 1 ustawy </w:t>
      </w:r>
      <w:proofErr w:type="spellStart"/>
      <w:r w:rsidRPr="009C0E1A">
        <w:rPr>
          <w:rFonts w:cs="Arial"/>
          <w:color w:val="000000"/>
          <w:sz w:val="20"/>
          <w:szCs w:val="20"/>
          <w:lang w:eastAsia="en-US"/>
        </w:rPr>
        <w:t>Pzp</w:t>
      </w:r>
      <w:proofErr w:type="spellEnd"/>
      <w:r w:rsidRPr="009C0E1A">
        <w:rPr>
          <w:rFonts w:cs="Arial"/>
          <w:color w:val="000000"/>
          <w:sz w:val="20"/>
          <w:szCs w:val="20"/>
          <w:lang w:eastAsia="en-US"/>
        </w:rPr>
        <w:t>, lub złożonych podmiotowych środków dowodowych lub innych dokumentów lub oświadczeń składanych w postępowaniu.</w:t>
      </w:r>
    </w:p>
    <w:p w14:paraId="18128681"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Jeżeli złożone przez wykonawcę oświadczenie, o którym mowa w art. 125 ust. 1 ustawy </w:t>
      </w:r>
      <w:proofErr w:type="spellStart"/>
      <w:r w:rsidRPr="009C0E1A">
        <w:rPr>
          <w:rFonts w:cs="Arial"/>
          <w:color w:val="000000"/>
          <w:sz w:val="20"/>
          <w:szCs w:val="20"/>
          <w:lang w:eastAsia="en-US"/>
        </w:rPr>
        <w:t>Pzp</w:t>
      </w:r>
      <w:proofErr w:type="spellEnd"/>
      <w:r w:rsidRPr="009C0E1A">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Zamawiający nie wzywa do złożenia podmiotowych środków dowodowych, jeżeli:</w:t>
      </w:r>
    </w:p>
    <w:p w14:paraId="44A5366F" w14:textId="77777777" w:rsidR="00634A63" w:rsidRPr="009C0E1A"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może je uzyskać za pomocą bezpłatnych i ogólnodostępnych baz danych, </w:t>
      </w:r>
      <w:r w:rsidR="00887953" w:rsidRPr="009C0E1A">
        <w:rPr>
          <w:rFonts w:cs="Arial"/>
          <w:color w:val="000000"/>
          <w:sz w:val="20"/>
          <w:szCs w:val="20"/>
          <w:lang w:eastAsia="en-US"/>
        </w:rPr>
        <w:br/>
      </w:r>
      <w:r w:rsidRPr="009C0E1A">
        <w:rPr>
          <w:rFonts w:cs="Arial"/>
          <w:color w:val="000000"/>
          <w:sz w:val="20"/>
          <w:szCs w:val="20"/>
          <w:lang w:eastAsia="en-US"/>
        </w:rPr>
        <w:t xml:space="preserve">w szczególności rejestrów publicznych w rozumieniu ustawy z dnia 17 lutego 2005 r. </w:t>
      </w:r>
      <w:r w:rsidR="00887953" w:rsidRPr="009C0E1A">
        <w:rPr>
          <w:rFonts w:cs="Arial"/>
          <w:color w:val="000000"/>
          <w:sz w:val="20"/>
          <w:szCs w:val="20"/>
          <w:lang w:eastAsia="en-US"/>
        </w:rPr>
        <w:br/>
      </w:r>
      <w:r w:rsidRPr="009C0E1A">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sidRPr="009C0E1A">
        <w:rPr>
          <w:rFonts w:cs="Arial"/>
          <w:color w:val="000000"/>
          <w:sz w:val="20"/>
          <w:szCs w:val="20"/>
          <w:lang w:eastAsia="en-US"/>
        </w:rPr>
        <w:t>Pzp</w:t>
      </w:r>
      <w:proofErr w:type="spellEnd"/>
      <w:r w:rsidRPr="009C0E1A">
        <w:rPr>
          <w:rFonts w:cs="Arial"/>
          <w:color w:val="000000"/>
          <w:sz w:val="20"/>
          <w:szCs w:val="20"/>
          <w:lang w:eastAsia="en-US"/>
        </w:rPr>
        <w:t xml:space="preserve"> dane umożliwiające dostęp do tych środków;</w:t>
      </w:r>
    </w:p>
    <w:p w14:paraId="11260BC8" w14:textId="77777777" w:rsidR="00634A63" w:rsidRPr="009C0E1A"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9C0E1A">
        <w:rPr>
          <w:rFonts w:cs="Arial"/>
          <w:color w:val="000000"/>
          <w:sz w:val="20"/>
          <w:szCs w:val="20"/>
          <w:lang w:eastAsia="en-US"/>
        </w:rPr>
        <w:br/>
        <w:t>i aktualność.</w:t>
      </w:r>
    </w:p>
    <w:p w14:paraId="1096AED9"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W zakresie nieuregulowanym ustawą </w:t>
      </w:r>
      <w:proofErr w:type="spellStart"/>
      <w:r w:rsidRPr="009C0E1A">
        <w:rPr>
          <w:rFonts w:cs="Arial"/>
          <w:color w:val="000000"/>
          <w:sz w:val="20"/>
          <w:szCs w:val="20"/>
          <w:lang w:eastAsia="en-US"/>
        </w:rPr>
        <w:t>Pzp</w:t>
      </w:r>
      <w:proofErr w:type="spellEnd"/>
      <w:r w:rsidRPr="009C0E1A">
        <w:rPr>
          <w:rFonts w:cs="Arial"/>
          <w:color w:val="000000"/>
          <w:sz w:val="20"/>
          <w:szCs w:val="20"/>
          <w:lang w:eastAsia="en-U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sidRPr="009C0E1A">
        <w:rPr>
          <w:rFonts w:cs="Arial"/>
          <w:color w:val="000000"/>
          <w:sz w:val="20"/>
          <w:szCs w:val="20"/>
          <w:lang w:eastAsia="en-US"/>
        </w:rPr>
        <w:t>30</w:t>
      </w:r>
      <w:r w:rsidRPr="009C0E1A">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sidRPr="009C0E1A">
        <w:rPr>
          <w:rFonts w:cs="Arial"/>
          <w:color w:val="000000"/>
          <w:sz w:val="20"/>
          <w:szCs w:val="20"/>
          <w:lang w:eastAsia="en-US"/>
        </w:rPr>
        <w:br/>
        <w:t>w postępowaniu o udzielenie zamówienia publicznego lub konkursie.</w:t>
      </w:r>
    </w:p>
    <w:p w14:paraId="7FBE6790" w14:textId="77777777" w:rsidR="002F3C24" w:rsidRPr="009C0E1A" w:rsidRDefault="002F3C24" w:rsidP="001F5D88">
      <w:pPr>
        <w:keepNext/>
        <w:numPr>
          <w:ilvl w:val="0"/>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Opis sposobu przygotowania oferty.</w:t>
      </w:r>
    </w:p>
    <w:p w14:paraId="4697EA03" w14:textId="7DC79786"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Wykonawca może złożyć tylko jedną ofertę</w:t>
      </w:r>
      <w:r w:rsidR="00594434" w:rsidRPr="009C0E1A">
        <w:rPr>
          <w:rFonts w:cs="Arial"/>
          <w:sz w:val="20"/>
          <w:szCs w:val="20"/>
          <w:lang w:eastAsia="en-US"/>
        </w:rPr>
        <w:t>.</w:t>
      </w:r>
    </w:p>
    <w:p w14:paraId="4CF941BE"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Treść oferty musi odpowiadać treści SWZ.</w:t>
      </w:r>
    </w:p>
    <w:p w14:paraId="115BE8E6"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lastRenderedPageBreak/>
        <w:t xml:space="preserve">Ofertę składa się na formularzu ofertowym – zgodnie z załącznikiem nr 1 do SWZ. Wraz </w:t>
      </w:r>
      <w:r w:rsidR="00AF5D7A" w:rsidRPr="009C0E1A">
        <w:rPr>
          <w:rFonts w:cs="Arial"/>
          <w:sz w:val="20"/>
          <w:szCs w:val="20"/>
          <w:lang w:eastAsia="en-US"/>
        </w:rPr>
        <w:br/>
      </w:r>
      <w:r w:rsidRPr="009C0E1A">
        <w:rPr>
          <w:rFonts w:cs="Arial"/>
          <w:sz w:val="20"/>
          <w:szCs w:val="20"/>
          <w:lang w:eastAsia="en-US"/>
        </w:rPr>
        <w:t>z ofertą wykonawca jest zobowiązany złożyć:</w:t>
      </w:r>
    </w:p>
    <w:p w14:paraId="041C5414" w14:textId="77777777" w:rsidR="00A6191D" w:rsidRPr="009C0E1A" w:rsidRDefault="00A6191D" w:rsidP="001F5D88">
      <w:pPr>
        <w:keepNext/>
        <w:numPr>
          <w:ilvl w:val="2"/>
          <w:numId w:val="1"/>
        </w:numPr>
        <w:spacing w:before="120" w:after="120" w:line="276" w:lineRule="auto"/>
        <w:jc w:val="both"/>
        <w:outlineLvl w:val="3"/>
        <w:rPr>
          <w:rFonts w:cs="Arial"/>
          <w:sz w:val="20"/>
          <w:szCs w:val="20"/>
          <w:lang w:eastAsia="en-US"/>
        </w:rPr>
      </w:pPr>
      <w:r w:rsidRPr="009C0E1A">
        <w:rPr>
          <w:rFonts w:cs="Arial"/>
          <w:sz w:val="20"/>
          <w:szCs w:val="20"/>
          <w:lang w:eastAsia="en-US"/>
        </w:rPr>
        <w:t>oświadczenie, o którym mowa w pkt 11.1.1 SWZ,</w:t>
      </w:r>
    </w:p>
    <w:p w14:paraId="4DD2291B" w14:textId="77777777" w:rsidR="00A6191D" w:rsidRPr="009C0E1A" w:rsidRDefault="00A6191D" w:rsidP="001F5D88">
      <w:pPr>
        <w:keepNext/>
        <w:numPr>
          <w:ilvl w:val="2"/>
          <w:numId w:val="1"/>
        </w:numPr>
        <w:spacing w:before="120" w:after="120" w:line="276" w:lineRule="auto"/>
        <w:jc w:val="both"/>
        <w:outlineLvl w:val="3"/>
        <w:rPr>
          <w:rFonts w:cs="Arial"/>
          <w:sz w:val="20"/>
          <w:szCs w:val="20"/>
          <w:lang w:eastAsia="en-US"/>
        </w:rPr>
      </w:pPr>
      <w:r w:rsidRPr="009C0E1A">
        <w:rPr>
          <w:rFonts w:cs="Arial"/>
          <w:sz w:val="20"/>
          <w:szCs w:val="20"/>
          <w:lang w:eastAsia="en-US"/>
        </w:rPr>
        <w:t>zobowiązanie podmiotu udostępniającego zasoby (jeżeli dotyczy),</w:t>
      </w:r>
    </w:p>
    <w:p w14:paraId="127FC03C" w14:textId="7A43172F" w:rsidR="00A6191D" w:rsidRPr="009C0E1A"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9C0E1A">
        <w:rPr>
          <w:rFonts w:cs="Arial"/>
          <w:sz w:val="20"/>
          <w:szCs w:val="20"/>
          <w:lang w:eastAsia="en-US"/>
        </w:rPr>
        <w:t>oświadczenie, o którym mowa w pkt 11.1.2 SWZ (</w:t>
      </w:r>
      <w:r w:rsidRPr="009C0E1A">
        <w:rPr>
          <w:rFonts w:cs="Arial"/>
          <w:sz w:val="20"/>
          <w:szCs w:val="20"/>
          <w:u w:val="single"/>
          <w:lang w:eastAsia="en-US"/>
        </w:rPr>
        <w:t>dotyczy tylko wykonawców wspólnie ubiegających się o zamówienie – n</w:t>
      </w:r>
      <w:r w:rsidR="00D901D4" w:rsidRPr="009C0E1A">
        <w:rPr>
          <w:rFonts w:cs="Arial"/>
          <w:sz w:val="20"/>
          <w:szCs w:val="20"/>
          <w:u w:val="single"/>
          <w:lang w:eastAsia="en-US"/>
        </w:rPr>
        <w:t>p</w:t>
      </w:r>
      <w:r w:rsidRPr="009C0E1A">
        <w:rPr>
          <w:rFonts w:cs="Arial"/>
          <w:sz w:val="20"/>
          <w:szCs w:val="20"/>
          <w:u w:val="single"/>
          <w:lang w:eastAsia="en-US"/>
        </w:rPr>
        <w:t>. konsorcja, spółki cywilne</w:t>
      </w:r>
      <w:r w:rsidRPr="009C0E1A">
        <w:rPr>
          <w:rFonts w:cs="Arial"/>
          <w:sz w:val="20"/>
          <w:szCs w:val="20"/>
          <w:lang w:eastAsia="en-US"/>
        </w:rPr>
        <w:t>),</w:t>
      </w:r>
    </w:p>
    <w:p w14:paraId="49FE85F4" w14:textId="77777777" w:rsidR="00A6191D" w:rsidRPr="009C0E1A"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9C0E1A">
        <w:rPr>
          <w:rFonts w:cs="Arial"/>
          <w:sz w:val="20"/>
          <w:szCs w:val="20"/>
          <w:lang w:eastAsia="en-US"/>
        </w:rPr>
        <w:t>oświadczenie, o którym mowa w pkt 11.1.3 SWZ (</w:t>
      </w:r>
      <w:r w:rsidRPr="009C0E1A">
        <w:rPr>
          <w:rFonts w:cs="Arial"/>
          <w:sz w:val="20"/>
          <w:szCs w:val="20"/>
          <w:u w:val="single"/>
          <w:lang w:eastAsia="en-US"/>
        </w:rPr>
        <w:t>w przypadku polegania na zdolnościach lub sytuacji podmiotów udostępniających zasoby</w:t>
      </w:r>
      <w:r w:rsidRPr="009C0E1A">
        <w:rPr>
          <w:rFonts w:cs="Arial"/>
          <w:sz w:val="20"/>
          <w:szCs w:val="20"/>
          <w:lang w:eastAsia="en-US"/>
        </w:rPr>
        <w:t>),</w:t>
      </w:r>
    </w:p>
    <w:p w14:paraId="4465B868" w14:textId="77777777" w:rsidR="00A6191D" w:rsidRPr="009C0E1A" w:rsidRDefault="00A6191D" w:rsidP="001F5D88">
      <w:pPr>
        <w:keepNext/>
        <w:numPr>
          <w:ilvl w:val="2"/>
          <w:numId w:val="1"/>
        </w:numPr>
        <w:spacing w:before="120" w:after="120" w:line="276" w:lineRule="auto"/>
        <w:jc w:val="both"/>
        <w:outlineLvl w:val="3"/>
        <w:rPr>
          <w:rFonts w:cs="Arial"/>
          <w:sz w:val="20"/>
          <w:szCs w:val="20"/>
          <w:lang w:eastAsia="en-US"/>
        </w:rPr>
      </w:pPr>
      <w:r w:rsidRPr="009C0E1A">
        <w:rPr>
          <w:rFonts w:cs="Arial"/>
          <w:sz w:val="20"/>
          <w:szCs w:val="20"/>
          <w:lang w:eastAsia="en-US"/>
        </w:rPr>
        <w:t>wadium (jeżeli składane jest w formie dokumentu),</w:t>
      </w:r>
    </w:p>
    <w:p w14:paraId="0D6054A9" w14:textId="77777777" w:rsidR="00A6191D" w:rsidRPr="009C0E1A" w:rsidRDefault="00A6191D" w:rsidP="001F5D88">
      <w:pPr>
        <w:keepNext/>
        <w:numPr>
          <w:ilvl w:val="2"/>
          <w:numId w:val="1"/>
        </w:numPr>
        <w:spacing w:before="120" w:after="120" w:line="276" w:lineRule="auto"/>
        <w:ind w:left="1418" w:hanging="709"/>
        <w:jc w:val="both"/>
        <w:outlineLvl w:val="3"/>
        <w:rPr>
          <w:rFonts w:cs="Arial"/>
          <w:sz w:val="20"/>
          <w:szCs w:val="20"/>
          <w:u w:val="single"/>
        </w:rPr>
      </w:pPr>
      <w:r w:rsidRPr="009C0E1A">
        <w:rPr>
          <w:rFonts w:cs="Arial"/>
          <w:sz w:val="20"/>
          <w:szCs w:val="20"/>
          <w:lang w:eastAsia="en-US"/>
        </w:rPr>
        <w:t xml:space="preserve">pełnomocnictwo dla osoby podpisującej ofertę do występowania w imieniu wykonawcy, </w:t>
      </w:r>
      <w:r w:rsidRPr="009C0E1A">
        <w:rPr>
          <w:rFonts w:cs="Arial"/>
          <w:sz w:val="20"/>
          <w:szCs w:val="20"/>
          <w:u w:val="single"/>
          <w:lang w:eastAsia="en-US"/>
        </w:rPr>
        <w:t>jeżeli nie wynika to bezpośrednio z dokumentów rejestrowych lub w przypadku o którym mowa w art. 58 ust. 2 ustawy Prawo zamówień publicznych</w:t>
      </w:r>
      <w:r w:rsidRPr="009C0E1A">
        <w:rPr>
          <w:rFonts w:cs="Arial"/>
          <w:sz w:val="20"/>
          <w:szCs w:val="20"/>
          <w:u w:val="single"/>
        </w:rPr>
        <w:t>.</w:t>
      </w:r>
    </w:p>
    <w:p w14:paraId="439C99EE" w14:textId="77777777" w:rsidR="00A6191D" w:rsidRPr="009C0E1A" w:rsidRDefault="00A6191D" w:rsidP="001F5D88">
      <w:pPr>
        <w:keepNext/>
        <w:numPr>
          <w:ilvl w:val="3"/>
          <w:numId w:val="1"/>
        </w:numPr>
        <w:spacing w:before="120" w:after="120" w:line="276" w:lineRule="auto"/>
        <w:jc w:val="both"/>
        <w:outlineLvl w:val="3"/>
        <w:rPr>
          <w:rFonts w:cs="Arial"/>
          <w:b/>
          <w:sz w:val="20"/>
          <w:szCs w:val="20"/>
          <w:u w:val="single"/>
        </w:rPr>
      </w:pPr>
      <w:r w:rsidRPr="009C0E1A">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9C0E1A">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9C0E1A">
        <w:rPr>
          <w:rFonts w:cs="Arial"/>
          <w:b/>
          <w:sz w:val="20"/>
          <w:szCs w:val="20"/>
          <w:lang w:eastAsia="en-US"/>
        </w:rPr>
        <w:t xml:space="preserve">Elektroniczna kopia pełnomocnictwa </w:t>
      </w:r>
      <w:r w:rsidRPr="009C0E1A">
        <w:rPr>
          <w:rFonts w:cs="Arial"/>
          <w:b/>
          <w:sz w:val="20"/>
          <w:szCs w:val="20"/>
          <w:u w:val="single"/>
          <w:lang w:eastAsia="en-US"/>
        </w:rPr>
        <w:t>nie może</w:t>
      </w:r>
      <w:r w:rsidRPr="009C0E1A">
        <w:rPr>
          <w:rFonts w:cs="Arial"/>
          <w:b/>
          <w:sz w:val="20"/>
          <w:szCs w:val="20"/>
          <w:lang w:eastAsia="en-US"/>
        </w:rPr>
        <w:t xml:space="preserve"> być uwierzytelniona przez upełnomocnionego.</w:t>
      </w:r>
    </w:p>
    <w:p w14:paraId="13F83677"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9C0E1A">
        <w:rPr>
          <w:rFonts w:cs="Arial"/>
          <w:sz w:val="20"/>
          <w:szCs w:val="20"/>
          <w:lang w:eastAsia="en-US"/>
        </w:rPr>
        <w:t>,</w:t>
      </w:r>
      <w:r w:rsidRPr="009C0E1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9C0E1A">
        <w:rPr>
          <w:rFonts w:cs="Arial"/>
          <w:b/>
          <w:sz w:val="20"/>
          <w:szCs w:val="20"/>
          <w:lang w:eastAsia="en-US"/>
        </w:rPr>
        <w:t xml:space="preserve">(opcja rekomendowana przez </w:t>
      </w:r>
      <w:hyperlink r:id="rId45" w:history="1">
        <w:r w:rsidRPr="009C0E1A">
          <w:rPr>
            <w:rFonts w:cs="Arial"/>
            <w:b/>
            <w:sz w:val="20"/>
            <w:szCs w:val="20"/>
            <w:lang w:eastAsia="en-US"/>
          </w:rPr>
          <w:t>platformazakupowa.pl</w:t>
        </w:r>
      </w:hyperlink>
      <w:r w:rsidR="00AF5D7A" w:rsidRPr="009C0E1A">
        <w:rPr>
          <w:rFonts w:cs="Arial"/>
          <w:b/>
          <w:sz w:val="20"/>
          <w:szCs w:val="20"/>
          <w:lang w:eastAsia="en-US"/>
        </w:rPr>
        <w:t>)</w:t>
      </w:r>
      <w:r w:rsidR="00AF5D7A" w:rsidRPr="009C0E1A">
        <w:rPr>
          <w:rFonts w:cs="Arial"/>
          <w:sz w:val="20"/>
          <w:szCs w:val="20"/>
          <w:lang w:eastAsia="en-US"/>
        </w:rPr>
        <w:t xml:space="preserve"> oraz dodatkowo dla całego pakietu dokumentów w kroku 2 </w:t>
      </w:r>
      <w:r w:rsidR="00AF5D7A" w:rsidRPr="009C0E1A">
        <w:rPr>
          <w:rFonts w:cs="Arial"/>
          <w:b/>
          <w:sz w:val="20"/>
          <w:szCs w:val="20"/>
          <w:lang w:eastAsia="en-US"/>
        </w:rPr>
        <w:t xml:space="preserve">Formularza składania oferty </w:t>
      </w:r>
      <w:r w:rsidR="00AF5D7A" w:rsidRPr="009C0E1A">
        <w:rPr>
          <w:rFonts w:cs="Arial"/>
          <w:sz w:val="20"/>
          <w:szCs w:val="20"/>
          <w:lang w:eastAsia="en-US"/>
        </w:rPr>
        <w:t xml:space="preserve">(po kliknięciu w przycisk </w:t>
      </w:r>
      <w:r w:rsidR="00AF5D7A" w:rsidRPr="009C0E1A">
        <w:rPr>
          <w:rFonts w:cs="Arial"/>
          <w:b/>
          <w:sz w:val="20"/>
          <w:szCs w:val="20"/>
          <w:lang w:eastAsia="en-US"/>
        </w:rPr>
        <w:t>Przejdź do podsumowania).</w:t>
      </w:r>
    </w:p>
    <w:p w14:paraId="344E3BB0" w14:textId="77777777" w:rsidR="00887953" w:rsidRPr="009C0E1A"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9C0E1A">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9C0E1A">
        <w:rPr>
          <w:rFonts w:cs="Arial"/>
          <w:sz w:val="20"/>
          <w:szCs w:val="20"/>
          <w:lang w:eastAsia="en-US"/>
        </w:rPr>
        <w:t xml:space="preserve">postaci elektronicznej podpisane </w:t>
      </w:r>
      <w:r w:rsidRPr="009C0E1A">
        <w:rPr>
          <w:rFonts w:cs="Arial"/>
          <w:sz w:val="20"/>
          <w:szCs w:val="20"/>
          <w:lang w:eastAsia="en-US"/>
        </w:rPr>
        <w:t>podpisem zaufanym lub podpisem osobistym przez osobę</w:t>
      </w:r>
      <w:r w:rsidR="00AF5D7A" w:rsidRPr="009C0E1A">
        <w:rPr>
          <w:rFonts w:cs="Arial"/>
          <w:sz w:val="20"/>
          <w:szCs w:val="20"/>
          <w:lang w:eastAsia="en-US"/>
        </w:rPr>
        <w:t xml:space="preserve">/osoby upoważnioną/upoważnione, </w:t>
      </w:r>
      <w:r w:rsidR="00AF5D7A" w:rsidRPr="009C0E1A">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Oferta powinna być:</w:t>
      </w:r>
    </w:p>
    <w:p w14:paraId="20D36360" w14:textId="77777777" w:rsidR="002F3C24" w:rsidRPr="009C0E1A"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9C0E1A">
        <w:rPr>
          <w:rFonts w:cs="Arial"/>
          <w:sz w:val="20"/>
          <w:szCs w:val="20"/>
          <w:lang w:eastAsia="en-US"/>
        </w:rPr>
        <w:t>sporządzona na podstawie załączników niniejszej SWZ w języku polskim,</w:t>
      </w:r>
    </w:p>
    <w:p w14:paraId="68981DE8" w14:textId="77777777" w:rsidR="002F3C24" w:rsidRPr="009C0E1A"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9C0E1A">
        <w:rPr>
          <w:rFonts w:cs="Arial"/>
          <w:sz w:val="20"/>
          <w:szCs w:val="20"/>
          <w:lang w:eastAsia="en-US"/>
        </w:rPr>
        <w:t xml:space="preserve">złożona przy użyciu środków komunikacji elektronicznej tzn. za pośrednictwem </w:t>
      </w:r>
      <w:hyperlink r:id="rId46" w:history="1">
        <w:r w:rsidRPr="009C0E1A">
          <w:rPr>
            <w:rFonts w:cs="Arial"/>
            <w:sz w:val="20"/>
            <w:szCs w:val="20"/>
            <w:lang w:eastAsia="en-US"/>
          </w:rPr>
          <w:t>platformazakupowa.pl</w:t>
        </w:r>
      </w:hyperlink>
      <w:r w:rsidRPr="009C0E1A">
        <w:rPr>
          <w:rFonts w:cs="Arial"/>
          <w:sz w:val="20"/>
          <w:szCs w:val="20"/>
          <w:lang w:eastAsia="en-US"/>
        </w:rPr>
        <w:t>,</w:t>
      </w:r>
    </w:p>
    <w:p w14:paraId="2EC04ACA" w14:textId="77777777" w:rsidR="002F3C24" w:rsidRPr="009C0E1A"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9C0E1A">
        <w:rPr>
          <w:rFonts w:cs="Arial"/>
          <w:sz w:val="20"/>
          <w:szCs w:val="20"/>
          <w:lang w:eastAsia="en-US"/>
        </w:rPr>
        <w:t xml:space="preserve">podpisana </w:t>
      </w:r>
      <w:r w:rsidRPr="009C0E1A">
        <w:rPr>
          <w:rFonts w:cs="Arial"/>
          <w:b/>
          <w:sz w:val="20"/>
          <w:szCs w:val="20"/>
          <w:lang w:eastAsia="en-US"/>
        </w:rPr>
        <w:t>kwalifikowanym podpisem elektronicznym lub podpisem zaufanym lub podpisem osobistym</w:t>
      </w:r>
      <w:r w:rsidRPr="009C0E1A">
        <w:rPr>
          <w:rFonts w:cs="Arial"/>
          <w:sz w:val="20"/>
          <w:szCs w:val="20"/>
          <w:lang w:eastAsia="en-US"/>
        </w:rPr>
        <w:t xml:space="preserve"> przez osobę/osoby upoważnioną/upoważnione.</w:t>
      </w:r>
    </w:p>
    <w:p w14:paraId="2201E460"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0E1A">
        <w:rPr>
          <w:rFonts w:cs="Arial"/>
          <w:sz w:val="20"/>
          <w:szCs w:val="20"/>
          <w:lang w:eastAsia="en-US"/>
        </w:rPr>
        <w:t>eIDAS</w:t>
      </w:r>
      <w:proofErr w:type="spellEnd"/>
      <w:r w:rsidRPr="009C0E1A">
        <w:rPr>
          <w:rFonts w:cs="Arial"/>
          <w:sz w:val="20"/>
          <w:szCs w:val="20"/>
          <w:lang w:eastAsia="en-US"/>
        </w:rPr>
        <w:t>) (UE) nr 910/2014 - od 1 lipca 2016 roku”.</w:t>
      </w:r>
    </w:p>
    <w:p w14:paraId="3DA30B2B"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 xml:space="preserve">W przypadku wykorzystania formatu podpisu </w:t>
      </w:r>
      <w:proofErr w:type="spellStart"/>
      <w:r w:rsidRPr="009C0E1A">
        <w:rPr>
          <w:rFonts w:cs="Arial"/>
          <w:sz w:val="20"/>
          <w:szCs w:val="20"/>
          <w:lang w:eastAsia="en-US"/>
        </w:rPr>
        <w:t>XAdES</w:t>
      </w:r>
      <w:proofErr w:type="spellEnd"/>
      <w:r w:rsidRPr="009C0E1A">
        <w:rPr>
          <w:rFonts w:cs="Arial"/>
          <w:sz w:val="20"/>
          <w:szCs w:val="20"/>
          <w:lang w:eastAsia="en-US"/>
        </w:rPr>
        <w:t xml:space="preserve"> zewnętrzny. Zamawiający wymaga dołączenia odpowiedniej ilości plików tj. podpisywanych plików z danymi oraz plików podpisu </w:t>
      </w:r>
      <w:r w:rsidR="00AF5D7A" w:rsidRPr="009C0E1A">
        <w:rPr>
          <w:rFonts w:cs="Arial"/>
          <w:sz w:val="20"/>
          <w:szCs w:val="20"/>
          <w:lang w:eastAsia="en-US"/>
        </w:rPr>
        <w:br/>
      </w:r>
      <w:r w:rsidRPr="009C0E1A">
        <w:rPr>
          <w:rFonts w:cs="Arial"/>
          <w:sz w:val="20"/>
          <w:szCs w:val="20"/>
          <w:lang w:eastAsia="en-US"/>
        </w:rPr>
        <w:t xml:space="preserve">w formacie </w:t>
      </w:r>
      <w:proofErr w:type="spellStart"/>
      <w:r w:rsidRPr="009C0E1A">
        <w:rPr>
          <w:rFonts w:cs="Arial"/>
          <w:sz w:val="20"/>
          <w:szCs w:val="20"/>
          <w:lang w:eastAsia="en-US"/>
        </w:rPr>
        <w:t>XAdES</w:t>
      </w:r>
      <w:proofErr w:type="spellEnd"/>
      <w:r w:rsidRPr="009C0E1A">
        <w:rPr>
          <w:rFonts w:cs="Arial"/>
          <w:sz w:val="20"/>
          <w:szCs w:val="20"/>
          <w:lang w:eastAsia="en-US"/>
        </w:rPr>
        <w:t>.</w:t>
      </w:r>
    </w:p>
    <w:p w14:paraId="32F057B9" w14:textId="77777777" w:rsidR="002F3C24" w:rsidRPr="009C0E1A"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9C0E1A">
        <w:rPr>
          <w:rFonts w:cs="Arial"/>
          <w:sz w:val="20"/>
          <w:szCs w:val="20"/>
          <w:lang w:eastAsia="en-US"/>
        </w:rPr>
        <w:t xml:space="preserve">Zgodnie z art. 18 ust. 3 ustawy </w:t>
      </w:r>
      <w:proofErr w:type="spellStart"/>
      <w:r w:rsidRPr="009C0E1A">
        <w:rPr>
          <w:rFonts w:cs="Arial"/>
          <w:sz w:val="20"/>
          <w:szCs w:val="20"/>
          <w:lang w:eastAsia="en-US"/>
        </w:rPr>
        <w:t>Pzp</w:t>
      </w:r>
      <w:proofErr w:type="spellEnd"/>
      <w:r w:rsidRPr="009C0E1A">
        <w:rPr>
          <w:rFonts w:cs="Arial"/>
          <w:sz w:val="20"/>
          <w:szCs w:val="20"/>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622BA6"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 xml:space="preserve">Wykonawca, za pośrednictwem </w:t>
      </w:r>
      <w:hyperlink r:id="rId47" w:history="1">
        <w:r w:rsidRPr="009C0E1A">
          <w:rPr>
            <w:rFonts w:cs="Arial"/>
            <w:b/>
            <w:sz w:val="20"/>
            <w:szCs w:val="20"/>
            <w:lang w:eastAsia="en-US"/>
          </w:rPr>
          <w:t>platformazakupowa.pl</w:t>
        </w:r>
      </w:hyperlink>
      <w:r w:rsidRPr="009C0E1A">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8" w:history="1">
        <w:r w:rsidRPr="009C0E1A">
          <w:rPr>
            <w:rFonts w:cs="Arial"/>
            <w:b/>
            <w:sz w:val="20"/>
            <w:szCs w:val="20"/>
            <w:lang w:eastAsia="en-US"/>
          </w:rPr>
          <w:t>https://platformazakupowa.pl/strona/45-instrukcje</w:t>
        </w:r>
      </w:hyperlink>
    </w:p>
    <w:p w14:paraId="5631582B"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 xml:space="preserve">Dokumenty i oświadczenia składane przez wykonawcę powinny być w języku polskim. </w:t>
      </w:r>
      <w:r w:rsidRPr="009C0E1A">
        <w:rPr>
          <w:rFonts w:cs="Arial"/>
          <w:sz w:val="20"/>
          <w:szCs w:val="20"/>
          <w:lang w:eastAsia="en-US"/>
        </w:rPr>
        <w:br/>
        <w:t>W przypadku załączenia dokumentów sporządzonych w innym języku niż dopuszczony, wykonawca zobowiązany jest załączyć tłumaczenie na język polski.</w:t>
      </w:r>
    </w:p>
    <w:p w14:paraId="3E1053CC"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Zgodnie z definicją dokumentu elektroniczn</w:t>
      </w:r>
      <w:r w:rsidRPr="005B36A7">
        <w:rPr>
          <w:rFonts w:cs="Arial"/>
          <w:sz w:val="20"/>
          <w:szCs w:val="20"/>
          <w:lang w:eastAsia="en-US"/>
        </w:rPr>
        <w:t>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1F5D88">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1F5D88">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lastRenderedPageBreak/>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1F5D88">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1F5D88">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1F5D88">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7C43B03D" w:rsidR="007A481D" w:rsidRPr="00915605" w:rsidRDefault="007A481D"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w:t>
      </w:r>
      <w:r w:rsidR="00694C3B" w:rsidRPr="00495CA2">
        <w:rPr>
          <w:rFonts w:cs="Arial"/>
          <w:b/>
          <w:bCs/>
          <w:sz w:val="20"/>
          <w:szCs w:val="20"/>
          <w:u w:val="single"/>
          <w:lang w:eastAsia="en-US"/>
        </w:rPr>
        <w:t>do dnia</w:t>
      </w:r>
      <w:r w:rsidRPr="00495CA2">
        <w:rPr>
          <w:rFonts w:cs="Arial"/>
          <w:b/>
          <w:bCs/>
          <w:sz w:val="20"/>
          <w:szCs w:val="20"/>
          <w:u w:val="single"/>
          <w:lang w:eastAsia="en-US"/>
        </w:rPr>
        <w:t xml:space="preserve"> </w:t>
      </w:r>
      <w:r w:rsidR="00747550">
        <w:rPr>
          <w:rFonts w:cs="Arial"/>
          <w:b/>
          <w:bCs/>
          <w:sz w:val="20"/>
          <w:szCs w:val="20"/>
          <w:u w:val="single"/>
          <w:lang w:eastAsia="en-US"/>
        </w:rPr>
        <w:t>10</w:t>
      </w:r>
      <w:r w:rsidR="00612652" w:rsidRPr="00495CA2">
        <w:rPr>
          <w:rFonts w:cs="Arial"/>
          <w:b/>
          <w:bCs/>
          <w:sz w:val="20"/>
          <w:szCs w:val="20"/>
          <w:u w:val="single"/>
          <w:lang w:eastAsia="en-US"/>
        </w:rPr>
        <w:t>.</w:t>
      </w:r>
      <w:r w:rsidR="00747550">
        <w:rPr>
          <w:rFonts w:cs="Arial"/>
          <w:b/>
          <w:bCs/>
          <w:sz w:val="20"/>
          <w:szCs w:val="20"/>
          <w:u w:val="single"/>
          <w:lang w:eastAsia="en-US"/>
        </w:rPr>
        <w:t>04</w:t>
      </w:r>
      <w:r w:rsidR="006943EC" w:rsidRPr="00495CA2">
        <w:rPr>
          <w:rFonts w:cs="Arial"/>
          <w:b/>
          <w:bCs/>
          <w:sz w:val="20"/>
          <w:szCs w:val="20"/>
          <w:u w:val="single"/>
          <w:lang w:eastAsia="en-US"/>
        </w:rPr>
        <w:t>.</w:t>
      </w:r>
      <w:r w:rsidRPr="00495CA2">
        <w:rPr>
          <w:rFonts w:cs="Arial"/>
          <w:b/>
          <w:bCs/>
          <w:sz w:val="20"/>
          <w:szCs w:val="20"/>
          <w:u w:val="single"/>
          <w:lang w:eastAsia="en-US"/>
        </w:rPr>
        <w:t>202</w:t>
      </w:r>
      <w:r w:rsidR="00747550">
        <w:rPr>
          <w:rFonts w:cs="Arial"/>
          <w:b/>
          <w:bCs/>
          <w:sz w:val="20"/>
          <w:szCs w:val="20"/>
          <w:u w:val="single"/>
          <w:lang w:eastAsia="en-US"/>
        </w:rPr>
        <w:t>4</w:t>
      </w:r>
      <w:r w:rsidRPr="00495CA2">
        <w:rPr>
          <w:rFonts w:cs="Arial"/>
          <w:b/>
          <w:bCs/>
          <w:sz w:val="20"/>
          <w:szCs w:val="20"/>
          <w:u w:val="single"/>
          <w:lang w:eastAsia="en-US"/>
        </w:rPr>
        <w:t xml:space="preserve"> r.</w:t>
      </w:r>
      <w:r w:rsidR="00694C3B" w:rsidRPr="00495CA2">
        <w:rPr>
          <w:rFonts w:cs="Arial"/>
          <w:b/>
          <w:bCs/>
          <w:sz w:val="20"/>
          <w:szCs w:val="20"/>
          <w:u w:val="single"/>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0FD6E7FA"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747550">
        <w:rPr>
          <w:rFonts w:cs="Arial"/>
          <w:b/>
          <w:sz w:val="20"/>
          <w:szCs w:val="20"/>
          <w:u w:val="single"/>
          <w:lang w:eastAsia="en-US"/>
        </w:rPr>
        <w:t>12</w:t>
      </w:r>
      <w:r w:rsidR="00BA483A" w:rsidRPr="00495CA2">
        <w:rPr>
          <w:rFonts w:cs="Arial"/>
          <w:b/>
          <w:sz w:val="20"/>
          <w:szCs w:val="20"/>
          <w:u w:val="single"/>
          <w:lang w:eastAsia="en-US"/>
        </w:rPr>
        <w:t>.</w:t>
      </w:r>
      <w:r w:rsidR="00747550">
        <w:rPr>
          <w:rFonts w:cs="Arial"/>
          <w:b/>
          <w:sz w:val="20"/>
          <w:szCs w:val="20"/>
          <w:u w:val="single"/>
          <w:lang w:eastAsia="en-US"/>
        </w:rPr>
        <w:t>03</w:t>
      </w:r>
      <w:r w:rsidRPr="00495CA2">
        <w:rPr>
          <w:rFonts w:cs="Arial"/>
          <w:b/>
          <w:sz w:val="20"/>
          <w:szCs w:val="20"/>
          <w:u w:val="single"/>
          <w:lang w:eastAsia="en-US"/>
        </w:rPr>
        <w:t>.202</w:t>
      </w:r>
      <w:r w:rsidR="00747550">
        <w:rPr>
          <w:rFonts w:cs="Arial"/>
          <w:b/>
          <w:sz w:val="20"/>
          <w:szCs w:val="20"/>
          <w:u w:val="single"/>
          <w:lang w:eastAsia="en-US"/>
        </w:rPr>
        <w:t>4</w:t>
      </w:r>
      <w:r w:rsidRPr="00495CA2">
        <w:rPr>
          <w:rFonts w:cs="Arial"/>
          <w:b/>
          <w:sz w:val="20"/>
          <w:szCs w:val="20"/>
          <w:u w:val="single"/>
          <w:lang w:eastAsia="en-US"/>
        </w:rPr>
        <w:t xml:space="preserve"> r.</w:t>
      </w:r>
      <w:r w:rsidR="000067FA" w:rsidRPr="00495CA2">
        <w:rPr>
          <w:rFonts w:cs="Arial"/>
          <w:b/>
          <w:sz w:val="20"/>
          <w:szCs w:val="20"/>
          <w:u w:val="single"/>
          <w:lang w:eastAsia="en-US"/>
        </w:rPr>
        <w:t xml:space="preserve"> do godz. </w:t>
      </w:r>
      <w:r w:rsidR="00421CDA" w:rsidRPr="00495CA2">
        <w:rPr>
          <w:rFonts w:cs="Arial"/>
          <w:b/>
          <w:sz w:val="20"/>
          <w:szCs w:val="20"/>
          <w:u w:val="single"/>
          <w:lang w:eastAsia="en-US"/>
        </w:rPr>
        <w:t>9</w:t>
      </w:r>
      <w:r w:rsidR="000067FA" w:rsidRPr="00495CA2">
        <w:rPr>
          <w:rFonts w:cs="Arial"/>
          <w:b/>
          <w:sz w:val="20"/>
          <w:szCs w:val="20"/>
          <w:u w:val="single"/>
          <w:lang w:eastAsia="en-US"/>
        </w:rPr>
        <w:t>:00.</w:t>
      </w:r>
    </w:p>
    <w:p w14:paraId="38E59A74"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 xml:space="preserve">oraz </w:t>
      </w:r>
      <w:r w:rsidRPr="00B42EB2">
        <w:rPr>
          <w:rFonts w:cs="Arial"/>
          <w:sz w:val="20"/>
          <w:szCs w:val="20"/>
          <w:lang w:eastAsia="en-US"/>
        </w:rPr>
        <w:lastRenderedPageBreak/>
        <w:t>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1F5D88">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3ED7B32E" w:rsidR="005B36A7" w:rsidRPr="00B42EB2" w:rsidRDefault="000067FA"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747550">
        <w:rPr>
          <w:rFonts w:cs="Arial"/>
          <w:b/>
          <w:sz w:val="20"/>
          <w:szCs w:val="20"/>
          <w:u w:val="single"/>
          <w:lang w:eastAsia="en-US"/>
        </w:rPr>
        <w:t>12</w:t>
      </w:r>
      <w:r w:rsidR="00BA483A" w:rsidRPr="00495CA2">
        <w:rPr>
          <w:rFonts w:cs="Arial"/>
          <w:b/>
          <w:sz w:val="20"/>
          <w:szCs w:val="20"/>
          <w:u w:val="single"/>
          <w:lang w:eastAsia="en-US"/>
        </w:rPr>
        <w:t>.</w:t>
      </w:r>
      <w:r w:rsidR="00747550">
        <w:rPr>
          <w:rFonts w:cs="Arial"/>
          <w:b/>
          <w:sz w:val="20"/>
          <w:szCs w:val="20"/>
          <w:u w:val="single"/>
          <w:lang w:eastAsia="en-US"/>
        </w:rPr>
        <w:t>03</w:t>
      </w:r>
      <w:r w:rsidR="000558F3" w:rsidRPr="00495CA2">
        <w:rPr>
          <w:rFonts w:cs="Arial"/>
          <w:b/>
          <w:sz w:val="20"/>
          <w:szCs w:val="20"/>
          <w:u w:val="single"/>
          <w:lang w:eastAsia="en-US"/>
        </w:rPr>
        <w:t>.202</w:t>
      </w:r>
      <w:r w:rsidR="00747550">
        <w:rPr>
          <w:rFonts w:cs="Arial"/>
          <w:b/>
          <w:sz w:val="20"/>
          <w:szCs w:val="20"/>
          <w:u w:val="single"/>
          <w:lang w:eastAsia="en-US"/>
        </w:rPr>
        <w:t>4</w:t>
      </w:r>
      <w:r w:rsidR="000558F3" w:rsidRPr="00495CA2">
        <w:rPr>
          <w:rFonts w:cs="Arial"/>
          <w:b/>
          <w:sz w:val="20"/>
          <w:szCs w:val="20"/>
          <w:u w:val="single"/>
          <w:lang w:eastAsia="en-US"/>
        </w:rPr>
        <w:t xml:space="preserve"> r. o godz. </w:t>
      </w:r>
      <w:r w:rsidR="00421CDA" w:rsidRPr="00495CA2">
        <w:rPr>
          <w:rFonts w:cs="Arial"/>
          <w:b/>
          <w:sz w:val="20"/>
          <w:szCs w:val="20"/>
          <w:u w:val="single"/>
          <w:lang w:eastAsia="en-US"/>
        </w:rPr>
        <w:t>9</w:t>
      </w:r>
      <w:r w:rsidR="000558F3" w:rsidRPr="00495CA2">
        <w:rPr>
          <w:rFonts w:cs="Arial"/>
          <w:b/>
          <w:sz w:val="20"/>
          <w:szCs w:val="20"/>
          <w:u w:val="single"/>
          <w:lang w:eastAsia="en-US"/>
        </w:rPr>
        <w:t>:0</w:t>
      </w:r>
      <w:r w:rsidRPr="00495CA2">
        <w:rPr>
          <w:rFonts w:cs="Arial"/>
          <w:b/>
          <w:sz w:val="20"/>
          <w:szCs w:val="20"/>
          <w:u w:val="single"/>
          <w:lang w:eastAsia="en-US"/>
        </w:rPr>
        <w:t>5</w:t>
      </w:r>
      <w:r w:rsidRPr="00495CA2">
        <w:rPr>
          <w:rFonts w:cs="Arial"/>
          <w:b/>
          <w:sz w:val="20"/>
          <w:szCs w:val="20"/>
          <w:lang w:eastAsia="en-US"/>
        </w:rPr>
        <w:t>.,</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1F5D88">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1F5D88">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048E6AA" w14:textId="3B6867D6" w:rsidR="00D066AF" w:rsidRPr="00511FCC" w:rsidRDefault="00D066AF" w:rsidP="00511FCC">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sidRPr="008761FA">
        <w:rPr>
          <w:rFonts w:cs="Arial"/>
          <w:sz w:val="20"/>
          <w:szCs w:val="20"/>
          <w:lang w:eastAsia="en-US"/>
        </w:rPr>
        <w:t xml:space="preserve"> </w:t>
      </w:r>
      <w:r w:rsidR="00511FCC">
        <w:rPr>
          <w:rFonts w:cs="Arial"/>
          <w:b/>
          <w:sz w:val="20"/>
          <w:szCs w:val="20"/>
          <w:lang w:eastAsia="en-US"/>
        </w:rPr>
        <w:t>2</w:t>
      </w:r>
      <w:r w:rsidR="000865D6" w:rsidRPr="00511FCC">
        <w:rPr>
          <w:rFonts w:cs="Arial"/>
          <w:b/>
          <w:sz w:val="20"/>
          <w:szCs w:val="20"/>
          <w:lang w:eastAsia="en-US"/>
        </w:rPr>
        <w:t>.</w:t>
      </w:r>
      <w:r w:rsidRPr="00511FCC">
        <w:rPr>
          <w:rFonts w:cs="Arial"/>
          <w:b/>
          <w:sz w:val="20"/>
          <w:szCs w:val="20"/>
          <w:lang w:eastAsia="en-US"/>
        </w:rPr>
        <w:t>000,00 zł</w:t>
      </w:r>
      <w:r w:rsidRPr="00511FCC">
        <w:rPr>
          <w:rFonts w:cs="Arial"/>
          <w:sz w:val="20"/>
          <w:szCs w:val="20"/>
          <w:lang w:eastAsia="en-US"/>
        </w:rPr>
        <w:t xml:space="preserve"> (słownie złotych: </w:t>
      </w:r>
      <w:r w:rsidR="00511FCC">
        <w:rPr>
          <w:rFonts w:cs="Arial"/>
          <w:sz w:val="20"/>
          <w:szCs w:val="20"/>
          <w:lang w:eastAsia="en-US"/>
        </w:rPr>
        <w:t>dwa</w:t>
      </w:r>
      <w:r w:rsidR="00747550">
        <w:rPr>
          <w:rFonts w:cs="Arial"/>
          <w:sz w:val="20"/>
          <w:szCs w:val="20"/>
          <w:lang w:eastAsia="en-US"/>
        </w:rPr>
        <w:t xml:space="preserve"> </w:t>
      </w:r>
      <w:r w:rsidR="00511FCC">
        <w:rPr>
          <w:rFonts w:cs="Arial"/>
          <w:sz w:val="20"/>
          <w:szCs w:val="20"/>
          <w:lang w:eastAsia="en-US"/>
        </w:rPr>
        <w:t>tysi</w:t>
      </w:r>
      <w:r w:rsidR="00747550">
        <w:rPr>
          <w:rFonts w:cs="Arial"/>
          <w:sz w:val="20"/>
          <w:szCs w:val="20"/>
          <w:lang w:eastAsia="en-US"/>
        </w:rPr>
        <w:t>ące</w:t>
      </w:r>
      <w:r w:rsidR="00511FCC">
        <w:rPr>
          <w:rFonts w:cs="Arial"/>
          <w:sz w:val="20"/>
          <w:szCs w:val="20"/>
          <w:lang w:eastAsia="en-US"/>
        </w:rPr>
        <w:t xml:space="preserve"> </w:t>
      </w:r>
      <w:r w:rsidRPr="00511FCC">
        <w:rPr>
          <w:rFonts w:cs="Arial"/>
          <w:sz w:val="20"/>
          <w:szCs w:val="20"/>
          <w:lang w:eastAsia="en-US"/>
        </w:rPr>
        <w:t>złotych 00/100).</w:t>
      </w:r>
    </w:p>
    <w:p w14:paraId="26C36537"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1F5D8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5DC5E078"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1F5D88">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1F5D88">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1F5D88">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1F5D88">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lastRenderedPageBreak/>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1F5D88">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1F5D88">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1F5D88">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1F5D88">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 xml:space="preserve">składa, wraz z ofertą, zobowiązanie podmiotu udostępniającego zasoby do oddania mu </w:t>
      </w:r>
      <w:r w:rsidRPr="006C014B">
        <w:rPr>
          <w:rFonts w:cs="Arial"/>
          <w:b/>
          <w:sz w:val="20"/>
          <w:szCs w:val="20"/>
          <w:lang w:eastAsia="en-US"/>
        </w:rPr>
        <w:lastRenderedPageBreak/>
        <w:t>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1F5D88">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1F5D88">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1F5D88">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1F5D88">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1F5D88">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1F5D88">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1F5D88">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27700566" w:rsidR="00612652" w:rsidRPr="00612652" w:rsidRDefault="00612652" w:rsidP="001F5D88">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lastRenderedPageBreak/>
        <w:t>Okres gwarancji – „G”</w:t>
      </w:r>
    </w:p>
    <w:p w14:paraId="385A93D6" w14:textId="77777777" w:rsidR="00612652" w:rsidRDefault="00612652" w:rsidP="001F5D88">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Kryterium</w:t>
            </w:r>
          </w:p>
        </w:tc>
        <w:tc>
          <w:tcPr>
            <w:tcW w:w="1842" w:type="dxa"/>
          </w:tcPr>
          <w:p w14:paraId="6F5FB6C8"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Waga [%]</w:t>
            </w:r>
          </w:p>
        </w:tc>
        <w:tc>
          <w:tcPr>
            <w:tcW w:w="1418" w:type="dxa"/>
          </w:tcPr>
          <w:p w14:paraId="45F40EC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Liczba punktów</w:t>
            </w:r>
          </w:p>
        </w:tc>
        <w:tc>
          <w:tcPr>
            <w:tcW w:w="4567" w:type="dxa"/>
          </w:tcPr>
          <w:p w14:paraId="3EE755A3"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Sposób oceny wg wzoru</w:t>
            </w:r>
          </w:p>
        </w:tc>
      </w:tr>
      <w:tr w:rsidR="00CB5094" w14:paraId="57F6C08D" w14:textId="77777777" w:rsidTr="00CB5094">
        <w:tc>
          <w:tcPr>
            <w:tcW w:w="1668" w:type="dxa"/>
          </w:tcPr>
          <w:p w14:paraId="173621E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Cena ofertowa brutto</w:t>
            </w:r>
          </w:p>
        </w:tc>
        <w:tc>
          <w:tcPr>
            <w:tcW w:w="1842" w:type="dxa"/>
          </w:tcPr>
          <w:p w14:paraId="12BEF0A9"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1418" w:type="dxa"/>
          </w:tcPr>
          <w:p w14:paraId="42234C26"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4567" w:type="dxa"/>
          </w:tcPr>
          <w:p w14:paraId="5F2D35F4"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najtańszej oferty</w:t>
            </w:r>
          </w:p>
          <w:p w14:paraId="647BBDE9"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C = -----------------------------------------  x 100pkt x 60%</w:t>
            </w:r>
          </w:p>
          <w:p w14:paraId="7A317F8A"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badanej oferty</w:t>
            </w:r>
          </w:p>
        </w:tc>
      </w:tr>
      <w:tr w:rsidR="00CB5094" w14:paraId="19127704" w14:textId="77777777" w:rsidTr="00CB5094">
        <w:tc>
          <w:tcPr>
            <w:tcW w:w="1668" w:type="dxa"/>
          </w:tcPr>
          <w:p w14:paraId="3045BEF6" w14:textId="1EB47F48" w:rsidR="00CB5094" w:rsidRPr="006A5FD8" w:rsidRDefault="00711B16" w:rsidP="006A5FD8">
            <w:pPr>
              <w:keepNext/>
              <w:jc w:val="center"/>
              <w:outlineLvl w:val="3"/>
              <w:rPr>
                <w:sz w:val="16"/>
                <w:szCs w:val="16"/>
              </w:rPr>
            </w:pPr>
            <w:r w:rsidRPr="006A5FD8">
              <w:rPr>
                <w:rFonts w:cs="Arial"/>
                <w:b/>
                <w:sz w:val="16"/>
                <w:szCs w:val="16"/>
                <w:lang w:eastAsia="en-US"/>
              </w:rPr>
              <w:t>Okres gwarancji</w:t>
            </w:r>
          </w:p>
        </w:tc>
        <w:tc>
          <w:tcPr>
            <w:tcW w:w="1842" w:type="dxa"/>
          </w:tcPr>
          <w:p w14:paraId="7EBB9FC2" w14:textId="2153D5A4"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1418" w:type="dxa"/>
          </w:tcPr>
          <w:p w14:paraId="7EECBEBF" w14:textId="7CD1D4C0"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4567" w:type="dxa"/>
          </w:tcPr>
          <w:p w14:paraId="5B5EAD88"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w zakresie kryterium okres gwarancji ofercie zostanie przyznana następująca liczba punktów</w:t>
            </w:r>
            <w:r w:rsidRPr="006A5FD8">
              <w:rPr>
                <w:rFonts w:cs="Arial"/>
                <w:sz w:val="16"/>
                <w:szCs w:val="16"/>
                <w:lang w:eastAsia="en-US"/>
              </w:rPr>
              <w:t>:</w:t>
            </w:r>
          </w:p>
          <w:p w14:paraId="5A3415E4"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 xml:space="preserve"> 36 miesięcy  - 0 pkt.</w:t>
            </w:r>
          </w:p>
          <w:p w14:paraId="1B38C3B7"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48 miesięcy  - 20 pkt.</w:t>
            </w:r>
          </w:p>
          <w:p w14:paraId="6BB90EEE"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60 miesięcy i więcej – 40 pkt</w:t>
            </w:r>
            <w:r w:rsidRPr="006A5FD8">
              <w:rPr>
                <w:rFonts w:cs="Arial"/>
                <w:sz w:val="16"/>
                <w:szCs w:val="16"/>
                <w:lang w:eastAsia="en-US"/>
              </w:rPr>
              <w:t>.</w:t>
            </w:r>
          </w:p>
          <w:p w14:paraId="357EBD4B" w14:textId="77777777" w:rsidR="00CB5094" w:rsidRPr="006A5FD8" w:rsidRDefault="00CB5094" w:rsidP="006A5FD8">
            <w:pPr>
              <w:keepNext/>
              <w:jc w:val="both"/>
              <w:outlineLvl w:val="3"/>
              <w:rPr>
                <w:rFonts w:cs="Arial"/>
                <w:b/>
                <w:sz w:val="16"/>
                <w:szCs w:val="16"/>
                <w:lang w:eastAsia="en-US"/>
              </w:rPr>
            </w:pPr>
            <w:r w:rsidRPr="006A5FD8">
              <w:rPr>
                <w:rFonts w:cs="Arial"/>
                <w:b/>
                <w:bCs/>
                <w:sz w:val="16"/>
                <w:szCs w:val="16"/>
                <w:lang w:eastAsia="en-US"/>
              </w:rPr>
              <w:t xml:space="preserve">UWAGA - </w:t>
            </w:r>
            <w:r w:rsidRPr="006A5FD8">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Pr="006A5FD8" w:rsidRDefault="00CB5094" w:rsidP="006A5FD8">
            <w:pPr>
              <w:jc w:val="both"/>
              <w:rPr>
                <w:sz w:val="16"/>
                <w:szCs w:val="16"/>
              </w:rPr>
            </w:pPr>
            <w:r w:rsidRPr="006A5FD8">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2FC5DEB2" w14:textId="77777777" w:rsidR="00F1556E" w:rsidRDefault="00F1556E" w:rsidP="00CB5094">
      <w:pPr>
        <w:spacing w:before="120" w:after="120" w:line="276" w:lineRule="auto"/>
        <w:jc w:val="both"/>
        <w:rPr>
          <w:rFonts w:cs="Arial"/>
          <w:sz w:val="20"/>
          <w:szCs w:val="20"/>
          <w:lang w:eastAsia="en-US"/>
        </w:rPr>
      </w:pPr>
    </w:p>
    <w:p w14:paraId="1019DD1B" w14:textId="77777777" w:rsidR="00F1556E" w:rsidRDefault="00F1556E" w:rsidP="00CB5094">
      <w:pPr>
        <w:spacing w:before="120" w:after="120" w:line="276" w:lineRule="auto"/>
        <w:jc w:val="both"/>
        <w:rPr>
          <w:rFonts w:cs="Arial"/>
          <w:sz w:val="20"/>
          <w:szCs w:val="20"/>
          <w:lang w:eastAsia="en-US"/>
        </w:rPr>
      </w:pPr>
    </w:p>
    <w:p w14:paraId="2D8301C2" w14:textId="77777777" w:rsidR="00F1556E" w:rsidRDefault="00F1556E" w:rsidP="00CB5094">
      <w:pPr>
        <w:spacing w:before="120" w:after="120" w:line="276" w:lineRule="auto"/>
        <w:jc w:val="both"/>
        <w:rPr>
          <w:rFonts w:cs="Arial"/>
          <w:sz w:val="20"/>
          <w:szCs w:val="20"/>
          <w:lang w:eastAsia="en-US"/>
        </w:rPr>
      </w:pPr>
    </w:p>
    <w:p w14:paraId="658433A1" w14:textId="77777777" w:rsidR="00F1556E" w:rsidRDefault="00F1556E" w:rsidP="00CB5094">
      <w:pPr>
        <w:spacing w:before="120" w:after="120" w:line="276" w:lineRule="auto"/>
        <w:jc w:val="both"/>
        <w:rPr>
          <w:rFonts w:cs="Arial"/>
          <w:sz w:val="20"/>
          <w:szCs w:val="20"/>
          <w:lang w:eastAsia="en-US"/>
        </w:rPr>
      </w:pPr>
    </w:p>
    <w:p w14:paraId="2186A9F5" w14:textId="77777777" w:rsidR="00511FCC" w:rsidRPr="00915605" w:rsidRDefault="00511FCC" w:rsidP="00511FC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4632F039" w14:textId="77777777" w:rsidR="00511FCC" w:rsidRPr="00915605" w:rsidRDefault="00511FCC" w:rsidP="00511FC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2B369AD7" w14:textId="77777777" w:rsidR="00511FCC" w:rsidRPr="00A07F0E" w:rsidRDefault="00511FCC"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68DF05AA" w14:textId="77777777" w:rsidR="00511FCC" w:rsidRDefault="00511FCC"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4EE9499C" w14:textId="77777777" w:rsidR="00511FCC" w:rsidRDefault="00511FCC"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6B9D35D" w14:textId="77777777" w:rsidR="00511FCC" w:rsidRPr="000067FA" w:rsidRDefault="00511FCC"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lastRenderedPageBreak/>
        <w:t>i usług, dla celów zastosowania kryterium ceny zamawiający dolicza do przedstawionej w tej ofercie ceny kwotę podatku od towarów i usług, którą miałby obowiązek rozliczyć.</w:t>
      </w:r>
    </w:p>
    <w:p w14:paraId="2B2E1274" w14:textId="7807BBBE" w:rsidR="00511FCC" w:rsidRPr="009C0E1A" w:rsidRDefault="00511FCC"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6E9284E3" w14:textId="68E00445" w:rsidR="008761FA" w:rsidRPr="00511FCC" w:rsidRDefault="00511FCC" w:rsidP="00511FC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DB68D24" w14:textId="77777777" w:rsidR="00942162" w:rsidRPr="000067FA" w:rsidRDefault="00942162" w:rsidP="00511FC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4F5163B0" w14:textId="77777777" w:rsidR="00942162" w:rsidRPr="000067FA" w:rsidRDefault="00942162" w:rsidP="00511FC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6A26F7" w14:textId="77777777" w:rsidR="00942162" w:rsidRDefault="00942162" w:rsidP="00511FC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036584E9" w14:textId="77777777" w:rsidR="00942162" w:rsidRPr="00F4185D" w:rsidRDefault="00942162" w:rsidP="00511FCC">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D5A6CFA" w14:textId="25B6E760" w:rsidR="00942162" w:rsidRPr="008761FA" w:rsidRDefault="00942162"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511FCC">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4D71607" w:rsidR="00930270" w:rsidRPr="00930270" w:rsidRDefault="00930270" w:rsidP="00511FCC">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6A5FD8">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511FC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511FCC">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55E495D7" w:rsidR="00000308" w:rsidRPr="00B15CFC" w:rsidRDefault="00000308" w:rsidP="00511FCC">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Pr="00942162">
        <w:rPr>
          <w:rFonts w:cs="Arial"/>
          <w:i/>
          <w:iCs/>
          <w:sz w:val="20"/>
          <w:szCs w:val="20"/>
          <w:lang w:eastAsia="en-US"/>
        </w:rPr>
        <w:t>,</w:t>
      </w:r>
      <w:r w:rsidRPr="00B15CFC">
        <w:rPr>
          <w:rFonts w:cs="Arial"/>
          <w:sz w:val="20"/>
          <w:szCs w:val="20"/>
          <w:lang w:eastAsia="en-US"/>
        </w:rPr>
        <w:t xml:space="preserve"> </w:t>
      </w:r>
    </w:p>
    <w:p w14:paraId="710B2767" w14:textId="13B6D24B" w:rsidR="00BF763B" w:rsidRPr="00B15CFC" w:rsidRDefault="00BF763B" w:rsidP="00511FCC">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00942162" w:rsidRPr="00942162">
        <w:rPr>
          <w:rFonts w:cs="Arial"/>
          <w:i/>
          <w:iCs/>
          <w:sz w:val="20"/>
          <w:szCs w:val="20"/>
          <w:lang w:eastAsia="en-US"/>
        </w:rPr>
        <w:t>,</w:t>
      </w:r>
    </w:p>
    <w:p w14:paraId="53F37C59" w14:textId="38AF7321" w:rsidR="00BF763B" w:rsidRPr="00915605" w:rsidRDefault="00BF763B" w:rsidP="00511FCC">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w:t>
      </w:r>
      <w:r w:rsidRPr="00915605">
        <w:rPr>
          <w:rFonts w:cs="Arial"/>
          <w:sz w:val="20"/>
          <w:szCs w:val="20"/>
          <w:lang w:eastAsia="en-US"/>
        </w:rPr>
        <w:lastRenderedPageBreak/>
        <w:t xml:space="preserve">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511FCC">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511FCC">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511FCC">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D94243A" w14:textId="77777777" w:rsidR="00922DBB" w:rsidRPr="00AC6555" w:rsidRDefault="00922DBB" w:rsidP="00511FCC">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511FCC">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2C2B373D"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 xml:space="preserve">wprowadzenia zmian w zakresie opracowania dokumentacji </w:t>
      </w:r>
      <w:proofErr w:type="spellStart"/>
      <w:r w:rsidRPr="00E93092">
        <w:rPr>
          <w:rFonts w:cs="Arial"/>
          <w:sz w:val="20"/>
          <w:szCs w:val="20"/>
          <w:lang w:eastAsia="en-US"/>
        </w:rPr>
        <w:t>techniczno</w:t>
      </w:r>
      <w:proofErr w:type="spellEnd"/>
      <w:r w:rsidRPr="00E93092">
        <w:rPr>
          <w:rFonts w:cs="Arial"/>
          <w:sz w:val="20"/>
          <w:szCs w:val="20"/>
          <w:lang w:eastAsia="en-US"/>
        </w:rPr>
        <w:t xml:space="preserve"> – projektowej, co może powodować brak możliwości dotrzymania pierwotnego terminu zakończenia realizacji zawartej umowy,</w:t>
      </w:r>
    </w:p>
    <w:p w14:paraId="10F2E85E"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przedłużającego się terminu uzyskania uzgodnień i pozwoleń osób trzecich,</w:t>
      </w:r>
    </w:p>
    <w:p w14:paraId="51C92362"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konieczności uzyskania niemożliwych do przewidzenia na etapie planowania inwestycji: danych, zgód lub pozwoleń osób trzecich albo właściwych organów,</w:t>
      </w:r>
    </w:p>
    <w:p w14:paraId="1965D3C9"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27A74C6"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konieczności uzyskania wyroku sądowego lub innego orzeczenia sądu, lub organu, którego konieczności nie przewidywano przy zawieraniu umowy,</w:t>
      </w:r>
    </w:p>
    <w:p w14:paraId="5EDEB6F4"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odmiennych od przyjętych w dokumentacji projektowej warunków terenowych (w szczególności istnienie niezinwentaryzowanych lub błędnie zinwentaryzowanych obiektów),</w:t>
      </w:r>
    </w:p>
    <w:p w14:paraId="211DA58E" w14:textId="77777777" w:rsidR="00581E10" w:rsidRPr="00E16756"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bookmarkStart w:id="14" w:name="_Hlk97040800"/>
      <w:r w:rsidRPr="00E16756">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14"/>
    </w:p>
    <w:p w14:paraId="0964F62E"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lastRenderedPageBreak/>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1450208"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F6B8CAD"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C00A349"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1E22CE2" w14:textId="77777777" w:rsidR="00922DBB" w:rsidRPr="00AC6555" w:rsidRDefault="00922DBB" w:rsidP="00511FCC">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CE0A21B" w14:textId="77777777" w:rsidR="00922DBB" w:rsidRPr="00562D2D" w:rsidRDefault="00922DBB" w:rsidP="00511FCC">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0B7D500" w14:textId="77777777" w:rsidR="00922DBB" w:rsidRPr="00562D2D" w:rsidRDefault="00922DBB" w:rsidP="00511FCC">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3773501F" w14:textId="77777777" w:rsidR="00922DBB" w:rsidRPr="00AC6555" w:rsidRDefault="00922DBB" w:rsidP="00511FCC">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511FCC">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511FCC">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511FCC">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511FCC">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38D38B7A" w14:textId="77777777" w:rsidR="00922DBB" w:rsidRPr="00653E28" w:rsidRDefault="00922DBB" w:rsidP="00511FCC">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511FC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511FC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BF61C3A" w14:textId="77777777" w:rsidR="00922DBB" w:rsidRPr="00653E28" w:rsidRDefault="00922DBB" w:rsidP="00511FC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lastRenderedPageBreak/>
        <w:t>Zmiana sposobu odbioru i rozliczania robót w przypadku wydłużenia terminu wykonania umowy z przyczyn niezależnych od Wykonawcy.</w:t>
      </w:r>
    </w:p>
    <w:p w14:paraId="7BA58EAB" w14:textId="77777777" w:rsidR="00922DBB" w:rsidRPr="00653E28" w:rsidRDefault="00922DBB" w:rsidP="00511FC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511FC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511FC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511FC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511FC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511FC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511FC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511FC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511FCC">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511FCC">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511FCC">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511FC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511FC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511FCC">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511FCC">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21E19EF3" w:rsidR="00D37A39" w:rsidRPr="001D1E2B" w:rsidRDefault="00D37A39" w:rsidP="00511FC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6A5FD8">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511FC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511FCC">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511FC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5EE6D94D"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C6695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6E9EC226"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C6695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038CE9F8"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w:t>
      </w:r>
      <w:r w:rsidR="008E4488">
        <w:rPr>
          <w:rFonts w:cs="Arial"/>
          <w:sz w:val="20"/>
          <w:szCs w:val="20"/>
          <w:lang w:eastAsia="en-US"/>
        </w:rPr>
        <w:t xml:space="preserve">ry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511FCC">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511FC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lastRenderedPageBreak/>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511FC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511FC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511FC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511FC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511FC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511FC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511FCC">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511FCC">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511FCC">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511FCC">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511FCC">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511FCC">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511FCC">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511FC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511FC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511FCC">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387F4DCE"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sidR="004C2F96">
        <w:rPr>
          <w:rFonts w:eastAsia="Calibri" w:cs="Arial"/>
          <w:sz w:val="18"/>
          <w:szCs w:val="18"/>
          <w:lang w:eastAsia="en-US"/>
        </w:rPr>
        <w:t xml:space="preserve"> </w:t>
      </w:r>
      <w:r w:rsidRPr="004A083A">
        <w:rPr>
          <w:rFonts w:eastAsia="Calibri" w:cs="Arial"/>
          <w:sz w:val="18"/>
          <w:szCs w:val="18"/>
          <w:lang w:eastAsia="en-US"/>
        </w:rPr>
        <w:t>j. - Dz.U. 202</w:t>
      </w:r>
      <w:r w:rsidR="006A5FD8">
        <w:rPr>
          <w:rFonts w:eastAsia="Calibri" w:cs="Arial"/>
          <w:sz w:val="18"/>
          <w:szCs w:val="18"/>
          <w:lang w:eastAsia="en-US"/>
        </w:rPr>
        <w:t>3</w:t>
      </w:r>
      <w:r w:rsidRPr="004A083A">
        <w:rPr>
          <w:rFonts w:eastAsia="Calibri" w:cs="Arial"/>
          <w:sz w:val="18"/>
          <w:szCs w:val="18"/>
          <w:lang w:eastAsia="en-US"/>
        </w:rPr>
        <w:t xml:space="preserve">, poz. </w:t>
      </w:r>
      <w:r w:rsidR="006A5FD8">
        <w:rPr>
          <w:rFonts w:eastAsia="Calibri" w:cs="Arial"/>
          <w:sz w:val="18"/>
          <w:szCs w:val="18"/>
          <w:lang w:eastAsia="en-US"/>
        </w:rPr>
        <w:t>1605</w:t>
      </w:r>
      <w:r w:rsidR="004C2F96">
        <w:rPr>
          <w:rFonts w:eastAsia="Calibri" w:cs="Arial"/>
          <w:sz w:val="18"/>
          <w:szCs w:val="18"/>
          <w:lang w:eastAsia="en-US"/>
        </w:rPr>
        <w:t xml:space="preserve">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3E49473F" w14:textId="3DE758AC"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art. 1, 4, 6 i 8 ustawy z 6 września 2001 r. o dostępie do informacji publicznej (Dz.U.202</w:t>
      </w:r>
      <w:r w:rsidR="004C2F96">
        <w:rPr>
          <w:rFonts w:eastAsia="Calibri" w:cs="Arial"/>
          <w:sz w:val="18"/>
          <w:szCs w:val="18"/>
          <w:lang w:eastAsia="en-US"/>
        </w:rPr>
        <w:t>2</w:t>
      </w:r>
      <w:r>
        <w:rPr>
          <w:rFonts w:eastAsia="Calibri" w:cs="Arial"/>
          <w:sz w:val="18"/>
          <w:szCs w:val="18"/>
          <w:lang w:eastAsia="en-US"/>
        </w:rPr>
        <w:t>.</w:t>
      </w:r>
      <w:r w:rsidR="004C2F96">
        <w:rPr>
          <w:rFonts w:eastAsia="Calibri" w:cs="Arial"/>
          <w:sz w:val="18"/>
          <w:szCs w:val="18"/>
          <w:lang w:eastAsia="en-US"/>
        </w:rPr>
        <w:t>902</w:t>
      </w:r>
      <w:r>
        <w:rPr>
          <w:rFonts w:eastAsia="Calibri" w:cs="Arial"/>
          <w:sz w:val="18"/>
          <w:szCs w:val="18"/>
          <w:lang w:eastAsia="en-US"/>
        </w:rPr>
        <w:t xml:space="preserve"> ze zm.), </w:t>
      </w:r>
    </w:p>
    <w:p w14:paraId="1C3F1D5F" w14:textId="080B4D11"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w:t>
      </w:r>
      <w:r w:rsidR="006A5FD8">
        <w:rPr>
          <w:rFonts w:eastAsia="Calibri" w:cs="Arial"/>
          <w:sz w:val="18"/>
          <w:szCs w:val="18"/>
          <w:lang w:eastAsia="en-US"/>
        </w:rPr>
        <w:t>3</w:t>
      </w:r>
      <w:r>
        <w:rPr>
          <w:rFonts w:eastAsia="Calibri" w:cs="Arial"/>
          <w:sz w:val="18"/>
          <w:szCs w:val="18"/>
          <w:lang w:eastAsia="en-US"/>
        </w:rPr>
        <w:t>.1</w:t>
      </w:r>
      <w:r w:rsidR="006A5FD8">
        <w:rPr>
          <w:rFonts w:eastAsia="Calibri" w:cs="Arial"/>
          <w:sz w:val="18"/>
          <w:szCs w:val="18"/>
          <w:lang w:eastAsia="en-US"/>
        </w:rPr>
        <w:t>270</w:t>
      </w:r>
      <w:r>
        <w:rPr>
          <w:rFonts w:eastAsia="Calibri" w:cs="Arial"/>
          <w:sz w:val="18"/>
          <w:szCs w:val="18"/>
          <w:lang w:eastAsia="en-US"/>
        </w:rPr>
        <w:t xml:space="preserve">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lastRenderedPageBreak/>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47EEB12" w14:textId="77777777" w:rsidR="00A960BD" w:rsidRDefault="00A960BD" w:rsidP="009D2EB2">
      <w:pPr>
        <w:tabs>
          <w:tab w:val="num" w:pos="360"/>
        </w:tabs>
        <w:spacing w:before="120" w:after="120"/>
        <w:jc w:val="both"/>
        <w:rPr>
          <w:rFonts w:cs="Arial"/>
          <w:bCs/>
          <w:sz w:val="20"/>
          <w:szCs w:val="20"/>
          <w:u w:val="single"/>
          <w:lang w:eastAsia="en-US"/>
        </w:rPr>
      </w:pPr>
    </w:p>
    <w:p w14:paraId="328B8D6C" w14:textId="77777777" w:rsidR="00A960BD" w:rsidRDefault="00A960BD" w:rsidP="009D2EB2">
      <w:pPr>
        <w:tabs>
          <w:tab w:val="num" w:pos="360"/>
        </w:tabs>
        <w:spacing w:before="120" w:after="120"/>
        <w:jc w:val="both"/>
        <w:rPr>
          <w:rFonts w:cs="Arial"/>
          <w:bCs/>
          <w:sz w:val="20"/>
          <w:szCs w:val="20"/>
          <w:u w:val="single"/>
          <w:lang w:eastAsia="en-US"/>
        </w:rPr>
      </w:pPr>
    </w:p>
    <w:p w14:paraId="2DD621FD" w14:textId="77777777" w:rsidR="00A960BD" w:rsidRDefault="00A960BD" w:rsidP="009D2EB2">
      <w:pPr>
        <w:tabs>
          <w:tab w:val="num" w:pos="360"/>
        </w:tabs>
        <w:spacing w:before="120" w:after="120"/>
        <w:jc w:val="both"/>
        <w:rPr>
          <w:rFonts w:cs="Arial"/>
          <w:bCs/>
          <w:sz w:val="20"/>
          <w:szCs w:val="20"/>
          <w:u w:val="single"/>
          <w:lang w:eastAsia="en-US"/>
        </w:rPr>
      </w:pPr>
    </w:p>
    <w:p w14:paraId="04C8F9A0" w14:textId="2EBD4393"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lastRenderedPageBreak/>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w:t>
      </w:r>
      <w:proofErr w:type="spellStart"/>
      <w:r w:rsidRPr="00915605">
        <w:rPr>
          <w:rFonts w:cs="Arial"/>
          <w:bCs/>
          <w:sz w:val="20"/>
          <w:szCs w:val="20"/>
          <w:lang w:eastAsia="en-US"/>
        </w:rPr>
        <w:t>Pzp</w:t>
      </w:r>
      <w:proofErr w:type="spellEnd"/>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3498464A" w:rsidR="00736873" w:rsidRPr="00F126C4" w:rsidRDefault="00736873" w:rsidP="009D2EB2">
      <w:pPr>
        <w:numPr>
          <w:ilvl w:val="0"/>
          <w:numId w:val="2"/>
        </w:num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009D2EB2">
        <w:rPr>
          <w:rFonts w:cs="Arial"/>
          <w:bCs/>
          <w:sz w:val="20"/>
          <w:szCs w:val="20"/>
          <w:lang w:eastAsia="en-US"/>
        </w:rPr>
        <w:t xml:space="preserve"> </w:t>
      </w:r>
      <w:r w:rsidR="006A5FD8">
        <w:rPr>
          <w:rFonts w:cs="Arial"/>
          <w:bCs/>
          <w:sz w:val="20"/>
          <w:szCs w:val="20"/>
          <w:lang w:eastAsia="en-US"/>
        </w:rPr>
        <w:tab/>
      </w:r>
      <w:r w:rsidRPr="004F1DAB">
        <w:rPr>
          <w:rFonts w:cs="Arial"/>
          <w:bCs/>
          <w:sz w:val="20"/>
          <w:szCs w:val="20"/>
          <w:lang w:eastAsia="en-US"/>
        </w:rPr>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 xml:space="preserve">Zamawiającego zgodnie z art. 274 ust.  1 </w:t>
      </w:r>
      <w:proofErr w:type="spellStart"/>
      <w:r w:rsidRPr="004F1DAB">
        <w:rPr>
          <w:rFonts w:cs="Arial"/>
          <w:bCs/>
          <w:i/>
          <w:sz w:val="16"/>
          <w:szCs w:val="16"/>
          <w:lang w:eastAsia="en-US"/>
        </w:rPr>
        <w:t>Pzp</w:t>
      </w:r>
      <w:proofErr w:type="spellEnd"/>
      <w:r w:rsidRPr="004F1DAB">
        <w:rPr>
          <w:rFonts w:cs="Arial"/>
          <w:bCs/>
          <w:i/>
          <w:sz w:val="16"/>
          <w:szCs w:val="16"/>
          <w:lang w:eastAsia="en-US"/>
        </w:rPr>
        <w:t>).</w:t>
      </w:r>
    </w:p>
    <w:p w14:paraId="1B71B04B" w14:textId="77777777"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p>
    <w:p w14:paraId="7384DB40"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2921FFC6"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00EF4AE2">
        <w:rPr>
          <w:rFonts w:cs="Arial"/>
          <w:bCs/>
          <w:sz w:val="20"/>
          <w:szCs w:val="20"/>
          <w:lang w:eastAsia="en-US"/>
        </w:rPr>
        <w:t xml:space="preserve"> </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7E52E633" w:rsidR="00736873" w:rsidRPr="0059443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 nr 1</w:t>
      </w:r>
      <w:r w:rsidR="006D4048">
        <w:rPr>
          <w:rFonts w:cs="Arial"/>
          <w:bCs/>
          <w:sz w:val="20"/>
          <w:szCs w:val="20"/>
          <w:lang w:eastAsia="en-US"/>
        </w:rPr>
        <w:t xml:space="preserve"> </w:t>
      </w:r>
      <w:r>
        <w:rPr>
          <w:rFonts w:cs="Arial"/>
          <w:bCs/>
          <w:sz w:val="20"/>
          <w:szCs w:val="20"/>
          <w:lang w:eastAsia="en-US"/>
        </w:rPr>
        <w:t>do OPZ</w:t>
      </w:r>
    </w:p>
    <w:p w14:paraId="3C4334B0" w14:textId="77777777"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r w:rsidRPr="008D6BCD">
        <w:rPr>
          <w:rFonts w:cs="Arial"/>
          <w:bCs/>
          <w:i/>
          <w:sz w:val="16"/>
          <w:szCs w:val="16"/>
          <w:lang w:eastAsia="en-US"/>
        </w:rPr>
        <w:t>.</w:t>
      </w:r>
    </w:p>
    <w:p w14:paraId="7949184E"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2F1DA1E3"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9D2EB2">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5EC9AF1D" w14:textId="28BFD2A0" w:rsidR="00736873" w:rsidRPr="00327A72" w:rsidRDefault="006A5FD8" w:rsidP="009D2EB2">
      <w:pPr>
        <w:numPr>
          <w:ilvl w:val="0"/>
          <w:numId w:val="4"/>
        </w:numPr>
        <w:spacing w:before="120" w:after="120"/>
        <w:rPr>
          <w:rFonts w:cs="Arial"/>
          <w:bCs/>
          <w:sz w:val="20"/>
          <w:szCs w:val="20"/>
          <w:lang w:eastAsia="en-US"/>
        </w:rPr>
      </w:pPr>
      <w:r>
        <w:rPr>
          <w:rFonts w:cs="Arial"/>
          <w:bCs/>
          <w:sz w:val="20"/>
          <w:szCs w:val="20"/>
          <w:lang w:eastAsia="en-US"/>
        </w:rPr>
        <w:t>Dokumentacja projektowa</w:t>
      </w:r>
      <w:r w:rsidR="008761FA">
        <w:rPr>
          <w:rFonts w:cs="Arial"/>
          <w:bCs/>
          <w:sz w:val="20"/>
          <w:szCs w:val="20"/>
          <w:lang w:eastAsia="en-US"/>
        </w:rPr>
        <w:t>.</w:t>
      </w:r>
    </w:p>
    <w:p w14:paraId="7A4FE644" w14:textId="77777777" w:rsidR="00736873" w:rsidRPr="00327A72" w:rsidRDefault="00736873" w:rsidP="009D2EB2">
      <w:pPr>
        <w:numPr>
          <w:ilvl w:val="0"/>
          <w:numId w:val="4"/>
        </w:numPr>
        <w:spacing w:before="120" w:after="120"/>
        <w:rPr>
          <w:rFonts w:cs="Arial"/>
          <w:bCs/>
          <w:sz w:val="20"/>
          <w:szCs w:val="20"/>
          <w:lang w:eastAsia="en-US"/>
        </w:rPr>
      </w:pPr>
      <w:proofErr w:type="spellStart"/>
      <w:r w:rsidRPr="00327A72">
        <w:rPr>
          <w:rFonts w:cs="Arial"/>
          <w:bCs/>
          <w:sz w:val="20"/>
          <w:szCs w:val="20"/>
          <w:lang w:eastAsia="en-US"/>
        </w:rPr>
        <w:t>STWiORB</w:t>
      </w:r>
      <w:proofErr w:type="spellEnd"/>
      <w:r w:rsidRPr="00327A72">
        <w:rPr>
          <w:rFonts w:cs="Arial"/>
          <w:bCs/>
          <w:sz w:val="20"/>
          <w:szCs w:val="20"/>
          <w:lang w:eastAsia="en-US"/>
        </w:rPr>
        <w:t>.</w:t>
      </w:r>
    </w:p>
    <w:p w14:paraId="7AB9E766" w14:textId="0AE2BA9C" w:rsidR="00736873" w:rsidRPr="009D2EB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 robót.</w:t>
      </w:r>
    </w:p>
    <w:sectPr w:rsidR="00736873" w:rsidRPr="009D2EB2" w:rsidSect="00666088">
      <w:headerReference w:type="default" r:id="rId60"/>
      <w:footerReference w:type="default" r:id="rId61"/>
      <w:headerReference w:type="first" r:id="rId62"/>
      <w:footerReference w:type="first" r:id="rId63"/>
      <w:pgSz w:w="11906" w:h="16838" w:code="9"/>
      <w:pgMar w:top="404" w:right="1133" w:bottom="1418" w:left="1418" w:header="408"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E540" w14:textId="77777777" w:rsidR="00666088" w:rsidRDefault="00666088">
      <w:r>
        <w:separator/>
      </w:r>
    </w:p>
  </w:endnote>
  <w:endnote w:type="continuationSeparator" w:id="0">
    <w:p w14:paraId="30B49A5A" w14:textId="77777777" w:rsidR="00666088" w:rsidRDefault="0066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448653814" name="Obraz 144865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53BA" w14:textId="77777777" w:rsidR="00666088" w:rsidRDefault="00666088">
      <w:r>
        <w:separator/>
      </w:r>
    </w:p>
  </w:footnote>
  <w:footnote w:type="continuationSeparator" w:id="0">
    <w:p w14:paraId="0432E7D2" w14:textId="77777777" w:rsidR="00666088" w:rsidRDefault="0066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23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54"/>
      <w:gridCol w:w="6"/>
    </w:tblGrid>
    <w:tr w:rsidR="00966F3D" w14:paraId="171508BA" w14:textId="77777777" w:rsidTr="003864F7">
      <w:trPr>
        <w:trHeight w:val="2064"/>
      </w:trPr>
      <w:tc>
        <w:tcPr>
          <w:tcW w:w="9227" w:type="dxa"/>
        </w:tcPr>
        <w:p w14:paraId="44261225" w14:textId="246F700F" w:rsidR="00966F3D" w:rsidRDefault="003864F7" w:rsidP="003864F7">
          <w:pPr>
            <w:pStyle w:val="Nagwek"/>
            <w:jc w:val="center"/>
            <w:rPr>
              <w:color w:val="3E80C1"/>
            </w:rPr>
          </w:pPr>
          <w:bookmarkStart w:id="15" w:name="_Hlk3180678"/>
          <w:bookmarkStart w:id="16" w:name="_Hlk81211798"/>
          <w:r w:rsidRPr="003864F7">
            <w:rPr>
              <w:noProof/>
              <w:color w:val="3E80C1"/>
            </w:rPr>
            <w:drawing>
              <wp:inline distT="0" distB="0" distL="0" distR="0" wp14:anchorId="08045FE9" wp14:editId="4C1C6A28">
                <wp:extent cx="6066845" cy="1526540"/>
                <wp:effectExtent l="0" t="0" r="0" b="0"/>
                <wp:docPr id="660650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8296" cy="1526905"/>
                        </a:xfrm>
                        <a:prstGeom prst="rect">
                          <a:avLst/>
                        </a:prstGeom>
                        <a:noFill/>
                        <a:ln>
                          <a:noFill/>
                        </a:ln>
                      </pic:spPr>
                    </pic:pic>
                  </a:graphicData>
                </a:graphic>
              </wp:inline>
            </w:drawing>
          </w:r>
        </w:p>
      </w:tc>
      <w:bookmarkEnd w:id="15"/>
      <w:tc>
        <w:tcPr>
          <w:tcW w:w="6" w:type="dxa"/>
        </w:tcPr>
        <w:p w14:paraId="38F7D78D" w14:textId="77777777" w:rsidR="00966F3D" w:rsidRDefault="00966F3D" w:rsidP="00966F3D">
          <w:pPr>
            <w:pStyle w:val="Nagwek"/>
            <w:rPr>
              <w:color w:val="3E80C1"/>
            </w:rPr>
          </w:pPr>
        </w:p>
      </w:tc>
    </w:tr>
    <w:bookmarkEnd w:id="16"/>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p w14:paraId="2B5B186F" w14:textId="44EC4E71" w:rsidR="00D57D9A" w:rsidRPr="00647A17" w:rsidRDefault="00D57D9A" w:rsidP="00647A17"/>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1A61D3"/>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D76B9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0" w15:restartNumberingAfterBreak="0">
    <w:nsid w:val="31647A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1" w15:restartNumberingAfterBreak="0">
    <w:nsid w:val="56BB110D"/>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AC59D2"/>
    <w:multiLevelType w:val="hybridMultilevel"/>
    <w:tmpl w:val="F2AEBA78"/>
    <w:lvl w:ilvl="0" w:tplc="936AE382">
      <w:start w:val="3"/>
      <w:numFmt w:val="lowerLetter"/>
      <w:lvlText w:val="%1)"/>
      <w:lvlJc w:val="left"/>
      <w:pPr>
        <w:ind w:left="2952" w:hanging="360"/>
      </w:pPr>
      <w:rPr>
        <w:rFonts w:hint="default"/>
      </w:r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43"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28C2391"/>
    <w:multiLevelType w:val="hybridMultilevel"/>
    <w:tmpl w:val="53007E58"/>
    <w:lvl w:ilvl="0" w:tplc="A88C92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D7CC2"/>
    <w:multiLevelType w:val="hybridMultilevel"/>
    <w:tmpl w:val="BCF22808"/>
    <w:lvl w:ilvl="0" w:tplc="FFFFFFFF">
      <w:start w:val="1"/>
      <w:numFmt w:val="lowerLetter"/>
      <w:lvlText w:val="%1)"/>
      <w:lvlJc w:val="left"/>
      <w:pPr>
        <w:ind w:left="2952" w:hanging="360"/>
      </w:p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48"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52"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5"/>
  </w:num>
  <w:num w:numId="2" w16cid:durableId="1544563078">
    <w:abstractNumId w:val="22"/>
  </w:num>
  <w:num w:numId="3" w16cid:durableId="509219831">
    <w:abstractNumId w:val="9"/>
  </w:num>
  <w:num w:numId="4" w16cid:durableId="1905722151">
    <w:abstractNumId w:val="4"/>
  </w:num>
  <w:num w:numId="5" w16cid:durableId="1606036427">
    <w:abstractNumId w:val="11"/>
  </w:num>
  <w:num w:numId="6" w16cid:durableId="1456948755">
    <w:abstractNumId w:val="1"/>
  </w:num>
  <w:num w:numId="7" w16cid:durableId="1683816489">
    <w:abstractNumId w:val="21"/>
  </w:num>
  <w:num w:numId="8" w16cid:durableId="190075190">
    <w:abstractNumId w:val="40"/>
  </w:num>
  <w:num w:numId="9" w16cid:durableId="1775320878">
    <w:abstractNumId w:val="37"/>
  </w:num>
  <w:num w:numId="10" w16cid:durableId="167410100">
    <w:abstractNumId w:val="37"/>
  </w:num>
  <w:num w:numId="11" w16cid:durableId="1766806255">
    <w:abstractNumId w:val="38"/>
  </w:num>
  <w:num w:numId="12" w16cid:durableId="1126659267">
    <w:abstractNumId w:val="43"/>
  </w:num>
  <w:num w:numId="13" w16cid:durableId="511725893">
    <w:abstractNumId w:val="7"/>
  </w:num>
  <w:num w:numId="14" w16cid:durableId="1222407930">
    <w:abstractNumId w:val="6"/>
  </w:num>
  <w:num w:numId="15" w16cid:durableId="153843390">
    <w:abstractNumId w:val="45"/>
  </w:num>
  <w:num w:numId="16" w16cid:durableId="78914600">
    <w:abstractNumId w:val="17"/>
  </w:num>
  <w:num w:numId="17" w16cid:durableId="767386646">
    <w:abstractNumId w:val="24"/>
  </w:num>
  <w:num w:numId="18" w16cid:durableId="231162481">
    <w:abstractNumId w:val="28"/>
  </w:num>
  <w:num w:numId="19" w16cid:durableId="1946843217">
    <w:abstractNumId w:val="32"/>
  </w:num>
  <w:num w:numId="20" w16cid:durableId="1349715216">
    <w:abstractNumId w:val="33"/>
  </w:num>
  <w:num w:numId="21" w16cid:durableId="1763454949">
    <w:abstractNumId w:val="35"/>
  </w:num>
  <w:num w:numId="22" w16cid:durableId="1385324296">
    <w:abstractNumId w:val="18"/>
  </w:num>
  <w:num w:numId="23" w16cid:durableId="1229655251">
    <w:abstractNumId w:val="36"/>
  </w:num>
  <w:num w:numId="24" w16cid:durableId="795174360">
    <w:abstractNumId w:val="26"/>
  </w:num>
  <w:num w:numId="25" w16cid:durableId="531459811">
    <w:abstractNumId w:val="44"/>
  </w:num>
  <w:num w:numId="26" w16cid:durableId="1215316434">
    <w:abstractNumId w:val="8"/>
  </w:num>
  <w:num w:numId="27" w16cid:durableId="1404108842">
    <w:abstractNumId w:val="41"/>
  </w:num>
  <w:num w:numId="28" w16cid:durableId="455835410">
    <w:abstractNumId w:val="29"/>
  </w:num>
  <w:num w:numId="29" w16cid:durableId="412121034">
    <w:abstractNumId w:val="2"/>
  </w:num>
  <w:num w:numId="30" w16cid:durableId="1341811807">
    <w:abstractNumId w:val="12"/>
  </w:num>
  <w:num w:numId="31" w16cid:durableId="1755589150">
    <w:abstractNumId w:val="49"/>
  </w:num>
  <w:num w:numId="32" w16cid:durableId="907035896">
    <w:abstractNumId w:val="52"/>
  </w:num>
  <w:num w:numId="33" w16cid:durableId="1849053713">
    <w:abstractNumId w:val="10"/>
  </w:num>
  <w:num w:numId="34" w16cid:durableId="683284999">
    <w:abstractNumId w:val="23"/>
  </w:num>
  <w:num w:numId="35" w16cid:durableId="184828672">
    <w:abstractNumId w:val="39"/>
  </w:num>
  <w:num w:numId="36" w16cid:durableId="827481457">
    <w:abstractNumId w:val="14"/>
  </w:num>
  <w:num w:numId="37" w16cid:durableId="383259738">
    <w:abstractNumId w:val="19"/>
  </w:num>
  <w:num w:numId="38" w16cid:durableId="66732370">
    <w:abstractNumId w:val="51"/>
  </w:num>
  <w:num w:numId="39" w16cid:durableId="238248302">
    <w:abstractNumId w:val="50"/>
  </w:num>
  <w:num w:numId="40" w16cid:durableId="225340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4"/>
  </w:num>
  <w:num w:numId="44" w16cid:durableId="22442389">
    <w:abstractNumId w:val="27"/>
  </w:num>
  <w:num w:numId="45" w16cid:durableId="436828993">
    <w:abstractNumId w:val="25"/>
  </w:num>
  <w:num w:numId="46" w16cid:durableId="1878394362">
    <w:abstractNumId w:val="30"/>
  </w:num>
  <w:num w:numId="47" w16cid:durableId="2039770309">
    <w:abstractNumId w:val="48"/>
  </w:num>
  <w:num w:numId="48" w16cid:durableId="99424137">
    <w:abstractNumId w:val="16"/>
  </w:num>
  <w:num w:numId="49" w16cid:durableId="2074157051">
    <w:abstractNumId w:val="46"/>
  </w:num>
  <w:num w:numId="50" w16cid:durableId="388841025">
    <w:abstractNumId w:val="20"/>
  </w:num>
  <w:num w:numId="51" w16cid:durableId="1824931768">
    <w:abstractNumId w:val="47"/>
  </w:num>
  <w:num w:numId="52" w16cid:durableId="1086608915">
    <w:abstractNumId w:val="42"/>
  </w:num>
  <w:num w:numId="53" w16cid:durableId="949967500">
    <w:abstractNumId w:val="5"/>
  </w:num>
  <w:num w:numId="54" w16cid:durableId="367841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0"/>
        <o:r id="V:Rule3" type="connector" idref="#Łącznik prosty ze strzałką 12"/>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2606A"/>
    <w:rsid w:val="00047766"/>
    <w:rsid w:val="000477E7"/>
    <w:rsid w:val="000512C3"/>
    <w:rsid w:val="00053230"/>
    <w:rsid w:val="000558F3"/>
    <w:rsid w:val="00061F20"/>
    <w:rsid w:val="000636F9"/>
    <w:rsid w:val="00064093"/>
    <w:rsid w:val="00075FBD"/>
    <w:rsid w:val="00080D83"/>
    <w:rsid w:val="00081585"/>
    <w:rsid w:val="0008187F"/>
    <w:rsid w:val="000865D6"/>
    <w:rsid w:val="000A10E7"/>
    <w:rsid w:val="000A47AA"/>
    <w:rsid w:val="000B2F16"/>
    <w:rsid w:val="000B73D0"/>
    <w:rsid w:val="000B7EDA"/>
    <w:rsid w:val="000C29E2"/>
    <w:rsid w:val="000C3DC7"/>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63323"/>
    <w:rsid w:val="001646A1"/>
    <w:rsid w:val="0016604C"/>
    <w:rsid w:val="00170657"/>
    <w:rsid w:val="00185C72"/>
    <w:rsid w:val="001971B4"/>
    <w:rsid w:val="001A212D"/>
    <w:rsid w:val="001B210F"/>
    <w:rsid w:val="001B2893"/>
    <w:rsid w:val="001C0A54"/>
    <w:rsid w:val="001C5CC3"/>
    <w:rsid w:val="001D1E2B"/>
    <w:rsid w:val="001E546B"/>
    <w:rsid w:val="001E7365"/>
    <w:rsid w:val="001F5D88"/>
    <w:rsid w:val="00200B8C"/>
    <w:rsid w:val="00203D01"/>
    <w:rsid w:val="00206F73"/>
    <w:rsid w:val="00220CFE"/>
    <w:rsid w:val="00222CBD"/>
    <w:rsid w:val="00224C75"/>
    <w:rsid w:val="002315C7"/>
    <w:rsid w:val="002320ED"/>
    <w:rsid w:val="00234257"/>
    <w:rsid w:val="00241C1F"/>
    <w:rsid w:val="002425AE"/>
    <w:rsid w:val="00244EC8"/>
    <w:rsid w:val="00246A42"/>
    <w:rsid w:val="00261CDB"/>
    <w:rsid w:val="00267AF9"/>
    <w:rsid w:val="00276312"/>
    <w:rsid w:val="0029707B"/>
    <w:rsid w:val="002A1B7A"/>
    <w:rsid w:val="002A6F3E"/>
    <w:rsid w:val="002B58A6"/>
    <w:rsid w:val="002C6347"/>
    <w:rsid w:val="002D37F9"/>
    <w:rsid w:val="002D5810"/>
    <w:rsid w:val="002E36B4"/>
    <w:rsid w:val="002E7DA5"/>
    <w:rsid w:val="002F3C24"/>
    <w:rsid w:val="002F4884"/>
    <w:rsid w:val="00306B0A"/>
    <w:rsid w:val="003076AB"/>
    <w:rsid w:val="0031002D"/>
    <w:rsid w:val="003138F7"/>
    <w:rsid w:val="00317E43"/>
    <w:rsid w:val="00320AAC"/>
    <w:rsid w:val="00321EF5"/>
    <w:rsid w:val="00323AAC"/>
    <w:rsid w:val="00325198"/>
    <w:rsid w:val="003253D9"/>
    <w:rsid w:val="00326AC6"/>
    <w:rsid w:val="00326C8C"/>
    <w:rsid w:val="00333E51"/>
    <w:rsid w:val="00334595"/>
    <w:rsid w:val="003349B1"/>
    <w:rsid w:val="00335174"/>
    <w:rsid w:val="00343798"/>
    <w:rsid w:val="00343E15"/>
    <w:rsid w:val="0035482A"/>
    <w:rsid w:val="00360921"/>
    <w:rsid w:val="003619F2"/>
    <w:rsid w:val="003620A0"/>
    <w:rsid w:val="003626AA"/>
    <w:rsid w:val="0036542C"/>
    <w:rsid w:val="00365820"/>
    <w:rsid w:val="00365D38"/>
    <w:rsid w:val="00367A0A"/>
    <w:rsid w:val="003728C5"/>
    <w:rsid w:val="0037644A"/>
    <w:rsid w:val="00376947"/>
    <w:rsid w:val="003771FC"/>
    <w:rsid w:val="00380026"/>
    <w:rsid w:val="00383A0E"/>
    <w:rsid w:val="003864F7"/>
    <w:rsid w:val="00386CFB"/>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3B"/>
    <w:rsid w:val="004513A0"/>
    <w:rsid w:val="004519D8"/>
    <w:rsid w:val="00453C16"/>
    <w:rsid w:val="004636EB"/>
    <w:rsid w:val="00463BB3"/>
    <w:rsid w:val="00463F50"/>
    <w:rsid w:val="00473F37"/>
    <w:rsid w:val="00476BC3"/>
    <w:rsid w:val="004844D0"/>
    <w:rsid w:val="004861BD"/>
    <w:rsid w:val="00491CFC"/>
    <w:rsid w:val="00492BD3"/>
    <w:rsid w:val="00493962"/>
    <w:rsid w:val="00495CA2"/>
    <w:rsid w:val="00496461"/>
    <w:rsid w:val="004A1F21"/>
    <w:rsid w:val="004A223B"/>
    <w:rsid w:val="004B2393"/>
    <w:rsid w:val="004B70BD"/>
    <w:rsid w:val="004C2060"/>
    <w:rsid w:val="004C2F96"/>
    <w:rsid w:val="004C49A3"/>
    <w:rsid w:val="004E209E"/>
    <w:rsid w:val="004E7337"/>
    <w:rsid w:val="004E73E9"/>
    <w:rsid w:val="00503165"/>
    <w:rsid w:val="00504E73"/>
    <w:rsid w:val="005052DC"/>
    <w:rsid w:val="00505AB0"/>
    <w:rsid w:val="00511C65"/>
    <w:rsid w:val="00511FCC"/>
    <w:rsid w:val="005133A3"/>
    <w:rsid w:val="00520F93"/>
    <w:rsid w:val="0052111D"/>
    <w:rsid w:val="005216A3"/>
    <w:rsid w:val="00530359"/>
    <w:rsid w:val="005335A1"/>
    <w:rsid w:val="00537F26"/>
    <w:rsid w:val="00537F6E"/>
    <w:rsid w:val="00543FF0"/>
    <w:rsid w:val="005467E3"/>
    <w:rsid w:val="005623D5"/>
    <w:rsid w:val="00562A50"/>
    <w:rsid w:val="00562D2D"/>
    <w:rsid w:val="00566E88"/>
    <w:rsid w:val="0057024C"/>
    <w:rsid w:val="005760A9"/>
    <w:rsid w:val="00577680"/>
    <w:rsid w:val="00581E10"/>
    <w:rsid w:val="005836D9"/>
    <w:rsid w:val="00585987"/>
    <w:rsid w:val="005922AC"/>
    <w:rsid w:val="00594434"/>
    <w:rsid w:val="00594464"/>
    <w:rsid w:val="005944EF"/>
    <w:rsid w:val="005A0BC7"/>
    <w:rsid w:val="005A625B"/>
    <w:rsid w:val="005A6639"/>
    <w:rsid w:val="005B36A7"/>
    <w:rsid w:val="005C43DE"/>
    <w:rsid w:val="005D604A"/>
    <w:rsid w:val="005E3BF5"/>
    <w:rsid w:val="005F540D"/>
    <w:rsid w:val="006031BB"/>
    <w:rsid w:val="00607126"/>
    <w:rsid w:val="0061087C"/>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47A17"/>
    <w:rsid w:val="006505B7"/>
    <w:rsid w:val="00653E28"/>
    <w:rsid w:val="00662028"/>
    <w:rsid w:val="00666088"/>
    <w:rsid w:val="00692FAF"/>
    <w:rsid w:val="006943EC"/>
    <w:rsid w:val="00694C3B"/>
    <w:rsid w:val="0069621B"/>
    <w:rsid w:val="006A148E"/>
    <w:rsid w:val="006A5FD8"/>
    <w:rsid w:val="006A684E"/>
    <w:rsid w:val="006B1A5F"/>
    <w:rsid w:val="006B3D83"/>
    <w:rsid w:val="006B66C0"/>
    <w:rsid w:val="006C014B"/>
    <w:rsid w:val="006C71D5"/>
    <w:rsid w:val="006D012E"/>
    <w:rsid w:val="006D03C4"/>
    <w:rsid w:val="006D3CC3"/>
    <w:rsid w:val="006D4048"/>
    <w:rsid w:val="006D4741"/>
    <w:rsid w:val="006D5AA2"/>
    <w:rsid w:val="006D6150"/>
    <w:rsid w:val="006D6548"/>
    <w:rsid w:val="006F2005"/>
    <w:rsid w:val="006F209E"/>
    <w:rsid w:val="0070192A"/>
    <w:rsid w:val="0070371A"/>
    <w:rsid w:val="0070561E"/>
    <w:rsid w:val="007071A7"/>
    <w:rsid w:val="00711B16"/>
    <w:rsid w:val="00717104"/>
    <w:rsid w:val="00721A3C"/>
    <w:rsid w:val="007268A4"/>
    <w:rsid w:val="00727F94"/>
    <w:rsid w:val="00731E3E"/>
    <w:rsid w:val="007337EB"/>
    <w:rsid w:val="00736873"/>
    <w:rsid w:val="00744647"/>
    <w:rsid w:val="00745D18"/>
    <w:rsid w:val="00747550"/>
    <w:rsid w:val="00753E20"/>
    <w:rsid w:val="00765E3E"/>
    <w:rsid w:val="00766C14"/>
    <w:rsid w:val="00766FB0"/>
    <w:rsid w:val="00773094"/>
    <w:rsid w:val="0077456D"/>
    <w:rsid w:val="00776530"/>
    <w:rsid w:val="00776D3C"/>
    <w:rsid w:val="00791E8E"/>
    <w:rsid w:val="007A0109"/>
    <w:rsid w:val="007A026E"/>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4703"/>
    <w:rsid w:val="008761FA"/>
    <w:rsid w:val="00876A27"/>
    <w:rsid w:val="008772DB"/>
    <w:rsid w:val="00881B45"/>
    <w:rsid w:val="008837A3"/>
    <w:rsid w:val="0088509B"/>
    <w:rsid w:val="00885ECF"/>
    <w:rsid w:val="00887953"/>
    <w:rsid w:val="008913FF"/>
    <w:rsid w:val="008917E2"/>
    <w:rsid w:val="008926D4"/>
    <w:rsid w:val="008945D9"/>
    <w:rsid w:val="008959A7"/>
    <w:rsid w:val="00896932"/>
    <w:rsid w:val="008A326F"/>
    <w:rsid w:val="008B32B2"/>
    <w:rsid w:val="008C062B"/>
    <w:rsid w:val="008C0D66"/>
    <w:rsid w:val="008C134B"/>
    <w:rsid w:val="008C1F27"/>
    <w:rsid w:val="008C202F"/>
    <w:rsid w:val="008C2930"/>
    <w:rsid w:val="008C4A7F"/>
    <w:rsid w:val="008C6C49"/>
    <w:rsid w:val="008C7252"/>
    <w:rsid w:val="008D108F"/>
    <w:rsid w:val="008D14B8"/>
    <w:rsid w:val="008D6BCD"/>
    <w:rsid w:val="008D7258"/>
    <w:rsid w:val="008E448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410A"/>
    <w:rsid w:val="00915605"/>
    <w:rsid w:val="00922DBB"/>
    <w:rsid w:val="00927625"/>
    <w:rsid w:val="009276FF"/>
    <w:rsid w:val="00930270"/>
    <w:rsid w:val="009342E9"/>
    <w:rsid w:val="00934687"/>
    <w:rsid w:val="00942162"/>
    <w:rsid w:val="009500B7"/>
    <w:rsid w:val="00954BED"/>
    <w:rsid w:val="00963760"/>
    <w:rsid w:val="00966F3D"/>
    <w:rsid w:val="00986301"/>
    <w:rsid w:val="009A3BB3"/>
    <w:rsid w:val="009B1D1A"/>
    <w:rsid w:val="009B60C2"/>
    <w:rsid w:val="009C0E1A"/>
    <w:rsid w:val="009C2B94"/>
    <w:rsid w:val="009C47D1"/>
    <w:rsid w:val="009C491A"/>
    <w:rsid w:val="009C7660"/>
    <w:rsid w:val="009D1B97"/>
    <w:rsid w:val="009D2EB2"/>
    <w:rsid w:val="009D71C1"/>
    <w:rsid w:val="009F1D84"/>
    <w:rsid w:val="009F2CF0"/>
    <w:rsid w:val="009F3877"/>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920AF"/>
    <w:rsid w:val="00A95B80"/>
    <w:rsid w:val="00A960BD"/>
    <w:rsid w:val="00AA165A"/>
    <w:rsid w:val="00AA5445"/>
    <w:rsid w:val="00AA7CED"/>
    <w:rsid w:val="00AB658D"/>
    <w:rsid w:val="00AB77A6"/>
    <w:rsid w:val="00AC3B6F"/>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24CAF"/>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21DB"/>
    <w:rsid w:val="00BA3683"/>
    <w:rsid w:val="00BA483A"/>
    <w:rsid w:val="00BA7B81"/>
    <w:rsid w:val="00BB65E2"/>
    <w:rsid w:val="00BB76D0"/>
    <w:rsid w:val="00BC1CF2"/>
    <w:rsid w:val="00BC2A72"/>
    <w:rsid w:val="00BC2BAE"/>
    <w:rsid w:val="00BC363C"/>
    <w:rsid w:val="00BC54C1"/>
    <w:rsid w:val="00BC6E83"/>
    <w:rsid w:val="00BC7952"/>
    <w:rsid w:val="00BD1DAA"/>
    <w:rsid w:val="00BD50A1"/>
    <w:rsid w:val="00BD7B89"/>
    <w:rsid w:val="00BE6F31"/>
    <w:rsid w:val="00BE758C"/>
    <w:rsid w:val="00BF1763"/>
    <w:rsid w:val="00BF266D"/>
    <w:rsid w:val="00BF29F0"/>
    <w:rsid w:val="00BF6FDC"/>
    <w:rsid w:val="00BF763B"/>
    <w:rsid w:val="00C05654"/>
    <w:rsid w:val="00C23AC8"/>
    <w:rsid w:val="00C26385"/>
    <w:rsid w:val="00C2720F"/>
    <w:rsid w:val="00C47390"/>
    <w:rsid w:val="00C53045"/>
    <w:rsid w:val="00C5605C"/>
    <w:rsid w:val="00C62C24"/>
    <w:rsid w:val="00C635B6"/>
    <w:rsid w:val="00C63695"/>
    <w:rsid w:val="00C66954"/>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27A7"/>
    <w:rsid w:val="00CF41AC"/>
    <w:rsid w:val="00CF4FB0"/>
    <w:rsid w:val="00CF54E1"/>
    <w:rsid w:val="00D02C9E"/>
    <w:rsid w:val="00D0361A"/>
    <w:rsid w:val="00D04160"/>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3924"/>
    <w:rsid w:val="00D57D9A"/>
    <w:rsid w:val="00D603EE"/>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1B1C"/>
    <w:rsid w:val="00DF2066"/>
    <w:rsid w:val="00DF57BE"/>
    <w:rsid w:val="00DF7B2A"/>
    <w:rsid w:val="00DF7FF3"/>
    <w:rsid w:val="00E00F10"/>
    <w:rsid w:val="00E059E9"/>
    <w:rsid w:val="00E06500"/>
    <w:rsid w:val="00E13554"/>
    <w:rsid w:val="00E15FE8"/>
    <w:rsid w:val="00E1690E"/>
    <w:rsid w:val="00E2287D"/>
    <w:rsid w:val="00E25431"/>
    <w:rsid w:val="00E33435"/>
    <w:rsid w:val="00E36359"/>
    <w:rsid w:val="00E4205F"/>
    <w:rsid w:val="00E45923"/>
    <w:rsid w:val="00E56EC5"/>
    <w:rsid w:val="00E57060"/>
    <w:rsid w:val="00E6016E"/>
    <w:rsid w:val="00E609FA"/>
    <w:rsid w:val="00E70A2A"/>
    <w:rsid w:val="00E73D1D"/>
    <w:rsid w:val="00E75ABA"/>
    <w:rsid w:val="00E81008"/>
    <w:rsid w:val="00E87616"/>
    <w:rsid w:val="00E92047"/>
    <w:rsid w:val="00E93E3C"/>
    <w:rsid w:val="00EA17BD"/>
    <w:rsid w:val="00EA5C16"/>
    <w:rsid w:val="00EA5D90"/>
    <w:rsid w:val="00EB6BC8"/>
    <w:rsid w:val="00EB74F3"/>
    <w:rsid w:val="00EC6817"/>
    <w:rsid w:val="00EC6ABB"/>
    <w:rsid w:val="00ED1389"/>
    <w:rsid w:val="00ED3574"/>
    <w:rsid w:val="00ED5C49"/>
    <w:rsid w:val="00EE0271"/>
    <w:rsid w:val="00EE04EE"/>
    <w:rsid w:val="00EE0957"/>
    <w:rsid w:val="00EE4044"/>
    <w:rsid w:val="00EF000D"/>
    <w:rsid w:val="00EF0819"/>
    <w:rsid w:val="00EF4AE2"/>
    <w:rsid w:val="00EF60D0"/>
    <w:rsid w:val="00F10B63"/>
    <w:rsid w:val="00F11EF1"/>
    <w:rsid w:val="00F138E0"/>
    <w:rsid w:val="00F1556E"/>
    <w:rsid w:val="00F16432"/>
    <w:rsid w:val="00F2062E"/>
    <w:rsid w:val="00F20DCB"/>
    <w:rsid w:val="00F224D1"/>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D52CC"/>
    <w:rsid w:val="00FE2065"/>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 w:type="paragraph" w:styleId="Bezodstpw">
    <w:name w:val="No Spacing"/>
    <w:uiPriority w:val="1"/>
    <w:qFormat/>
    <w:rsid w:val="008761FA"/>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5050</TotalTime>
  <Pages>29</Pages>
  <Words>13829</Words>
  <Characters>82975</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44</cp:revision>
  <cp:lastPrinted>2023-10-25T08:52:00Z</cp:lastPrinted>
  <dcterms:created xsi:type="dcterms:W3CDTF">2020-01-30T07:13:00Z</dcterms:created>
  <dcterms:modified xsi:type="dcterms:W3CDTF">2024-02-26T09:48:00Z</dcterms:modified>
</cp:coreProperties>
</file>