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6E157" w14:textId="72D03BFE" w:rsidR="008B4424" w:rsidRDefault="008B4424"/>
    <w:p w14:paraId="4C3F882B" w14:textId="77777777" w:rsidR="005717BD" w:rsidRDefault="005717BD" w:rsidP="005717BD">
      <w:pPr>
        <w:tabs>
          <w:tab w:val="left" w:pos="2310"/>
          <w:tab w:val="right" w:pos="9782"/>
        </w:tabs>
        <w:spacing w:before="120" w:after="200" w:line="312" w:lineRule="auto"/>
        <w:ind w:left="7080" w:firstLine="8"/>
        <w:rPr>
          <w:rFonts w:ascii="Arial" w:hAnsi="Arial" w:cs="Arial"/>
          <w:bCs/>
          <w:sz w:val="22"/>
          <w:szCs w:val="22"/>
        </w:rPr>
      </w:pPr>
    </w:p>
    <w:p w14:paraId="3C57B0FD" w14:textId="77777777" w:rsidR="005717BD" w:rsidRPr="00EE0DB9" w:rsidRDefault="005717BD" w:rsidP="005717BD">
      <w:pPr>
        <w:tabs>
          <w:tab w:val="left" w:pos="2310"/>
          <w:tab w:val="right" w:pos="9782"/>
        </w:tabs>
        <w:spacing w:before="120" w:after="200" w:line="312" w:lineRule="auto"/>
        <w:ind w:left="7080" w:firstLine="8"/>
        <w:rPr>
          <w:rFonts w:ascii="Arial" w:hAnsi="Arial" w:cs="Arial"/>
          <w:bCs/>
          <w:sz w:val="22"/>
          <w:szCs w:val="22"/>
        </w:rPr>
      </w:pPr>
      <w:r w:rsidRPr="00EE0DB9">
        <w:rPr>
          <w:rFonts w:ascii="Arial" w:hAnsi="Arial" w:cs="Arial"/>
          <w:bCs/>
          <w:sz w:val="22"/>
          <w:szCs w:val="22"/>
        </w:rPr>
        <w:t>Appendix No. 5</w:t>
      </w:r>
    </w:p>
    <w:p w14:paraId="0B2DABCF" w14:textId="6B3C8D16" w:rsidR="005717BD" w:rsidRPr="00F31CF7" w:rsidRDefault="00F31CF7" w:rsidP="36C39E3E">
      <w:pPr>
        <w:tabs>
          <w:tab w:val="left" w:pos="8580"/>
        </w:tabs>
        <w:autoSpaceDN w:val="0"/>
        <w:spacing w:before="120" w:after="200" w:line="312" w:lineRule="auto"/>
        <w:rPr>
          <w:rFonts w:ascii="Arial" w:hAnsi="Arial" w:cs="Arial"/>
          <w:b/>
          <w:bCs/>
          <w:sz w:val="22"/>
          <w:szCs w:val="22"/>
        </w:rPr>
      </w:pPr>
      <w:r w:rsidRPr="36C39E3E">
        <w:rPr>
          <w:rFonts w:ascii="Arial" w:hAnsi="Arial" w:cs="Arial"/>
          <w:b/>
          <w:bCs/>
          <w:sz w:val="22"/>
          <w:szCs w:val="22"/>
        </w:rPr>
        <w:t xml:space="preserve">Handling mark: </w:t>
      </w:r>
      <w:r w:rsidR="34C82A00" w:rsidRPr="36C39E3E">
        <w:rPr>
          <w:rFonts w:ascii="Arial" w:hAnsi="Arial" w:cs="Arial"/>
          <w:b/>
          <w:bCs/>
          <w:sz w:val="22"/>
          <w:szCs w:val="22"/>
        </w:rPr>
        <w:t>CZ-272-</w:t>
      </w:r>
      <w:r w:rsidR="00AB4B0D">
        <w:rPr>
          <w:rFonts w:ascii="Arial" w:hAnsi="Arial" w:cs="Arial"/>
          <w:b/>
          <w:bCs/>
          <w:sz w:val="22"/>
          <w:szCs w:val="22"/>
        </w:rPr>
        <w:t>17</w:t>
      </w:r>
      <w:r w:rsidR="34C82A00" w:rsidRPr="36C39E3E">
        <w:rPr>
          <w:rFonts w:ascii="Arial" w:hAnsi="Arial" w:cs="Arial"/>
          <w:b/>
          <w:bCs/>
          <w:sz w:val="22"/>
          <w:szCs w:val="22"/>
        </w:rPr>
        <w:t>/22</w:t>
      </w:r>
    </w:p>
    <w:p w14:paraId="7224EC21" w14:textId="77777777" w:rsidR="00F31CF7" w:rsidRPr="00463A17" w:rsidRDefault="00F31CF7" w:rsidP="005717BD">
      <w:pPr>
        <w:tabs>
          <w:tab w:val="left" w:pos="8580"/>
        </w:tabs>
        <w:autoSpaceDN w:val="0"/>
        <w:spacing w:before="120" w:after="200" w:line="312" w:lineRule="auto"/>
        <w:rPr>
          <w:rFonts w:ascii="Arial" w:hAnsi="Arial" w:cs="Arial"/>
          <w:sz w:val="22"/>
          <w:szCs w:val="22"/>
        </w:rPr>
      </w:pPr>
    </w:p>
    <w:p w14:paraId="0D839638" w14:textId="77777777" w:rsidR="00F31CF7" w:rsidRPr="00F31CF7" w:rsidRDefault="00F31CF7" w:rsidP="00F31CF7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  <w:proofErr w:type="spellStart"/>
      <w:r w:rsidRPr="00F31CF7">
        <w:rPr>
          <w:rFonts w:ascii="Arial" w:hAnsi="Arial" w:cs="Arial"/>
          <w:b/>
          <w:bCs/>
          <w:sz w:val="22"/>
          <w:szCs w:val="22"/>
        </w:rPr>
        <w:t>Contractor's</w:t>
      </w:r>
      <w:proofErr w:type="spellEnd"/>
      <w:r w:rsidRPr="00F31CF7">
        <w:rPr>
          <w:rFonts w:ascii="Arial" w:hAnsi="Arial" w:cs="Arial"/>
          <w:b/>
          <w:bCs/>
          <w:sz w:val="22"/>
          <w:szCs w:val="22"/>
        </w:rPr>
        <w:t xml:space="preserve"> data:</w:t>
      </w:r>
    </w:p>
    <w:p w14:paraId="0C2688EF" w14:textId="77777777" w:rsidR="00F31CF7" w:rsidRPr="003A3A4C" w:rsidRDefault="00F31CF7" w:rsidP="00F31CF7">
      <w:pPr>
        <w:spacing w:line="312" w:lineRule="auto"/>
        <w:rPr>
          <w:rFonts w:ascii="Arial" w:hAnsi="Arial" w:cs="Arial"/>
        </w:rPr>
      </w:pPr>
    </w:p>
    <w:p w14:paraId="3D600135" w14:textId="77777777" w:rsidR="00F31CF7" w:rsidRPr="00F31CF7" w:rsidRDefault="00F31CF7" w:rsidP="00F31CF7">
      <w:pPr>
        <w:spacing w:line="312" w:lineRule="auto"/>
        <w:rPr>
          <w:rFonts w:ascii="Arial" w:hAnsi="Arial" w:cs="Arial"/>
          <w:sz w:val="22"/>
          <w:szCs w:val="22"/>
        </w:rPr>
      </w:pPr>
      <w:proofErr w:type="spellStart"/>
      <w:r w:rsidRPr="00F31CF7">
        <w:rPr>
          <w:rFonts w:ascii="Arial" w:hAnsi="Arial" w:cs="Arial"/>
          <w:sz w:val="22"/>
          <w:szCs w:val="22"/>
        </w:rPr>
        <w:t>Contractor's</w:t>
      </w:r>
      <w:proofErr w:type="spellEnd"/>
      <w:r w:rsidRPr="00F31C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1CF7">
        <w:rPr>
          <w:rFonts w:ascii="Arial" w:hAnsi="Arial" w:cs="Arial"/>
          <w:sz w:val="22"/>
          <w:szCs w:val="22"/>
        </w:rPr>
        <w:t>name</w:t>
      </w:r>
      <w:proofErr w:type="spellEnd"/>
      <w:r w:rsidRPr="00F31CF7">
        <w:rPr>
          <w:rFonts w:ascii="Arial" w:hAnsi="Arial" w:cs="Arial"/>
          <w:sz w:val="22"/>
          <w:szCs w:val="22"/>
        </w:rPr>
        <w:t xml:space="preserve"> ................................................ .................................................. .....</w:t>
      </w:r>
    </w:p>
    <w:p w14:paraId="271B1390" w14:textId="77777777" w:rsidR="00F31CF7" w:rsidRPr="000027FE" w:rsidRDefault="00F31CF7" w:rsidP="00F31CF7">
      <w:pPr>
        <w:spacing w:line="312" w:lineRule="auto"/>
        <w:rPr>
          <w:rFonts w:ascii="Arial" w:hAnsi="Arial" w:cs="Arial"/>
          <w:sz w:val="22"/>
          <w:szCs w:val="22"/>
        </w:rPr>
      </w:pPr>
      <w:proofErr w:type="spellStart"/>
      <w:r w:rsidRPr="000027FE">
        <w:rPr>
          <w:rFonts w:ascii="Arial" w:hAnsi="Arial" w:cs="Arial"/>
          <w:sz w:val="22"/>
          <w:szCs w:val="22"/>
        </w:rPr>
        <w:t>Contractor's</w:t>
      </w:r>
      <w:proofErr w:type="spellEnd"/>
      <w:r w:rsidRPr="000027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27FE">
        <w:rPr>
          <w:rFonts w:ascii="Arial" w:hAnsi="Arial" w:cs="Arial"/>
          <w:sz w:val="22"/>
          <w:szCs w:val="22"/>
        </w:rPr>
        <w:t>address</w:t>
      </w:r>
      <w:proofErr w:type="spellEnd"/>
      <w:r w:rsidRPr="000027FE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</w:t>
      </w:r>
    </w:p>
    <w:p w14:paraId="54CA55D3" w14:textId="77777777" w:rsidR="00F31CF7" w:rsidRPr="000027FE" w:rsidRDefault="00F31CF7" w:rsidP="00F31CF7">
      <w:pPr>
        <w:spacing w:line="312" w:lineRule="auto"/>
        <w:rPr>
          <w:rFonts w:ascii="Arial" w:hAnsi="Arial" w:cs="Arial"/>
          <w:sz w:val="22"/>
          <w:szCs w:val="22"/>
        </w:rPr>
      </w:pPr>
      <w:r w:rsidRPr="000027FE">
        <w:rPr>
          <w:rFonts w:ascii="Arial" w:hAnsi="Arial" w:cs="Arial"/>
          <w:sz w:val="22"/>
          <w:szCs w:val="22"/>
        </w:rPr>
        <w:t xml:space="preserve">Phone </w:t>
      </w:r>
      <w:proofErr w:type="spellStart"/>
      <w:r w:rsidRPr="000027FE">
        <w:rPr>
          <w:rFonts w:ascii="Arial" w:hAnsi="Arial" w:cs="Arial"/>
          <w:sz w:val="22"/>
          <w:szCs w:val="22"/>
        </w:rPr>
        <w:t>number</w:t>
      </w:r>
      <w:proofErr w:type="spellEnd"/>
      <w:r w:rsidRPr="000027FE">
        <w:rPr>
          <w:rFonts w:ascii="Arial" w:hAnsi="Arial" w:cs="Arial"/>
          <w:sz w:val="22"/>
          <w:szCs w:val="22"/>
        </w:rPr>
        <w:t>................................................ .................................................. ...........</w:t>
      </w:r>
    </w:p>
    <w:p w14:paraId="714B69AC" w14:textId="77777777" w:rsidR="00F31CF7" w:rsidRPr="00F31CF7" w:rsidRDefault="00F31CF7" w:rsidP="00F31CF7">
      <w:pPr>
        <w:spacing w:line="312" w:lineRule="auto"/>
        <w:rPr>
          <w:rFonts w:ascii="Arial" w:hAnsi="Arial" w:cs="Arial"/>
          <w:sz w:val="22"/>
          <w:szCs w:val="22"/>
          <w:lang w:val="en-US"/>
        </w:rPr>
      </w:pPr>
      <w:r w:rsidRPr="00F31CF7">
        <w:rPr>
          <w:rFonts w:ascii="Arial" w:hAnsi="Arial" w:cs="Arial"/>
          <w:sz w:val="22"/>
          <w:szCs w:val="22"/>
          <w:lang w:val="en-US"/>
        </w:rPr>
        <w:t xml:space="preserve">E-mail </w:t>
      </w:r>
      <w:proofErr w:type="spellStart"/>
      <w:r w:rsidRPr="00F31CF7">
        <w:rPr>
          <w:rFonts w:ascii="Arial" w:hAnsi="Arial" w:cs="Arial"/>
          <w:sz w:val="22"/>
          <w:szCs w:val="22"/>
          <w:lang w:val="en-US"/>
        </w:rPr>
        <w:t>adress</w:t>
      </w:r>
      <w:proofErr w:type="spellEnd"/>
      <w:r w:rsidRPr="00F31CF7">
        <w:rPr>
          <w:rFonts w:ascii="Arial" w:hAnsi="Arial" w:cs="Arial"/>
          <w:sz w:val="22"/>
          <w:szCs w:val="22"/>
          <w:lang w:val="en-US"/>
        </w:rPr>
        <w:t>.............................................. .................................................. .................</w:t>
      </w:r>
    </w:p>
    <w:p w14:paraId="7521EC82" w14:textId="77777777" w:rsidR="00F31CF7" w:rsidRPr="000027FE" w:rsidRDefault="00F31CF7" w:rsidP="00F31CF7">
      <w:pPr>
        <w:spacing w:line="312" w:lineRule="auto"/>
        <w:rPr>
          <w:rFonts w:ascii="Arial" w:hAnsi="Arial" w:cs="Arial"/>
          <w:sz w:val="22"/>
          <w:szCs w:val="22"/>
          <w:lang w:val="en-US"/>
        </w:rPr>
      </w:pPr>
      <w:r w:rsidRPr="000027FE">
        <w:rPr>
          <w:rFonts w:ascii="Arial" w:hAnsi="Arial" w:cs="Arial"/>
          <w:sz w:val="22"/>
          <w:szCs w:val="22"/>
          <w:lang w:val="en-US"/>
        </w:rPr>
        <w:t>NIP ................................................. REGON ................................................ .............</w:t>
      </w:r>
    </w:p>
    <w:p w14:paraId="317B2F56" w14:textId="77777777" w:rsidR="005717BD" w:rsidRPr="000027FE" w:rsidRDefault="005717BD" w:rsidP="005717BD">
      <w:pPr>
        <w:spacing w:line="312" w:lineRule="auto"/>
        <w:rPr>
          <w:rFonts w:ascii="Arial" w:hAnsi="Arial" w:cs="Arial"/>
          <w:sz w:val="22"/>
          <w:szCs w:val="22"/>
          <w:lang w:val="en-US"/>
        </w:rPr>
      </w:pPr>
    </w:p>
    <w:p w14:paraId="5DD3D6AC" w14:textId="77777777" w:rsidR="005717BD" w:rsidRPr="000027FE" w:rsidRDefault="005717BD" w:rsidP="005717BD">
      <w:pPr>
        <w:keepNext/>
        <w:spacing w:before="120" w:line="312" w:lineRule="auto"/>
        <w:jc w:val="center"/>
        <w:outlineLvl w:val="2"/>
        <w:rPr>
          <w:rFonts w:ascii="Arial" w:hAnsi="Arial" w:cs="Arial"/>
          <w:b/>
          <w:bCs/>
          <w:spacing w:val="20"/>
          <w:sz w:val="22"/>
          <w:szCs w:val="22"/>
          <w:lang w:val="en-US"/>
        </w:rPr>
      </w:pPr>
    </w:p>
    <w:p w14:paraId="22DF7BEC" w14:textId="1D632F5E" w:rsidR="005717BD" w:rsidRPr="00463A17" w:rsidRDefault="00AB4B0D" w:rsidP="005717BD">
      <w:pPr>
        <w:keepNext/>
        <w:spacing w:before="120" w:line="312" w:lineRule="auto"/>
        <w:jc w:val="center"/>
        <w:outlineLvl w:val="2"/>
        <w:rPr>
          <w:rFonts w:ascii="Arial" w:hAnsi="Arial" w:cs="Arial"/>
          <w:b/>
          <w:bCs/>
          <w:spacing w:val="20"/>
          <w:sz w:val="22"/>
          <w:szCs w:val="22"/>
        </w:rPr>
      </w:pPr>
      <w:r>
        <w:rPr>
          <w:rFonts w:ascii="Arial" w:hAnsi="Arial" w:cs="Arial"/>
          <w:b/>
          <w:bCs/>
          <w:spacing w:val="20"/>
          <w:sz w:val="22"/>
          <w:szCs w:val="22"/>
        </w:rPr>
        <w:t>DECLARATION</w:t>
      </w:r>
    </w:p>
    <w:p w14:paraId="67289003" w14:textId="437E52D3" w:rsidR="00AB4B0D" w:rsidRDefault="00AB4B0D" w:rsidP="00D207D3">
      <w:pPr>
        <w:spacing w:after="200" w:line="312" w:lineRule="auto"/>
        <w:jc w:val="center"/>
        <w:rPr>
          <w:rFonts w:ascii="Arial" w:hAnsi="Arial" w:cs="Arial"/>
          <w:b/>
          <w:bCs/>
          <w:spacing w:val="20"/>
          <w:sz w:val="22"/>
          <w:szCs w:val="22"/>
        </w:rPr>
      </w:pPr>
      <w:r>
        <w:rPr>
          <w:rFonts w:ascii="Arial" w:hAnsi="Arial" w:cs="Arial"/>
          <w:b/>
          <w:bCs/>
          <w:spacing w:val="20"/>
          <w:sz w:val="22"/>
          <w:szCs w:val="22"/>
        </w:rPr>
        <w:t>OF THE</w:t>
      </w:r>
      <w:r w:rsidR="00B25C95">
        <w:rPr>
          <w:rFonts w:ascii="Arial" w:hAnsi="Arial" w:cs="Arial"/>
          <w:b/>
          <w:bCs/>
          <w:spacing w:val="20"/>
          <w:sz w:val="22"/>
          <w:szCs w:val="22"/>
        </w:rPr>
        <w:t xml:space="preserve"> CONTRACTOR </w:t>
      </w:r>
      <w:r w:rsidRPr="00AB4B0D">
        <w:rPr>
          <w:rFonts w:ascii="Arial" w:hAnsi="Arial" w:cs="Arial"/>
          <w:b/>
          <w:bCs/>
          <w:spacing w:val="20"/>
          <w:sz w:val="22"/>
          <w:szCs w:val="22"/>
        </w:rPr>
        <w:t>ON NOT BEING SUBJECT TO EXCLUSION AND FULFILLING THE CONDITIONS OF PARTICIPATION IN THE PROCEEDINGS</w:t>
      </w:r>
    </w:p>
    <w:p w14:paraId="1B0E9DD3" w14:textId="1FCCA028" w:rsidR="00AB4B0D" w:rsidRDefault="00AB4B0D" w:rsidP="00AB4B0D">
      <w:pPr>
        <w:spacing w:after="200" w:line="312" w:lineRule="auto"/>
        <w:jc w:val="center"/>
        <w:rPr>
          <w:rFonts w:ascii="Arial" w:hAnsi="Arial" w:cs="Arial"/>
          <w:b/>
          <w:bCs/>
          <w:spacing w:val="20"/>
          <w:sz w:val="22"/>
          <w:szCs w:val="22"/>
        </w:rPr>
      </w:pPr>
      <w:proofErr w:type="spellStart"/>
      <w:r w:rsidRPr="00AB4B0D">
        <w:rPr>
          <w:rFonts w:ascii="Arial" w:hAnsi="Arial" w:cs="Arial"/>
          <w:b/>
          <w:bCs/>
          <w:spacing w:val="20"/>
          <w:sz w:val="22"/>
          <w:szCs w:val="22"/>
        </w:rPr>
        <w:t>submitted</w:t>
      </w:r>
      <w:proofErr w:type="spellEnd"/>
      <w:r w:rsidRPr="00AB4B0D">
        <w:rPr>
          <w:rFonts w:ascii="Arial" w:hAnsi="Arial" w:cs="Arial"/>
          <w:b/>
          <w:bCs/>
          <w:spacing w:val="20"/>
          <w:sz w:val="22"/>
          <w:szCs w:val="22"/>
        </w:rPr>
        <w:t xml:space="preserve"> in </w:t>
      </w:r>
      <w:proofErr w:type="spellStart"/>
      <w:r w:rsidRPr="00AB4B0D">
        <w:rPr>
          <w:rFonts w:ascii="Arial" w:hAnsi="Arial" w:cs="Arial"/>
          <w:b/>
          <w:bCs/>
          <w:spacing w:val="20"/>
          <w:sz w:val="22"/>
          <w:szCs w:val="22"/>
        </w:rPr>
        <w:t>accordance</w:t>
      </w:r>
      <w:proofErr w:type="spellEnd"/>
      <w:r w:rsidRPr="00AB4B0D">
        <w:rPr>
          <w:rFonts w:ascii="Arial" w:hAnsi="Arial" w:cs="Arial"/>
          <w:b/>
          <w:bCs/>
          <w:spacing w:val="20"/>
          <w:sz w:val="22"/>
          <w:szCs w:val="22"/>
        </w:rPr>
        <w:t xml:space="preserve"> with </w:t>
      </w:r>
      <w:proofErr w:type="spellStart"/>
      <w:r w:rsidRPr="00AB4B0D">
        <w:rPr>
          <w:rFonts w:ascii="Arial" w:hAnsi="Arial" w:cs="Arial"/>
          <w:b/>
          <w:bCs/>
          <w:spacing w:val="20"/>
          <w:sz w:val="22"/>
          <w:szCs w:val="22"/>
        </w:rPr>
        <w:t>Article</w:t>
      </w:r>
      <w:proofErr w:type="spellEnd"/>
      <w:r w:rsidRPr="00AB4B0D">
        <w:rPr>
          <w:rFonts w:ascii="Arial" w:hAnsi="Arial" w:cs="Arial"/>
          <w:b/>
          <w:bCs/>
          <w:spacing w:val="20"/>
          <w:sz w:val="22"/>
          <w:szCs w:val="22"/>
        </w:rPr>
        <w:t xml:space="preserve"> 125</w:t>
      </w:r>
      <w:r>
        <w:rPr>
          <w:rFonts w:ascii="Arial" w:hAnsi="Arial" w:cs="Arial"/>
          <w:b/>
          <w:bCs/>
          <w:spacing w:val="2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pacing w:val="20"/>
          <w:sz w:val="22"/>
          <w:szCs w:val="22"/>
        </w:rPr>
        <w:t>sect</w:t>
      </w:r>
      <w:proofErr w:type="spellEnd"/>
      <w:r>
        <w:rPr>
          <w:rFonts w:ascii="Arial" w:hAnsi="Arial" w:cs="Arial"/>
          <w:b/>
          <w:bCs/>
          <w:spacing w:val="20"/>
          <w:sz w:val="22"/>
          <w:szCs w:val="22"/>
        </w:rPr>
        <w:t>.</w:t>
      </w:r>
      <w:r w:rsidR="00D207D3">
        <w:rPr>
          <w:rFonts w:ascii="Arial" w:hAnsi="Arial" w:cs="Arial"/>
          <w:b/>
          <w:bCs/>
          <w:spacing w:val="20"/>
          <w:sz w:val="22"/>
          <w:szCs w:val="22"/>
        </w:rPr>
        <w:t xml:space="preserve"> 1 of the Public </w:t>
      </w:r>
      <w:proofErr w:type="spellStart"/>
      <w:r w:rsidR="00D207D3">
        <w:rPr>
          <w:rFonts w:ascii="Arial" w:hAnsi="Arial" w:cs="Arial"/>
          <w:b/>
          <w:bCs/>
          <w:spacing w:val="20"/>
          <w:sz w:val="22"/>
          <w:szCs w:val="22"/>
        </w:rPr>
        <w:t>Procurement</w:t>
      </w:r>
      <w:proofErr w:type="spellEnd"/>
      <w:r w:rsidR="00D207D3">
        <w:rPr>
          <w:rFonts w:ascii="Arial" w:hAnsi="Arial" w:cs="Arial"/>
          <w:b/>
          <w:bCs/>
          <w:spacing w:val="20"/>
          <w:sz w:val="22"/>
          <w:szCs w:val="22"/>
        </w:rPr>
        <w:t xml:space="preserve"> Law</w:t>
      </w:r>
    </w:p>
    <w:p w14:paraId="65E60826" w14:textId="77777777" w:rsidR="00D207D3" w:rsidRDefault="00D207D3" w:rsidP="005717BD">
      <w:pPr>
        <w:spacing w:after="200"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207D3">
        <w:rPr>
          <w:rFonts w:ascii="Arial" w:hAnsi="Arial" w:cs="Arial"/>
          <w:sz w:val="22"/>
          <w:szCs w:val="22"/>
          <w:highlight w:val="lightGray"/>
        </w:rPr>
        <w:t>Declarations</w:t>
      </w:r>
      <w:proofErr w:type="spellEnd"/>
      <w:r w:rsidRPr="00D207D3">
        <w:rPr>
          <w:rFonts w:ascii="Arial" w:hAnsi="Arial" w:cs="Arial"/>
          <w:sz w:val="22"/>
          <w:szCs w:val="22"/>
          <w:highlight w:val="lightGray"/>
        </w:rPr>
        <w:t xml:space="preserve"> </w:t>
      </w:r>
      <w:proofErr w:type="spellStart"/>
      <w:r w:rsidRPr="00D207D3">
        <w:rPr>
          <w:rFonts w:ascii="Arial" w:hAnsi="Arial" w:cs="Arial"/>
          <w:sz w:val="22"/>
          <w:szCs w:val="22"/>
          <w:highlight w:val="lightGray"/>
        </w:rPr>
        <w:t>regarding</w:t>
      </w:r>
      <w:proofErr w:type="spellEnd"/>
      <w:r w:rsidRPr="00D207D3">
        <w:rPr>
          <w:rFonts w:ascii="Arial" w:hAnsi="Arial" w:cs="Arial"/>
          <w:sz w:val="22"/>
          <w:szCs w:val="22"/>
          <w:highlight w:val="lightGray"/>
        </w:rPr>
        <w:t xml:space="preserve"> </w:t>
      </w:r>
      <w:proofErr w:type="spellStart"/>
      <w:r w:rsidRPr="00D207D3">
        <w:rPr>
          <w:rFonts w:ascii="Arial" w:hAnsi="Arial" w:cs="Arial"/>
          <w:sz w:val="22"/>
          <w:szCs w:val="22"/>
          <w:highlight w:val="lightGray"/>
        </w:rPr>
        <w:t>grounds</w:t>
      </w:r>
      <w:proofErr w:type="spellEnd"/>
      <w:r w:rsidRPr="00D207D3">
        <w:rPr>
          <w:rFonts w:ascii="Arial" w:hAnsi="Arial" w:cs="Arial"/>
          <w:sz w:val="22"/>
          <w:szCs w:val="22"/>
          <w:highlight w:val="lightGray"/>
        </w:rPr>
        <w:t xml:space="preserve"> for </w:t>
      </w:r>
      <w:proofErr w:type="spellStart"/>
      <w:r w:rsidRPr="00D207D3">
        <w:rPr>
          <w:rFonts w:ascii="Arial" w:hAnsi="Arial" w:cs="Arial"/>
          <w:sz w:val="22"/>
          <w:szCs w:val="22"/>
          <w:highlight w:val="lightGray"/>
        </w:rPr>
        <w:t>exclusion</w:t>
      </w:r>
      <w:proofErr w:type="spellEnd"/>
      <w:r w:rsidRPr="00D207D3">
        <w:rPr>
          <w:rFonts w:ascii="Arial" w:hAnsi="Arial" w:cs="Arial"/>
          <w:sz w:val="22"/>
          <w:szCs w:val="22"/>
          <w:highlight w:val="lightGray"/>
        </w:rPr>
        <w:t>:</w:t>
      </w:r>
    </w:p>
    <w:p w14:paraId="504E05FA" w14:textId="58B9418C" w:rsidR="00D207D3" w:rsidRDefault="00AA2F28" w:rsidP="00D207D3">
      <w:pPr>
        <w:pStyle w:val="Akapitzlist"/>
        <w:numPr>
          <w:ilvl w:val="0"/>
          <w:numId w:val="7"/>
        </w:numPr>
        <w:spacing w:after="200" w:line="312" w:lineRule="auto"/>
        <w:ind w:left="284" w:hanging="284"/>
        <w:jc w:val="both"/>
        <w:rPr>
          <w:rFonts w:ascii="Arial" w:hAnsi="Arial" w:cs="Arial"/>
        </w:rPr>
      </w:pPr>
      <w:r w:rsidRPr="00D207D3">
        <w:rPr>
          <w:rFonts w:ascii="Arial" w:hAnsi="Arial" w:cs="Arial"/>
        </w:rPr>
        <w:t xml:space="preserve">I </w:t>
      </w:r>
      <w:proofErr w:type="spellStart"/>
      <w:r w:rsidRPr="00D207D3">
        <w:rPr>
          <w:rFonts w:ascii="Arial" w:hAnsi="Arial" w:cs="Arial"/>
        </w:rPr>
        <w:t>declare</w:t>
      </w:r>
      <w:proofErr w:type="spellEnd"/>
      <w:r w:rsidRPr="00D207D3">
        <w:rPr>
          <w:rFonts w:ascii="Arial" w:hAnsi="Arial" w:cs="Arial"/>
        </w:rPr>
        <w:t xml:space="preserve"> </w:t>
      </w:r>
      <w:proofErr w:type="spellStart"/>
      <w:r w:rsidRPr="00D207D3">
        <w:rPr>
          <w:rFonts w:ascii="Arial" w:hAnsi="Arial" w:cs="Arial"/>
        </w:rPr>
        <w:t>that</w:t>
      </w:r>
      <w:proofErr w:type="spellEnd"/>
      <w:r w:rsidRPr="00D207D3">
        <w:rPr>
          <w:rFonts w:ascii="Arial" w:hAnsi="Arial" w:cs="Arial"/>
        </w:rPr>
        <w:t xml:space="preserve"> </w:t>
      </w:r>
      <w:r w:rsidR="00D207D3">
        <w:rPr>
          <w:rFonts w:ascii="Arial" w:hAnsi="Arial" w:cs="Arial"/>
        </w:rPr>
        <w:t xml:space="preserve">I </w:t>
      </w:r>
      <w:proofErr w:type="spellStart"/>
      <w:r w:rsidR="00D207D3">
        <w:rPr>
          <w:rFonts w:ascii="Arial" w:hAnsi="Arial" w:cs="Arial"/>
        </w:rPr>
        <w:t>am</w:t>
      </w:r>
      <w:proofErr w:type="spellEnd"/>
      <w:r w:rsidR="00D207D3">
        <w:rPr>
          <w:rFonts w:ascii="Arial" w:hAnsi="Arial" w:cs="Arial"/>
        </w:rPr>
        <w:t xml:space="preserve"> not </w:t>
      </w:r>
      <w:proofErr w:type="spellStart"/>
      <w:r w:rsidR="00D207D3">
        <w:rPr>
          <w:rFonts w:ascii="Arial" w:hAnsi="Arial" w:cs="Arial"/>
        </w:rPr>
        <w:t>subject</w:t>
      </w:r>
      <w:proofErr w:type="spellEnd"/>
      <w:r w:rsidR="00D207D3">
        <w:rPr>
          <w:rFonts w:ascii="Arial" w:hAnsi="Arial" w:cs="Arial"/>
        </w:rPr>
        <w:t xml:space="preserve"> to </w:t>
      </w:r>
      <w:proofErr w:type="spellStart"/>
      <w:r w:rsidR="00D207D3">
        <w:rPr>
          <w:rFonts w:ascii="Arial" w:hAnsi="Arial" w:cs="Arial"/>
        </w:rPr>
        <w:t>exclusion</w:t>
      </w:r>
      <w:proofErr w:type="spellEnd"/>
      <w:r w:rsidR="00D207D3">
        <w:rPr>
          <w:rFonts w:ascii="Arial" w:hAnsi="Arial" w:cs="Arial"/>
        </w:rPr>
        <w:t xml:space="preserve"> from the </w:t>
      </w:r>
      <w:proofErr w:type="spellStart"/>
      <w:r w:rsidR="00D207D3">
        <w:rPr>
          <w:rFonts w:ascii="Arial" w:hAnsi="Arial" w:cs="Arial"/>
        </w:rPr>
        <w:t>proceedings</w:t>
      </w:r>
      <w:proofErr w:type="spellEnd"/>
      <w:r w:rsidR="00D207D3">
        <w:rPr>
          <w:rFonts w:ascii="Arial" w:hAnsi="Arial" w:cs="Arial"/>
        </w:rPr>
        <w:t xml:space="preserve"> </w:t>
      </w:r>
      <w:proofErr w:type="spellStart"/>
      <w:r w:rsidR="00D207D3">
        <w:rPr>
          <w:rFonts w:ascii="Arial" w:hAnsi="Arial" w:cs="Arial"/>
        </w:rPr>
        <w:t>pursuant</w:t>
      </w:r>
      <w:proofErr w:type="spellEnd"/>
      <w:r w:rsidR="004E1F19">
        <w:rPr>
          <w:rFonts w:ascii="Arial" w:hAnsi="Arial" w:cs="Arial"/>
        </w:rPr>
        <w:t xml:space="preserve"> to </w:t>
      </w:r>
      <w:proofErr w:type="spellStart"/>
      <w:r w:rsidR="004E1F19">
        <w:rPr>
          <w:rFonts w:ascii="Arial" w:hAnsi="Arial" w:cs="Arial"/>
        </w:rPr>
        <w:t>Article</w:t>
      </w:r>
      <w:proofErr w:type="spellEnd"/>
      <w:r w:rsidR="004E1F19">
        <w:rPr>
          <w:rFonts w:ascii="Arial" w:hAnsi="Arial" w:cs="Arial"/>
        </w:rPr>
        <w:t xml:space="preserve"> 108 sec.1 of the Public </w:t>
      </w:r>
      <w:proofErr w:type="spellStart"/>
      <w:r w:rsidR="004E1F19">
        <w:rPr>
          <w:rFonts w:ascii="Arial" w:hAnsi="Arial" w:cs="Arial"/>
        </w:rPr>
        <w:t>Procurement</w:t>
      </w:r>
      <w:proofErr w:type="spellEnd"/>
      <w:r w:rsidR="004E1F19">
        <w:rPr>
          <w:rFonts w:ascii="Arial" w:hAnsi="Arial" w:cs="Arial"/>
        </w:rPr>
        <w:t xml:space="preserve"> Law </w:t>
      </w:r>
      <w:proofErr w:type="spellStart"/>
      <w:r w:rsidR="004E1F19">
        <w:rPr>
          <w:rFonts w:ascii="Arial" w:hAnsi="Arial" w:cs="Arial"/>
        </w:rPr>
        <w:t>Act</w:t>
      </w:r>
      <w:proofErr w:type="spellEnd"/>
      <w:r w:rsidR="00D207D3">
        <w:rPr>
          <w:rFonts w:ascii="Arial" w:hAnsi="Arial" w:cs="Arial"/>
        </w:rPr>
        <w:t xml:space="preserve"> </w:t>
      </w:r>
    </w:p>
    <w:p w14:paraId="245E029F" w14:textId="77777777" w:rsidR="004E1F19" w:rsidRDefault="004E1F19" w:rsidP="5733487D">
      <w:pPr>
        <w:pStyle w:val="Akapitzlist"/>
        <w:numPr>
          <w:ilvl w:val="0"/>
          <w:numId w:val="7"/>
        </w:numPr>
        <w:spacing w:after="200" w:line="312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proofErr w:type="spellStart"/>
      <w:r>
        <w:rPr>
          <w:rFonts w:ascii="Arial" w:hAnsi="Arial" w:cs="Arial"/>
        </w:rPr>
        <w:t>declare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that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not </w:t>
      </w:r>
      <w:proofErr w:type="spellStart"/>
      <w:r>
        <w:rPr>
          <w:rFonts w:ascii="Arial" w:hAnsi="Arial" w:cs="Arial"/>
        </w:rPr>
        <w:t>subject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exclusion</w:t>
      </w:r>
      <w:proofErr w:type="spellEnd"/>
      <w:r>
        <w:rPr>
          <w:rFonts w:ascii="Arial" w:hAnsi="Arial" w:cs="Arial"/>
        </w:rPr>
        <w:t xml:space="preserve"> from the </w:t>
      </w:r>
      <w:proofErr w:type="spellStart"/>
      <w:r>
        <w:rPr>
          <w:rFonts w:ascii="Arial" w:hAnsi="Arial" w:cs="Arial"/>
        </w:rPr>
        <w:t>proceedings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pursuant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Article</w:t>
      </w:r>
      <w:proofErr w:type="spellEnd"/>
      <w:r>
        <w:rPr>
          <w:rFonts w:ascii="Arial" w:hAnsi="Arial" w:cs="Arial"/>
        </w:rPr>
        <w:t xml:space="preserve"> 109 sec 1, </w:t>
      </w:r>
      <w:proofErr w:type="spellStart"/>
      <w:r>
        <w:rPr>
          <w:rFonts w:ascii="Arial" w:hAnsi="Arial" w:cs="Arial"/>
        </w:rPr>
        <w:t>items</w:t>
      </w:r>
      <w:proofErr w:type="spellEnd"/>
      <w:r>
        <w:rPr>
          <w:rFonts w:ascii="Arial" w:hAnsi="Arial" w:cs="Arial"/>
        </w:rPr>
        <w:t xml:space="preserve"> 4,5,6,7,8,9,10 of the Public </w:t>
      </w:r>
      <w:proofErr w:type="spellStart"/>
      <w:r>
        <w:rPr>
          <w:rFonts w:ascii="Arial" w:hAnsi="Arial" w:cs="Arial"/>
        </w:rPr>
        <w:t>Procurement</w:t>
      </w:r>
      <w:proofErr w:type="spellEnd"/>
      <w:r>
        <w:rPr>
          <w:rFonts w:ascii="Arial" w:hAnsi="Arial" w:cs="Arial"/>
        </w:rPr>
        <w:t xml:space="preserve"> Law </w:t>
      </w:r>
      <w:proofErr w:type="spellStart"/>
      <w:r>
        <w:rPr>
          <w:rFonts w:ascii="Arial" w:hAnsi="Arial" w:cs="Arial"/>
        </w:rPr>
        <w:t>Act</w:t>
      </w:r>
      <w:proofErr w:type="spellEnd"/>
    </w:p>
    <w:p w14:paraId="0D8BE65B" w14:textId="01F5121F" w:rsidR="1D6F532C" w:rsidRDefault="1D6F532C" w:rsidP="5733487D">
      <w:pPr>
        <w:pStyle w:val="Akapitzlist"/>
        <w:numPr>
          <w:ilvl w:val="0"/>
          <w:numId w:val="7"/>
        </w:numPr>
        <w:spacing w:after="200" w:line="312" w:lineRule="auto"/>
        <w:ind w:left="284" w:hanging="284"/>
        <w:jc w:val="both"/>
        <w:rPr>
          <w:rFonts w:ascii="Arial" w:hAnsi="Arial" w:cs="Arial"/>
        </w:rPr>
      </w:pPr>
      <w:r w:rsidRPr="004E1F19">
        <w:rPr>
          <w:rFonts w:ascii="Arial" w:hAnsi="Arial" w:cs="Arial"/>
        </w:rPr>
        <w:t xml:space="preserve">I </w:t>
      </w:r>
      <w:proofErr w:type="spellStart"/>
      <w:r w:rsidRPr="004E1F19">
        <w:rPr>
          <w:rFonts w:ascii="Arial" w:hAnsi="Arial" w:cs="Arial"/>
        </w:rPr>
        <w:t>also</w:t>
      </w:r>
      <w:proofErr w:type="spellEnd"/>
      <w:r w:rsidRPr="004E1F19">
        <w:rPr>
          <w:rFonts w:ascii="Arial" w:hAnsi="Arial" w:cs="Arial"/>
        </w:rPr>
        <w:t xml:space="preserve"> </w:t>
      </w:r>
      <w:proofErr w:type="spellStart"/>
      <w:r w:rsidRPr="004E1F19">
        <w:rPr>
          <w:rFonts w:ascii="Arial" w:hAnsi="Arial" w:cs="Arial"/>
        </w:rPr>
        <w:t>declare</w:t>
      </w:r>
      <w:proofErr w:type="spellEnd"/>
      <w:r w:rsidRPr="004E1F19">
        <w:rPr>
          <w:rFonts w:ascii="Arial" w:hAnsi="Arial" w:cs="Arial"/>
        </w:rPr>
        <w:t xml:space="preserve"> </w:t>
      </w:r>
      <w:proofErr w:type="spellStart"/>
      <w:r w:rsidRPr="004E1F19">
        <w:rPr>
          <w:rFonts w:ascii="Arial" w:hAnsi="Arial" w:cs="Arial"/>
        </w:rPr>
        <w:t>that</w:t>
      </w:r>
      <w:proofErr w:type="spellEnd"/>
      <w:r w:rsidRPr="004E1F19">
        <w:rPr>
          <w:rFonts w:ascii="Arial" w:hAnsi="Arial" w:cs="Arial"/>
        </w:rPr>
        <w:t xml:space="preserve"> </w:t>
      </w:r>
      <w:proofErr w:type="spellStart"/>
      <w:r w:rsidRPr="004E1F19">
        <w:rPr>
          <w:rFonts w:ascii="Arial" w:hAnsi="Arial" w:cs="Arial"/>
        </w:rPr>
        <w:t>there</w:t>
      </w:r>
      <w:proofErr w:type="spellEnd"/>
      <w:r w:rsidRPr="004E1F19">
        <w:rPr>
          <w:rFonts w:ascii="Arial" w:hAnsi="Arial" w:cs="Arial"/>
        </w:rPr>
        <w:t xml:space="preserve"> </w:t>
      </w:r>
      <w:proofErr w:type="spellStart"/>
      <w:r w:rsidRPr="004E1F19">
        <w:rPr>
          <w:rFonts w:ascii="Arial" w:hAnsi="Arial" w:cs="Arial"/>
        </w:rPr>
        <w:t>are</w:t>
      </w:r>
      <w:proofErr w:type="spellEnd"/>
      <w:r w:rsidRPr="004E1F19">
        <w:rPr>
          <w:rFonts w:ascii="Arial" w:hAnsi="Arial" w:cs="Arial"/>
        </w:rPr>
        <w:t xml:space="preserve"> no </w:t>
      </w:r>
      <w:proofErr w:type="spellStart"/>
      <w:r w:rsidRPr="004E1F19">
        <w:rPr>
          <w:rFonts w:ascii="Arial" w:hAnsi="Arial" w:cs="Arial"/>
        </w:rPr>
        <w:t>grounds</w:t>
      </w:r>
      <w:proofErr w:type="spellEnd"/>
      <w:r w:rsidRPr="004E1F19">
        <w:rPr>
          <w:rFonts w:ascii="Arial" w:hAnsi="Arial" w:cs="Arial"/>
        </w:rPr>
        <w:t xml:space="preserve"> for </w:t>
      </w:r>
      <w:proofErr w:type="spellStart"/>
      <w:r w:rsidRPr="004E1F19">
        <w:rPr>
          <w:rFonts w:ascii="Arial" w:hAnsi="Arial" w:cs="Arial"/>
        </w:rPr>
        <w:t>exclusion</w:t>
      </w:r>
      <w:proofErr w:type="spellEnd"/>
      <w:r w:rsidRPr="004E1F19">
        <w:rPr>
          <w:rFonts w:ascii="Arial" w:hAnsi="Arial" w:cs="Arial"/>
        </w:rPr>
        <w:t xml:space="preserve"> of me from the </w:t>
      </w:r>
      <w:proofErr w:type="spellStart"/>
      <w:r w:rsidRPr="004E1F19">
        <w:rPr>
          <w:rFonts w:ascii="Arial" w:hAnsi="Arial" w:cs="Arial"/>
        </w:rPr>
        <w:t>proceedings</w:t>
      </w:r>
      <w:proofErr w:type="spellEnd"/>
      <w:r w:rsidRPr="004E1F19">
        <w:rPr>
          <w:rFonts w:ascii="Arial" w:hAnsi="Arial" w:cs="Arial"/>
        </w:rPr>
        <w:t xml:space="preserve"> </w:t>
      </w:r>
      <w:proofErr w:type="spellStart"/>
      <w:r w:rsidRPr="004E1F19">
        <w:rPr>
          <w:rFonts w:ascii="Arial" w:hAnsi="Arial" w:cs="Arial"/>
        </w:rPr>
        <w:t>under</w:t>
      </w:r>
      <w:proofErr w:type="spellEnd"/>
      <w:r w:rsidRPr="004E1F19">
        <w:rPr>
          <w:rFonts w:ascii="Arial" w:hAnsi="Arial" w:cs="Arial"/>
        </w:rPr>
        <w:t xml:space="preserve"> </w:t>
      </w:r>
      <w:proofErr w:type="spellStart"/>
      <w:r w:rsidRPr="004E1F19">
        <w:rPr>
          <w:rFonts w:ascii="Arial" w:hAnsi="Arial" w:cs="Arial"/>
        </w:rPr>
        <w:t>Article</w:t>
      </w:r>
      <w:proofErr w:type="spellEnd"/>
      <w:r w:rsidRPr="004E1F19">
        <w:rPr>
          <w:rFonts w:ascii="Arial" w:hAnsi="Arial" w:cs="Arial"/>
        </w:rPr>
        <w:t xml:space="preserve"> 7 </w:t>
      </w:r>
      <w:r w:rsidR="004E1F19">
        <w:rPr>
          <w:rFonts w:ascii="Arial" w:hAnsi="Arial" w:cs="Arial"/>
        </w:rPr>
        <w:t>sec</w:t>
      </w:r>
      <w:r w:rsidR="001609CB" w:rsidRPr="004E1F19">
        <w:rPr>
          <w:rFonts w:ascii="Arial" w:hAnsi="Arial" w:cs="Arial"/>
        </w:rPr>
        <w:t>. 1</w:t>
      </w:r>
      <w:r w:rsidRPr="004E1F19">
        <w:rPr>
          <w:rFonts w:ascii="Arial" w:hAnsi="Arial" w:cs="Arial"/>
        </w:rPr>
        <w:t xml:space="preserve"> of the </w:t>
      </w:r>
      <w:proofErr w:type="spellStart"/>
      <w:r w:rsidRPr="004E1F19">
        <w:rPr>
          <w:rFonts w:ascii="Arial" w:hAnsi="Arial" w:cs="Arial"/>
        </w:rPr>
        <w:t>Act</w:t>
      </w:r>
      <w:proofErr w:type="spellEnd"/>
      <w:r w:rsidRPr="004E1F19">
        <w:rPr>
          <w:rFonts w:ascii="Arial" w:hAnsi="Arial" w:cs="Arial"/>
        </w:rPr>
        <w:t xml:space="preserve"> of </w:t>
      </w:r>
      <w:proofErr w:type="spellStart"/>
      <w:r w:rsidRPr="004E1F19">
        <w:rPr>
          <w:rFonts w:ascii="Arial" w:hAnsi="Arial" w:cs="Arial"/>
        </w:rPr>
        <w:t>April</w:t>
      </w:r>
      <w:proofErr w:type="spellEnd"/>
      <w:r w:rsidRPr="004E1F19">
        <w:rPr>
          <w:rFonts w:ascii="Arial" w:hAnsi="Arial" w:cs="Arial"/>
        </w:rPr>
        <w:t xml:space="preserve"> 13, 2022 on </w:t>
      </w:r>
      <w:proofErr w:type="spellStart"/>
      <w:r w:rsidRPr="004E1F19">
        <w:rPr>
          <w:rFonts w:ascii="Arial" w:hAnsi="Arial" w:cs="Arial"/>
        </w:rPr>
        <w:t>special</w:t>
      </w:r>
      <w:proofErr w:type="spellEnd"/>
      <w:r w:rsidRPr="004E1F19">
        <w:rPr>
          <w:rFonts w:ascii="Arial" w:hAnsi="Arial" w:cs="Arial"/>
        </w:rPr>
        <w:t xml:space="preserve"> </w:t>
      </w:r>
      <w:proofErr w:type="spellStart"/>
      <w:r w:rsidRPr="004E1F19">
        <w:rPr>
          <w:rFonts w:ascii="Arial" w:hAnsi="Arial" w:cs="Arial"/>
        </w:rPr>
        <w:t>solutions</w:t>
      </w:r>
      <w:proofErr w:type="spellEnd"/>
      <w:r w:rsidRPr="004E1F19">
        <w:rPr>
          <w:rFonts w:ascii="Arial" w:hAnsi="Arial" w:cs="Arial"/>
        </w:rPr>
        <w:t xml:space="preserve"> to </w:t>
      </w:r>
      <w:proofErr w:type="spellStart"/>
      <w:r w:rsidRPr="004E1F19">
        <w:rPr>
          <w:rFonts w:ascii="Arial" w:hAnsi="Arial" w:cs="Arial"/>
        </w:rPr>
        <w:t>prevent</w:t>
      </w:r>
      <w:proofErr w:type="spellEnd"/>
      <w:r w:rsidRPr="004E1F19">
        <w:rPr>
          <w:rFonts w:ascii="Arial" w:hAnsi="Arial" w:cs="Arial"/>
        </w:rPr>
        <w:t xml:space="preserve"> </w:t>
      </w:r>
      <w:proofErr w:type="spellStart"/>
      <w:r w:rsidRPr="004E1F19">
        <w:rPr>
          <w:rFonts w:ascii="Arial" w:hAnsi="Arial" w:cs="Arial"/>
        </w:rPr>
        <w:t>support</w:t>
      </w:r>
      <w:proofErr w:type="spellEnd"/>
      <w:r w:rsidRPr="004E1F19">
        <w:rPr>
          <w:rFonts w:ascii="Arial" w:hAnsi="Arial" w:cs="Arial"/>
        </w:rPr>
        <w:t xml:space="preserve"> for </w:t>
      </w:r>
      <w:proofErr w:type="spellStart"/>
      <w:r w:rsidRPr="004E1F19">
        <w:rPr>
          <w:rFonts w:ascii="Arial" w:hAnsi="Arial" w:cs="Arial"/>
        </w:rPr>
        <w:t>aggression</w:t>
      </w:r>
      <w:proofErr w:type="spellEnd"/>
      <w:r w:rsidRPr="004E1F19">
        <w:rPr>
          <w:rFonts w:ascii="Arial" w:hAnsi="Arial" w:cs="Arial"/>
        </w:rPr>
        <w:t xml:space="preserve"> </w:t>
      </w:r>
      <w:proofErr w:type="spellStart"/>
      <w:r w:rsidRPr="004E1F19">
        <w:rPr>
          <w:rFonts w:ascii="Arial" w:hAnsi="Arial" w:cs="Arial"/>
        </w:rPr>
        <w:t>against</w:t>
      </w:r>
      <w:proofErr w:type="spellEnd"/>
      <w:r w:rsidRPr="004E1F19">
        <w:rPr>
          <w:rFonts w:ascii="Arial" w:hAnsi="Arial" w:cs="Arial"/>
        </w:rPr>
        <w:t xml:space="preserve"> </w:t>
      </w:r>
      <w:proofErr w:type="spellStart"/>
      <w:r w:rsidRPr="004E1F19">
        <w:rPr>
          <w:rFonts w:ascii="Arial" w:hAnsi="Arial" w:cs="Arial"/>
        </w:rPr>
        <w:t>Ukraine</w:t>
      </w:r>
      <w:proofErr w:type="spellEnd"/>
      <w:r w:rsidRPr="004E1F19">
        <w:rPr>
          <w:rFonts w:ascii="Arial" w:hAnsi="Arial" w:cs="Arial"/>
        </w:rPr>
        <w:t xml:space="preserve"> and to </w:t>
      </w:r>
      <w:proofErr w:type="spellStart"/>
      <w:r w:rsidRPr="004E1F19">
        <w:rPr>
          <w:rFonts w:ascii="Arial" w:hAnsi="Arial" w:cs="Arial"/>
        </w:rPr>
        <w:t>protect</w:t>
      </w:r>
      <w:proofErr w:type="spellEnd"/>
      <w:r w:rsidRPr="004E1F19">
        <w:rPr>
          <w:rFonts w:ascii="Arial" w:hAnsi="Arial" w:cs="Arial"/>
        </w:rPr>
        <w:t xml:space="preserve"> </w:t>
      </w:r>
      <w:proofErr w:type="spellStart"/>
      <w:r w:rsidRPr="004E1F19">
        <w:rPr>
          <w:rFonts w:ascii="Arial" w:hAnsi="Arial" w:cs="Arial"/>
        </w:rPr>
        <w:t>national</w:t>
      </w:r>
      <w:proofErr w:type="spellEnd"/>
      <w:r w:rsidRPr="004E1F19">
        <w:rPr>
          <w:rFonts w:ascii="Arial" w:hAnsi="Arial" w:cs="Arial"/>
        </w:rPr>
        <w:t xml:space="preserve"> </w:t>
      </w:r>
      <w:proofErr w:type="spellStart"/>
      <w:r w:rsidRPr="004E1F19">
        <w:rPr>
          <w:rFonts w:ascii="Arial" w:hAnsi="Arial" w:cs="Arial"/>
        </w:rPr>
        <w:t>security</w:t>
      </w:r>
      <w:proofErr w:type="spellEnd"/>
      <w:r w:rsidRPr="004E1F19">
        <w:rPr>
          <w:rFonts w:ascii="Arial" w:hAnsi="Arial" w:cs="Arial"/>
        </w:rPr>
        <w:t xml:space="preserve"> (</w:t>
      </w:r>
      <w:proofErr w:type="spellStart"/>
      <w:r w:rsidRPr="004E1F19">
        <w:rPr>
          <w:rFonts w:ascii="Arial" w:hAnsi="Arial" w:cs="Arial"/>
        </w:rPr>
        <w:t>Journal</w:t>
      </w:r>
      <w:proofErr w:type="spellEnd"/>
      <w:r w:rsidRPr="004E1F19">
        <w:rPr>
          <w:rFonts w:ascii="Arial" w:hAnsi="Arial" w:cs="Arial"/>
        </w:rPr>
        <w:t xml:space="preserve"> of </w:t>
      </w:r>
      <w:proofErr w:type="spellStart"/>
      <w:r w:rsidRPr="004E1F19">
        <w:rPr>
          <w:rFonts w:ascii="Arial" w:hAnsi="Arial" w:cs="Arial"/>
        </w:rPr>
        <w:t>Laws</w:t>
      </w:r>
      <w:proofErr w:type="spellEnd"/>
      <w:r w:rsidRPr="004E1F19">
        <w:rPr>
          <w:rFonts w:ascii="Arial" w:hAnsi="Arial" w:cs="Arial"/>
        </w:rPr>
        <w:t>,</w:t>
      </w:r>
      <w:r w:rsidR="004E1F19">
        <w:rPr>
          <w:rFonts w:ascii="Arial" w:hAnsi="Arial" w:cs="Arial"/>
        </w:rPr>
        <w:t xml:space="preserve"> 2023</w:t>
      </w:r>
      <w:r w:rsidRPr="004E1F19">
        <w:rPr>
          <w:rFonts w:ascii="Arial" w:hAnsi="Arial" w:cs="Arial"/>
        </w:rPr>
        <w:t xml:space="preserve"> </w:t>
      </w:r>
      <w:proofErr w:type="spellStart"/>
      <w:r w:rsidRPr="004E1F19">
        <w:rPr>
          <w:rFonts w:ascii="Arial" w:hAnsi="Arial" w:cs="Arial"/>
        </w:rPr>
        <w:t>item</w:t>
      </w:r>
      <w:proofErr w:type="spellEnd"/>
      <w:r w:rsidRPr="004E1F19">
        <w:rPr>
          <w:rFonts w:ascii="Arial" w:hAnsi="Arial" w:cs="Arial"/>
        </w:rPr>
        <w:t xml:space="preserve"> </w:t>
      </w:r>
      <w:r w:rsidR="004E1F19">
        <w:rPr>
          <w:rFonts w:ascii="Arial" w:hAnsi="Arial" w:cs="Arial"/>
        </w:rPr>
        <w:t>129</w:t>
      </w:r>
      <w:r w:rsidRPr="004E1F19">
        <w:rPr>
          <w:rFonts w:ascii="Arial" w:hAnsi="Arial" w:cs="Arial"/>
        </w:rPr>
        <w:t>).</w:t>
      </w:r>
      <w:r w:rsidR="001609CB">
        <w:rPr>
          <w:rStyle w:val="Odwoanieprzypisudolnego"/>
          <w:rFonts w:ascii="Arial" w:hAnsi="Arial" w:cs="Arial"/>
        </w:rPr>
        <w:footnoteReference w:id="1"/>
      </w:r>
    </w:p>
    <w:p w14:paraId="6ACAD7DA" w14:textId="16611FB3" w:rsidR="004E1F19" w:rsidRDefault="004E1F19" w:rsidP="004E1F19">
      <w:pPr>
        <w:spacing w:after="200" w:line="312" w:lineRule="auto"/>
        <w:jc w:val="both"/>
        <w:rPr>
          <w:rFonts w:ascii="Arial" w:hAnsi="Arial" w:cs="Arial"/>
        </w:rPr>
      </w:pPr>
      <w:proofErr w:type="spellStart"/>
      <w:r w:rsidRPr="004E1F19">
        <w:rPr>
          <w:rFonts w:ascii="Arial" w:hAnsi="Arial" w:cs="Arial"/>
          <w:highlight w:val="lightGray"/>
        </w:rPr>
        <w:lastRenderedPageBreak/>
        <w:t>Declaration</w:t>
      </w:r>
      <w:proofErr w:type="spellEnd"/>
      <w:r w:rsidRPr="004E1F19">
        <w:rPr>
          <w:rFonts w:ascii="Arial" w:hAnsi="Arial" w:cs="Arial"/>
          <w:highlight w:val="lightGray"/>
        </w:rPr>
        <w:t xml:space="preserve"> </w:t>
      </w:r>
      <w:proofErr w:type="spellStart"/>
      <w:r w:rsidRPr="004E1F19">
        <w:rPr>
          <w:rFonts w:ascii="Arial" w:hAnsi="Arial" w:cs="Arial"/>
          <w:highlight w:val="lightGray"/>
        </w:rPr>
        <w:t>regarding</w:t>
      </w:r>
      <w:proofErr w:type="spellEnd"/>
      <w:r w:rsidRPr="004E1F19">
        <w:rPr>
          <w:rFonts w:ascii="Arial" w:hAnsi="Arial" w:cs="Arial"/>
          <w:highlight w:val="lightGray"/>
        </w:rPr>
        <w:t xml:space="preserve"> the </w:t>
      </w:r>
      <w:proofErr w:type="spellStart"/>
      <w:r w:rsidRPr="004E1F19">
        <w:rPr>
          <w:rFonts w:ascii="Arial" w:hAnsi="Arial" w:cs="Arial"/>
          <w:highlight w:val="lightGray"/>
        </w:rPr>
        <w:t>conditions</w:t>
      </w:r>
      <w:proofErr w:type="spellEnd"/>
      <w:r w:rsidRPr="004E1F19">
        <w:rPr>
          <w:rFonts w:ascii="Arial" w:hAnsi="Arial" w:cs="Arial"/>
          <w:highlight w:val="lightGray"/>
        </w:rPr>
        <w:t xml:space="preserve"> for </w:t>
      </w:r>
      <w:proofErr w:type="spellStart"/>
      <w:r w:rsidRPr="004E1F19">
        <w:rPr>
          <w:rFonts w:ascii="Arial" w:hAnsi="Arial" w:cs="Arial"/>
          <w:highlight w:val="lightGray"/>
        </w:rPr>
        <w:t>participation</w:t>
      </w:r>
      <w:proofErr w:type="spellEnd"/>
      <w:r w:rsidRPr="004E1F19">
        <w:rPr>
          <w:rFonts w:ascii="Arial" w:hAnsi="Arial" w:cs="Arial"/>
          <w:highlight w:val="lightGray"/>
        </w:rPr>
        <w:t xml:space="preserve"> in the </w:t>
      </w:r>
      <w:proofErr w:type="spellStart"/>
      <w:r w:rsidRPr="004E1F19">
        <w:rPr>
          <w:rFonts w:ascii="Arial" w:hAnsi="Arial" w:cs="Arial"/>
          <w:highlight w:val="lightGray"/>
        </w:rPr>
        <w:t>proceedings</w:t>
      </w:r>
      <w:proofErr w:type="spellEnd"/>
      <w:r w:rsidRPr="004E1F19">
        <w:rPr>
          <w:rFonts w:ascii="Arial" w:hAnsi="Arial" w:cs="Arial"/>
          <w:highlight w:val="lightGray"/>
        </w:rPr>
        <w:t>:</w:t>
      </w:r>
    </w:p>
    <w:p w14:paraId="1879E691" w14:textId="0913A7AF" w:rsidR="004E1F19" w:rsidRDefault="004E1F19" w:rsidP="004E1F19">
      <w:pPr>
        <w:spacing w:after="200" w:line="312" w:lineRule="auto"/>
        <w:jc w:val="both"/>
        <w:rPr>
          <w:rFonts w:ascii="Arial" w:hAnsi="Arial" w:cs="Arial"/>
        </w:rPr>
      </w:pPr>
      <w:r w:rsidRPr="004E1F19">
        <w:rPr>
          <w:rFonts w:ascii="Arial" w:hAnsi="Arial" w:cs="Arial"/>
        </w:rPr>
        <w:t xml:space="preserve">I </w:t>
      </w:r>
      <w:proofErr w:type="spellStart"/>
      <w:r w:rsidRPr="004E1F19">
        <w:rPr>
          <w:rFonts w:ascii="Arial" w:hAnsi="Arial" w:cs="Arial"/>
        </w:rPr>
        <w:t>declare</w:t>
      </w:r>
      <w:proofErr w:type="spellEnd"/>
      <w:r w:rsidRPr="004E1F19">
        <w:rPr>
          <w:rFonts w:ascii="Arial" w:hAnsi="Arial" w:cs="Arial"/>
        </w:rPr>
        <w:t xml:space="preserve"> </w:t>
      </w:r>
      <w:proofErr w:type="spellStart"/>
      <w:r w:rsidRPr="004E1F19">
        <w:rPr>
          <w:rFonts w:ascii="Arial" w:hAnsi="Arial" w:cs="Arial"/>
        </w:rPr>
        <w:t>that</w:t>
      </w:r>
      <w:proofErr w:type="spellEnd"/>
      <w:r w:rsidRPr="004E1F19">
        <w:rPr>
          <w:rFonts w:ascii="Arial" w:hAnsi="Arial" w:cs="Arial"/>
        </w:rPr>
        <w:t xml:space="preserve"> I </w:t>
      </w:r>
      <w:proofErr w:type="spellStart"/>
      <w:r w:rsidRPr="004E1F19">
        <w:rPr>
          <w:rFonts w:ascii="Arial" w:hAnsi="Arial" w:cs="Arial"/>
        </w:rPr>
        <w:t>fulfill</w:t>
      </w:r>
      <w:proofErr w:type="spellEnd"/>
      <w:r w:rsidRPr="004E1F19">
        <w:rPr>
          <w:rFonts w:ascii="Arial" w:hAnsi="Arial" w:cs="Arial"/>
        </w:rPr>
        <w:t xml:space="preserve"> the </w:t>
      </w:r>
      <w:proofErr w:type="spellStart"/>
      <w:r w:rsidRPr="004E1F19">
        <w:rPr>
          <w:rFonts w:ascii="Arial" w:hAnsi="Arial" w:cs="Arial"/>
        </w:rPr>
        <w:t>conditions</w:t>
      </w:r>
      <w:proofErr w:type="spellEnd"/>
      <w:r w:rsidRPr="004E1F19">
        <w:rPr>
          <w:rFonts w:ascii="Arial" w:hAnsi="Arial" w:cs="Arial"/>
        </w:rPr>
        <w:t xml:space="preserve"> for </w:t>
      </w:r>
      <w:proofErr w:type="spellStart"/>
      <w:r w:rsidRPr="004E1F19">
        <w:rPr>
          <w:rFonts w:ascii="Arial" w:hAnsi="Arial" w:cs="Arial"/>
        </w:rPr>
        <w:t>participation</w:t>
      </w:r>
      <w:proofErr w:type="spellEnd"/>
      <w:r w:rsidRPr="004E1F19">
        <w:rPr>
          <w:rFonts w:ascii="Arial" w:hAnsi="Arial" w:cs="Arial"/>
        </w:rPr>
        <w:t xml:space="preserve"> in the </w:t>
      </w:r>
      <w:proofErr w:type="spellStart"/>
      <w:r w:rsidRPr="004E1F19">
        <w:rPr>
          <w:rFonts w:ascii="Arial" w:hAnsi="Arial" w:cs="Arial"/>
        </w:rPr>
        <w:t>proceedings</w:t>
      </w:r>
      <w:proofErr w:type="spellEnd"/>
      <w:r w:rsidRPr="004E1F19">
        <w:rPr>
          <w:rFonts w:ascii="Arial" w:hAnsi="Arial" w:cs="Arial"/>
        </w:rPr>
        <w:t xml:space="preserve"> </w:t>
      </w:r>
      <w:proofErr w:type="spellStart"/>
      <w:r w:rsidRPr="004E1F19">
        <w:rPr>
          <w:rFonts w:ascii="Arial" w:hAnsi="Arial" w:cs="Arial"/>
        </w:rPr>
        <w:t>specified</w:t>
      </w:r>
      <w:proofErr w:type="spellEnd"/>
      <w:r w:rsidRPr="004E1F19">
        <w:rPr>
          <w:rFonts w:ascii="Arial" w:hAnsi="Arial" w:cs="Arial"/>
        </w:rPr>
        <w:t xml:space="preserve"> by the </w:t>
      </w:r>
      <w:proofErr w:type="spellStart"/>
      <w:r w:rsidRPr="004E1F19">
        <w:rPr>
          <w:rFonts w:ascii="Arial" w:hAnsi="Arial" w:cs="Arial"/>
        </w:rPr>
        <w:t>ordering</w:t>
      </w:r>
      <w:proofErr w:type="spellEnd"/>
      <w:r w:rsidRPr="004E1F19">
        <w:rPr>
          <w:rFonts w:ascii="Arial" w:hAnsi="Arial" w:cs="Arial"/>
        </w:rPr>
        <w:t xml:space="preserve"> party in the SWZ and in the OPZ </w:t>
      </w:r>
      <w:proofErr w:type="spellStart"/>
      <w:r w:rsidRPr="004E1F19">
        <w:rPr>
          <w:rFonts w:ascii="Arial" w:hAnsi="Arial" w:cs="Arial"/>
        </w:rPr>
        <w:t>constituting</w:t>
      </w:r>
      <w:proofErr w:type="spellEnd"/>
      <w:r w:rsidRPr="004E1F19">
        <w:rPr>
          <w:rFonts w:ascii="Arial" w:hAnsi="Arial" w:cs="Arial"/>
        </w:rPr>
        <w:t xml:space="preserve"> Appendix No. 1 to the SWZ.</w:t>
      </w:r>
    </w:p>
    <w:p w14:paraId="7AF1BE34" w14:textId="7333AC8C" w:rsidR="004E1F19" w:rsidRDefault="005E2411" w:rsidP="004E1F19">
      <w:pPr>
        <w:spacing w:after="200" w:line="312" w:lineRule="auto"/>
        <w:jc w:val="both"/>
        <w:rPr>
          <w:rFonts w:ascii="Arial" w:hAnsi="Arial" w:cs="Arial"/>
        </w:rPr>
      </w:pPr>
      <w:r w:rsidRPr="005E2411">
        <w:rPr>
          <w:rFonts w:ascii="Arial" w:hAnsi="Arial" w:cs="Arial"/>
          <w:highlight w:val="lightGray"/>
        </w:rPr>
        <w:t xml:space="preserve">A </w:t>
      </w:r>
      <w:proofErr w:type="spellStart"/>
      <w:r w:rsidRPr="005E2411">
        <w:rPr>
          <w:rFonts w:ascii="Arial" w:hAnsi="Arial" w:cs="Arial"/>
          <w:highlight w:val="lightGray"/>
        </w:rPr>
        <w:t>declaration</w:t>
      </w:r>
      <w:proofErr w:type="spellEnd"/>
      <w:r w:rsidRPr="005E2411">
        <w:rPr>
          <w:rFonts w:ascii="Arial" w:hAnsi="Arial" w:cs="Arial"/>
          <w:highlight w:val="lightGray"/>
        </w:rPr>
        <w:t xml:space="preserve"> </w:t>
      </w:r>
      <w:proofErr w:type="spellStart"/>
      <w:r w:rsidRPr="005E2411">
        <w:rPr>
          <w:rFonts w:ascii="Arial" w:hAnsi="Arial" w:cs="Arial"/>
          <w:highlight w:val="lightGray"/>
        </w:rPr>
        <w:t>regarding</w:t>
      </w:r>
      <w:proofErr w:type="spellEnd"/>
      <w:r w:rsidRPr="005E2411">
        <w:rPr>
          <w:rFonts w:ascii="Arial" w:hAnsi="Arial" w:cs="Arial"/>
          <w:highlight w:val="lightGray"/>
        </w:rPr>
        <w:t xml:space="preserve"> the </w:t>
      </w:r>
      <w:proofErr w:type="spellStart"/>
      <w:r w:rsidRPr="005E2411">
        <w:rPr>
          <w:rFonts w:ascii="Arial" w:hAnsi="Arial" w:cs="Arial"/>
          <w:highlight w:val="lightGray"/>
        </w:rPr>
        <w:t>information</w:t>
      </w:r>
      <w:proofErr w:type="spellEnd"/>
      <w:r w:rsidRPr="005E2411">
        <w:rPr>
          <w:rFonts w:ascii="Arial" w:hAnsi="Arial" w:cs="Arial"/>
          <w:highlight w:val="lightGray"/>
        </w:rPr>
        <w:t xml:space="preserve"> </w:t>
      </w:r>
      <w:proofErr w:type="spellStart"/>
      <w:r w:rsidRPr="005E2411">
        <w:rPr>
          <w:rFonts w:ascii="Arial" w:hAnsi="Arial" w:cs="Arial"/>
          <w:highlight w:val="lightGray"/>
        </w:rPr>
        <w:t>provided</w:t>
      </w:r>
      <w:proofErr w:type="spellEnd"/>
      <w:r w:rsidRPr="005E2411">
        <w:rPr>
          <w:rFonts w:ascii="Arial" w:hAnsi="Arial" w:cs="Arial"/>
          <w:highlight w:val="lightGray"/>
        </w:rPr>
        <w:t>:</w:t>
      </w:r>
    </w:p>
    <w:p w14:paraId="6C859198" w14:textId="2A773311" w:rsidR="005E2411" w:rsidRPr="004E1F19" w:rsidRDefault="005E2411" w:rsidP="005E2411">
      <w:pPr>
        <w:spacing w:after="200" w:line="312" w:lineRule="auto"/>
        <w:jc w:val="both"/>
        <w:rPr>
          <w:rFonts w:ascii="Arial" w:hAnsi="Arial" w:cs="Arial"/>
        </w:rPr>
      </w:pPr>
      <w:r w:rsidRPr="005E2411">
        <w:rPr>
          <w:rFonts w:ascii="Arial" w:hAnsi="Arial" w:cs="Arial"/>
        </w:rPr>
        <w:t xml:space="preserve">I </w:t>
      </w:r>
      <w:proofErr w:type="spellStart"/>
      <w:r w:rsidRPr="005E2411">
        <w:rPr>
          <w:rFonts w:ascii="Arial" w:hAnsi="Arial" w:cs="Arial"/>
        </w:rPr>
        <w:t>declare</w:t>
      </w:r>
      <w:proofErr w:type="spellEnd"/>
      <w:r w:rsidRPr="005E2411">
        <w:rPr>
          <w:rFonts w:ascii="Arial" w:hAnsi="Arial" w:cs="Arial"/>
        </w:rPr>
        <w:t xml:space="preserve"> </w:t>
      </w:r>
      <w:proofErr w:type="spellStart"/>
      <w:r w:rsidRPr="005E2411">
        <w:rPr>
          <w:rFonts w:ascii="Arial" w:hAnsi="Arial" w:cs="Arial"/>
        </w:rPr>
        <w:t>that</w:t>
      </w:r>
      <w:proofErr w:type="spellEnd"/>
      <w:r w:rsidRPr="005E2411">
        <w:rPr>
          <w:rFonts w:ascii="Arial" w:hAnsi="Arial" w:cs="Arial"/>
        </w:rPr>
        <w:t xml:space="preserve"> </w:t>
      </w:r>
      <w:proofErr w:type="spellStart"/>
      <w:r w:rsidRPr="005E2411">
        <w:rPr>
          <w:rFonts w:ascii="Arial" w:hAnsi="Arial" w:cs="Arial"/>
        </w:rPr>
        <w:t>all</w:t>
      </w:r>
      <w:proofErr w:type="spellEnd"/>
      <w:r w:rsidRPr="005E2411">
        <w:rPr>
          <w:rFonts w:ascii="Arial" w:hAnsi="Arial" w:cs="Arial"/>
        </w:rPr>
        <w:t xml:space="preserve"> </w:t>
      </w:r>
      <w:proofErr w:type="spellStart"/>
      <w:r w:rsidRPr="005E2411">
        <w:rPr>
          <w:rFonts w:ascii="Arial" w:hAnsi="Arial" w:cs="Arial"/>
        </w:rPr>
        <w:t>informations</w:t>
      </w:r>
      <w:proofErr w:type="spellEnd"/>
      <w:r w:rsidRPr="005E2411">
        <w:rPr>
          <w:rFonts w:ascii="Arial" w:hAnsi="Arial" w:cs="Arial"/>
        </w:rPr>
        <w:t xml:space="preserve"> in the </w:t>
      </w:r>
      <w:proofErr w:type="spellStart"/>
      <w:r w:rsidRPr="005E2411">
        <w:rPr>
          <w:rFonts w:ascii="Arial" w:hAnsi="Arial" w:cs="Arial"/>
        </w:rPr>
        <w:t>above</w:t>
      </w:r>
      <w:proofErr w:type="spellEnd"/>
      <w:r w:rsidRPr="005E2411">
        <w:rPr>
          <w:rFonts w:ascii="Arial" w:hAnsi="Arial" w:cs="Arial"/>
        </w:rPr>
        <w:t xml:space="preserve"> </w:t>
      </w:r>
      <w:proofErr w:type="spellStart"/>
      <w:r w:rsidRPr="005E2411">
        <w:rPr>
          <w:rFonts w:ascii="Arial" w:hAnsi="Arial" w:cs="Arial"/>
        </w:rPr>
        <w:t>declarations</w:t>
      </w:r>
      <w:proofErr w:type="spellEnd"/>
      <w:r w:rsidRPr="005E2411">
        <w:rPr>
          <w:rFonts w:ascii="Arial" w:hAnsi="Arial" w:cs="Arial"/>
        </w:rPr>
        <w:t xml:space="preserve"> </w:t>
      </w:r>
      <w:proofErr w:type="spellStart"/>
      <w:r w:rsidRPr="005E2411">
        <w:rPr>
          <w:rFonts w:ascii="Arial" w:hAnsi="Arial" w:cs="Arial"/>
        </w:rPr>
        <w:t>are</w:t>
      </w:r>
      <w:proofErr w:type="spellEnd"/>
      <w:r w:rsidRPr="005E2411">
        <w:rPr>
          <w:rFonts w:ascii="Arial" w:hAnsi="Arial" w:cs="Arial"/>
        </w:rPr>
        <w:t xml:space="preserve"> up-to-</w:t>
      </w:r>
      <w:proofErr w:type="spellStart"/>
      <w:r w:rsidRPr="005E2411">
        <w:rPr>
          <w:rFonts w:ascii="Arial" w:hAnsi="Arial" w:cs="Arial"/>
        </w:rPr>
        <w:t>date</w:t>
      </w:r>
      <w:proofErr w:type="spellEnd"/>
      <w:r w:rsidRPr="005E2411">
        <w:rPr>
          <w:rFonts w:ascii="Arial" w:hAnsi="Arial" w:cs="Arial"/>
        </w:rPr>
        <w:t xml:space="preserve">  and t</w:t>
      </w:r>
      <w:proofErr w:type="spellStart"/>
      <w:r w:rsidRPr="005E2411">
        <w:rPr>
          <w:rFonts w:ascii="Arial" w:hAnsi="Arial" w:cs="Arial"/>
        </w:rPr>
        <w:t>ruthful</w:t>
      </w:r>
      <w:proofErr w:type="spellEnd"/>
      <w:r w:rsidRPr="005E2411">
        <w:rPr>
          <w:rFonts w:ascii="Arial" w:hAnsi="Arial" w:cs="Arial"/>
        </w:rPr>
        <w:t xml:space="preserve"> and </w:t>
      </w:r>
      <w:proofErr w:type="spellStart"/>
      <w:r w:rsidRPr="005E2411">
        <w:rPr>
          <w:rFonts w:ascii="Arial" w:hAnsi="Arial" w:cs="Arial"/>
        </w:rPr>
        <w:t>have</w:t>
      </w:r>
      <w:proofErr w:type="spellEnd"/>
      <w:r w:rsidRPr="005E2411">
        <w:rPr>
          <w:rFonts w:ascii="Arial" w:hAnsi="Arial" w:cs="Arial"/>
        </w:rPr>
        <w:t xml:space="preserve"> </w:t>
      </w:r>
      <w:proofErr w:type="spellStart"/>
      <w:r w:rsidRPr="005E2411">
        <w:rPr>
          <w:rFonts w:ascii="Arial" w:hAnsi="Arial" w:cs="Arial"/>
        </w:rPr>
        <w:t>been</w:t>
      </w:r>
      <w:proofErr w:type="spellEnd"/>
      <w:r w:rsidRPr="005E2411">
        <w:rPr>
          <w:rFonts w:ascii="Arial" w:hAnsi="Arial" w:cs="Arial"/>
        </w:rPr>
        <w:t xml:space="preserve"> </w:t>
      </w:r>
      <w:proofErr w:type="spellStart"/>
      <w:r w:rsidRPr="005E2411">
        <w:rPr>
          <w:rFonts w:ascii="Arial" w:hAnsi="Arial" w:cs="Arial"/>
        </w:rPr>
        <w:t>presented</w:t>
      </w:r>
      <w:proofErr w:type="spellEnd"/>
      <w:r w:rsidRPr="005E2411">
        <w:rPr>
          <w:rFonts w:ascii="Arial" w:hAnsi="Arial" w:cs="Arial"/>
        </w:rPr>
        <w:t xml:space="preserve"> with </w:t>
      </w:r>
      <w:proofErr w:type="spellStart"/>
      <w:r w:rsidRPr="005E2411">
        <w:rPr>
          <w:rFonts w:ascii="Arial" w:hAnsi="Arial" w:cs="Arial"/>
        </w:rPr>
        <w:t>full</w:t>
      </w:r>
      <w:proofErr w:type="spellEnd"/>
      <w:r w:rsidRPr="005E2411">
        <w:rPr>
          <w:rFonts w:ascii="Arial" w:hAnsi="Arial" w:cs="Arial"/>
        </w:rPr>
        <w:t xml:space="preserve"> </w:t>
      </w:r>
      <w:proofErr w:type="spellStart"/>
      <w:r w:rsidRPr="005E2411">
        <w:rPr>
          <w:rFonts w:ascii="Arial" w:hAnsi="Arial" w:cs="Arial"/>
        </w:rPr>
        <w:t>knowledge</w:t>
      </w:r>
      <w:proofErr w:type="spellEnd"/>
      <w:r w:rsidRPr="005E2411">
        <w:rPr>
          <w:rFonts w:ascii="Arial" w:hAnsi="Arial" w:cs="Arial"/>
        </w:rPr>
        <w:t xml:space="preserve"> of the </w:t>
      </w:r>
      <w:proofErr w:type="spellStart"/>
      <w:r w:rsidRPr="005E2411">
        <w:rPr>
          <w:rFonts w:ascii="Arial" w:hAnsi="Arial" w:cs="Arial"/>
        </w:rPr>
        <w:t>consequences</w:t>
      </w:r>
      <w:proofErr w:type="spellEnd"/>
      <w:r w:rsidRPr="005E2411">
        <w:rPr>
          <w:rFonts w:ascii="Arial" w:hAnsi="Arial" w:cs="Arial"/>
        </w:rPr>
        <w:t xml:space="preserve"> of </w:t>
      </w:r>
      <w:proofErr w:type="spellStart"/>
      <w:r w:rsidRPr="005E2411">
        <w:rPr>
          <w:rFonts w:ascii="Arial" w:hAnsi="Arial" w:cs="Arial"/>
        </w:rPr>
        <w:t>misleading</w:t>
      </w:r>
      <w:proofErr w:type="spellEnd"/>
      <w:r w:rsidRPr="005E2411">
        <w:rPr>
          <w:rFonts w:ascii="Arial" w:hAnsi="Arial" w:cs="Arial"/>
        </w:rPr>
        <w:t xml:space="preserve"> the </w:t>
      </w:r>
      <w:proofErr w:type="spellStart"/>
      <w:r w:rsidRPr="005E2411">
        <w:rPr>
          <w:rFonts w:ascii="Arial" w:hAnsi="Arial" w:cs="Arial"/>
        </w:rPr>
        <w:t>ordering</w:t>
      </w:r>
      <w:proofErr w:type="spellEnd"/>
      <w:r w:rsidRPr="005E2411">
        <w:rPr>
          <w:rFonts w:ascii="Arial" w:hAnsi="Arial" w:cs="Arial"/>
        </w:rPr>
        <w:t xml:space="preserve"> party in </w:t>
      </w:r>
      <w:proofErr w:type="spellStart"/>
      <w:r w:rsidRPr="005E2411">
        <w:rPr>
          <w:rFonts w:ascii="Arial" w:hAnsi="Arial" w:cs="Arial"/>
        </w:rPr>
        <w:t>presenting</w:t>
      </w:r>
      <w:proofErr w:type="spellEnd"/>
      <w:r w:rsidRPr="005E2411">
        <w:rPr>
          <w:rFonts w:ascii="Arial" w:hAnsi="Arial" w:cs="Arial"/>
        </w:rPr>
        <w:t xml:space="preserve"> the </w:t>
      </w:r>
      <w:proofErr w:type="spellStart"/>
      <w:r w:rsidRPr="005E2411">
        <w:rPr>
          <w:rFonts w:ascii="Arial" w:hAnsi="Arial" w:cs="Arial"/>
        </w:rPr>
        <w:t>information</w:t>
      </w:r>
      <w:proofErr w:type="spellEnd"/>
      <w:r w:rsidRPr="005E2411">
        <w:rPr>
          <w:rFonts w:ascii="Arial" w:hAnsi="Arial" w:cs="Arial"/>
        </w:rPr>
        <w:t>.</w:t>
      </w:r>
    </w:p>
    <w:p w14:paraId="3F63AB50" w14:textId="77777777" w:rsidR="005717BD" w:rsidRPr="00463A17" w:rsidRDefault="005717BD" w:rsidP="005717BD">
      <w:pPr>
        <w:spacing w:after="200" w:line="312" w:lineRule="auto"/>
        <w:ind w:left="5529"/>
        <w:jc w:val="center"/>
        <w:rPr>
          <w:rFonts w:ascii="Arial" w:hAnsi="Arial" w:cs="Arial"/>
          <w:sz w:val="22"/>
          <w:szCs w:val="22"/>
          <w:vertAlign w:val="superscript"/>
        </w:rPr>
      </w:pPr>
    </w:p>
    <w:p w14:paraId="6DB00436" w14:textId="77777777" w:rsidR="005717BD" w:rsidRPr="00463A17" w:rsidRDefault="005717BD" w:rsidP="005717BD">
      <w:pPr>
        <w:autoSpaceDN w:val="0"/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8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  <w:gridCol w:w="4362"/>
      </w:tblGrid>
      <w:tr w:rsidR="005717BD" w:rsidRPr="003A3A4C" w14:paraId="09ECF0AE" w14:textId="77777777" w:rsidTr="004851AD">
        <w:trPr>
          <w:trHeight w:val="564"/>
        </w:trPr>
        <w:tc>
          <w:tcPr>
            <w:tcW w:w="4362" w:type="dxa"/>
          </w:tcPr>
          <w:p w14:paraId="149E77E4" w14:textId="77777777" w:rsidR="005717BD" w:rsidRPr="003A3A4C" w:rsidRDefault="005717BD" w:rsidP="004851AD">
            <w:pPr>
              <w:pBdr>
                <w:bottom w:val="single" w:sz="6" w:space="1" w:color="auto"/>
              </w:pBdr>
              <w:spacing w:line="312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E6A2B70" w14:textId="77777777" w:rsidR="005717BD" w:rsidRPr="003A3A4C" w:rsidRDefault="005717BD" w:rsidP="004851AD">
            <w:pPr>
              <w:spacing w:line="312" w:lineRule="auto"/>
              <w:contextualSpacing/>
              <w:jc w:val="center"/>
              <w:rPr>
                <w:rFonts w:ascii="Arial" w:hAnsi="Arial" w:cs="Arial"/>
              </w:rPr>
            </w:pPr>
            <w:r w:rsidRPr="003A3A4C">
              <w:rPr>
                <w:rFonts w:ascii="Arial" w:hAnsi="Arial" w:cs="Arial"/>
                <w:sz w:val="18"/>
                <w:szCs w:val="18"/>
              </w:rPr>
              <w:t xml:space="preserve">(place and </w:t>
            </w:r>
            <w:proofErr w:type="spellStart"/>
            <w:r w:rsidRPr="003A3A4C">
              <w:rPr>
                <w:rFonts w:ascii="Arial" w:hAnsi="Arial" w:cs="Arial"/>
                <w:sz w:val="18"/>
                <w:szCs w:val="18"/>
              </w:rPr>
              <w:t>date</w:t>
            </w:r>
            <w:proofErr w:type="spellEnd"/>
            <w:r w:rsidRPr="003A3A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362" w:type="dxa"/>
          </w:tcPr>
          <w:p w14:paraId="6A1137B5" w14:textId="77777777" w:rsidR="005717BD" w:rsidRPr="003A3A4C" w:rsidRDefault="005717BD" w:rsidP="004851AD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</w:rPr>
            </w:pPr>
          </w:p>
          <w:p w14:paraId="31931AA8" w14:textId="77777777" w:rsidR="005717BD" w:rsidRPr="00814DF2" w:rsidRDefault="005717BD" w:rsidP="004851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4DF2">
              <w:rPr>
                <w:rFonts w:ascii="Arial" w:hAnsi="Arial" w:cs="Arial"/>
                <w:sz w:val="18"/>
                <w:szCs w:val="18"/>
              </w:rPr>
              <w:t>signature</w:t>
            </w:r>
            <w:proofErr w:type="spellEnd"/>
            <w:r w:rsidRPr="00814DF2">
              <w:rPr>
                <w:rFonts w:ascii="Arial" w:hAnsi="Arial" w:cs="Arial"/>
                <w:sz w:val="18"/>
                <w:szCs w:val="18"/>
              </w:rPr>
              <w:t xml:space="preserve"> of the person </w:t>
            </w:r>
            <w:proofErr w:type="spellStart"/>
            <w:r w:rsidRPr="00814DF2">
              <w:rPr>
                <w:rFonts w:ascii="Arial" w:hAnsi="Arial" w:cs="Arial"/>
                <w:sz w:val="18"/>
                <w:szCs w:val="18"/>
              </w:rPr>
              <w:t>or</w:t>
            </w:r>
            <w:proofErr w:type="spellEnd"/>
            <w:r w:rsidRPr="00814DF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14DF2">
              <w:rPr>
                <w:rFonts w:ascii="Arial" w:hAnsi="Arial" w:cs="Arial"/>
                <w:sz w:val="18"/>
                <w:szCs w:val="18"/>
              </w:rPr>
              <w:t>persons</w:t>
            </w:r>
            <w:proofErr w:type="spellEnd"/>
            <w:r w:rsidRPr="00814DF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14DF2">
              <w:rPr>
                <w:rFonts w:ascii="Arial" w:hAnsi="Arial" w:cs="Arial"/>
                <w:sz w:val="18"/>
                <w:szCs w:val="18"/>
              </w:rPr>
              <w:t>authorized</w:t>
            </w:r>
            <w:proofErr w:type="spellEnd"/>
            <w:r w:rsidRPr="00814DF2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814DF2">
              <w:rPr>
                <w:rFonts w:ascii="Arial" w:hAnsi="Arial" w:cs="Arial"/>
                <w:sz w:val="18"/>
                <w:szCs w:val="18"/>
              </w:rPr>
              <w:t>represent</w:t>
            </w:r>
            <w:proofErr w:type="spellEnd"/>
            <w:r w:rsidRPr="00814DF2">
              <w:rPr>
                <w:rFonts w:ascii="Arial" w:hAnsi="Arial" w:cs="Arial"/>
                <w:sz w:val="18"/>
                <w:szCs w:val="18"/>
              </w:rPr>
              <w:t xml:space="preserve"> the </w:t>
            </w:r>
            <w:proofErr w:type="spellStart"/>
            <w:r w:rsidRPr="00814DF2">
              <w:rPr>
                <w:rFonts w:ascii="Arial" w:hAnsi="Arial" w:cs="Arial"/>
                <w:sz w:val="18"/>
                <w:szCs w:val="18"/>
              </w:rPr>
              <w:t>contractor</w:t>
            </w:r>
            <w:proofErr w:type="spellEnd"/>
            <w:r w:rsidRPr="00814DF2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814DF2">
              <w:rPr>
                <w:rFonts w:ascii="Arial" w:hAnsi="Arial" w:cs="Arial"/>
                <w:sz w:val="18"/>
                <w:szCs w:val="18"/>
              </w:rPr>
              <w:t>qualified</w:t>
            </w:r>
            <w:proofErr w:type="spellEnd"/>
            <w:r w:rsidRPr="00814DF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14DF2">
              <w:rPr>
                <w:rFonts w:ascii="Arial" w:hAnsi="Arial" w:cs="Arial"/>
                <w:sz w:val="18"/>
                <w:szCs w:val="18"/>
              </w:rPr>
              <w:t>electronic</w:t>
            </w:r>
            <w:proofErr w:type="spellEnd"/>
            <w:r w:rsidRPr="00814DF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14DF2">
              <w:rPr>
                <w:rFonts w:ascii="Arial" w:hAnsi="Arial" w:cs="Arial"/>
                <w:sz w:val="18"/>
                <w:szCs w:val="18"/>
              </w:rPr>
              <w:t>signature</w:t>
            </w:r>
            <w:proofErr w:type="spellEnd"/>
            <w:r w:rsidRPr="00814DF2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814DF2">
              <w:rPr>
                <w:rFonts w:ascii="Arial" w:hAnsi="Arial" w:cs="Arial"/>
                <w:sz w:val="18"/>
                <w:szCs w:val="18"/>
              </w:rPr>
              <w:t>personal</w:t>
            </w:r>
            <w:proofErr w:type="spellEnd"/>
            <w:r w:rsidRPr="00814DF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14DF2">
              <w:rPr>
                <w:rFonts w:ascii="Arial" w:hAnsi="Arial" w:cs="Arial"/>
                <w:sz w:val="18"/>
                <w:szCs w:val="18"/>
              </w:rPr>
              <w:t>signature</w:t>
            </w:r>
            <w:proofErr w:type="spellEnd"/>
            <w:r w:rsidRPr="00814DF2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814DF2">
              <w:rPr>
                <w:rFonts w:ascii="Arial" w:hAnsi="Arial" w:cs="Arial"/>
                <w:sz w:val="18"/>
                <w:szCs w:val="18"/>
              </w:rPr>
              <w:t>trusted</w:t>
            </w:r>
            <w:proofErr w:type="spellEnd"/>
            <w:r w:rsidRPr="00814DF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14DF2">
              <w:rPr>
                <w:rFonts w:ascii="Arial" w:hAnsi="Arial" w:cs="Arial"/>
                <w:sz w:val="18"/>
                <w:szCs w:val="18"/>
              </w:rPr>
              <w:t>signature</w:t>
            </w:r>
            <w:proofErr w:type="spellEnd"/>
          </w:p>
          <w:p w14:paraId="73727B31" w14:textId="77777777" w:rsidR="005717BD" w:rsidRPr="003A3A4C" w:rsidRDefault="005717BD" w:rsidP="004851AD">
            <w:pPr>
              <w:spacing w:line="312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61D9E9A6" w14:textId="77777777" w:rsidR="00AC50CC" w:rsidRPr="00F31CF7" w:rsidRDefault="005717BD" w:rsidP="00F31CF7">
      <w:pPr>
        <w:spacing w:line="312" w:lineRule="auto"/>
        <w:ind w:left="5664" w:hanging="5454"/>
        <w:rPr>
          <w:rFonts w:ascii="Arial" w:hAnsi="Arial" w:cs="Arial"/>
          <w:i/>
          <w:color w:val="808080"/>
          <w:sz w:val="22"/>
          <w:szCs w:val="22"/>
        </w:rPr>
      </w:pPr>
      <w:r w:rsidRPr="00463A17">
        <w:rPr>
          <w:rFonts w:ascii="Arial" w:hAnsi="Arial" w:cs="Arial"/>
          <w:sz w:val="22"/>
          <w:szCs w:val="22"/>
        </w:rPr>
        <w:tab/>
      </w:r>
    </w:p>
    <w:sectPr w:rsidR="00AC50CC" w:rsidRPr="00F31CF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41325" w14:textId="77777777" w:rsidR="00263F06" w:rsidRDefault="00263F06" w:rsidP="00420219">
      <w:r>
        <w:separator/>
      </w:r>
    </w:p>
  </w:endnote>
  <w:endnote w:type="continuationSeparator" w:id="0">
    <w:p w14:paraId="3D08D983" w14:textId="77777777" w:rsidR="00263F06" w:rsidRDefault="00263F06" w:rsidP="0042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44F7E" w14:textId="77777777" w:rsidR="0086181C" w:rsidRDefault="0086181C" w:rsidP="0086181C">
    <w:pPr>
      <w:pStyle w:val="Stopka"/>
      <w:jc w:val="center"/>
      <w:rPr>
        <w:rFonts w:ascii="Times New Roman" w:eastAsia="Times New Roman" w:hAnsi="Times New Roman" w:cs="Times New Roman"/>
        <w:sz w:val="16"/>
        <w:szCs w:val="24"/>
        <w:lang w:eastAsia="ar-SA"/>
      </w:rPr>
    </w:pPr>
  </w:p>
  <w:p w14:paraId="067EC9AB" w14:textId="7928A7A5" w:rsidR="0086181C" w:rsidRPr="00DF2009" w:rsidRDefault="0086181C" w:rsidP="0086181C">
    <w:pPr>
      <w:pStyle w:val="Stopka"/>
      <w:jc w:val="center"/>
      <w:rPr>
        <w:rFonts w:ascii="Times New Roman" w:eastAsia="Times New Roman" w:hAnsi="Times New Roman" w:cs="Times New Roman"/>
        <w:sz w:val="16"/>
        <w:szCs w:val="24"/>
        <w:lang w:eastAsia="ar-SA"/>
      </w:rPr>
    </w:pPr>
    <w:r w:rsidRPr="00DF2009">
      <w:rPr>
        <w:rFonts w:ascii="Times New Roman" w:eastAsia="Times New Roman" w:hAnsi="Times New Roman" w:cs="Times New Roman"/>
        <w:sz w:val="16"/>
        <w:szCs w:val="24"/>
        <w:lang w:eastAsia="ar-SA"/>
      </w:rPr>
      <w:t xml:space="preserve">"Center for </w:t>
    </w:r>
    <w:proofErr w:type="spellStart"/>
    <w:r w:rsidRPr="00DF2009">
      <w:rPr>
        <w:rFonts w:ascii="Times New Roman" w:eastAsia="Times New Roman" w:hAnsi="Times New Roman" w:cs="Times New Roman"/>
        <w:sz w:val="16"/>
        <w:szCs w:val="24"/>
        <w:lang w:eastAsia="ar-SA"/>
      </w:rPr>
      <w:t>Sustainable</w:t>
    </w:r>
    <w:proofErr w:type="spellEnd"/>
    <w:r w:rsidRPr="00DF2009">
      <w:rPr>
        <w:rFonts w:ascii="Times New Roman" w:eastAsia="Times New Roman" w:hAnsi="Times New Roman" w:cs="Times New Roman"/>
        <w:sz w:val="16"/>
        <w:szCs w:val="24"/>
        <w:lang w:eastAsia="ar-SA"/>
      </w:rPr>
      <w:t xml:space="preserve"> Management of Raw Materials and Energy" - a project co-</w:t>
    </w:r>
    <w:proofErr w:type="spellStart"/>
    <w:r w:rsidRPr="00DF2009">
      <w:rPr>
        <w:rFonts w:ascii="Times New Roman" w:eastAsia="Times New Roman" w:hAnsi="Times New Roman" w:cs="Times New Roman"/>
        <w:sz w:val="16"/>
        <w:szCs w:val="24"/>
        <w:lang w:eastAsia="ar-SA"/>
      </w:rPr>
      <w:t>financed</w:t>
    </w:r>
    <w:proofErr w:type="spellEnd"/>
    <w:r w:rsidRPr="00DF2009">
      <w:rPr>
        <w:rFonts w:ascii="Times New Roman" w:eastAsia="Times New Roman" w:hAnsi="Times New Roman" w:cs="Times New Roman"/>
        <w:sz w:val="16"/>
        <w:szCs w:val="24"/>
        <w:lang w:eastAsia="ar-SA"/>
      </w:rPr>
      <w:t xml:space="preserve"> by the </w:t>
    </w:r>
    <w:proofErr w:type="spellStart"/>
    <w:r w:rsidRPr="00DF2009">
      <w:rPr>
        <w:rFonts w:ascii="Times New Roman" w:eastAsia="Times New Roman" w:hAnsi="Times New Roman" w:cs="Times New Roman"/>
        <w:sz w:val="16"/>
        <w:szCs w:val="24"/>
        <w:lang w:eastAsia="ar-SA"/>
      </w:rPr>
      <w:t>European</w:t>
    </w:r>
    <w:proofErr w:type="spellEnd"/>
    <w:r w:rsidRPr="00DF2009">
      <w:rPr>
        <w:rFonts w:ascii="Times New Roman" w:eastAsia="Times New Roman" w:hAnsi="Times New Roman" w:cs="Times New Roman"/>
        <w:sz w:val="16"/>
        <w:szCs w:val="24"/>
        <w:lang w:eastAsia="ar-SA"/>
      </w:rPr>
      <w:t xml:space="preserve"> </w:t>
    </w:r>
    <w:proofErr w:type="spellStart"/>
    <w:r w:rsidRPr="00DF2009">
      <w:rPr>
        <w:rFonts w:ascii="Times New Roman" w:eastAsia="Times New Roman" w:hAnsi="Times New Roman" w:cs="Times New Roman"/>
        <w:sz w:val="16"/>
        <w:szCs w:val="24"/>
        <w:lang w:eastAsia="ar-SA"/>
      </w:rPr>
      <w:t>Regional</w:t>
    </w:r>
    <w:proofErr w:type="spellEnd"/>
    <w:r w:rsidRPr="00DF2009">
      <w:rPr>
        <w:rFonts w:ascii="Times New Roman" w:eastAsia="Times New Roman" w:hAnsi="Times New Roman" w:cs="Times New Roman"/>
        <w:sz w:val="16"/>
        <w:szCs w:val="24"/>
        <w:lang w:eastAsia="ar-SA"/>
      </w:rPr>
      <w:t xml:space="preserve"> Development Fund </w:t>
    </w:r>
    <w:proofErr w:type="spellStart"/>
    <w:r w:rsidRPr="00DF2009">
      <w:rPr>
        <w:rFonts w:ascii="Times New Roman" w:eastAsia="Times New Roman" w:hAnsi="Times New Roman" w:cs="Times New Roman"/>
        <w:sz w:val="16"/>
        <w:szCs w:val="24"/>
        <w:lang w:eastAsia="ar-SA"/>
      </w:rPr>
      <w:t>under</w:t>
    </w:r>
    <w:proofErr w:type="spellEnd"/>
    <w:r w:rsidRPr="00DF2009">
      <w:rPr>
        <w:rFonts w:ascii="Times New Roman" w:eastAsia="Times New Roman" w:hAnsi="Times New Roman" w:cs="Times New Roman"/>
        <w:sz w:val="16"/>
        <w:szCs w:val="24"/>
        <w:lang w:eastAsia="ar-SA"/>
      </w:rPr>
      <w:t xml:space="preserve"> the </w:t>
    </w:r>
    <w:proofErr w:type="spellStart"/>
    <w:r w:rsidRPr="00DF2009">
      <w:rPr>
        <w:rFonts w:ascii="Times New Roman" w:eastAsia="Times New Roman" w:hAnsi="Times New Roman" w:cs="Times New Roman"/>
        <w:sz w:val="16"/>
        <w:szCs w:val="24"/>
        <w:lang w:eastAsia="ar-SA"/>
      </w:rPr>
      <w:t>Regional</w:t>
    </w:r>
    <w:proofErr w:type="spellEnd"/>
    <w:r w:rsidRPr="00DF2009">
      <w:rPr>
        <w:rFonts w:ascii="Times New Roman" w:eastAsia="Times New Roman" w:hAnsi="Times New Roman" w:cs="Times New Roman"/>
        <w:sz w:val="16"/>
        <w:szCs w:val="24"/>
        <w:lang w:eastAsia="ar-SA"/>
      </w:rPr>
      <w:t xml:space="preserve"> </w:t>
    </w:r>
    <w:proofErr w:type="spellStart"/>
    <w:r w:rsidRPr="00DF2009">
      <w:rPr>
        <w:rFonts w:ascii="Times New Roman" w:eastAsia="Times New Roman" w:hAnsi="Times New Roman" w:cs="Times New Roman"/>
        <w:sz w:val="16"/>
        <w:szCs w:val="24"/>
        <w:lang w:eastAsia="ar-SA"/>
      </w:rPr>
      <w:t>Operational</w:t>
    </w:r>
    <w:proofErr w:type="spellEnd"/>
    <w:r w:rsidRPr="00DF2009">
      <w:rPr>
        <w:rFonts w:ascii="Times New Roman" w:eastAsia="Times New Roman" w:hAnsi="Times New Roman" w:cs="Times New Roman"/>
        <w:sz w:val="16"/>
        <w:szCs w:val="24"/>
        <w:lang w:eastAsia="ar-SA"/>
      </w:rPr>
      <w:t xml:space="preserve"> Program of the </w:t>
    </w:r>
    <w:proofErr w:type="spellStart"/>
    <w:r w:rsidRPr="00DF2009">
      <w:rPr>
        <w:rFonts w:ascii="Times New Roman" w:eastAsia="Times New Roman" w:hAnsi="Times New Roman" w:cs="Times New Roman"/>
        <w:sz w:val="16"/>
        <w:szCs w:val="24"/>
        <w:lang w:eastAsia="ar-SA"/>
      </w:rPr>
      <w:t>Malopolska</w:t>
    </w:r>
    <w:proofErr w:type="spellEnd"/>
    <w:r w:rsidRPr="00DF2009">
      <w:rPr>
        <w:rFonts w:ascii="Times New Roman" w:eastAsia="Times New Roman" w:hAnsi="Times New Roman" w:cs="Times New Roman"/>
        <w:sz w:val="16"/>
        <w:szCs w:val="24"/>
        <w:lang w:eastAsia="ar-SA"/>
      </w:rPr>
      <w:t xml:space="preserve"> Region for 2014-2020.</w:t>
    </w:r>
  </w:p>
  <w:p w14:paraId="6B7DB540" w14:textId="00598CE4" w:rsidR="00420219" w:rsidRPr="0086181C" w:rsidRDefault="00420219" w:rsidP="008618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9C919" w14:textId="77777777" w:rsidR="00263F06" w:rsidRDefault="00263F06" w:rsidP="00420219">
      <w:r>
        <w:separator/>
      </w:r>
    </w:p>
  </w:footnote>
  <w:footnote w:type="continuationSeparator" w:id="0">
    <w:p w14:paraId="75A88A32" w14:textId="77777777" w:rsidR="00263F06" w:rsidRDefault="00263F06" w:rsidP="00420219">
      <w:r>
        <w:continuationSeparator/>
      </w:r>
    </w:p>
  </w:footnote>
  <w:footnote w:id="1">
    <w:p w14:paraId="4756CF7B" w14:textId="7CA1A700" w:rsidR="001609CB" w:rsidRDefault="001609CB" w:rsidP="0083655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609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Pursuant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to the </w:t>
      </w:r>
      <w:proofErr w:type="spellStart"/>
      <w:r w:rsidRPr="001609CB">
        <w:rPr>
          <w:rFonts w:ascii="Arial" w:hAnsi="Arial" w:cs="Arial"/>
          <w:sz w:val="16"/>
          <w:szCs w:val="16"/>
        </w:rPr>
        <w:t>provisions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of </w:t>
      </w:r>
      <w:proofErr w:type="spellStart"/>
      <w:r w:rsidRPr="001609CB">
        <w:rPr>
          <w:rFonts w:ascii="Arial" w:hAnsi="Arial" w:cs="Arial"/>
          <w:sz w:val="16"/>
          <w:szCs w:val="16"/>
        </w:rPr>
        <w:t>Article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7 (1) of the Law of </w:t>
      </w:r>
      <w:proofErr w:type="spellStart"/>
      <w:r w:rsidRPr="001609CB">
        <w:rPr>
          <w:rFonts w:ascii="Arial" w:hAnsi="Arial" w:cs="Arial"/>
          <w:sz w:val="16"/>
          <w:szCs w:val="16"/>
        </w:rPr>
        <w:t>April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13, 2022 on Special Solutions to </w:t>
      </w:r>
      <w:proofErr w:type="spellStart"/>
      <w:r w:rsidRPr="001609CB">
        <w:rPr>
          <w:rFonts w:ascii="Arial" w:hAnsi="Arial" w:cs="Arial"/>
          <w:sz w:val="16"/>
          <w:szCs w:val="16"/>
        </w:rPr>
        <w:t>Prevent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Support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for </w:t>
      </w:r>
      <w:proofErr w:type="spellStart"/>
      <w:r w:rsidRPr="001609CB">
        <w:rPr>
          <w:rFonts w:ascii="Arial" w:hAnsi="Arial" w:cs="Arial"/>
          <w:sz w:val="16"/>
          <w:szCs w:val="16"/>
        </w:rPr>
        <w:t>Aggression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against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Ukraine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and to </w:t>
      </w:r>
      <w:proofErr w:type="spellStart"/>
      <w:r w:rsidRPr="001609CB">
        <w:rPr>
          <w:rFonts w:ascii="Arial" w:hAnsi="Arial" w:cs="Arial"/>
          <w:sz w:val="16"/>
          <w:szCs w:val="16"/>
        </w:rPr>
        <w:t>Protect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National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Security, </w:t>
      </w:r>
      <w:proofErr w:type="spellStart"/>
      <w:r w:rsidRPr="001609CB">
        <w:rPr>
          <w:rFonts w:ascii="Arial" w:hAnsi="Arial" w:cs="Arial"/>
          <w:sz w:val="16"/>
          <w:szCs w:val="16"/>
        </w:rPr>
        <w:t>hereinafter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referred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to as the "Law," the </w:t>
      </w:r>
      <w:proofErr w:type="spellStart"/>
      <w:r w:rsidRPr="001609CB">
        <w:rPr>
          <w:rFonts w:ascii="Arial" w:hAnsi="Arial" w:cs="Arial"/>
          <w:sz w:val="16"/>
          <w:szCs w:val="16"/>
        </w:rPr>
        <w:t>following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are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excluded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from a public </w:t>
      </w:r>
      <w:proofErr w:type="spellStart"/>
      <w:r w:rsidRPr="001609CB">
        <w:rPr>
          <w:rFonts w:ascii="Arial" w:hAnsi="Arial" w:cs="Arial"/>
          <w:sz w:val="16"/>
          <w:szCs w:val="16"/>
        </w:rPr>
        <w:t>procurement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or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competition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conducted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under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the PPL Law:</w:t>
      </w:r>
    </w:p>
    <w:p w14:paraId="6090B71D" w14:textId="77777777" w:rsidR="001609CB" w:rsidRPr="001609CB" w:rsidRDefault="001609CB" w:rsidP="0083655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6862705B" w14:textId="2ACDC727" w:rsidR="001609CB" w:rsidRDefault="001609CB" w:rsidP="0083655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609CB">
        <w:rPr>
          <w:rFonts w:ascii="Arial" w:hAnsi="Arial" w:cs="Arial"/>
          <w:sz w:val="16"/>
          <w:szCs w:val="16"/>
        </w:rPr>
        <w:t xml:space="preserve">1) a </w:t>
      </w:r>
      <w:proofErr w:type="spellStart"/>
      <w:r w:rsidRPr="001609CB">
        <w:rPr>
          <w:rFonts w:ascii="Arial" w:hAnsi="Arial" w:cs="Arial"/>
          <w:sz w:val="16"/>
          <w:szCs w:val="16"/>
        </w:rPr>
        <w:t>contractor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and a </w:t>
      </w:r>
      <w:proofErr w:type="spellStart"/>
      <w:r w:rsidRPr="001609CB">
        <w:rPr>
          <w:rFonts w:ascii="Arial" w:hAnsi="Arial" w:cs="Arial"/>
          <w:sz w:val="16"/>
          <w:szCs w:val="16"/>
        </w:rPr>
        <w:t>participant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in a </w:t>
      </w:r>
      <w:proofErr w:type="spellStart"/>
      <w:r w:rsidRPr="001609CB">
        <w:rPr>
          <w:rFonts w:ascii="Arial" w:hAnsi="Arial" w:cs="Arial"/>
          <w:sz w:val="16"/>
          <w:szCs w:val="16"/>
        </w:rPr>
        <w:t>competition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listed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in the </w:t>
      </w:r>
      <w:proofErr w:type="spellStart"/>
      <w:r w:rsidRPr="001609CB">
        <w:rPr>
          <w:rFonts w:ascii="Arial" w:hAnsi="Arial" w:cs="Arial"/>
          <w:sz w:val="16"/>
          <w:szCs w:val="16"/>
        </w:rPr>
        <w:t>lists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specified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in </w:t>
      </w:r>
      <w:proofErr w:type="spellStart"/>
      <w:r w:rsidRPr="001609CB">
        <w:rPr>
          <w:rFonts w:ascii="Arial" w:hAnsi="Arial" w:cs="Arial"/>
          <w:sz w:val="16"/>
          <w:szCs w:val="16"/>
        </w:rPr>
        <w:t>Regulation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765/2006 and </w:t>
      </w:r>
      <w:proofErr w:type="spellStart"/>
      <w:r w:rsidRPr="001609CB">
        <w:rPr>
          <w:rFonts w:ascii="Arial" w:hAnsi="Arial" w:cs="Arial"/>
          <w:sz w:val="16"/>
          <w:szCs w:val="16"/>
        </w:rPr>
        <w:t>Regulation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269/2014, </w:t>
      </w:r>
      <w:proofErr w:type="spellStart"/>
      <w:r w:rsidRPr="001609CB">
        <w:rPr>
          <w:rFonts w:ascii="Arial" w:hAnsi="Arial" w:cs="Arial"/>
          <w:sz w:val="16"/>
          <w:szCs w:val="16"/>
        </w:rPr>
        <w:t>or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included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in the list on the </w:t>
      </w:r>
      <w:proofErr w:type="spellStart"/>
      <w:r w:rsidRPr="001609CB">
        <w:rPr>
          <w:rFonts w:ascii="Arial" w:hAnsi="Arial" w:cs="Arial"/>
          <w:sz w:val="16"/>
          <w:szCs w:val="16"/>
        </w:rPr>
        <w:t>basis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of a </w:t>
      </w:r>
      <w:proofErr w:type="spellStart"/>
      <w:r w:rsidRPr="001609CB">
        <w:rPr>
          <w:rFonts w:ascii="Arial" w:hAnsi="Arial" w:cs="Arial"/>
          <w:sz w:val="16"/>
          <w:szCs w:val="16"/>
        </w:rPr>
        <w:t>decision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on </w:t>
      </w:r>
      <w:proofErr w:type="spellStart"/>
      <w:r w:rsidRPr="001609CB">
        <w:rPr>
          <w:rFonts w:ascii="Arial" w:hAnsi="Arial" w:cs="Arial"/>
          <w:sz w:val="16"/>
          <w:szCs w:val="16"/>
        </w:rPr>
        <w:t>inclusion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in the list </w:t>
      </w:r>
      <w:proofErr w:type="spellStart"/>
      <w:r w:rsidRPr="001609CB">
        <w:rPr>
          <w:rFonts w:ascii="Arial" w:hAnsi="Arial" w:cs="Arial"/>
          <w:sz w:val="16"/>
          <w:szCs w:val="16"/>
        </w:rPr>
        <w:t>ruling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on the </w:t>
      </w:r>
      <w:proofErr w:type="spellStart"/>
      <w:r w:rsidRPr="001609CB">
        <w:rPr>
          <w:rFonts w:ascii="Arial" w:hAnsi="Arial" w:cs="Arial"/>
          <w:sz w:val="16"/>
          <w:szCs w:val="16"/>
        </w:rPr>
        <w:t>application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of the </w:t>
      </w:r>
      <w:proofErr w:type="spellStart"/>
      <w:r w:rsidRPr="001609CB">
        <w:rPr>
          <w:rFonts w:ascii="Arial" w:hAnsi="Arial" w:cs="Arial"/>
          <w:sz w:val="16"/>
          <w:szCs w:val="16"/>
        </w:rPr>
        <w:t>measure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referred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to in </w:t>
      </w:r>
      <w:proofErr w:type="spellStart"/>
      <w:r w:rsidRPr="001609CB">
        <w:rPr>
          <w:rFonts w:ascii="Arial" w:hAnsi="Arial" w:cs="Arial"/>
          <w:sz w:val="16"/>
          <w:szCs w:val="16"/>
        </w:rPr>
        <w:t>Article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1 </w:t>
      </w:r>
      <w:proofErr w:type="spellStart"/>
      <w:r w:rsidRPr="001609CB">
        <w:rPr>
          <w:rFonts w:ascii="Arial" w:hAnsi="Arial" w:cs="Arial"/>
          <w:sz w:val="16"/>
          <w:szCs w:val="16"/>
        </w:rPr>
        <w:t>item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3 of the Law;</w:t>
      </w:r>
    </w:p>
    <w:p w14:paraId="335DE10F" w14:textId="77777777" w:rsidR="001609CB" w:rsidRPr="001609CB" w:rsidRDefault="001609CB" w:rsidP="0083655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237D48A0" w14:textId="14E0809C" w:rsidR="001609CB" w:rsidRDefault="001609CB" w:rsidP="0083655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609CB">
        <w:rPr>
          <w:rFonts w:ascii="Arial" w:hAnsi="Arial" w:cs="Arial"/>
          <w:sz w:val="16"/>
          <w:szCs w:val="16"/>
        </w:rPr>
        <w:t xml:space="preserve">2) a </w:t>
      </w:r>
      <w:proofErr w:type="spellStart"/>
      <w:r w:rsidRPr="001609CB">
        <w:rPr>
          <w:rFonts w:ascii="Arial" w:hAnsi="Arial" w:cs="Arial"/>
          <w:sz w:val="16"/>
          <w:szCs w:val="16"/>
        </w:rPr>
        <w:t>contractor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and a </w:t>
      </w:r>
      <w:proofErr w:type="spellStart"/>
      <w:r w:rsidRPr="001609CB">
        <w:rPr>
          <w:rFonts w:ascii="Arial" w:hAnsi="Arial" w:cs="Arial"/>
          <w:sz w:val="16"/>
          <w:szCs w:val="16"/>
        </w:rPr>
        <w:t>contest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participant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whose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beneficial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owner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within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the </w:t>
      </w:r>
      <w:proofErr w:type="spellStart"/>
      <w:r w:rsidRPr="001609CB">
        <w:rPr>
          <w:rFonts w:ascii="Arial" w:hAnsi="Arial" w:cs="Arial"/>
          <w:sz w:val="16"/>
          <w:szCs w:val="16"/>
        </w:rPr>
        <w:t>meaning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of the </w:t>
      </w:r>
      <w:proofErr w:type="spellStart"/>
      <w:r w:rsidRPr="001609CB">
        <w:rPr>
          <w:rFonts w:ascii="Arial" w:hAnsi="Arial" w:cs="Arial"/>
          <w:sz w:val="16"/>
          <w:szCs w:val="16"/>
        </w:rPr>
        <w:t>Act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of March 1, 2018 on the </w:t>
      </w:r>
      <w:proofErr w:type="spellStart"/>
      <w:r w:rsidRPr="001609CB">
        <w:rPr>
          <w:rFonts w:ascii="Arial" w:hAnsi="Arial" w:cs="Arial"/>
          <w:sz w:val="16"/>
          <w:szCs w:val="16"/>
        </w:rPr>
        <w:t>prevention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of </w:t>
      </w:r>
      <w:proofErr w:type="spellStart"/>
      <w:r w:rsidRPr="001609CB">
        <w:rPr>
          <w:rFonts w:ascii="Arial" w:hAnsi="Arial" w:cs="Arial"/>
          <w:sz w:val="16"/>
          <w:szCs w:val="16"/>
        </w:rPr>
        <w:t>money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laundering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and </w:t>
      </w:r>
      <w:proofErr w:type="spellStart"/>
      <w:r w:rsidRPr="001609CB">
        <w:rPr>
          <w:rFonts w:ascii="Arial" w:hAnsi="Arial" w:cs="Arial"/>
          <w:sz w:val="16"/>
          <w:szCs w:val="16"/>
        </w:rPr>
        <w:t>terrorist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financing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1609CB">
        <w:rPr>
          <w:rFonts w:ascii="Arial" w:hAnsi="Arial" w:cs="Arial"/>
          <w:sz w:val="16"/>
          <w:szCs w:val="16"/>
        </w:rPr>
        <w:t>Journal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of </w:t>
      </w:r>
      <w:proofErr w:type="spellStart"/>
      <w:r w:rsidRPr="001609CB">
        <w:rPr>
          <w:rFonts w:ascii="Arial" w:hAnsi="Arial" w:cs="Arial"/>
          <w:sz w:val="16"/>
          <w:szCs w:val="16"/>
        </w:rPr>
        <w:t>Laws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of 2022, </w:t>
      </w:r>
      <w:proofErr w:type="spellStart"/>
      <w:r w:rsidRPr="001609CB">
        <w:rPr>
          <w:rFonts w:ascii="Arial" w:hAnsi="Arial" w:cs="Arial"/>
          <w:sz w:val="16"/>
          <w:szCs w:val="16"/>
        </w:rPr>
        <w:t>items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593 and 655) </w:t>
      </w:r>
      <w:proofErr w:type="spellStart"/>
      <w:r w:rsidRPr="001609CB">
        <w:rPr>
          <w:rFonts w:ascii="Arial" w:hAnsi="Arial" w:cs="Arial"/>
          <w:sz w:val="16"/>
          <w:szCs w:val="16"/>
        </w:rPr>
        <w:t>is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a person </w:t>
      </w:r>
      <w:proofErr w:type="spellStart"/>
      <w:r w:rsidRPr="001609CB">
        <w:rPr>
          <w:rFonts w:ascii="Arial" w:hAnsi="Arial" w:cs="Arial"/>
          <w:sz w:val="16"/>
          <w:szCs w:val="16"/>
        </w:rPr>
        <w:t>listed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in the </w:t>
      </w:r>
      <w:proofErr w:type="spellStart"/>
      <w:r w:rsidRPr="001609CB">
        <w:rPr>
          <w:rFonts w:ascii="Arial" w:hAnsi="Arial" w:cs="Arial"/>
          <w:sz w:val="16"/>
          <w:szCs w:val="16"/>
        </w:rPr>
        <w:t>lists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set </w:t>
      </w:r>
      <w:proofErr w:type="spellStart"/>
      <w:r w:rsidRPr="001609CB">
        <w:rPr>
          <w:rFonts w:ascii="Arial" w:hAnsi="Arial" w:cs="Arial"/>
          <w:sz w:val="16"/>
          <w:szCs w:val="16"/>
        </w:rPr>
        <w:t>forth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in </w:t>
      </w:r>
      <w:proofErr w:type="spellStart"/>
      <w:r w:rsidRPr="001609CB">
        <w:rPr>
          <w:rFonts w:ascii="Arial" w:hAnsi="Arial" w:cs="Arial"/>
          <w:sz w:val="16"/>
          <w:szCs w:val="16"/>
        </w:rPr>
        <w:t>Regulation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765/2006 and </w:t>
      </w:r>
      <w:proofErr w:type="spellStart"/>
      <w:r w:rsidRPr="001609CB">
        <w:rPr>
          <w:rFonts w:ascii="Arial" w:hAnsi="Arial" w:cs="Arial"/>
          <w:sz w:val="16"/>
          <w:szCs w:val="16"/>
        </w:rPr>
        <w:t>Regulation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269/2014, </w:t>
      </w:r>
      <w:proofErr w:type="spellStart"/>
      <w:r w:rsidRPr="001609CB">
        <w:rPr>
          <w:rFonts w:ascii="Arial" w:hAnsi="Arial" w:cs="Arial"/>
          <w:sz w:val="16"/>
          <w:szCs w:val="16"/>
        </w:rPr>
        <w:t>or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listed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or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being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such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1609CB">
        <w:rPr>
          <w:rFonts w:ascii="Arial" w:hAnsi="Arial" w:cs="Arial"/>
          <w:sz w:val="16"/>
          <w:szCs w:val="16"/>
        </w:rPr>
        <w:t>beneficial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owner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as of </w:t>
      </w:r>
      <w:proofErr w:type="spellStart"/>
      <w:r w:rsidRPr="001609CB">
        <w:rPr>
          <w:rFonts w:ascii="Arial" w:hAnsi="Arial" w:cs="Arial"/>
          <w:sz w:val="16"/>
          <w:szCs w:val="16"/>
        </w:rPr>
        <w:t>February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24, 2022, </w:t>
      </w:r>
      <w:proofErr w:type="spellStart"/>
      <w:r w:rsidRPr="001609CB">
        <w:rPr>
          <w:rFonts w:ascii="Arial" w:hAnsi="Arial" w:cs="Arial"/>
          <w:sz w:val="16"/>
          <w:szCs w:val="16"/>
        </w:rPr>
        <w:t>provided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that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he </w:t>
      </w:r>
      <w:proofErr w:type="spellStart"/>
      <w:r w:rsidRPr="001609CB">
        <w:rPr>
          <w:rFonts w:ascii="Arial" w:hAnsi="Arial" w:cs="Arial"/>
          <w:sz w:val="16"/>
          <w:szCs w:val="16"/>
        </w:rPr>
        <w:t>or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she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has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been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listed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on the </w:t>
      </w:r>
      <w:proofErr w:type="spellStart"/>
      <w:r w:rsidRPr="001609CB">
        <w:rPr>
          <w:rFonts w:ascii="Arial" w:hAnsi="Arial" w:cs="Arial"/>
          <w:sz w:val="16"/>
          <w:szCs w:val="16"/>
        </w:rPr>
        <w:t>basis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of a </w:t>
      </w:r>
      <w:proofErr w:type="spellStart"/>
      <w:r w:rsidRPr="001609CB">
        <w:rPr>
          <w:rFonts w:ascii="Arial" w:hAnsi="Arial" w:cs="Arial"/>
          <w:sz w:val="16"/>
          <w:szCs w:val="16"/>
        </w:rPr>
        <w:t>decision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on listing </w:t>
      </w:r>
      <w:proofErr w:type="spellStart"/>
      <w:r w:rsidRPr="001609CB">
        <w:rPr>
          <w:rFonts w:ascii="Arial" w:hAnsi="Arial" w:cs="Arial"/>
          <w:sz w:val="16"/>
          <w:szCs w:val="16"/>
        </w:rPr>
        <w:t>conclusive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of the </w:t>
      </w:r>
      <w:proofErr w:type="spellStart"/>
      <w:r w:rsidRPr="001609CB">
        <w:rPr>
          <w:rFonts w:ascii="Arial" w:hAnsi="Arial" w:cs="Arial"/>
          <w:sz w:val="16"/>
          <w:szCs w:val="16"/>
        </w:rPr>
        <w:t>measure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referred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to in </w:t>
      </w:r>
      <w:proofErr w:type="spellStart"/>
      <w:r w:rsidRPr="001609CB">
        <w:rPr>
          <w:rFonts w:ascii="Arial" w:hAnsi="Arial" w:cs="Arial"/>
          <w:sz w:val="16"/>
          <w:szCs w:val="16"/>
        </w:rPr>
        <w:t>Article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1, </w:t>
      </w:r>
      <w:proofErr w:type="spellStart"/>
      <w:r w:rsidRPr="001609CB">
        <w:rPr>
          <w:rFonts w:ascii="Arial" w:hAnsi="Arial" w:cs="Arial"/>
          <w:sz w:val="16"/>
          <w:szCs w:val="16"/>
        </w:rPr>
        <w:t>item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3 of the </w:t>
      </w:r>
      <w:proofErr w:type="spellStart"/>
      <w:r w:rsidRPr="001609CB">
        <w:rPr>
          <w:rFonts w:ascii="Arial" w:hAnsi="Arial" w:cs="Arial"/>
          <w:sz w:val="16"/>
          <w:szCs w:val="16"/>
        </w:rPr>
        <w:t>Act</w:t>
      </w:r>
      <w:proofErr w:type="spellEnd"/>
      <w:r w:rsidRPr="001609CB">
        <w:rPr>
          <w:rFonts w:ascii="Arial" w:hAnsi="Arial" w:cs="Arial"/>
          <w:sz w:val="16"/>
          <w:szCs w:val="16"/>
        </w:rPr>
        <w:t>;</w:t>
      </w:r>
    </w:p>
    <w:p w14:paraId="03B29187" w14:textId="77777777" w:rsidR="001609CB" w:rsidRPr="001609CB" w:rsidRDefault="001609CB" w:rsidP="001609CB">
      <w:pPr>
        <w:pStyle w:val="Tekstprzypisudolnego"/>
        <w:rPr>
          <w:rFonts w:ascii="Arial" w:hAnsi="Arial" w:cs="Arial"/>
          <w:sz w:val="16"/>
          <w:szCs w:val="16"/>
        </w:rPr>
      </w:pPr>
    </w:p>
    <w:p w14:paraId="73ED4E19" w14:textId="7A2F97EA" w:rsidR="001609CB" w:rsidRDefault="001609CB" w:rsidP="001609CB">
      <w:pPr>
        <w:pStyle w:val="Tekstprzypisudolnego"/>
      </w:pPr>
      <w:r w:rsidRPr="001609CB">
        <w:rPr>
          <w:rFonts w:ascii="Arial" w:hAnsi="Arial" w:cs="Arial"/>
          <w:sz w:val="16"/>
          <w:szCs w:val="16"/>
        </w:rPr>
        <w:t xml:space="preserve">3) a </w:t>
      </w:r>
      <w:proofErr w:type="spellStart"/>
      <w:r w:rsidRPr="001609CB">
        <w:rPr>
          <w:rFonts w:ascii="Arial" w:hAnsi="Arial" w:cs="Arial"/>
          <w:sz w:val="16"/>
          <w:szCs w:val="16"/>
        </w:rPr>
        <w:t>contractor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and a </w:t>
      </w:r>
      <w:proofErr w:type="spellStart"/>
      <w:r w:rsidRPr="001609CB">
        <w:rPr>
          <w:rFonts w:ascii="Arial" w:hAnsi="Arial" w:cs="Arial"/>
          <w:sz w:val="16"/>
          <w:szCs w:val="16"/>
        </w:rPr>
        <w:t>participant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in a </w:t>
      </w:r>
      <w:proofErr w:type="spellStart"/>
      <w:r w:rsidRPr="001609CB">
        <w:rPr>
          <w:rFonts w:ascii="Arial" w:hAnsi="Arial" w:cs="Arial"/>
          <w:sz w:val="16"/>
          <w:szCs w:val="16"/>
        </w:rPr>
        <w:t>competition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whose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parent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entity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609CB">
        <w:rPr>
          <w:rFonts w:ascii="Arial" w:hAnsi="Arial" w:cs="Arial"/>
          <w:sz w:val="16"/>
          <w:szCs w:val="16"/>
        </w:rPr>
        <w:t>within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the </w:t>
      </w:r>
      <w:proofErr w:type="spellStart"/>
      <w:r w:rsidRPr="001609CB">
        <w:rPr>
          <w:rFonts w:ascii="Arial" w:hAnsi="Arial" w:cs="Arial"/>
          <w:sz w:val="16"/>
          <w:szCs w:val="16"/>
        </w:rPr>
        <w:t>meaning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of </w:t>
      </w:r>
      <w:proofErr w:type="spellStart"/>
      <w:r w:rsidRPr="001609CB">
        <w:rPr>
          <w:rFonts w:ascii="Arial" w:hAnsi="Arial" w:cs="Arial"/>
          <w:sz w:val="16"/>
          <w:szCs w:val="16"/>
        </w:rPr>
        <w:t>Article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3(1)(37) of the Accounting </w:t>
      </w:r>
      <w:proofErr w:type="spellStart"/>
      <w:r w:rsidRPr="001609CB">
        <w:rPr>
          <w:rFonts w:ascii="Arial" w:hAnsi="Arial" w:cs="Arial"/>
          <w:sz w:val="16"/>
          <w:szCs w:val="16"/>
        </w:rPr>
        <w:t>Act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of </w:t>
      </w:r>
      <w:proofErr w:type="spellStart"/>
      <w:r w:rsidRPr="001609CB">
        <w:rPr>
          <w:rFonts w:ascii="Arial" w:hAnsi="Arial" w:cs="Arial"/>
          <w:sz w:val="16"/>
          <w:szCs w:val="16"/>
        </w:rPr>
        <w:t>September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29, 1994 (</w:t>
      </w:r>
      <w:proofErr w:type="spellStart"/>
      <w:r w:rsidRPr="001609CB">
        <w:rPr>
          <w:rFonts w:ascii="Arial" w:hAnsi="Arial" w:cs="Arial"/>
          <w:sz w:val="16"/>
          <w:szCs w:val="16"/>
        </w:rPr>
        <w:t>Journal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of </w:t>
      </w:r>
      <w:proofErr w:type="spellStart"/>
      <w:r w:rsidRPr="001609CB">
        <w:rPr>
          <w:rFonts w:ascii="Arial" w:hAnsi="Arial" w:cs="Arial"/>
          <w:sz w:val="16"/>
          <w:szCs w:val="16"/>
        </w:rPr>
        <w:t>Laws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of 202</w:t>
      </w:r>
      <w:r w:rsidR="0083655A">
        <w:rPr>
          <w:rFonts w:ascii="Arial" w:hAnsi="Arial" w:cs="Arial"/>
          <w:sz w:val="16"/>
          <w:szCs w:val="16"/>
        </w:rPr>
        <w:t>3</w:t>
      </w:r>
      <w:r w:rsidRPr="001609CB">
        <w:rPr>
          <w:rFonts w:ascii="Arial" w:hAnsi="Arial" w:cs="Arial"/>
          <w:sz w:val="16"/>
          <w:szCs w:val="16"/>
        </w:rPr>
        <w:t xml:space="preserve">, Item </w:t>
      </w:r>
      <w:r w:rsidR="0083655A">
        <w:rPr>
          <w:rFonts w:ascii="Arial" w:hAnsi="Arial" w:cs="Arial"/>
          <w:sz w:val="16"/>
          <w:szCs w:val="16"/>
        </w:rPr>
        <w:t>120</w:t>
      </w:r>
      <w:r w:rsidRPr="001609CB">
        <w:rPr>
          <w:rFonts w:ascii="Arial" w:hAnsi="Arial" w:cs="Arial"/>
          <w:sz w:val="16"/>
          <w:szCs w:val="16"/>
        </w:rPr>
        <w:t xml:space="preserve">), </w:t>
      </w:r>
      <w:proofErr w:type="spellStart"/>
      <w:r w:rsidRPr="001609CB">
        <w:rPr>
          <w:rFonts w:ascii="Arial" w:hAnsi="Arial" w:cs="Arial"/>
          <w:sz w:val="16"/>
          <w:szCs w:val="16"/>
        </w:rPr>
        <w:t>is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an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entity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listed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in the </w:t>
      </w:r>
      <w:proofErr w:type="spellStart"/>
      <w:r w:rsidRPr="001609CB">
        <w:rPr>
          <w:rFonts w:ascii="Arial" w:hAnsi="Arial" w:cs="Arial"/>
          <w:sz w:val="16"/>
          <w:szCs w:val="16"/>
        </w:rPr>
        <w:t>lists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set </w:t>
      </w:r>
      <w:proofErr w:type="spellStart"/>
      <w:r w:rsidRPr="001609CB">
        <w:rPr>
          <w:rFonts w:ascii="Arial" w:hAnsi="Arial" w:cs="Arial"/>
          <w:sz w:val="16"/>
          <w:szCs w:val="16"/>
        </w:rPr>
        <w:t>forth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in </w:t>
      </w:r>
      <w:proofErr w:type="spellStart"/>
      <w:r w:rsidRPr="001609CB">
        <w:rPr>
          <w:rFonts w:ascii="Arial" w:hAnsi="Arial" w:cs="Arial"/>
          <w:sz w:val="16"/>
          <w:szCs w:val="16"/>
        </w:rPr>
        <w:t>Regulation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765/2006 and </w:t>
      </w:r>
      <w:proofErr w:type="spellStart"/>
      <w:r w:rsidRPr="001609CB">
        <w:rPr>
          <w:rFonts w:ascii="Arial" w:hAnsi="Arial" w:cs="Arial"/>
          <w:sz w:val="16"/>
          <w:szCs w:val="16"/>
        </w:rPr>
        <w:t>Regulation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269/2014, </w:t>
      </w:r>
      <w:proofErr w:type="spellStart"/>
      <w:r w:rsidRPr="001609CB">
        <w:rPr>
          <w:rFonts w:ascii="Arial" w:hAnsi="Arial" w:cs="Arial"/>
          <w:sz w:val="16"/>
          <w:szCs w:val="16"/>
        </w:rPr>
        <w:t>or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listed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or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being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such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1609CB">
        <w:rPr>
          <w:rFonts w:ascii="Arial" w:hAnsi="Arial" w:cs="Arial"/>
          <w:sz w:val="16"/>
          <w:szCs w:val="16"/>
        </w:rPr>
        <w:t>parent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entity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as of </w:t>
      </w:r>
      <w:proofErr w:type="spellStart"/>
      <w:r w:rsidRPr="001609CB">
        <w:rPr>
          <w:rFonts w:ascii="Arial" w:hAnsi="Arial" w:cs="Arial"/>
          <w:sz w:val="16"/>
          <w:szCs w:val="16"/>
        </w:rPr>
        <w:t>February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24, 2022, </w:t>
      </w:r>
      <w:proofErr w:type="spellStart"/>
      <w:r w:rsidRPr="001609CB">
        <w:rPr>
          <w:rFonts w:ascii="Arial" w:hAnsi="Arial" w:cs="Arial"/>
          <w:sz w:val="16"/>
          <w:szCs w:val="16"/>
        </w:rPr>
        <w:t>provided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that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it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has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been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listed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on the </w:t>
      </w:r>
      <w:proofErr w:type="spellStart"/>
      <w:r w:rsidRPr="001609CB">
        <w:rPr>
          <w:rFonts w:ascii="Arial" w:hAnsi="Arial" w:cs="Arial"/>
          <w:sz w:val="16"/>
          <w:szCs w:val="16"/>
        </w:rPr>
        <w:t>basis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of a </w:t>
      </w:r>
      <w:proofErr w:type="spellStart"/>
      <w:r w:rsidRPr="001609CB">
        <w:rPr>
          <w:rFonts w:ascii="Arial" w:hAnsi="Arial" w:cs="Arial"/>
          <w:sz w:val="16"/>
          <w:szCs w:val="16"/>
        </w:rPr>
        <w:t>decision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on listing </w:t>
      </w:r>
      <w:proofErr w:type="spellStart"/>
      <w:r w:rsidRPr="001609CB">
        <w:rPr>
          <w:rFonts w:ascii="Arial" w:hAnsi="Arial" w:cs="Arial"/>
          <w:sz w:val="16"/>
          <w:szCs w:val="16"/>
        </w:rPr>
        <w:t>conclusive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of the </w:t>
      </w:r>
      <w:proofErr w:type="spellStart"/>
      <w:r w:rsidRPr="001609CB">
        <w:rPr>
          <w:rFonts w:ascii="Arial" w:hAnsi="Arial" w:cs="Arial"/>
          <w:sz w:val="16"/>
          <w:szCs w:val="16"/>
        </w:rPr>
        <w:t>measure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referred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to in </w:t>
      </w:r>
      <w:proofErr w:type="spellStart"/>
      <w:r w:rsidRPr="001609CB">
        <w:rPr>
          <w:rFonts w:ascii="Arial" w:hAnsi="Arial" w:cs="Arial"/>
          <w:sz w:val="16"/>
          <w:szCs w:val="16"/>
        </w:rPr>
        <w:t>Article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1(3) of the </w:t>
      </w:r>
      <w:proofErr w:type="spellStart"/>
      <w:r w:rsidRPr="001609CB">
        <w:rPr>
          <w:rFonts w:ascii="Arial" w:hAnsi="Arial" w:cs="Arial"/>
          <w:sz w:val="16"/>
          <w:szCs w:val="16"/>
        </w:rPr>
        <w:t>Act</w:t>
      </w:r>
      <w:proofErr w:type="spellEnd"/>
      <w:r w:rsidRPr="001609CB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8233" w14:textId="77777777" w:rsidR="00420219" w:rsidRPr="00420219" w:rsidRDefault="00420219" w:rsidP="00420219">
    <w:pPr>
      <w:pStyle w:val="Nagwek"/>
    </w:pPr>
    <w:r>
      <w:rPr>
        <w:noProof/>
      </w:rPr>
      <w:drawing>
        <wp:inline distT="0" distB="0" distL="0" distR="0" wp14:anchorId="6A449526" wp14:editId="641AC166">
          <wp:extent cx="5760720" cy="506039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4E44"/>
    <w:multiLevelType w:val="multilevel"/>
    <w:tmpl w:val="46CEADF4"/>
    <w:lvl w:ilvl="0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1173" w:hanging="180"/>
      </w:pPr>
      <w:rPr>
        <w:rFonts w:ascii="Arial" w:hAnsi="Arial" w:cs="Arial" w:hint="default"/>
        <w:sz w:val="24"/>
        <w:szCs w:val="24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B845644"/>
    <w:multiLevelType w:val="hybridMultilevel"/>
    <w:tmpl w:val="49C69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A076C0">
      <w:start w:val="1"/>
      <w:numFmt w:val="bullet"/>
      <w:lvlText w:val=""/>
      <w:lvlJc w:val="left"/>
      <w:pPr>
        <w:tabs>
          <w:tab w:val="num" w:pos="2377"/>
        </w:tabs>
        <w:ind w:left="2377" w:hanging="397"/>
      </w:pPr>
      <w:rPr>
        <w:rFonts w:ascii="Symbol" w:hAnsi="Symbol" w:hint="default"/>
      </w:rPr>
    </w:lvl>
    <w:lvl w:ilvl="3" w:tplc="65FE5BBA">
      <w:start w:val="3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8EA6C6">
      <w:start w:val="4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022C2"/>
    <w:multiLevelType w:val="multilevel"/>
    <w:tmpl w:val="171ABD84"/>
    <w:lvl w:ilvl="0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1173" w:hanging="180"/>
      </w:pPr>
      <w:rPr>
        <w:rFonts w:hint="default"/>
        <w:b w:val="0"/>
        <w:bCs w:val="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5D507D3"/>
    <w:multiLevelType w:val="multilevel"/>
    <w:tmpl w:val="171ABD84"/>
    <w:lvl w:ilvl="0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1173" w:hanging="180"/>
      </w:pPr>
      <w:rPr>
        <w:rFonts w:hint="default"/>
        <w:b w:val="0"/>
        <w:bCs w:val="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65F2BDF"/>
    <w:multiLevelType w:val="hybridMultilevel"/>
    <w:tmpl w:val="7BC46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76DED"/>
    <w:multiLevelType w:val="multilevel"/>
    <w:tmpl w:val="171ABD84"/>
    <w:lvl w:ilvl="0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1173" w:hanging="180"/>
      </w:pPr>
      <w:rPr>
        <w:rFonts w:hint="default"/>
        <w:b w:val="0"/>
        <w:bCs w:val="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77896079">
    <w:abstractNumId w:val="1"/>
    <w:lvlOverride w:ilvl="0">
      <w:startOverride w:val="1"/>
    </w:lvlOverride>
    <w:lvlOverride w:ilvl="1"/>
    <w:lvlOverride w:ilvl="2"/>
    <w:lvlOverride w:ilvl="3">
      <w:startOverride w:val="3"/>
    </w:lvlOverride>
    <w:lvlOverride w:ilvl="4"/>
    <w:lvlOverride w:ilvl="5">
      <w:startOverride w:val="4"/>
    </w:lvlOverride>
    <w:lvlOverride w:ilvl="6"/>
    <w:lvlOverride w:ilvl="7">
      <w:startOverride w:val="1"/>
    </w:lvlOverride>
    <w:lvlOverride w:ilvl="8">
      <w:startOverride w:val="1"/>
    </w:lvlOverride>
  </w:num>
  <w:num w:numId="2" w16cid:durableId="66997733">
    <w:abstractNumId w:val="1"/>
  </w:num>
  <w:num w:numId="3" w16cid:durableId="439761921">
    <w:abstractNumId w:val="2"/>
  </w:num>
  <w:num w:numId="4" w16cid:durableId="568927803">
    <w:abstractNumId w:val="0"/>
  </w:num>
  <w:num w:numId="5" w16cid:durableId="316539506">
    <w:abstractNumId w:val="5"/>
  </w:num>
  <w:num w:numId="6" w16cid:durableId="1833255715">
    <w:abstractNumId w:val="3"/>
  </w:num>
  <w:num w:numId="7" w16cid:durableId="17059030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8E"/>
    <w:rsid w:val="000027FE"/>
    <w:rsid w:val="00074EE4"/>
    <w:rsid w:val="0008068E"/>
    <w:rsid w:val="000877F8"/>
    <w:rsid w:val="0009685A"/>
    <w:rsid w:val="001049D8"/>
    <w:rsid w:val="00104A2C"/>
    <w:rsid w:val="00144DC2"/>
    <w:rsid w:val="001609CB"/>
    <w:rsid w:val="001629A5"/>
    <w:rsid w:val="00194A4E"/>
    <w:rsid w:val="001C79BB"/>
    <w:rsid w:val="00256EE9"/>
    <w:rsid w:val="00260748"/>
    <w:rsid w:val="00263F06"/>
    <w:rsid w:val="0029711C"/>
    <w:rsid w:val="002B5D1D"/>
    <w:rsid w:val="002B785A"/>
    <w:rsid w:val="002D522A"/>
    <w:rsid w:val="00326AFE"/>
    <w:rsid w:val="0033752E"/>
    <w:rsid w:val="003807C0"/>
    <w:rsid w:val="00385E79"/>
    <w:rsid w:val="003C1225"/>
    <w:rsid w:val="003E62A8"/>
    <w:rsid w:val="00420219"/>
    <w:rsid w:val="004A2A97"/>
    <w:rsid w:val="004C3135"/>
    <w:rsid w:val="004D51B0"/>
    <w:rsid w:val="004E1F19"/>
    <w:rsid w:val="00511A85"/>
    <w:rsid w:val="005321C7"/>
    <w:rsid w:val="00533F1E"/>
    <w:rsid w:val="005717BD"/>
    <w:rsid w:val="005B107A"/>
    <w:rsid w:val="005C5AE4"/>
    <w:rsid w:val="005D0BBD"/>
    <w:rsid w:val="005D6252"/>
    <w:rsid w:val="005E2411"/>
    <w:rsid w:val="0062632F"/>
    <w:rsid w:val="00641732"/>
    <w:rsid w:val="00680DF0"/>
    <w:rsid w:val="00693972"/>
    <w:rsid w:val="0069541E"/>
    <w:rsid w:val="0075179D"/>
    <w:rsid w:val="007C7FDC"/>
    <w:rsid w:val="007E0BD9"/>
    <w:rsid w:val="007E17C7"/>
    <w:rsid w:val="00825F1D"/>
    <w:rsid w:val="008360E3"/>
    <w:rsid w:val="0083655A"/>
    <w:rsid w:val="00860064"/>
    <w:rsid w:val="0086181C"/>
    <w:rsid w:val="008B4424"/>
    <w:rsid w:val="008E547C"/>
    <w:rsid w:val="008E617C"/>
    <w:rsid w:val="008F0F9E"/>
    <w:rsid w:val="00937D25"/>
    <w:rsid w:val="00957561"/>
    <w:rsid w:val="00967145"/>
    <w:rsid w:val="00984640"/>
    <w:rsid w:val="00993AD9"/>
    <w:rsid w:val="009B591A"/>
    <w:rsid w:val="00A47DC9"/>
    <w:rsid w:val="00A55151"/>
    <w:rsid w:val="00A8229B"/>
    <w:rsid w:val="00A902C1"/>
    <w:rsid w:val="00AA2F28"/>
    <w:rsid w:val="00AB4B0D"/>
    <w:rsid w:val="00AC50CC"/>
    <w:rsid w:val="00AD16FE"/>
    <w:rsid w:val="00B221EC"/>
    <w:rsid w:val="00B25C95"/>
    <w:rsid w:val="00B4603F"/>
    <w:rsid w:val="00B82813"/>
    <w:rsid w:val="00B94D73"/>
    <w:rsid w:val="00B96057"/>
    <w:rsid w:val="00BC7511"/>
    <w:rsid w:val="00BF6804"/>
    <w:rsid w:val="00C153BE"/>
    <w:rsid w:val="00C43C3D"/>
    <w:rsid w:val="00CA2DF5"/>
    <w:rsid w:val="00CC10D7"/>
    <w:rsid w:val="00CD6286"/>
    <w:rsid w:val="00D207D3"/>
    <w:rsid w:val="00D53385"/>
    <w:rsid w:val="00D93407"/>
    <w:rsid w:val="00DA17B0"/>
    <w:rsid w:val="00DA1BC0"/>
    <w:rsid w:val="00E10F16"/>
    <w:rsid w:val="00E5470C"/>
    <w:rsid w:val="00E56457"/>
    <w:rsid w:val="00E63293"/>
    <w:rsid w:val="00E96F78"/>
    <w:rsid w:val="00EB5650"/>
    <w:rsid w:val="00F31CF7"/>
    <w:rsid w:val="00F537DF"/>
    <w:rsid w:val="00FB57AF"/>
    <w:rsid w:val="1D6F532C"/>
    <w:rsid w:val="34C82A00"/>
    <w:rsid w:val="36C39E3E"/>
    <w:rsid w:val="5733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5C95"/>
  <w15:chartTrackingRefBased/>
  <w15:docId w15:val="{9179ADED-4715-4E47-82AE-DFF6D3FB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7517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5179D"/>
    <w:pPr>
      <w:widowControl w:val="0"/>
      <w:shd w:val="clear" w:color="auto" w:fill="FFFFFF"/>
      <w:spacing w:before="300" w:after="300" w:line="317" w:lineRule="exact"/>
      <w:ind w:hanging="420"/>
      <w:jc w:val="both"/>
    </w:pPr>
  </w:style>
  <w:style w:type="character" w:customStyle="1" w:styleId="TeksttreciPogrubienie">
    <w:name w:val="Tekst treści + Pogrubienie"/>
    <w:basedOn w:val="Teksttreci"/>
    <w:rsid w:val="007517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styleId="Tekstpodstawowy">
    <w:name w:val="Body Text"/>
    <w:basedOn w:val="Normalny"/>
    <w:link w:val="TekstpodstawowyZnak"/>
    <w:unhideWhenUsed/>
    <w:rsid w:val="00CC10D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C10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D522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D522A"/>
  </w:style>
  <w:style w:type="paragraph" w:customStyle="1" w:styleId="StylTekstpodstawowyDolewej">
    <w:name w:val="Styl Tekst podstawowy + Do lewej"/>
    <w:basedOn w:val="Tekstpodstawowy"/>
    <w:rsid w:val="009B591A"/>
    <w:pPr>
      <w:spacing w:after="120"/>
      <w:ind w:firstLine="964"/>
      <w:jc w:val="left"/>
    </w:pPr>
  </w:style>
  <w:style w:type="paragraph" w:styleId="Akapitzlist">
    <w:name w:val="List Paragraph"/>
    <w:basedOn w:val="Normalny"/>
    <w:uiPriority w:val="34"/>
    <w:qFormat/>
    <w:rsid w:val="000968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17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1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1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17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2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2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2021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20219"/>
  </w:style>
  <w:style w:type="paragraph" w:styleId="Stopka">
    <w:name w:val="footer"/>
    <w:basedOn w:val="Normalny"/>
    <w:link w:val="StopkaZnak"/>
    <w:uiPriority w:val="99"/>
    <w:unhideWhenUsed/>
    <w:rsid w:val="0042021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202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3972"/>
    <w:rPr>
      <w:rFonts w:ascii="Bookman Old Style" w:eastAsia="Calibri" w:hAnsi="Bookman Old Style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3972"/>
    <w:rPr>
      <w:rFonts w:ascii="Bookman Old Style" w:eastAsia="Calibri" w:hAnsi="Bookman Old Style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3972"/>
    <w:rPr>
      <w:vertAlign w:val="superscript"/>
    </w:rPr>
  </w:style>
  <w:style w:type="table" w:styleId="Tabela-Siatka">
    <w:name w:val="Table Grid"/>
    <w:basedOn w:val="Standardowy"/>
    <w:uiPriority w:val="59"/>
    <w:rsid w:val="005717BD"/>
    <w:pPr>
      <w:spacing w:after="0" w:line="240" w:lineRule="auto"/>
    </w:pPr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E6329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41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68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63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14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2B9577E3-EC38-492F-BA12-89960700B6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289B6C-B444-4897-9864-07505ED9A097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KPMiW</dc:creator>
  <cp:keywords/>
  <dc:description/>
  <cp:lastModifiedBy>Michał Polaczek</cp:lastModifiedBy>
  <cp:revision>8</cp:revision>
  <dcterms:created xsi:type="dcterms:W3CDTF">2022-10-06T08:50:00Z</dcterms:created>
  <dcterms:modified xsi:type="dcterms:W3CDTF">2023-07-24T10:11:00Z</dcterms:modified>
</cp:coreProperties>
</file>