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6E2" w14:textId="401DBDC2" w:rsidR="00E22484" w:rsidRPr="00CC6F72" w:rsidRDefault="00E22484" w:rsidP="00681A03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</w:rPr>
      </w:pPr>
      <w:r w:rsidRPr="00CC6F72">
        <w:rPr>
          <w:rFonts w:ascii="Arial" w:eastAsia="Times New Roman" w:hAnsi="Arial" w:cs="Arial"/>
          <w:b/>
          <w:bCs/>
          <w:color w:val="auto"/>
          <w:sz w:val="22"/>
        </w:rPr>
        <w:t xml:space="preserve">Załącznik nr </w:t>
      </w:r>
      <w:r w:rsidR="00431255">
        <w:rPr>
          <w:rFonts w:ascii="Arial" w:eastAsia="Times New Roman" w:hAnsi="Arial" w:cs="Arial"/>
          <w:b/>
          <w:bCs/>
          <w:color w:val="auto"/>
          <w:sz w:val="22"/>
        </w:rPr>
        <w:t>10</w:t>
      </w:r>
      <w:r w:rsidRPr="00CC6F72">
        <w:rPr>
          <w:rFonts w:ascii="Arial" w:eastAsia="Times New Roman" w:hAnsi="Arial" w:cs="Arial"/>
          <w:b/>
          <w:bCs/>
          <w:color w:val="auto"/>
          <w:sz w:val="22"/>
        </w:rPr>
        <w:t xml:space="preserve"> do SWZ</w:t>
      </w:r>
    </w:p>
    <w:p w14:paraId="4B2879CE" w14:textId="77777777" w:rsidR="00681A03" w:rsidRDefault="00681A03" w:rsidP="00E22484">
      <w:pPr>
        <w:spacing w:line="252" w:lineRule="auto"/>
        <w:ind w:left="0"/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</w:pPr>
    </w:p>
    <w:p w14:paraId="18B47AB0" w14:textId="6A61F608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Oświadczenie należy złożyć wraz z ofertą</w:t>
      </w:r>
    </w:p>
    <w:p w14:paraId="5ED36796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Zamawiający:</w:t>
      </w:r>
    </w:p>
    <w:p w14:paraId="6F39C16D" w14:textId="77777777" w:rsidR="00E22484" w:rsidRDefault="00E22484" w:rsidP="00E22484">
      <w:pPr>
        <w:spacing w:line="252" w:lineRule="auto"/>
        <w:ind w:left="0" w:right="-29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5BE6DEF" w14:textId="77777777" w:rsidR="00E22484" w:rsidRDefault="00E22484" w:rsidP="00E22484">
      <w:pPr>
        <w:spacing w:after="4"/>
        <w:ind w:left="0" w:right="1929" w:firstLine="5955"/>
        <w:rPr>
          <w:rFonts w:ascii="Arial" w:hAnsi="Arial" w:cs="Arial"/>
          <w:b/>
          <w:sz w:val="22"/>
        </w:rPr>
      </w:pPr>
    </w:p>
    <w:p w14:paraId="458C1CB3" w14:textId="77777777" w:rsidR="00E22484" w:rsidRDefault="00E22484" w:rsidP="00E22484">
      <w:pPr>
        <w:spacing w:after="4"/>
        <w:ind w:left="0" w:right="1929" w:firstLine="1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Wykonawca/podmiot udostępniający zasoby/podwykonawca</w:t>
      </w:r>
      <w:r>
        <w:rPr>
          <w:rFonts w:ascii="Arial" w:hAnsi="Arial" w:cs="Arial"/>
          <w:b/>
          <w:sz w:val="22"/>
          <w:vertAlign w:val="superscript"/>
        </w:rPr>
        <w:t>1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B35E5AE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91834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</w:p>
    <w:p w14:paraId="50E2747B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reprezentowany przez: </w:t>
      </w:r>
    </w:p>
    <w:p w14:paraId="1A9B7A9D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9BB8A09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 xml:space="preserve"> </w:t>
      </w:r>
    </w:p>
    <w:p w14:paraId="0AAB7388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nazwisko, stanowisko/podstawa do reprezentacji)</w:t>
      </w:r>
      <w:r>
        <w:rPr>
          <w:rFonts w:ascii="Arial" w:hAnsi="Arial" w:cs="Arial"/>
          <w:sz w:val="22"/>
        </w:rPr>
        <w:t xml:space="preserve"> </w:t>
      </w:r>
    </w:p>
    <w:p w14:paraId="6E7BF056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</w:p>
    <w:p w14:paraId="23BFFB78" w14:textId="77777777" w:rsidR="00E22484" w:rsidRDefault="00E22484" w:rsidP="00E22484">
      <w:pPr>
        <w:spacing w:after="17" w:line="252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 w:color="000000"/>
        </w:rPr>
        <w:t>Oświadczenie Wykonawcy</w:t>
      </w:r>
      <w:r>
        <w:rPr>
          <w:rFonts w:ascii="Arial" w:hAnsi="Arial" w:cs="Arial"/>
          <w:b/>
          <w:sz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vertAlign w:val="superscript"/>
        </w:rPr>
        <w:br/>
      </w:r>
      <w:r>
        <w:rPr>
          <w:rFonts w:ascii="Arial" w:hAnsi="Arial" w:cs="Arial"/>
          <w:b/>
          <w:bCs/>
          <w:sz w:val="22"/>
          <w:u w:val="single" w:color="000000"/>
        </w:rPr>
        <w:t>dotyczące przesłanek wykluczenia z postępowania</w:t>
      </w:r>
    </w:p>
    <w:p w14:paraId="171EF78C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A0B7E3E" w14:textId="473192FB" w:rsidR="00E22484" w:rsidRDefault="00E22484" w:rsidP="00E22484">
      <w:pPr>
        <w:spacing w:after="4"/>
        <w:ind w:left="0" w:right="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</w:t>
      </w:r>
      <w:r w:rsidR="000F7B7B" w:rsidRPr="000F7B7B">
        <w:rPr>
          <w:rFonts w:ascii="Arial" w:hAnsi="Arial" w:cs="Arial"/>
          <w:b/>
          <w:bCs/>
          <w:sz w:val="22"/>
        </w:rPr>
        <w:t>dostawę oleju opałowego lekkiego do RARS, nr. referencyjny: BZzp.261.100.2023</w:t>
      </w:r>
      <w:r w:rsidRPr="000F7B7B">
        <w:rPr>
          <w:rFonts w:ascii="Arial" w:hAnsi="Arial" w:cs="Arial"/>
          <w:b/>
          <w:sz w:val="22"/>
        </w:rPr>
        <w:t xml:space="preserve"> </w:t>
      </w:r>
      <w:r w:rsidRPr="000F7B7B">
        <w:rPr>
          <w:rFonts w:ascii="Arial" w:hAnsi="Arial" w:cs="Arial"/>
          <w:sz w:val="22"/>
        </w:rPr>
        <w:t xml:space="preserve">prowadzonego przez </w:t>
      </w:r>
      <w:r w:rsidRPr="000F7B7B">
        <w:rPr>
          <w:rFonts w:ascii="Arial" w:hAnsi="Arial" w:cs="Arial"/>
          <w:b/>
          <w:sz w:val="22"/>
        </w:rPr>
        <w:t>Rządową Agencję Rezerw Strategicznych</w:t>
      </w:r>
      <w:r w:rsidRPr="000F7B7B">
        <w:rPr>
          <w:rFonts w:ascii="Arial" w:hAnsi="Arial" w:cs="Arial"/>
          <w:i/>
          <w:sz w:val="22"/>
        </w:rPr>
        <w:t xml:space="preserve">, </w:t>
      </w:r>
      <w:r w:rsidRPr="000F7B7B">
        <w:rPr>
          <w:rFonts w:ascii="Arial" w:hAnsi="Arial" w:cs="Arial"/>
          <w:sz w:val="22"/>
        </w:rPr>
        <w:t>oświadczam, co następuje:</w:t>
      </w:r>
    </w:p>
    <w:p w14:paraId="45F6D5D5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297626E5" w14:textId="77777777" w:rsidR="00E22484" w:rsidRDefault="00E22484" w:rsidP="00E22484">
      <w:pPr>
        <w:tabs>
          <w:tab w:val="center" w:pos="2861"/>
          <w:tab w:val="center" w:pos="5456"/>
          <w:tab w:val="right" w:pos="9554"/>
        </w:tabs>
        <w:spacing w:after="4"/>
        <w:ind w:left="0" w:right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OŚWIADCZENIA DOTYCZĄCE WYKONAWCY/PODMIOTU UDOSTĘPNIAJĄCEGO ZASOBY/PODWYKONAWCA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34BEE2DA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A119FDC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postępowania:</w:t>
      </w:r>
    </w:p>
    <w:p w14:paraId="312E8C85" w14:textId="2D235873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bookmarkStart w:id="0" w:name="_Hlk102044477"/>
      <w:r>
        <w:rPr>
          <w:rFonts w:ascii="Arial" w:hAnsi="Arial" w:cs="Arial"/>
          <w:sz w:val="22"/>
        </w:rPr>
        <w:t xml:space="preserve">na podstawie </w:t>
      </w:r>
      <w:bookmarkStart w:id="1" w:name="_Hlk101429970"/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0D269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r. poz.</w:t>
      </w:r>
      <w:r w:rsidR="000D2693">
        <w:rPr>
          <w:rFonts w:ascii="Arial" w:hAnsi="Arial" w:cs="Arial"/>
          <w:sz w:val="22"/>
        </w:rPr>
        <w:t xml:space="preserve"> 1497 </w:t>
      </w:r>
      <w:proofErr w:type="spellStart"/>
      <w:r w:rsidR="000D2693">
        <w:rPr>
          <w:rFonts w:ascii="Arial" w:hAnsi="Arial" w:cs="Arial"/>
          <w:sz w:val="22"/>
        </w:rPr>
        <w:t>t.j</w:t>
      </w:r>
      <w:proofErr w:type="spellEnd"/>
      <w:r w:rsidR="000D269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)</w:t>
      </w:r>
      <w:bookmarkEnd w:id="1"/>
      <w:r>
        <w:rPr>
          <w:rFonts w:ascii="Arial" w:hAnsi="Arial" w:cs="Arial"/>
          <w:sz w:val="22"/>
        </w:rPr>
        <w:t>;</w:t>
      </w:r>
    </w:p>
    <w:p w14:paraId="61D19CBC" w14:textId="77777777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0"/>
    </w:p>
    <w:p w14:paraId="4176D10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063D051C" w14:textId="77777777" w:rsidR="00E22484" w:rsidRDefault="00E22484" w:rsidP="00E22484">
      <w:pPr>
        <w:spacing w:after="4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…………….…….................................</w:t>
      </w:r>
      <w:r>
        <w:rPr>
          <w:rFonts w:ascii="Arial" w:hAnsi="Arial" w:cs="Arial"/>
          <w:i/>
          <w:sz w:val="22"/>
        </w:rPr>
        <w:t>(miejscowość),</w:t>
      </w:r>
      <w:r>
        <w:rPr>
          <w:rFonts w:ascii="Arial" w:hAnsi="Arial" w:cs="Arial"/>
          <w:sz w:val="22"/>
        </w:rPr>
        <w:t xml:space="preserve"> dnia ………….……..... r.</w:t>
      </w:r>
    </w:p>
    <w:p w14:paraId="6DF9AC4E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E5421D3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1CA26E4D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E6E40DD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na podstawie art. 7 ust. 1 ustawy z dnia 13 kwietnia 2022 r. o szczególnych rozwiązaniach </w:t>
      </w:r>
      <w:r>
        <w:rPr>
          <w:rFonts w:ascii="Arial" w:hAnsi="Arial" w:cs="Arial"/>
          <w:sz w:val="22"/>
        </w:rPr>
        <w:br/>
        <w:t>w zakresie przeciwdziałania wspieraniu agresji na Ukrainę oraz służących ochronie bezpieczeństwa narodowego (Dz.U. z 2022 r. poz. 835);</w:t>
      </w:r>
      <w:r>
        <w:rPr>
          <w:rFonts w:ascii="Arial" w:hAnsi="Arial" w:cs="Arial"/>
          <w:sz w:val="22"/>
          <w:vertAlign w:val="superscript"/>
        </w:rPr>
        <w:t>1</w:t>
      </w:r>
    </w:p>
    <w:p w14:paraId="06BB1D4E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sz w:val="22"/>
          <w:vertAlign w:val="superscript"/>
        </w:rPr>
        <w:t>1</w:t>
      </w:r>
    </w:p>
    <w:p w14:paraId="535FE398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20AB2925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…………….…..............................….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…………………......... r. </w:t>
      </w:r>
    </w:p>
    <w:p w14:paraId="61562BA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– niepotrzebne skreślić;</w:t>
      </w:r>
    </w:p>
    <w:p w14:paraId="41D4D2B9" w14:textId="77777777" w:rsidR="00E22484" w:rsidRDefault="00E22484" w:rsidP="00E22484">
      <w:pPr>
        <w:spacing w:after="27" w:line="242" w:lineRule="auto"/>
        <w:ind w:left="0" w:right="709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Dokument należy wypełnić i podpisać kwalifikowanym podpisem elektronicznym.</w:t>
      </w:r>
    </w:p>
    <w:p w14:paraId="1CA4DA20" w14:textId="77777777" w:rsidR="00E22484" w:rsidRDefault="00E22484" w:rsidP="00E22484">
      <w:pPr>
        <w:spacing w:after="0" w:line="360" w:lineRule="auto"/>
        <w:ind w:left="0" w:right="0" w:firstLine="0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A60811F" w14:textId="77777777" w:rsidR="00263C46" w:rsidRDefault="00263C46"/>
    <w:sectPr w:rsidR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39958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84"/>
    <w:rsid w:val="000D2693"/>
    <w:rsid w:val="000F7B7B"/>
    <w:rsid w:val="00263C46"/>
    <w:rsid w:val="00341C6A"/>
    <w:rsid w:val="00431255"/>
    <w:rsid w:val="00681A03"/>
    <w:rsid w:val="009D0F65"/>
    <w:rsid w:val="00CC6F72"/>
    <w:rsid w:val="00E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5096"/>
  <w15:chartTrackingRefBased/>
  <w15:docId w15:val="{C8AD0715-D3D0-44F4-B9C4-DE608BD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84"/>
    <w:pPr>
      <w:spacing w:after="24" w:line="244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Leja Emilia</cp:lastModifiedBy>
  <cp:revision>8</cp:revision>
  <dcterms:created xsi:type="dcterms:W3CDTF">2023-03-14T11:34:00Z</dcterms:created>
  <dcterms:modified xsi:type="dcterms:W3CDTF">2023-08-30T11:57:00Z</dcterms:modified>
</cp:coreProperties>
</file>