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7DA" w14:textId="5C87A4E6" w:rsidR="008A537A" w:rsidRPr="008A537A" w:rsidRDefault="008A537A" w:rsidP="008A537A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8A537A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06</w:t>
      </w:r>
      <w:r w:rsidRPr="008A537A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8A537A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02D0FBEC" w14:textId="77777777" w:rsidR="008A537A" w:rsidRPr="008A537A" w:rsidRDefault="008A537A" w:rsidP="008A537A">
      <w:pPr>
        <w:jc w:val="right"/>
        <w:rPr>
          <w:rFonts w:ascii="Arial" w:eastAsiaTheme="minorEastAsia" w:hAnsi="Arial" w:cs="Arial"/>
          <w:lang w:eastAsia="pl-PL"/>
        </w:rPr>
      </w:pPr>
    </w:p>
    <w:p w14:paraId="265D4947" w14:textId="27EBE51B" w:rsidR="008A537A" w:rsidRPr="008A537A" w:rsidRDefault="008A537A" w:rsidP="008A537A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8A537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3</w:t>
      </w:r>
      <w:r w:rsidRPr="008A537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63D0F9A4" w14:textId="77777777" w:rsidR="008A537A" w:rsidRPr="008A537A" w:rsidRDefault="008A537A" w:rsidP="008A537A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8A537A">
        <w:rPr>
          <w:rFonts w:ascii="Arial" w:eastAsiaTheme="minorEastAsia" w:hAnsi="Arial" w:cs="Arial"/>
          <w:b/>
          <w:sz w:val="24"/>
          <w:szCs w:val="24"/>
          <w:lang w:eastAsia="pl-PL"/>
        </w:rPr>
        <w:t>w postępowaniu prowadzonym w trybie podstawowym z negocjacjami na budowę nowej drogi gminnej do terenów inwestycyjnych usługowo – produkcyjnych w gminie Kołbaskowo, wraz z budową sieci wodociągowej i kanalizacji sanitarnej.</w:t>
      </w:r>
    </w:p>
    <w:p w14:paraId="6305F90B" w14:textId="77777777" w:rsidR="008A537A" w:rsidRPr="008A537A" w:rsidRDefault="008A537A" w:rsidP="008A537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7300D7C" w14:textId="39254A8D" w:rsidR="008A537A" w:rsidRDefault="008A537A" w:rsidP="008A537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A537A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w </w:t>
      </w:r>
      <w:r>
        <w:rPr>
          <w:rFonts w:ascii="Arial" w:eastAsiaTheme="minorEastAsia" w:hAnsi="Arial" w:cs="Arial"/>
          <w:sz w:val="24"/>
          <w:szCs w:val="24"/>
          <w:lang w:eastAsia="pl-PL"/>
        </w:rPr>
        <w:t>załączniku nr 5 do SWZ (wzór umowy) dokonuje się zmian zapisów</w:t>
      </w:r>
      <w:r w:rsidR="007B692C">
        <w:rPr>
          <w:rFonts w:ascii="Arial" w:eastAsiaTheme="minorEastAsia" w:hAnsi="Arial" w:cs="Arial"/>
          <w:sz w:val="24"/>
          <w:szCs w:val="24"/>
          <w:lang w:eastAsia="pl-PL"/>
        </w:rPr>
        <w:t xml:space="preserve"> w § 14 ust. 10 i 11, które otrzymują brzmienie</w:t>
      </w:r>
      <w:r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66A9DD6F" w14:textId="77777777" w:rsidR="007B692C" w:rsidRPr="008A537A" w:rsidRDefault="007B692C" w:rsidP="008A537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701E423" w14:textId="3FB7FFE4" w:rsidR="007B692C" w:rsidRDefault="007B692C" w:rsidP="007B69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 xml:space="preserve">Każdej ze stron umowy przysługuje możliwość jednokrotnej waloryzacji wynagrodzenia Wykonawcy, przy czym wniosek o waloryzację wynagrodzenia może być złożony nie wcześniej niż po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646952">
        <w:rPr>
          <w:rFonts w:ascii="Arial" w:hAnsi="Arial" w:cs="Arial"/>
          <w:sz w:val="24"/>
          <w:szCs w:val="24"/>
        </w:rPr>
        <w:t xml:space="preserve"> miesiącach od daty zawarcia umowy.</w:t>
      </w:r>
    </w:p>
    <w:p w14:paraId="5E99ECC7" w14:textId="4065A056" w:rsidR="007B692C" w:rsidRDefault="007B692C" w:rsidP="007B69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 xml:space="preserve">Maksymalna wartość zmiany wynagrodzenia, jaką dopuszcza zamawiający w efekcie zastosowania postanowień o zasadach wprowadzania zmian wysokości wynagrodzenia zgodnie z ust. 4 - 15 wynosi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646952">
        <w:rPr>
          <w:rFonts w:ascii="Arial" w:hAnsi="Arial" w:cs="Arial"/>
          <w:sz w:val="24"/>
          <w:szCs w:val="24"/>
        </w:rPr>
        <w:t>% wynagrodzenia umownego brutto o którym mowa w § 9 ust. 1</w:t>
      </w:r>
      <w:r>
        <w:rPr>
          <w:rFonts w:ascii="Arial" w:hAnsi="Arial" w:cs="Arial"/>
          <w:sz w:val="24"/>
          <w:szCs w:val="24"/>
        </w:rPr>
        <w:t>;</w:t>
      </w:r>
    </w:p>
    <w:p w14:paraId="15C4C87B" w14:textId="204C44D3" w:rsidR="007B692C" w:rsidRDefault="007B692C" w:rsidP="007B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90947" w14:textId="00EB5670" w:rsidR="007B692C" w:rsidRPr="007B692C" w:rsidRDefault="007B692C" w:rsidP="007B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bez zmian.</w:t>
      </w:r>
    </w:p>
    <w:p w14:paraId="1720216E" w14:textId="77777777" w:rsidR="008A537A" w:rsidRPr="008A537A" w:rsidRDefault="008A537A" w:rsidP="008A537A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46AF4623" w14:textId="77777777" w:rsidR="008A537A" w:rsidRPr="008A537A" w:rsidRDefault="008A537A" w:rsidP="008A537A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4D228A00" w14:textId="77777777" w:rsidR="008A537A" w:rsidRPr="008A537A" w:rsidRDefault="008A537A" w:rsidP="008A537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lang w:eastAsia="pl-PL"/>
        </w:rPr>
        <w:tab/>
      </w:r>
      <w:r w:rsidRPr="008A537A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4115014F" w14:textId="77777777" w:rsidR="008A537A" w:rsidRPr="008A537A" w:rsidRDefault="008A537A" w:rsidP="008A537A">
      <w:pPr>
        <w:rPr>
          <w:rFonts w:eastAsiaTheme="minorEastAsia" w:cs="Times New Roman"/>
          <w:lang w:eastAsia="pl-PL"/>
        </w:rPr>
      </w:pPr>
    </w:p>
    <w:p w14:paraId="5DE00F56" w14:textId="77777777" w:rsidR="008A537A" w:rsidRPr="008A537A" w:rsidRDefault="008A537A" w:rsidP="008A537A"/>
    <w:p w14:paraId="58AACF65" w14:textId="77777777" w:rsidR="0096521C" w:rsidRDefault="0096521C"/>
    <w:sectPr w:rsidR="0096521C" w:rsidSect="00256232">
      <w:headerReference w:type="default" r:id="rId5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35B3" w14:textId="77777777" w:rsidR="00672589" w:rsidRDefault="001C5680" w:rsidP="00672589">
    <w:pPr>
      <w:pStyle w:val="Nagwek"/>
    </w:pPr>
    <w:r>
      <w:t>ZP.271.</w:t>
    </w:r>
    <w:r>
      <w:t>9</w:t>
    </w:r>
    <w:r>
      <w:t>.2022.AS</w:t>
    </w:r>
  </w:p>
  <w:p w14:paraId="174DFD9B" w14:textId="77777777" w:rsidR="00672589" w:rsidRDefault="001C5680" w:rsidP="00672589">
    <w:pPr>
      <w:pStyle w:val="Nagwek"/>
    </w:pPr>
  </w:p>
  <w:p w14:paraId="2606D43D" w14:textId="77777777" w:rsidR="00672589" w:rsidRDefault="001C5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4013475">
    <w:abstractNumId w:val="6"/>
  </w:num>
  <w:num w:numId="2" w16cid:durableId="546991547">
    <w:abstractNumId w:val="7"/>
  </w:num>
  <w:num w:numId="3" w16cid:durableId="1576932704">
    <w:abstractNumId w:val="1"/>
  </w:num>
  <w:num w:numId="4" w16cid:durableId="857735953">
    <w:abstractNumId w:val="0"/>
  </w:num>
  <w:num w:numId="5" w16cid:durableId="1464616728">
    <w:abstractNumId w:val="2"/>
  </w:num>
  <w:num w:numId="6" w16cid:durableId="626591104">
    <w:abstractNumId w:val="5"/>
  </w:num>
  <w:num w:numId="7" w16cid:durableId="672688397">
    <w:abstractNumId w:val="3"/>
  </w:num>
  <w:num w:numId="8" w16cid:durableId="1943029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7A"/>
    <w:rsid w:val="001C5680"/>
    <w:rsid w:val="00264DDE"/>
    <w:rsid w:val="007B692C"/>
    <w:rsid w:val="008A537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544"/>
  <w15:chartTrackingRefBased/>
  <w15:docId w15:val="{88115059-E314-4A29-927D-8AC5B9AF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37A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37A"/>
    <w:rPr>
      <w:rFonts w:eastAsiaTheme="minorEastAsia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B69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B6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2022-06-06T13:33:00Z</cp:lastPrinted>
  <dcterms:created xsi:type="dcterms:W3CDTF">2022-06-06T13:24:00Z</dcterms:created>
  <dcterms:modified xsi:type="dcterms:W3CDTF">2022-06-06T13:44:00Z</dcterms:modified>
</cp:coreProperties>
</file>