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23F2B371" w:rsidR="00DD69C7" w:rsidRPr="00EE429F" w:rsidRDefault="00DD69C7" w:rsidP="00DD69C7">
      <w:pPr>
        <w:spacing w:after="0" w:line="240" w:lineRule="auto"/>
        <w:jc w:val="right"/>
        <w:rPr>
          <w:rFonts w:ascii="Verdana" w:hAnsi="Verdana"/>
          <w:bCs/>
          <w:sz w:val="20"/>
          <w:szCs w:val="20"/>
        </w:rPr>
      </w:pPr>
      <w:r w:rsidRPr="00EE429F">
        <w:rPr>
          <w:rFonts w:ascii="Verdana" w:hAnsi="Verdana"/>
          <w:bCs/>
          <w:sz w:val="20"/>
          <w:szCs w:val="20"/>
        </w:rPr>
        <w:t xml:space="preserve">Załącznik nr </w:t>
      </w:r>
      <w:r w:rsidR="00E34AE5">
        <w:rPr>
          <w:rFonts w:ascii="Verdana" w:hAnsi="Verdana"/>
          <w:bCs/>
          <w:sz w:val="20"/>
          <w:szCs w:val="20"/>
        </w:rPr>
        <w:t>8</w:t>
      </w:r>
      <w:r w:rsidR="00E163EF" w:rsidRPr="00EE429F">
        <w:rPr>
          <w:rFonts w:ascii="Verdana" w:hAnsi="Verdana"/>
          <w:bCs/>
          <w:sz w:val="20"/>
          <w:szCs w:val="20"/>
        </w:rPr>
        <w:t xml:space="preserve"> </w:t>
      </w:r>
      <w:r w:rsidR="000F41E2" w:rsidRPr="00EE429F">
        <w:rPr>
          <w:rFonts w:ascii="Verdana" w:hAnsi="Verdana"/>
          <w:bCs/>
          <w:sz w:val="20"/>
          <w:szCs w:val="20"/>
        </w:rPr>
        <w:t>do SWZ</w:t>
      </w:r>
    </w:p>
    <w:p w14:paraId="26948792" w14:textId="77777777" w:rsidR="00DD69C7" w:rsidRPr="00EE429F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20"/>
          <w:szCs w:val="20"/>
        </w:rPr>
      </w:pPr>
    </w:p>
    <w:p w14:paraId="2B21B865" w14:textId="77777777" w:rsidR="00DD69C7" w:rsidRPr="00EE429F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20"/>
          <w:szCs w:val="20"/>
        </w:rPr>
      </w:pPr>
      <w:r w:rsidRPr="00EE429F">
        <w:rPr>
          <w:rFonts w:ascii="Verdana" w:hAnsi="Verdana" w:cstheme="minorHAnsi"/>
          <w:bCs/>
          <w:sz w:val="20"/>
          <w:szCs w:val="20"/>
        </w:rPr>
        <w:t>Zamawiający:</w:t>
      </w:r>
    </w:p>
    <w:p w14:paraId="4CE03ED2" w14:textId="23EAC957" w:rsidR="00E163EF" w:rsidRPr="00EE429F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EE429F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EE429F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EE429F">
        <w:rPr>
          <w:rFonts w:ascii="Verdana" w:hAnsi="Verdana" w:cstheme="minorHAnsi"/>
          <w:sz w:val="20"/>
          <w:szCs w:val="20"/>
        </w:rPr>
        <w:t xml:space="preserve">ul. </w:t>
      </w:r>
      <w:r w:rsidR="00E163EF" w:rsidRPr="00EE429F">
        <w:rPr>
          <w:rFonts w:ascii="Verdana" w:hAnsi="Verdana" w:cstheme="minorHAnsi"/>
          <w:sz w:val="20"/>
          <w:szCs w:val="20"/>
        </w:rPr>
        <w:t>Bawełniana 18</w:t>
      </w:r>
      <w:r w:rsidR="00D80A07" w:rsidRPr="00EE429F">
        <w:rPr>
          <w:rFonts w:ascii="Verdana" w:hAnsi="Verdana" w:cstheme="minorHAnsi"/>
          <w:sz w:val="20"/>
          <w:szCs w:val="20"/>
        </w:rPr>
        <w:t>,</w:t>
      </w:r>
      <w:r w:rsidR="00E163EF" w:rsidRPr="00EE429F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EE429F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0381E107" w14:textId="77777777" w:rsidR="00E34AE5" w:rsidRPr="00825E41" w:rsidRDefault="007D6839" w:rsidP="00E34AE5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E429F">
        <w:rPr>
          <w:rFonts w:ascii="Verdana" w:hAnsi="Verdana" w:cstheme="minorHAnsi"/>
          <w:sz w:val="20"/>
          <w:szCs w:val="20"/>
        </w:rPr>
        <w:t xml:space="preserve">znak sprawy: </w:t>
      </w:r>
      <w:bookmarkStart w:id="0" w:name="_Hlk174960977"/>
      <w:bookmarkStart w:id="1" w:name="_Hlk160435354"/>
      <w:r w:rsidR="00E34AE5" w:rsidRPr="00825E41">
        <w:rPr>
          <w:rFonts w:ascii="Verdana" w:hAnsi="Verdana" w:cs="Calibri"/>
          <w:sz w:val="18"/>
          <w:szCs w:val="18"/>
        </w:rPr>
        <w:t>Usługa eksploatacji Stacji Przeładunkowych w Ostrzeszowie i Woli Kruszyńskiej / 2024</w:t>
      </w:r>
      <w:bookmarkEnd w:id="0"/>
    </w:p>
    <w:bookmarkEnd w:id="1"/>
    <w:p w14:paraId="072221B2" w14:textId="28A27467" w:rsidR="005F1419" w:rsidRPr="00EE429F" w:rsidRDefault="005F1419" w:rsidP="00EE429F">
      <w:pPr>
        <w:rPr>
          <w:rFonts w:ascii="Verdana" w:hAnsi="Verdana"/>
          <w:sz w:val="20"/>
          <w:szCs w:val="20"/>
        </w:rPr>
      </w:pPr>
    </w:p>
    <w:p w14:paraId="735EF00A" w14:textId="28C96D03" w:rsidR="00446981" w:rsidRPr="00EE429F" w:rsidRDefault="007D6839" w:rsidP="00EE429F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E429F">
        <w:rPr>
          <w:rFonts w:ascii="Verdana" w:hAnsi="Verdana" w:cs="Arial"/>
          <w:b/>
          <w:bCs/>
          <w:color w:val="000000"/>
          <w:sz w:val="20"/>
          <w:szCs w:val="20"/>
        </w:rPr>
        <w:t>OŚWIADCZENIE WYKONAWCÓW WSPÓLNIE UBIEGAJĄCYCH SIĘ O UDZIELENIE ZAMÓWIENIA</w:t>
      </w:r>
    </w:p>
    <w:p w14:paraId="0A8758EB" w14:textId="584B6BEC" w:rsidR="00446981" w:rsidRPr="00EE429F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SKŁADANE NA PODSTAWIE ART. 117 UST. 4 USTAWY Z DNIA 11 WRZEŚNIA 2019 R. – PRAWO ZAMÓWIEŃ PUBLICZNYCH </w:t>
      </w:r>
      <w:r w:rsidR="00B34DFF" w:rsidRPr="00EE429F">
        <w:rPr>
          <w:rFonts w:ascii="Verdana" w:hAnsi="Verdana" w:cs="Arial"/>
          <w:i/>
          <w:iCs/>
          <w:color w:val="000000"/>
          <w:sz w:val="20"/>
          <w:szCs w:val="20"/>
        </w:rPr>
        <w:t>(</w:t>
      </w:r>
      <w:r w:rsidR="00B34DFF" w:rsidRPr="00EE429F">
        <w:rPr>
          <w:rFonts w:ascii="Verdana" w:hAnsi="Verdana" w:cs="Arial"/>
          <w:color w:val="000000"/>
          <w:sz w:val="20"/>
          <w:szCs w:val="20"/>
        </w:rPr>
        <w:t xml:space="preserve">DZ. U. Z 2023 R. POZ. 1605 Z PÓŹN. ZM.), </w:t>
      </w:r>
      <w:r w:rsidRPr="00EE429F">
        <w:rPr>
          <w:rFonts w:ascii="Verdana" w:hAnsi="Verdana" w:cs="Arial"/>
          <w:color w:val="000000"/>
          <w:sz w:val="20"/>
          <w:szCs w:val="20"/>
        </w:rPr>
        <w:t>DOTYCZĄCE ROBÓT BUDOWLANYCH, DOSTAW LUB USŁUG, KTÓRE WYKONAJĄ POSZCZEGÓLNI WYKONAWCY</w:t>
      </w:r>
    </w:p>
    <w:p w14:paraId="30D31529" w14:textId="3B9CD43F" w:rsidR="007D6839" w:rsidRPr="00EE429F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14:paraId="2CDF92EC" w14:textId="0C73592B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>„Zgodnie z art. 117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ust. 2 i 3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>(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>Dz. U. z 202</w:t>
      </w:r>
      <w:r w:rsidR="005D1B6C" w:rsidRPr="00EE429F">
        <w:rPr>
          <w:rFonts w:ascii="Verdana" w:hAnsi="Verdana" w:cs="Arial"/>
          <w:i/>
          <w:iCs/>
          <w:color w:val="000000"/>
          <w:sz w:val="20"/>
          <w:szCs w:val="20"/>
        </w:rPr>
        <w:t>3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r. poz. </w:t>
      </w:r>
      <w:r w:rsidR="00446981" w:rsidRPr="00EE429F">
        <w:rPr>
          <w:rFonts w:ascii="Verdana" w:hAnsi="Verdana" w:cs="Arial"/>
          <w:i/>
          <w:iCs/>
          <w:color w:val="000000"/>
          <w:sz w:val="20"/>
          <w:szCs w:val="20"/>
        </w:rPr>
        <w:t>1</w:t>
      </w:r>
      <w:r w:rsidR="005D1B6C" w:rsidRPr="00EE429F">
        <w:rPr>
          <w:rFonts w:ascii="Verdana" w:hAnsi="Verdana" w:cs="Arial"/>
          <w:i/>
          <w:iCs/>
          <w:color w:val="000000"/>
          <w:sz w:val="20"/>
          <w:szCs w:val="20"/>
        </w:rPr>
        <w:t>605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z późn. zm.)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- Ustawa z dnia </w:t>
      </w:r>
      <w:r w:rsidR="00EE429F">
        <w:rPr>
          <w:rFonts w:ascii="Verdana" w:hAnsi="Verdana" w:cs="Arial"/>
          <w:i/>
          <w:iCs/>
          <w:color w:val="000000"/>
          <w:sz w:val="20"/>
          <w:szCs w:val="20"/>
        </w:rPr>
        <w:br/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>11 września 2019 r. - Prawo zamówień publicznych, w odniesieniu do warunków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udziału </w:t>
      </w:r>
      <w:r w:rsidR="00EE429F">
        <w:rPr>
          <w:rFonts w:ascii="Verdana" w:hAnsi="Verdana" w:cs="Arial"/>
          <w:i/>
          <w:iCs/>
          <w:color w:val="000000"/>
          <w:sz w:val="20"/>
          <w:szCs w:val="20"/>
        </w:rPr>
        <w:br/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>w postępowaniu</w:t>
      </w:r>
      <w:r w:rsidRPr="00EE429F">
        <w:rPr>
          <w:rFonts w:ascii="Verdana" w:hAnsi="Verdana" w:cs="Arial"/>
          <w:i/>
          <w:iCs/>
          <w:strike/>
          <w:color w:val="000000"/>
          <w:sz w:val="20"/>
          <w:szCs w:val="20"/>
        </w:rPr>
        <w:t>,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wykonawcy wspólnie ubiegający się o udzielenie zamówienia mogą polegać </w:t>
      </w:r>
      <w:r w:rsidR="00EE429F">
        <w:rPr>
          <w:rFonts w:ascii="Verdana" w:hAnsi="Verdana" w:cs="Arial"/>
          <w:i/>
          <w:iCs/>
          <w:color w:val="000000"/>
          <w:sz w:val="20"/>
          <w:szCs w:val="20"/>
        </w:rPr>
        <w:br/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>na zdolnościach tych wykonawców, którzy wykonają roboty budowlane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>, dostawy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lub usługi, </w:t>
      </w:r>
      <w:r w:rsidR="00EE429F">
        <w:rPr>
          <w:rFonts w:ascii="Verdana" w:hAnsi="Verdana" w:cs="Arial"/>
          <w:i/>
          <w:iCs/>
          <w:color w:val="000000"/>
          <w:sz w:val="20"/>
          <w:szCs w:val="20"/>
        </w:rPr>
        <w:br/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do realizacji których te zdolności są wymagane. W takim przypadku wykonawcy wspólnie ubiegający się o udzielenie zamówienia dołączają do oferty oświadczenie, o którym mowa </w:t>
      </w:r>
      <w:r w:rsidR="00EE429F">
        <w:rPr>
          <w:rFonts w:ascii="Verdana" w:hAnsi="Verdana" w:cs="Arial"/>
          <w:i/>
          <w:iCs/>
          <w:color w:val="000000"/>
          <w:sz w:val="20"/>
          <w:szCs w:val="20"/>
        </w:rPr>
        <w:br/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>w art. 117 ust. 4 ustawy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Pzp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, z którego wynika, które roboty budowlane, dostawy lub usługi wykonają poszczególni wykonawcy” </w:t>
      </w:r>
    </w:p>
    <w:p w14:paraId="1374574F" w14:textId="77777777" w:rsidR="00446981" w:rsidRPr="00EE429F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8143716" w14:textId="5D4DF9C8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Nazwa i adres Wykonawców wspólnie ubiegających się o udzielenie zamówienia: </w:t>
      </w:r>
    </w:p>
    <w:p w14:paraId="5A92082E" w14:textId="57C6E653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EE429F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……………………………………………………………………………………………………………………………..</w:t>
      </w:r>
      <w:r w:rsidRPr="00EE429F">
        <w:rPr>
          <w:rFonts w:ascii="Verdana" w:hAnsi="Verdana" w:cs="Arial"/>
          <w:color w:val="000000"/>
          <w:sz w:val="20"/>
          <w:szCs w:val="20"/>
        </w:rPr>
        <w:t xml:space="preserve">……………………… </w:t>
      </w:r>
    </w:p>
    <w:p w14:paraId="2F50A79A" w14:textId="77777777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Pr="00EE429F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</w:p>
    <w:p w14:paraId="443A7F16" w14:textId="195AD8BD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EE429F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EE429F">
        <w:rPr>
          <w:rFonts w:ascii="Verdana" w:hAnsi="Verdana" w:cs="Arial"/>
          <w:color w:val="000000"/>
          <w:sz w:val="20"/>
          <w:szCs w:val="20"/>
        </w:rPr>
        <w:t xml:space="preserve">…………… </w:t>
      </w:r>
    </w:p>
    <w:p w14:paraId="685C2E82" w14:textId="77777777" w:rsidR="00E45983" w:rsidRPr="00EE429F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</w:p>
    <w:p w14:paraId="55420731" w14:textId="31F39307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EE429F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EE429F">
        <w:rPr>
          <w:rFonts w:ascii="Verdana" w:hAnsi="Verdana" w:cs="Arial"/>
          <w:color w:val="000000"/>
          <w:sz w:val="20"/>
          <w:szCs w:val="20"/>
        </w:rPr>
        <w:t xml:space="preserve">………………… </w:t>
      </w:r>
    </w:p>
    <w:p w14:paraId="183A3DDE" w14:textId="77777777" w:rsidR="00E45983" w:rsidRPr="00EE429F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</w:p>
    <w:p w14:paraId="5BC35A3B" w14:textId="33712F8F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EE429F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EE429F">
        <w:rPr>
          <w:rFonts w:ascii="Verdana" w:hAnsi="Verdana" w:cs="Arial"/>
          <w:color w:val="000000"/>
          <w:sz w:val="20"/>
          <w:szCs w:val="20"/>
        </w:rPr>
        <w:t xml:space="preserve">………… </w:t>
      </w:r>
    </w:p>
    <w:p w14:paraId="59374DAE" w14:textId="77777777" w:rsidR="00E45983" w:rsidRPr="00EE429F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54ECEE6" w14:textId="0D643AFA" w:rsidR="007D6839" w:rsidRPr="00EE429F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lastRenderedPageBreak/>
        <w:t xml:space="preserve">* należy wypełnić tylko w sytuacji, gdy zachodzą okoliczności, o których mowa w art. 117 ust. </w:t>
      </w:r>
      <w:r w:rsidR="00B34DFF" w:rsidRPr="00EE429F">
        <w:rPr>
          <w:rFonts w:ascii="Verdana" w:hAnsi="Verdana" w:cs="Arial"/>
          <w:color w:val="000000"/>
          <w:sz w:val="20"/>
          <w:szCs w:val="20"/>
        </w:rPr>
        <w:t xml:space="preserve">2 i </w:t>
      </w:r>
      <w:r w:rsidRPr="00EE429F">
        <w:rPr>
          <w:rFonts w:ascii="Verdana" w:hAnsi="Verdana" w:cs="Arial"/>
          <w:color w:val="000000"/>
          <w:sz w:val="20"/>
          <w:szCs w:val="20"/>
        </w:rPr>
        <w:t>3 ustawy, tyle razy ile to konieczne</w:t>
      </w:r>
      <w:r w:rsidR="00446981" w:rsidRPr="00EE429F">
        <w:rPr>
          <w:rFonts w:ascii="Verdana" w:hAnsi="Verdana" w:cs="Arial"/>
          <w:color w:val="000000"/>
          <w:sz w:val="20"/>
          <w:szCs w:val="20"/>
        </w:rPr>
        <w:t>.</w:t>
      </w:r>
      <w:r w:rsidRPr="00EE429F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23AF72F" w14:textId="77777777" w:rsidR="00E45983" w:rsidRPr="00EE429F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B640C6C" w14:textId="39ABE347" w:rsidR="007D6839" w:rsidRPr="00EE429F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EE429F">
        <w:rPr>
          <w:rFonts w:ascii="Verdana" w:hAnsi="Verdana" w:cs="Arial"/>
          <w:b/>
          <w:bCs/>
          <w:color w:val="000000"/>
          <w:sz w:val="20"/>
          <w:szCs w:val="20"/>
        </w:rPr>
        <w:t xml:space="preserve">. </w:t>
      </w:r>
    </w:p>
    <w:p w14:paraId="5B2326D8" w14:textId="189C6305" w:rsidR="007D6839" w:rsidRPr="00EE429F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0F24A5B" w14:textId="77777777" w:rsidR="00E45983" w:rsidRPr="00EE429F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75B76C9" w14:textId="77777777" w:rsidR="007D6839" w:rsidRPr="00EE429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20"/>
          <w:szCs w:val="20"/>
          <w:lang w:eastAsia="pl-PL"/>
        </w:rPr>
      </w:pPr>
      <w:r w:rsidRPr="00EE429F">
        <w:rPr>
          <w:rFonts w:ascii="Verdana" w:eastAsia="Calibri" w:hAnsi="Verdana" w:cs="Arial"/>
          <w:b/>
          <w:iCs/>
          <w:sz w:val="20"/>
          <w:szCs w:val="20"/>
          <w:lang w:eastAsia="pl-PL"/>
        </w:rPr>
        <w:t>UWAGA!</w:t>
      </w:r>
    </w:p>
    <w:p w14:paraId="0AE8F9C7" w14:textId="77777777" w:rsidR="007D6839" w:rsidRPr="00EE429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20"/>
          <w:szCs w:val="20"/>
          <w:lang w:eastAsia="pl-PL"/>
        </w:rPr>
      </w:pPr>
      <w:r w:rsidRPr="00EE429F">
        <w:rPr>
          <w:rFonts w:ascii="Verdana" w:eastAsia="Calibri" w:hAnsi="Verdana" w:cs="Arial"/>
          <w:b/>
          <w:iCs/>
          <w:sz w:val="20"/>
          <w:szCs w:val="20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EE429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20"/>
          <w:szCs w:val="20"/>
          <w:lang w:eastAsia="pl-PL"/>
        </w:rPr>
      </w:pPr>
    </w:p>
    <w:p w14:paraId="169F465F" w14:textId="77777777" w:rsidR="007D6839" w:rsidRPr="00EE429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20"/>
          <w:szCs w:val="20"/>
          <w:lang w:eastAsia="pl-PL"/>
        </w:rPr>
      </w:pPr>
    </w:p>
    <w:sectPr w:rsidR="007D6839" w:rsidRPr="00EE429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3F9D"/>
    <w:rsid w:val="00354F9F"/>
    <w:rsid w:val="0036008F"/>
    <w:rsid w:val="0036476A"/>
    <w:rsid w:val="003707AD"/>
    <w:rsid w:val="00384339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6185E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419"/>
    <w:rsid w:val="005F178E"/>
    <w:rsid w:val="006173E6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531BC"/>
    <w:rsid w:val="007761FB"/>
    <w:rsid w:val="007965D1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27DB9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34AE5"/>
    <w:rsid w:val="00E4598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EE429F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26</cp:revision>
  <cp:lastPrinted>2024-01-08T09:37:00Z</cp:lastPrinted>
  <dcterms:created xsi:type="dcterms:W3CDTF">2023-11-03T08:17:00Z</dcterms:created>
  <dcterms:modified xsi:type="dcterms:W3CDTF">2024-08-20T06:47:00Z</dcterms:modified>
</cp:coreProperties>
</file>