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15D1261A" w14:textId="29413317" w:rsidR="00AE4A1F" w:rsidRPr="00AE4A1F" w:rsidRDefault="00E6035E" w:rsidP="00AE4A1F">
      <w:pPr>
        <w:spacing w:line="276" w:lineRule="auto"/>
        <w:jc w:val="both"/>
        <w:rPr>
          <w:rFonts w:ascii="Tahoma" w:eastAsia="Times New Roman" w:hAnsi="Tahoma" w:cs="Tahoma"/>
          <w:b/>
          <w:kern w:val="1"/>
          <w:sz w:val="20"/>
          <w:szCs w:val="20"/>
          <w:lang w:eastAsia="hi-IN" w:bidi="hi-IN"/>
        </w:rPr>
      </w:pPr>
      <w:bookmarkStart w:id="0" w:name="_Hlk66340824"/>
      <w:r>
        <w:rPr>
          <w:rFonts w:ascii="Tahoma" w:eastAsia="Times New Roman" w:hAnsi="Tahoma" w:cs="Tahoma"/>
          <w:b/>
          <w:kern w:val="1"/>
          <w:sz w:val="20"/>
          <w:szCs w:val="20"/>
          <w:lang w:eastAsia="hi-IN" w:bidi="hi-IN"/>
        </w:rPr>
        <w:t>„P</w:t>
      </w:r>
      <w:r w:rsidR="00685834">
        <w:rPr>
          <w:rFonts w:ascii="Tahoma" w:eastAsia="Times New Roman" w:hAnsi="Tahoma" w:cs="Tahoma"/>
          <w:b/>
          <w:kern w:val="1"/>
          <w:sz w:val="20"/>
          <w:szCs w:val="20"/>
          <w:lang w:eastAsia="hi-IN" w:bidi="hi-IN"/>
        </w:rPr>
        <w:t>rzebudow</w:t>
      </w:r>
      <w:r>
        <w:rPr>
          <w:rFonts w:ascii="Tahoma" w:eastAsia="Times New Roman" w:hAnsi="Tahoma" w:cs="Tahoma"/>
          <w:b/>
          <w:kern w:val="1"/>
          <w:sz w:val="20"/>
          <w:szCs w:val="20"/>
          <w:lang w:eastAsia="hi-IN" w:bidi="hi-IN"/>
        </w:rPr>
        <w:t>a</w:t>
      </w:r>
      <w:r w:rsidR="00685834">
        <w:rPr>
          <w:rFonts w:ascii="Tahoma" w:eastAsia="Times New Roman" w:hAnsi="Tahoma" w:cs="Tahoma"/>
          <w:b/>
          <w:kern w:val="1"/>
          <w:sz w:val="20"/>
          <w:szCs w:val="20"/>
          <w:lang w:eastAsia="hi-IN" w:bidi="hi-IN"/>
        </w:rPr>
        <w:t xml:space="preserve"> skrzyżowania ulic </w:t>
      </w:r>
      <w:proofErr w:type="spellStart"/>
      <w:r w:rsidR="00685834">
        <w:rPr>
          <w:rFonts w:ascii="Tahoma" w:eastAsia="Times New Roman" w:hAnsi="Tahoma" w:cs="Tahoma"/>
          <w:b/>
          <w:kern w:val="1"/>
          <w:sz w:val="20"/>
          <w:szCs w:val="20"/>
          <w:lang w:eastAsia="hi-IN" w:bidi="hi-IN"/>
        </w:rPr>
        <w:t>Bartąskiej</w:t>
      </w:r>
      <w:proofErr w:type="spellEnd"/>
      <w:r w:rsidR="00685834">
        <w:rPr>
          <w:rFonts w:ascii="Tahoma" w:eastAsia="Times New Roman" w:hAnsi="Tahoma" w:cs="Tahoma"/>
          <w:b/>
          <w:kern w:val="1"/>
          <w:sz w:val="20"/>
          <w:szCs w:val="20"/>
          <w:lang w:eastAsia="hi-IN" w:bidi="hi-IN"/>
        </w:rPr>
        <w:t xml:space="preserve">, Złotej i Stawigudzkiej w m. </w:t>
      </w:r>
      <w:proofErr w:type="spellStart"/>
      <w:r w:rsidR="00685834">
        <w:rPr>
          <w:rFonts w:ascii="Tahoma" w:eastAsia="Times New Roman" w:hAnsi="Tahoma" w:cs="Tahoma"/>
          <w:b/>
          <w:kern w:val="1"/>
          <w:sz w:val="20"/>
          <w:szCs w:val="20"/>
          <w:lang w:eastAsia="hi-IN" w:bidi="hi-IN"/>
        </w:rPr>
        <w:t>Jaroty</w:t>
      </w:r>
      <w:proofErr w:type="spellEnd"/>
      <w:r w:rsidR="00685834">
        <w:rPr>
          <w:rFonts w:ascii="Tahoma" w:eastAsia="Times New Roman" w:hAnsi="Tahoma" w:cs="Tahoma"/>
          <w:b/>
          <w:kern w:val="1"/>
          <w:sz w:val="20"/>
          <w:szCs w:val="20"/>
          <w:lang w:eastAsia="hi-IN" w:bidi="hi-IN"/>
        </w:rPr>
        <w:t xml:space="preserve">, w ciągu drogi powiatowej Nr 1372N w formule zaprojektuj i wybuduj” </w:t>
      </w:r>
    </w:p>
    <w:bookmarkEnd w:id="0"/>
    <w:p w14:paraId="7D6BAD53" w14:textId="13AF6C65" w:rsidR="005A3E72" w:rsidRPr="005A3E72" w:rsidRDefault="005A3E72" w:rsidP="00F83DB6">
      <w:pPr>
        <w:jc w:val="both"/>
        <w:rPr>
          <w:rFonts w:ascii="Tahoma" w:hAnsi="Tahoma" w:cs="Tahoma"/>
          <w:sz w:val="20"/>
          <w:szCs w:val="20"/>
        </w:rPr>
      </w:pP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16F4EA85" w:rsidR="00F83DB6" w:rsidRDefault="005A3E72" w:rsidP="00F83DB6">
      <w:pPr>
        <w:jc w:val="both"/>
        <w:rPr>
          <w:rFonts w:ascii="Tahoma" w:hAnsi="Tahoma" w:cs="Tahoma"/>
          <w:b/>
          <w:bCs/>
          <w:sz w:val="20"/>
          <w:szCs w:val="20"/>
        </w:rPr>
      </w:pPr>
      <w:r>
        <w:rPr>
          <w:rFonts w:ascii="Tahoma" w:hAnsi="Tahoma" w:cs="Tahoma"/>
          <w:b/>
          <w:bCs/>
          <w:sz w:val="20"/>
          <w:szCs w:val="20"/>
        </w:rPr>
        <w:t>ZP.262.</w:t>
      </w:r>
      <w:r w:rsidR="00441AA7">
        <w:rPr>
          <w:rFonts w:ascii="Tahoma" w:hAnsi="Tahoma" w:cs="Tahoma"/>
          <w:b/>
          <w:bCs/>
          <w:sz w:val="20"/>
          <w:szCs w:val="20"/>
        </w:rPr>
        <w:t>8</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4FC5F517" w:rsidR="00EB69C4" w:rsidRDefault="00EB69C4" w:rsidP="00F83DB6">
      <w:pPr>
        <w:jc w:val="both"/>
        <w:rPr>
          <w:b/>
          <w:bCs/>
          <w:sz w:val="20"/>
          <w:szCs w:val="20"/>
        </w:rPr>
      </w:pPr>
      <w:r>
        <w:rPr>
          <w:b/>
          <w:bCs/>
          <w:sz w:val="20"/>
          <w:szCs w:val="20"/>
        </w:rPr>
        <w:t xml:space="preserve">Olsztyn, dnia </w:t>
      </w:r>
      <w:r w:rsidR="007A6B64">
        <w:rPr>
          <w:b/>
          <w:bCs/>
          <w:sz w:val="20"/>
          <w:szCs w:val="20"/>
        </w:rPr>
        <w:t>26</w:t>
      </w:r>
      <w:r w:rsidR="00685834">
        <w:rPr>
          <w:b/>
          <w:bCs/>
          <w:sz w:val="20"/>
          <w:szCs w:val="20"/>
        </w:rPr>
        <w:t xml:space="preserve"> marca </w:t>
      </w:r>
      <w:r w:rsidR="005A3E72">
        <w:rPr>
          <w:b/>
          <w:bCs/>
          <w:sz w:val="20"/>
          <w:szCs w:val="20"/>
        </w:rPr>
        <w:t>2021 r.</w:t>
      </w:r>
    </w:p>
    <w:p w14:paraId="21B1B4E7" w14:textId="7949E607"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466F6689" w14:textId="528715BD" w:rsidR="001B2748" w:rsidRPr="0013238C" w:rsidRDefault="001B2748" w:rsidP="009D7D78">
      <w:pPr>
        <w:pStyle w:val="Akapitzlist"/>
        <w:numPr>
          <w:ilvl w:val="0"/>
          <w:numId w:val="35"/>
        </w:numPr>
        <w:ind w:left="567" w:hanging="567"/>
        <w:jc w:val="both"/>
        <w:rPr>
          <w:rFonts w:ascii="Tahoma" w:hAnsi="Tahoma" w:cs="Tahoma"/>
          <w:b/>
          <w:bCs/>
          <w:sz w:val="20"/>
          <w:szCs w:val="20"/>
        </w:rPr>
      </w:pPr>
      <w:r w:rsidRPr="0013238C">
        <w:rPr>
          <w:rFonts w:ascii="Tahoma" w:hAnsi="Tahoma" w:cs="Tahoma"/>
          <w:b/>
          <w:bCs/>
          <w:sz w:val="20"/>
          <w:szCs w:val="20"/>
        </w:rPr>
        <w:t xml:space="preserve">Zgodnie z art. 310 </w:t>
      </w:r>
      <w:proofErr w:type="spellStart"/>
      <w:r w:rsidRPr="0013238C">
        <w:rPr>
          <w:rFonts w:ascii="Tahoma" w:hAnsi="Tahoma" w:cs="Tahoma"/>
          <w:b/>
          <w:bCs/>
          <w:sz w:val="20"/>
          <w:szCs w:val="20"/>
        </w:rPr>
        <w:t>Pzp</w:t>
      </w:r>
      <w:proofErr w:type="spellEnd"/>
      <w:r w:rsidRPr="0013238C">
        <w:rPr>
          <w:rFonts w:ascii="Tahoma" w:hAnsi="Tahoma" w:cs="Tahoma"/>
          <w:b/>
          <w:bCs/>
          <w:sz w:val="20"/>
          <w:szCs w:val="20"/>
        </w:rPr>
        <w:t xml:space="preserve">. Zamawiający może unieważnić przedmiotowe postępowanie, jeżeli środki, które Zamawiający zamierzał przeznaczyć na sfinansowanie całości lub części zamówienia nie zostały mu przyznane. Zamawiający przewidział możliwość unieważnienia w ogłoszeniu o zamówieniu (art. 310 pkt 1 ustawy </w:t>
      </w:r>
      <w:proofErr w:type="spellStart"/>
      <w:r w:rsidRPr="0013238C">
        <w:rPr>
          <w:rFonts w:ascii="Tahoma" w:hAnsi="Tahoma" w:cs="Tahoma"/>
          <w:b/>
          <w:bCs/>
          <w:sz w:val="20"/>
          <w:szCs w:val="20"/>
        </w:rPr>
        <w:t>Pzp</w:t>
      </w:r>
      <w:proofErr w:type="spellEnd"/>
      <w:r w:rsidRPr="0013238C">
        <w:rPr>
          <w:rFonts w:ascii="Tahoma" w:hAnsi="Tahoma" w:cs="Tahoma"/>
          <w:b/>
          <w:bCs/>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lastRenderedPageBreak/>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62A537B" w14:textId="2451447A" w:rsidR="00685834" w:rsidRPr="00685834" w:rsidRDefault="00E63BE5" w:rsidP="00685834">
      <w:pPr>
        <w:numPr>
          <w:ilvl w:val="0"/>
          <w:numId w:val="41"/>
        </w:numPr>
        <w:suppressAutoHyphens/>
        <w:spacing w:after="0" w:line="100" w:lineRule="atLeast"/>
        <w:ind w:left="567" w:hanging="567"/>
        <w:jc w:val="both"/>
        <w:rPr>
          <w:rFonts w:ascii="Tahoma" w:hAnsi="Tahoma" w:cs="Tahoma"/>
        </w:rPr>
      </w:pPr>
      <w:r>
        <w:rPr>
          <w:rStyle w:val="FontStyle11"/>
          <w:b w:val="0"/>
          <w:bCs w:val="0"/>
          <w:sz w:val="20"/>
          <w:szCs w:val="20"/>
        </w:rPr>
        <w:t xml:space="preserve">Przedmiotem zamówienia </w:t>
      </w:r>
      <w:r w:rsidR="00685834">
        <w:rPr>
          <w:rStyle w:val="FontStyle11"/>
          <w:b w:val="0"/>
          <w:bCs w:val="0"/>
          <w:sz w:val="20"/>
          <w:szCs w:val="20"/>
        </w:rPr>
        <w:t xml:space="preserve">jest zaprojektowanie i wykonanie </w:t>
      </w:r>
      <w:r w:rsidR="001B2748">
        <w:rPr>
          <w:rStyle w:val="FontStyle11"/>
          <w:b w:val="0"/>
          <w:bCs w:val="0"/>
          <w:sz w:val="20"/>
          <w:szCs w:val="20"/>
        </w:rPr>
        <w:t xml:space="preserve">robót budowlanych polegających na </w:t>
      </w:r>
      <w:r w:rsidR="00685834">
        <w:rPr>
          <w:rStyle w:val="FontStyle11"/>
          <w:b w:val="0"/>
          <w:bCs w:val="0"/>
          <w:sz w:val="20"/>
          <w:szCs w:val="20"/>
        </w:rPr>
        <w:t>przebudow</w:t>
      </w:r>
      <w:r w:rsidR="001B2748">
        <w:rPr>
          <w:rStyle w:val="FontStyle11"/>
          <w:b w:val="0"/>
          <w:bCs w:val="0"/>
          <w:sz w:val="20"/>
          <w:szCs w:val="20"/>
        </w:rPr>
        <w:t>ie</w:t>
      </w:r>
      <w:r w:rsidR="00685834">
        <w:rPr>
          <w:rStyle w:val="FontStyle11"/>
          <w:b w:val="0"/>
          <w:bCs w:val="0"/>
          <w:sz w:val="20"/>
          <w:szCs w:val="20"/>
        </w:rPr>
        <w:t xml:space="preserve"> skrzyżowania ulic </w:t>
      </w:r>
      <w:proofErr w:type="spellStart"/>
      <w:r w:rsidR="00685834">
        <w:rPr>
          <w:rStyle w:val="FontStyle11"/>
          <w:b w:val="0"/>
          <w:bCs w:val="0"/>
          <w:sz w:val="20"/>
          <w:szCs w:val="20"/>
        </w:rPr>
        <w:t>Bartąskiej</w:t>
      </w:r>
      <w:proofErr w:type="spellEnd"/>
      <w:r w:rsidR="00685834">
        <w:rPr>
          <w:rStyle w:val="FontStyle11"/>
          <w:b w:val="0"/>
          <w:bCs w:val="0"/>
          <w:sz w:val="20"/>
          <w:szCs w:val="20"/>
        </w:rPr>
        <w:t xml:space="preserve">, Złotej i Stawigudzkiej w m. </w:t>
      </w:r>
      <w:proofErr w:type="spellStart"/>
      <w:r w:rsidR="00685834">
        <w:rPr>
          <w:rStyle w:val="FontStyle11"/>
          <w:b w:val="0"/>
          <w:bCs w:val="0"/>
          <w:sz w:val="20"/>
          <w:szCs w:val="20"/>
        </w:rPr>
        <w:t>Jaroty</w:t>
      </w:r>
      <w:proofErr w:type="spellEnd"/>
      <w:r w:rsidR="00685834">
        <w:rPr>
          <w:rStyle w:val="FontStyle11"/>
          <w:b w:val="0"/>
          <w:bCs w:val="0"/>
          <w:sz w:val="20"/>
          <w:szCs w:val="20"/>
        </w:rPr>
        <w:t xml:space="preserve">, w ciągu drogi powiatowej Nr 1372N.  </w:t>
      </w:r>
      <w:bookmarkStart w:id="2" w:name="_Hlk65221804"/>
    </w:p>
    <w:p w14:paraId="69EEB275" w14:textId="2B9E42D2" w:rsidR="00765FA4" w:rsidRDefault="00685834" w:rsidP="002A5D1E">
      <w:pPr>
        <w:pStyle w:val="Akapitzlist"/>
        <w:numPr>
          <w:ilvl w:val="1"/>
          <w:numId w:val="41"/>
        </w:numPr>
        <w:suppressAutoHyphens/>
        <w:spacing w:after="0" w:line="100" w:lineRule="atLeast"/>
        <w:ind w:left="567" w:hanging="567"/>
        <w:jc w:val="both"/>
        <w:rPr>
          <w:rFonts w:ascii="Tahoma" w:hAnsi="Tahoma" w:cs="Tahoma"/>
          <w:sz w:val="20"/>
          <w:szCs w:val="20"/>
        </w:rPr>
      </w:pPr>
      <w:r w:rsidRPr="002A5D1E">
        <w:rPr>
          <w:rFonts w:ascii="Tahoma" w:hAnsi="Tahoma" w:cs="Tahoma"/>
          <w:sz w:val="20"/>
          <w:szCs w:val="20"/>
        </w:rPr>
        <w:t xml:space="preserve">Prace związane z realizacją przedmiotowego zamówienia obejmują </w:t>
      </w:r>
      <w:r w:rsidR="00617538" w:rsidRPr="002A5D1E">
        <w:rPr>
          <w:rFonts w:ascii="Tahoma" w:hAnsi="Tahoma" w:cs="Tahoma"/>
          <w:sz w:val="20"/>
          <w:szCs w:val="20"/>
        </w:rPr>
        <w:t>swoim zakresem sporządzenie dokumentacji projektowej</w:t>
      </w:r>
      <w:r w:rsidR="00765FA4">
        <w:rPr>
          <w:rFonts w:ascii="Tahoma" w:hAnsi="Tahoma" w:cs="Tahoma"/>
          <w:sz w:val="20"/>
          <w:szCs w:val="20"/>
        </w:rPr>
        <w:t xml:space="preserve"> w zakresie niezbędnym do uzyskania</w:t>
      </w:r>
      <w:r w:rsidR="006C66F5">
        <w:rPr>
          <w:rFonts w:ascii="Tahoma" w:hAnsi="Tahoma" w:cs="Tahoma"/>
          <w:sz w:val="20"/>
          <w:szCs w:val="20"/>
        </w:rPr>
        <w:t xml:space="preserve"> decyzji ZRID wraz z jej uzyskaniem</w:t>
      </w:r>
      <w:r w:rsidR="00617538" w:rsidRPr="002A5D1E">
        <w:rPr>
          <w:rFonts w:ascii="Tahoma" w:hAnsi="Tahoma" w:cs="Tahoma"/>
          <w:sz w:val="20"/>
          <w:szCs w:val="20"/>
        </w:rPr>
        <w:t xml:space="preserve">, a następnie wykonanie </w:t>
      </w:r>
      <w:r w:rsidR="00765FA4">
        <w:rPr>
          <w:rFonts w:ascii="Tahoma" w:hAnsi="Tahoma" w:cs="Tahoma"/>
          <w:sz w:val="20"/>
          <w:szCs w:val="20"/>
        </w:rPr>
        <w:t>robót budowlanych na podstawie opracowanej dokumentacji projektowej.</w:t>
      </w:r>
    </w:p>
    <w:p w14:paraId="18F24266" w14:textId="5CCB4246" w:rsidR="00617538" w:rsidRDefault="00617538" w:rsidP="002A5D1E">
      <w:pPr>
        <w:pStyle w:val="Akapitzlist"/>
        <w:numPr>
          <w:ilvl w:val="1"/>
          <w:numId w:val="41"/>
        </w:numPr>
        <w:suppressAutoHyphens/>
        <w:spacing w:after="0" w:line="100" w:lineRule="atLeast"/>
        <w:ind w:left="567" w:hanging="567"/>
        <w:jc w:val="both"/>
        <w:rPr>
          <w:rFonts w:ascii="Tahoma" w:hAnsi="Tahoma" w:cs="Tahoma"/>
          <w:sz w:val="20"/>
          <w:szCs w:val="20"/>
        </w:rPr>
      </w:pPr>
      <w:r w:rsidRPr="002A5D1E">
        <w:rPr>
          <w:rFonts w:ascii="Tahoma" w:hAnsi="Tahoma" w:cs="Tahoma"/>
          <w:sz w:val="20"/>
          <w:szCs w:val="20"/>
        </w:rPr>
        <w:t>Zamawiający wymaga, by Wykonawca zrealizował zamówienie zgodnie ze współczesną wiedzą techniczną, obowiązującymi w tym zakresie przepisami, a w szczególności ustawą z dnia 7 lipca 1994r.- Prawo budowlane (Dz.U. z 2020, poz. 1333 ze zm., obowiązującymi normami technicznymi, standardami, zasadami sztuki budowlanej, etyką zawodową oraz postanowieniami umowy.</w:t>
      </w:r>
    </w:p>
    <w:p w14:paraId="143E7E04" w14:textId="71764981" w:rsidR="00765FA4" w:rsidRPr="002A5D1E" w:rsidRDefault="00765FA4" w:rsidP="002A5D1E">
      <w:pPr>
        <w:pStyle w:val="Akapitzlist"/>
        <w:numPr>
          <w:ilvl w:val="1"/>
          <w:numId w:val="41"/>
        </w:numPr>
        <w:suppressAutoHyphens/>
        <w:spacing w:after="0" w:line="100" w:lineRule="atLeast"/>
        <w:ind w:left="567" w:hanging="567"/>
        <w:jc w:val="both"/>
        <w:rPr>
          <w:rFonts w:ascii="Tahoma" w:hAnsi="Tahoma" w:cs="Tahoma"/>
          <w:sz w:val="20"/>
          <w:szCs w:val="20"/>
        </w:rPr>
      </w:pPr>
      <w:r>
        <w:rPr>
          <w:rFonts w:ascii="Tahoma" w:hAnsi="Tahoma" w:cs="Tahoma"/>
          <w:sz w:val="20"/>
          <w:szCs w:val="20"/>
        </w:rPr>
        <w:t>Przedmiot zamówienia został szczegółowo opisany w Opisie przedmiotu zamówienia oraz w Programie Funkcjonalno-użytkowym, stanowiącymi odpowiednio załączniki Nr 3 i 5 do SWZ.</w:t>
      </w:r>
    </w:p>
    <w:p w14:paraId="2B08B294" w14:textId="31237AD1" w:rsidR="00D57F38" w:rsidRPr="00EA74DA" w:rsidRDefault="006E36A7" w:rsidP="00685834">
      <w:pPr>
        <w:suppressAutoHyphens/>
        <w:spacing w:after="0" w:line="100" w:lineRule="atLeast"/>
        <w:jc w:val="both"/>
        <w:rPr>
          <w:rFonts w:ascii="Tahoma" w:hAnsi="Tahoma" w:cs="Tahoma"/>
          <w:sz w:val="20"/>
          <w:szCs w:val="20"/>
        </w:rPr>
      </w:pPr>
      <w:r w:rsidRPr="00EA74DA">
        <w:rPr>
          <w:rFonts w:ascii="Tahoma" w:hAnsi="Tahoma" w:cs="Tahoma"/>
          <w:bCs/>
          <w:sz w:val="20"/>
          <w:szCs w:val="20"/>
        </w:rPr>
        <w:t>1.</w:t>
      </w:r>
      <w:r w:rsidR="00765FA4">
        <w:rPr>
          <w:rFonts w:ascii="Tahoma" w:hAnsi="Tahoma" w:cs="Tahoma"/>
          <w:bCs/>
          <w:sz w:val="20"/>
          <w:szCs w:val="20"/>
        </w:rPr>
        <w:t>4</w:t>
      </w:r>
      <w:r w:rsidRPr="00EA74DA">
        <w:rPr>
          <w:rFonts w:ascii="Tahoma" w:hAnsi="Tahoma" w:cs="Tahoma"/>
          <w:bCs/>
          <w:sz w:val="20"/>
          <w:szCs w:val="20"/>
        </w:rPr>
        <w:tab/>
      </w:r>
      <w:r w:rsidR="00D57F38" w:rsidRPr="00EA74DA">
        <w:rPr>
          <w:rFonts w:ascii="Tahoma" w:hAnsi="Tahoma" w:cs="Tahoma"/>
          <w:sz w:val="20"/>
          <w:szCs w:val="20"/>
        </w:rPr>
        <w:t xml:space="preserve">Nazwa i kody określone we Wspólnym Słowniku Zamówień: </w:t>
      </w:r>
    </w:p>
    <w:p w14:paraId="3854EF06" w14:textId="7CBA57B6" w:rsidR="00EA74DA" w:rsidRDefault="00EA74DA" w:rsidP="00765FA4">
      <w:pPr>
        <w:suppressAutoHyphens/>
        <w:spacing w:after="0" w:line="276" w:lineRule="auto"/>
        <w:ind w:left="567"/>
        <w:rPr>
          <w:rFonts w:ascii="Tahoma" w:eastAsia="SimSun" w:hAnsi="Tahoma" w:cs="Tahoma"/>
          <w:kern w:val="2"/>
          <w:sz w:val="20"/>
          <w:szCs w:val="20"/>
          <w:lang w:eastAsia="hi-IN" w:bidi="hi-IN"/>
        </w:rPr>
      </w:pPr>
      <w:r w:rsidRPr="00EA74DA">
        <w:rPr>
          <w:rFonts w:ascii="Tahoma" w:eastAsia="SimSun" w:hAnsi="Tahoma" w:cs="Tahoma"/>
          <w:kern w:val="2"/>
          <w:sz w:val="20"/>
          <w:szCs w:val="20"/>
          <w:lang w:eastAsia="hi-IN" w:bidi="hi-IN"/>
        </w:rPr>
        <w:t>45233140-2 - Roboty drogowe</w:t>
      </w:r>
    </w:p>
    <w:p w14:paraId="13C3CA9F" w14:textId="08D62BE0" w:rsidR="00E225DF" w:rsidRDefault="00E225DF" w:rsidP="00765FA4">
      <w:pPr>
        <w:suppressAutoHyphens/>
        <w:spacing w:after="0" w:line="276" w:lineRule="auto"/>
        <w:ind w:left="567"/>
        <w:rPr>
          <w:rFonts w:ascii="Tahoma" w:eastAsia="SimSun" w:hAnsi="Tahoma" w:cs="Tahoma"/>
          <w:kern w:val="2"/>
          <w:sz w:val="20"/>
          <w:szCs w:val="20"/>
          <w:lang w:eastAsia="hi-IN" w:bidi="hi-IN"/>
        </w:rPr>
      </w:pPr>
      <w:r>
        <w:rPr>
          <w:rFonts w:ascii="Tahoma" w:eastAsia="SimSun" w:hAnsi="Tahoma" w:cs="Tahoma"/>
          <w:kern w:val="2"/>
          <w:sz w:val="20"/>
          <w:szCs w:val="20"/>
          <w:lang w:eastAsia="hi-IN" w:bidi="hi-IN"/>
        </w:rPr>
        <w:t>71322000-1 – Usługi inżynierii projektowej w zakresie inżynierii lądowej i wodnej</w:t>
      </w:r>
    </w:p>
    <w:p w14:paraId="7C14D2B3" w14:textId="77777777" w:rsidR="00E225DF" w:rsidRDefault="00EA74DA" w:rsidP="00765FA4">
      <w:pPr>
        <w:suppressAutoHyphens/>
        <w:spacing w:after="0" w:line="276" w:lineRule="auto"/>
        <w:ind w:left="567"/>
        <w:jc w:val="both"/>
        <w:rPr>
          <w:rFonts w:ascii="Tahoma" w:eastAsia="SimSun" w:hAnsi="Tahoma" w:cs="Tahoma"/>
          <w:kern w:val="2"/>
          <w:sz w:val="20"/>
          <w:szCs w:val="20"/>
          <w:lang w:eastAsia="hi-IN" w:bidi="hi-IN"/>
        </w:rPr>
      </w:pPr>
      <w:r w:rsidRPr="00EA74DA">
        <w:rPr>
          <w:rFonts w:ascii="Tahoma" w:eastAsia="SimSun" w:hAnsi="Tahoma" w:cs="Tahoma"/>
          <w:kern w:val="2"/>
          <w:sz w:val="20"/>
          <w:szCs w:val="20"/>
          <w:lang w:eastAsia="hi-IN" w:bidi="hi-IN"/>
        </w:rPr>
        <w:t>71320000-7 - Usługi inżynieryjne w zakresie projektowania</w:t>
      </w:r>
    </w:p>
    <w:p w14:paraId="2D6290EC" w14:textId="33793359" w:rsidR="00EA74DA" w:rsidRDefault="00E225DF" w:rsidP="00765FA4">
      <w:pPr>
        <w:suppressAutoHyphens/>
        <w:spacing w:after="0" w:line="276" w:lineRule="auto"/>
        <w:ind w:left="567"/>
        <w:jc w:val="both"/>
        <w:rPr>
          <w:rFonts w:ascii="Tahoma" w:eastAsia="SimSun" w:hAnsi="Tahoma" w:cs="Tahoma"/>
          <w:kern w:val="2"/>
          <w:sz w:val="20"/>
          <w:szCs w:val="20"/>
          <w:lang w:eastAsia="hi-IN" w:bidi="hi-IN"/>
        </w:rPr>
      </w:pPr>
      <w:r>
        <w:rPr>
          <w:rFonts w:ascii="Tahoma" w:eastAsia="SimSun" w:hAnsi="Tahoma" w:cs="Tahoma"/>
          <w:kern w:val="2"/>
          <w:sz w:val="20"/>
          <w:szCs w:val="20"/>
          <w:lang w:eastAsia="hi-IN" w:bidi="hi-IN"/>
        </w:rPr>
        <w:t>71248000-8 – usługi nadzoru nad projektem i dokumentacją</w:t>
      </w:r>
      <w:r w:rsidR="00EA74DA" w:rsidRPr="00EA74DA">
        <w:rPr>
          <w:rFonts w:ascii="Tahoma" w:eastAsia="SimSun" w:hAnsi="Tahoma" w:cs="Tahoma"/>
          <w:kern w:val="2"/>
          <w:sz w:val="20"/>
          <w:szCs w:val="20"/>
          <w:lang w:eastAsia="hi-IN" w:bidi="hi-IN"/>
        </w:rPr>
        <w:t xml:space="preserve"> </w:t>
      </w:r>
    </w:p>
    <w:p w14:paraId="04589E5F" w14:textId="1E3BE930" w:rsidR="00765FA4" w:rsidRDefault="00765FA4" w:rsidP="00765FA4">
      <w:pPr>
        <w:pStyle w:val="Tekstpodstawowy"/>
        <w:ind w:left="567" w:hanging="567"/>
        <w:rPr>
          <w:rFonts w:ascii="Tahoma" w:hAnsi="Tahoma" w:cs="Tahoma"/>
        </w:rPr>
      </w:pPr>
      <w:r>
        <w:rPr>
          <w:rFonts w:ascii="Tahoma" w:eastAsia="SimSun" w:hAnsi="Tahoma" w:cs="Tahoma"/>
        </w:rPr>
        <w:t>1.5.</w:t>
      </w:r>
      <w:r>
        <w:rPr>
          <w:rFonts w:ascii="Tahoma" w:eastAsia="SimSun" w:hAnsi="Tahoma" w:cs="Tahoma"/>
        </w:rPr>
        <w:tab/>
      </w:r>
      <w:r>
        <w:rPr>
          <w:rFonts w:ascii="Tahoma" w:hAnsi="Tahoma" w:cs="Tahoma"/>
        </w:rPr>
        <w:t>Szczegółowy opis przedmiotu zamówienia stanowią:</w:t>
      </w:r>
    </w:p>
    <w:p w14:paraId="56C04F8B" w14:textId="6DDB7FA0" w:rsidR="00765FA4" w:rsidRDefault="00765FA4" w:rsidP="00765FA4">
      <w:pPr>
        <w:pStyle w:val="Tekstpodstawowy"/>
        <w:ind w:left="567" w:hanging="567"/>
        <w:rPr>
          <w:rFonts w:ascii="Tahoma" w:hAnsi="Tahoma" w:cs="Tahoma"/>
        </w:rPr>
      </w:pPr>
      <w:r>
        <w:rPr>
          <w:rFonts w:ascii="Tahoma" w:hAnsi="Tahoma" w:cs="Tahoma"/>
        </w:rPr>
        <w:t>-</w:t>
      </w:r>
      <w:r>
        <w:rPr>
          <w:rFonts w:ascii="Tahoma" w:hAnsi="Tahoma" w:cs="Tahoma"/>
        </w:rPr>
        <w:tab/>
      </w:r>
      <w:bookmarkStart w:id="3" w:name="_Hlk65221584"/>
      <w:r>
        <w:rPr>
          <w:rFonts w:ascii="Tahoma" w:hAnsi="Tahoma" w:cs="Tahoma"/>
        </w:rPr>
        <w:t xml:space="preserve">opis przedmiotu zamówienia – załącznik </w:t>
      </w:r>
      <w:r w:rsidR="007A6B64">
        <w:rPr>
          <w:rFonts w:ascii="Tahoma" w:hAnsi="Tahoma" w:cs="Tahoma"/>
        </w:rPr>
        <w:t>N</w:t>
      </w:r>
      <w:r>
        <w:rPr>
          <w:rFonts w:ascii="Tahoma" w:hAnsi="Tahoma" w:cs="Tahoma"/>
        </w:rPr>
        <w:t>r 3</w:t>
      </w:r>
      <w:bookmarkEnd w:id="3"/>
      <w:r w:rsidR="0013238C">
        <w:rPr>
          <w:rFonts w:ascii="Tahoma" w:hAnsi="Tahoma" w:cs="Tahoma"/>
        </w:rPr>
        <w:t xml:space="preserve"> do SWZ</w:t>
      </w:r>
    </w:p>
    <w:p w14:paraId="2AB867B5" w14:textId="02DDBB5B" w:rsidR="00765FA4" w:rsidRDefault="00765FA4" w:rsidP="00765FA4">
      <w:pPr>
        <w:pStyle w:val="Tekstpodstawowy"/>
        <w:ind w:left="567" w:hanging="567"/>
        <w:rPr>
          <w:rFonts w:ascii="Tahoma" w:hAnsi="Tahoma" w:cs="Tahoma"/>
        </w:rPr>
      </w:pPr>
      <w:r>
        <w:rPr>
          <w:rFonts w:ascii="Tahoma" w:hAnsi="Tahoma" w:cs="Tahoma"/>
        </w:rPr>
        <w:t>–</w:t>
      </w:r>
      <w:r>
        <w:rPr>
          <w:rFonts w:ascii="Tahoma" w:hAnsi="Tahoma" w:cs="Tahoma"/>
        </w:rPr>
        <w:tab/>
        <w:t xml:space="preserve">projekt umowy– załącznik </w:t>
      </w:r>
      <w:r w:rsidR="007A6B64">
        <w:rPr>
          <w:rFonts w:ascii="Tahoma" w:hAnsi="Tahoma" w:cs="Tahoma"/>
        </w:rPr>
        <w:t>N</w:t>
      </w:r>
      <w:r>
        <w:rPr>
          <w:rFonts w:ascii="Tahoma" w:hAnsi="Tahoma" w:cs="Tahoma"/>
        </w:rPr>
        <w:t xml:space="preserve">r 4 do SWZ </w:t>
      </w:r>
    </w:p>
    <w:p w14:paraId="5348681A" w14:textId="25E9CE12" w:rsidR="00765FA4" w:rsidRPr="00EA74DA" w:rsidRDefault="00765FA4" w:rsidP="00EA74DA">
      <w:pPr>
        <w:suppressAutoHyphens/>
        <w:spacing w:after="0" w:line="276" w:lineRule="auto"/>
        <w:ind w:left="567" w:hanging="567"/>
        <w:jc w:val="both"/>
        <w:rPr>
          <w:rFonts w:ascii="Tahoma" w:eastAsia="SimSun" w:hAnsi="Tahoma" w:cs="Tahoma"/>
          <w:kern w:val="2"/>
          <w:sz w:val="20"/>
          <w:szCs w:val="20"/>
          <w:lang w:eastAsia="hi-IN" w:bidi="hi-IN"/>
        </w:rPr>
      </w:pPr>
      <w:r>
        <w:rPr>
          <w:rFonts w:ascii="Tahoma" w:eastAsia="SimSun" w:hAnsi="Tahoma" w:cs="Tahoma"/>
          <w:kern w:val="2"/>
          <w:sz w:val="20"/>
          <w:szCs w:val="20"/>
          <w:lang w:eastAsia="hi-IN" w:bidi="hi-IN"/>
        </w:rPr>
        <w:t>-</w:t>
      </w:r>
      <w:r>
        <w:rPr>
          <w:rFonts w:ascii="Tahoma" w:eastAsia="SimSun" w:hAnsi="Tahoma" w:cs="Tahoma"/>
          <w:kern w:val="2"/>
          <w:sz w:val="20"/>
          <w:szCs w:val="20"/>
          <w:lang w:eastAsia="hi-IN" w:bidi="hi-IN"/>
        </w:rPr>
        <w:tab/>
        <w:t>program funkcjonalno- użytkowy – załącznik Nr 5 do SWZ</w:t>
      </w:r>
    </w:p>
    <w:p w14:paraId="0D01BBA5" w14:textId="15D8AF20" w:rsidR="00EA74DA" w:rsidRPr="00734B35" w:rsidRDefault="00765FA4" w:rsidP="00765FA4">
      <w:pPr>
        <w:suppressAutoHyphens/>
        <w:spacing w:after="0" w:line="100" w:lineRule="atLeast"/>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34B35">
        <w:rPr>
          <w:rFonts w:ascii="Tahoma" w:hAnsi="Tahoma" w:cs="Tahoma"/>
          <w:sz w:val="20"/>
          <w:szCs w:val="20"/>
        </w:rPr>
        <w:t>Z</w:t>
      </w:r>
      <w:r w:rsidR="002D0143" w:rsidRPr="00734B35">
        <w:rPr>
          <w:rFonts w:ascii="Tahoma" w:hAnsi="Tahoma" w:cs="Tahoma"/>
          <w:sz w:val="20"/>
          <w:szCs w:val="20"/>
        </w:rPr>
        <w:t>amawiający nie dokonał podziału zamówienia na części z uwagi na fakt, ż</w:t>
      </w:r>
      <w:r>
        <w:rPr>
          <w:rFonts w:ascii="Tahoma" w:hAnsi="Tahoma" w:cs="Tahoma"/>
          <w:sz w:val="20"/>
          <w:szCs w:val="20"/>
        </w:rPr>
        <w:t>e</w:t>
      </w:r>
      <w:r w:rsidR="002D0143" w:rsidRPr="00734B35">
        <w:rPr>
          <w:rFonts w:ascii="Tahoma" w:hAnsi="Tahoma" w:cs="Tahoma"/>
          <w:sz w:val="20"/>
          <w:szCs w:val="20"/>
        </w:rPr>
        <w:t xml:space="preserve"> realizacja przedmiotowej inwestycji wymaga kompleksowego podejścia do zamierzenia. Zamówienie realizowane jest w trybie zaprojektuj wybuduj. Zakres obejmuje opracowanie dokumentacji projektowej</w:t>
      </w:r>
      <w:r w:rsidR="00734B35">
        <w:rPr>
          <w:rFonts w:ascii="Tahoma" w:hAnsi="Tahoma" w:cs="Tahoma"/>
          <w:sz w:val="20"/>
          <w:szCs w:val="20"/>
        </w:rPr>
        <w:t xml:space="preserve"> z uzyskaniem </w:t>
      </w:r>
      <w:r w:rsidR="006C66F5">
        <w:rPr>
          <w:rFonts w:ascii="Tahoma" w:hAnsi="Tahoma" w:cs="Tahoma"/>
          <w:sz w:val="20"/>
          <w:szCs w:val="20"/>
        </w:rPr>
        <w:t xml:space="preserve">decyzji ZRID </w:t>
      </w:r>
      <w:r w:rsidR="002D0143" w:rsidRPr="00734B35">
        <w:rPr>
          <w:rFonts w:ascii="Tahoma" w:hAnsi="Tahoma" w:cs="Tahoma"/>
          <w:sz w:val="20"/>
          <w:szCs w:val="20"/>
        </w:rPr>
        <w:t>i na jej podstawie wykonanie robót budowlanych</w:t>
      </w:r>
      <w:r w:rsidR="00734B35">
        <w:rPr>
          <w:rFonts w:ascii="Tahoma" w:hAnsi="Tahoma" w:cs="Tahoma"/>
          <w:sz w:val="20"/>
          <w:szCs w:val="20"/>
        </w:rPr>
        <w:t xml:space="preserve">. </w:t>
      </w:r>
      <w:r w:rsidR="00734B35" w:rsidRPr="00734B35">
        <w:rPr>
          <w:rFonts w:ascii="Tahoma" w:hAnsi="Tahoma" w:cs="Tahoma"/>
          <w:sz w:val="20"/>
          <w:szCs w:val="20"/>
        </w:rPr>
        <w:t xml:space="preserve">Podział robót budowlanych na tym etapie nie jest możliwy ze względu na brak szczegółowego zakresu, który zostanie ustalony w dokumentacji projektowej. </w:t>
      </w:r>
    </w:p>
    <w:p w14:paraId="3F88672D" w14:textId="7FF6C921" w:rsidR="00D57F38" w:rsidRDefault="00D57F38" w:rsidP="009D7D78">
      <w:pPr>
        <w:pStyle w:val="Tekstpodstawowy"/>
        <w:numPr>
          <w:ilvl w:val="0"/>
          <w:numId w:val="40"/>
        </w:numPr>
        <w:ind w:left="567" w:hanging="567"/>
        <w:jc w:val="both"/>
        <w:rPr>
          <w:rFonts w:ascii="Tahoma" w:hAnsi="Tahoma" w:cs="Tahoma"/>
        </w:rPr>
      </w:pPr>
      <w:bookmarkStart w:id="4" w:name="_Hlk63763551"/>
      <w:bookmarkEnd w:id="2"/>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xml:space="preserve">. Szczegółowe informacje w tym zakresie zostały zawarte w Dziale B, Rozdziale </w:t>
      </w:r>
      <w:r w:rsidR="00C23030" w:rsidRPr="00765FA4">
        <w:rPr>
          <w:rFonts w:ascii="Tahoma" w:hAnsi="Tahoma" w:cs="Tahoma"/>
        </w:rPr>
        <w:t>VII niniejszej SWZ.</w:t>
      </w:r>
    </w:p>
    <w:bookmarkEnd w:id="4"/>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21EFE7B4" w:rsidR="00AB2C1B" w:rsidRPr="00C82495"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6AF6F620" w14:textId="5226D715" w:rsidR="00D70A59" w:rsidRDefault="00D70A59" w:rsidP="00D70A59">
      <w:pPr>
        <w:suppressAutoHyphens/>
        <w:spacing w:after="0" w:line="276" w:lineRule="auto"/>
        <w:jc w:val="both"/>
        <w:rPr>
          <w:rFonts w:ascii="Tahoma" w:hAnsi="Tahoma" w:cs="Tahoma"/>
          <w:sz w:val="20"/>
          <w:szCs w:val="20"/>
        </w:rPr>
      </w:pPr>
      <w:r w:rsidRPr="00B1799B">
        <w:rPr>
          <w:rFonts w:ascii="Tahoma" w:hAnsi="Tahoma" w:cs="Tahoma"/>
          <w:b/>
          <w:sz w:val="20"/>
          <w:szCs w:val="20"/>
          <w:lang w:eastAsia="pl-PL"/>
        </w:rPr>
        <w:lastRenderedPageBreak/>
        <w:t xml:space="preserve">Termin wykonania </w:t>
      </w:r>
      <w:r w:rsidR="00463BCA">
        <w:rPr>
          <w:rFonts w:ascii="Tahoma" w:hAnsi="Tahoma" w:cs="Tahoma"/>
          <w:b/>
          <w:sz w:val="20"/>
          <w:szCs w:val="20"/>
          <w:lang w:eastAsia="pl-PL"/>
        </w:rPr>
        <w:t xml:space="preserve">całego </w:t>
      </w:r>
      <w:r w:rsidRPr="00B1799B">
        <w:rPr>
          <w:rFonts w:ascii="Tahoma" w:hAnsi="Tahoma" w:cs="Tahoma"/>
          <w:b/>
          <w:sz w:val="20"/>
          <w:szCs w:val="20"/>
          <w:lang w:eastAsia="pl-PL"/>
        </w:rPr>
        <w:t xml:space="preserve">zamówienia: </w:t>
      </w:r>
      <w:r w:rsidR="007A6B64">
        <w:rPr>
          <w:rFonts w:ascii="Tahoma" w:hAnsi="Tahoma" w:cs="Tahoma"/>
          <w:b/>
          <w:sz w:val="20"/>
          <w:szCs w:val="20"/>
          <w:lang w:eastAsia="pl-PL"/>
        </w:rPr>
        <w:t>w ciągi 908 dni</w:t>
      </w:r>
      <w:r w:rsidRPr="004A2D40">
        <w:rPr>
          <w:rFonts w:ascii="Tahoma" w:hAnsi="Tahoma" w:cs="Tahoma"/>
          <w:sz w:val="20"/>
          <w:szCs w:val="20"/>
        </w:rPr>
        <w:t>,</w:t>
      </w:r>
      <w:r>
        <w:rPr>
          <w:rFonts w:ascii="Tahoma" w:hAnsi="Tahoma" w:cs="Tahoma"/>
          <w:sz w:val="20"/>
          <w:szCs w:val="20"/>
        </w:rPr>
        <w:t xml:space="preserve"> licząc </w:t>
      </w:r>
      <w:bookmarkStart w:id="5" w:name="_Hlk4499820"/>
      <w:r>
        <w:rPr>
          <w:rFonts w:ascii="Tahoma" w:hAnsi="Tahoma" w:cs="Tahoma"/>
          <w:sz w:val="20"/>
          <w:szCs w:val="20"/>
        </w:rPr>
        <w:t>od dnia następnego po zawarciu umowy</w:t>
      </w:r>
      <w:bookmarkEnd w:id="5"/>
      <w:r w:rsidR="00463BCA">
        <w:rPr>
          <w:rFonts w:ascii="Tahoma" w:hAnsi="Tahoma" w:cs="Tahoma"/>
          <w:sz w:val="20"/>
          <w:szCs w:val="20"/>
        </w:rPr>
        <w:t>, w tym:</w:t>
      </w:r>
    </w:p>
    <w:p w14:paraId="371620EA" w14:textId="5C701324" w:rsidR="00463BCA" w:rsidRDefault="00463BCA" w:rsidP="00463BCA">
      <w:pPr>
        <w:pStyle w:val="Akapitzlist"/>
        <w:numPr>
          <w:ilvl w:val="0"/>
          <w:numId w:val="53"/>
        </w:numPr>
        <w:suppressAutoHyphens/>
        <w:spacing w:after="0" w:line="276" w:lineRule="auto"/>
        <w:jc w:val="both"/>
        <w:rPr>
          <w:rFonts w:ascii="Tahoma" w:hAnsi="Tahoma" w:cs="Tahoma"/>
          <w:sz w:val="20"/>
          <w:szCs w:val="20"/>
        </w:rPr>
      </w:pPr>
      <w:r>
        <w:rPr>
          <w:rFonts w:ascii="Tahoma" w:hAnsi="Tahoma" w:cs="Tahoma"/>
          <w:sz w:val="20"/>
          <w:szCs w:val="20"/>
        </w:rPr>
        <w:t>I etap: 359 dni od dnia podpisania umowy;</w:t>
      </w:r>
    </w:p>
    <w:p w14:paraId="529B331B" w14:textId="6430389F" w:rsidR="00463BCA" w:rsidRDefault="00463BCA" w:rsidP="00463BCA">
      <w:pPr>
        <w:pStyle w:val="Akapitzlist"/>
        <w:numPr>
          <w:ilvl w:val="0"/>
          <w:numId w:val="53"/>
        </w:numPr>
        <w:suppressAutoHyphens/>
        <w:spacing w:after="0" w:line="276" w:lineRule="auto"/>
        <w:jc w:val="both"/>
        <w:rPr>
          <w:rFonts w:ascii="Tahoma" w:hAnsi="Tahoma" w:cs="Tahoma"/>
          <w:sz w:val="20"/>
          <w:szCs w:val="20"/>
        </w:rPr>
      </w:pPr>
      <w:r>
        <w:rPr>
          <w:rFonts w:ascii="Tahoma" w:hAnsi="Tahoma" w:cs="Tahoma"/>
          <w:sz w:val="20"/>
          <w:szCs w:val="20"/>
        </w:rPr>
        <w:t>II etap: 635 dni od podpisania umowy;</w:t>
      </w:r>
    </w:p>
    <w:p w14:paraId="28F90CCC" w14:textId="7C029D19" w:rsidR="00463BCA" w:rsidRPr="00463BCA" w:rsidRDefault="00463BCA" w:rsidP="00463BCA">
      <w:pPr>
        <w:pStyle w:val="Akapitzlist"/>
        <w:numPr>
          <w:ilvl w:val="0"/>
          <w:numId w:val="53"/>
        </w:numPr>
        <w:suppressAutoHyphens/>
        <w:spacing w:after="0" w:line="276" w:lineRule="auto"/>
        <w:jc w:val="both"/>
        <w:rPr>
          <w:rFonts w:ascii="Tahoma" w:hAnsi="Tahoma" w:cs="Tahoma"/>
          <w:sz w:val="20"/>
          <w:szCs w:val="20"/>
        </w:rPr>
      </w:pPr>
      <w:r>
        <w:rPr>
          <w:rFonts w:ascii="Tahoma" w:hAnsi="Tahoma" w:cs="Tahoma"/>
          <w:sz w:val="20"/>
          <w:szCs w:val="20"/>
        </w:rPr>
        <w:t>III etap: 908 dni od podpisania umowy.</w:t>
      </w:r>
    </w:p>
    <w:p w14:paraId="0333B127" w14:textId="77777777" w:rsidR="00463BCA" w:rsidRDefault="00463BCA" w:rsidP="00D70A59">
      <w:pPr>
        <w:suppressAutoHyphens/>
        <w:spacing w:after="0" w:line="276" w:lineRule="auto"/>
        <w:jc w:val="both"/>
        <w:rPr>
          <w:rFonts w:ascii="Tahoma" w:hAnsi="Tahoma" w:cs="Tahoma"/>
          <w:sz w:val="20"/>
          <w:szCs w:val="20"/>
        </w:rPr>
      </w:pPr>
    </w:p>
    <w:p w14:paraId="6B068945" w14:textId="01CF2096" w:rsidR="001A4978" w:rsidRPr="00B5682F"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B5682F">
      <w:pPr>
        <w:pStyle w:val="Tekstpodstawowy"/>
        <w:widowControl w:val="0"/>
        <w:numPr>
          <w:ilvl w:val="0"/>
          <w:numId w:val="52"/>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B5682F">
      <w:pPr>
        <w:pStyle w:val="Tekstpodstawowy"/>
        <w:widowControl w:val="0"/>
        <w:numPr>
          <w:ilvl w:val="0"/>
          <w:numId w:val="52"/>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B5682F">
      <w:pPr>
        <w:pStyle w:val="Tekstpodstawowy"/>
        <w:widowControl w:val="0"/>
        <w:numPr>
          <w:ilvl w:val="0"/>
          <w:numId w:val="52"/>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 xml:space="preserve">ustawy </w:t>
      </w:r>
      <w:proofErr w:type="spellStart"/>
      <w:r>
        <w:rPr>
          <w:rFonts w:ascii="Tahoma" w:hAnsi="Tahoma" w:cs="Tahoma"/>
        </w:rPr>
        <w:t>Pzp</w:t>
      </w:r>
      <w:proofErr w:type="spellEnd"/>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B5682F">
      <w:pPr>
        <w:pStyle w:val="Tekstpodstawowy"/>
        <w:widowControl w:val="0"/>
        <w:numPr>
          <w:ilvl w:val="0"/>
          <w:numId w:val="52"/>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C2D43CC"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 xml:space="preserve">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EA74DA">
        <w:rPr>
          <w:rFonts w:ascii="Tahoma" w:hAnsi="Tahoma" w:cs="Tahoma"/>
          <w:sz w:val="20"/>
          <w:szCs w:val="20"/>
        </w:rPr>
        <w:t>y</w:t>
      </w:r>
      <w:r w:rsidR="00FB4596">
        <w:rPr>
          <w:rFonts w:ascii="Tahoma" w:hAnsi="Tahoma" w:cs="Tahoma"/>
          <w:sz w:val="20"/>
          <w:szCs w:val="20"/>
        </w:rPr>
        <w:t xml:space="preserve"> </w:t>
      </w:r>
      <w:r w:rsidR="00EA74DA">
        <w:rPr>
          <w:rFonts w:ascii="Tahoma" w:hAnsi="Tahoma" w:cs="Tahoma"/>
          <w:sz w:val="20"/>
          <w:szCs w:val="20"/>
        </w:rPr>
        <w:t xml:space="preserve">jest </w:t>
      </w:r>
      <w:r w:rsidR="003B0D9C" w:rsidRPr="001F342D">
        <w:rPr>
          <w:rFonts w:ascii="Tahoma" w:hAnsi="Tahoma" w:cs="Tahoma"/>
          <w:sz w:val="20"/>
          <w:szCs w:val="20"/>
        </w:rPr>
        <w:t>dostępn</w:t>
      </w:r>
      <w:r w:rsidR="00EA74DA">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lastRenderedPageBreak/>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6" w:name="_Hlk62461986"/>
      <w:r w:rsidRPr="00BB16D5">
        <w:rPr>
          <w:rFonts w:ascii="Tahoma" w:eastAsia="Calibri" w:hAnsi="Tahoma" w:cs="Tahoma"/>
          <w:sz w:val="20"/>
          <w:szCs w:val="20"/>
        </w:rPr>
        <w:lastRenderedPageBreak/>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6"/>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6A2F9CA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Pr="0040008A">
        <w:rPr>
          <w:rFonts w:ascii="Tahoma" w:eastAsia="Calibri" w:hAnsi="Tahoma" w:cs="Tahoma"/>
          <w:sz w:val="20"/>
          <w:szCs w:val="20"/>
        </w:rPr>
        <w:t xml:space="preserve"> </w:t>
      </w:r>
      <w:r w:rsidR="00353E95">
        <w:rPr>
          <w:rFonts w:ascii="Tahoma" w:eastAsia="Calibri" w:hAnsi="Tahoma" w:cs="Tahoma"/>
          <w:sz w:val="20"/>
          <w:szCs w:val="20"/>
        </w:rPr>
        <w:t>Michał</w:t>
      </w:r>
      <w:r w:rsidR="00EA74DA">
        <w:rPr>
          <w:rFonts w:ascii="Tahoma" w:eastAsia="Calibri" w:hAnsi="Tahoma" w:cs="Tahoma"/>
          <w:sz w:val="20"/>
          <w:szCs w:val="20"/>
        </w:rPr>
        <w:t xml:space="preserve"> </w:t>
      </w:r>
      <w:proofErr w:type="spellStart"/>
      <w:r w:rsidR="00EA74DA">
        <w:rPr>
          <w:rFonts w:ascii="Tahoma" w:eastAsia="Calibri" w:hAnsi="Tahoma" w:cs="Tahoma"/>
          <w:sz w:val="20"/>
          <w:szCs w:val="20"/>
        </w:rPr>
        <w:t>Koryciorz</w:t>
      </w:r>
      <w:proofErr w:type="spellEnd"/>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5946FEE4"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C958B2">
        <w:rPr>
          <w:rFonts w:ascii="Tahoma" w:hAnsi="Tahoma" w:cs="Tahoma"/>
          <w:b/>
          <w:bCs/>
          <w:sz w:val="20"/>
          <w:szCs w:val="20"/>
        </w:rPr>
        <w:t xml:space="preserve">11 maja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69D73DB3"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463BCA">
        <w:rPr>
          <w:rFonts w:ascii="Tahoma" w:hAnsi="Tahoma" w:cs="Tahoma"/>
          <w:sz w:val="20"/>
          <w:szCs w:val="20"/>
        </w:rPr>
        <w:t xml:space="preserve"> </w:t>
      </w:r>
      <w:proofErr w:type="spellStart"/>
      <w:r w:rsidR="00463BCA">
        <w:rPr>
          <w:rFonts w:ascii="Tahoma" w:hAnsi="Tahoma" w:cs="Tahoma"/>
          <w:sz w:val="20"/>
          <w:szCs w:val="20"/>
        </w:rPr>
        <w:t>np</w:t>
      </w:r>
      <w:proofErr w:type="spellEnd"/>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lastRenderedPageBreak/>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7D62DF0D"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lastRenderedPageBreak/>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8E2D573"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694C1422"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 </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1DC2D830"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970202">
        <w:rPr>
          <w:rFonts w:ascii="Calibri" w:eastAsia="Calibri" w:hAnsi="Calibri" w:cs="Times New Roman"/>
        </w:rPr>
        <w:t xml:space="preserve"> do</w:t>
      </w:r>
      <w:r w:rsidR="004F3673">
        <w:rPr>
          <w:rFonts w:ascii="Calibri" w:eastAsia="Calibri" w:hAnsi="Calibri" w:cs="Times New Roman"/>
        </w:rPr>
        <w:t xml:space="preserve">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7"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lastRenderedPageBreak/>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7"/>
    <w:p w14:paraId="2735484C" w14:textId="0166DE6A"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roboty budowlane i usługi wykonają poszczególni Wykonawcy</w:t>
      </w:r>
      <w:r w:rsidR="00463BCA">
        <w:rPr>
          <w:rFonts w:ascii="Tahoma" w:hAnsi="Tahoma" w:cs="Tahoma"/>
          <w:sz w:val="20"/>
          <w:szCs w:val="20"/>
        </w:rPr>
        <w:t>.</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69E5FE6E"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w:t>
      </w:r>
      <w:r w:rsidR="00463BCA">
        <w:rPr>
          <w:rFonts w:ascii="Tahoma" w:hAnsi="Tahoma" w:cs="Tahoma"/>
          <w:sz w:val="20"/>
          <w:szCs w:val="20"/>
        </w:rPr>
        <w:t xml:space="preserve">                          </w:t>
      </w:r>
      <w:r>
        <w:rPr>
          <w:rFonts w:ascii="Tahoma" w:hAnsi="Tahoma" w:cs="Tahoma"/>
          <w:sz w:val="20"/>
          <w:szCs w:val="20"/>
        </w:rPr>
        <w:t xml:space="preserve">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BBB13A5"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8"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8"/>
      <w:r w:rsidRPr="0099268B">
        <w:rPr>
          <w:rFonts w:ascii="Tahoma" w:hAnsi="Tahoma" w:cs="Tahoma"/>
          <w:sz w:val="20"/>
        </w:rPr>
        <w:t xml:space="preserve">w sposób określony </w:t>
      </w:r>
      <w:r w:rsidR="00463BCA">
        <w:rPr>
          <w:rFonts w:ascii="Tahoma" w:hAnsi="Tahoma" w:cs="Tahoma"/>
          <w:sz w:val="20"/>
        </w:rPr>
        <w:t xml:space="preserve">                </w:t>
      </w:r>
      <w:r w:rsidRPr="0099268B">
        <w:rPr>
          <w:rFonts w:ascii="Tahoma" w:hAnsi="Tahoma" w:cs="Tahoma"/>
          <w:sz w:val="20"/>
        </w:rPr>
        <w:t xml:space="preserve">w </w:t>
      </w:r>
      <w:r w:rsidRPr="009C53BD">
        <w:rPr>
          <w:rFonts w:ascii="Tahoma" w:hAnsi="Tahoma" w:cs="Tahoma"/>
          <w:sz w:val="20"/>
        </w:rPr>
        <w:t xml:space="preserve">rozdziale VIII SWZ. </w:t>
      </w:r>
    </w:p>
    <w:p w14:paraId="0B834FE8" w14:textId="0B64154F"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463BCA">
        <w:rPr>
          <w:rFonts w:ascii="Tahoma" w:hAnsi="Tahoma" w:cs="Tahoma"/>
          <w:b/>
          <w:bCs/>
          <w:sz w:val="20"/>
          <w:szCs w:val="20"/>
        </w:rPr>
        <w:t xml:space="preserve">12 kwietnia </w:t>
      </w:r>
      <w:r w:rsidR="00C21E12" w:rsidRPr="00C21E12">
        <w:rPr>
          <w:rFonts w:ascii="Tahoma" w:hAnsi="Tahoma" w:cs="Tahoma"/>
          <w:b/>
          <w:bCs/>
          <w:sz w:val="20"/>
          <w:szCs w:val="20"/>
        </w:rPr>
        <w:t>2021r</w:t>
      </w:r>
      <w:r w:rsidRPr="00DF6D47">
        <w:rPr>
          <w:rFonts w:ascii="Tahoma" w:hAnsi="Tahoma" w:cs="Tahoma"/>
          <w:sz w:val="20"/>
          <w:szCs w:val="20"/>
        </w:rPr>
        <w:t xml:space="preserve">, </w:t>
      </w:r>
      <w:r w:rsidRPr="00463BCA">
        <w:rPr>
          <w:rFonts w:ascii="Tahoma" w:hAnsi="Tahoma" w:cs="Tahoma"/>
          <w:b/>
          <w:bCs/>
          <w:sz w:val="20"/>
          <w:szCs w:val="20"/>
        </w:rPr>
        <w:t>do</w:t>
      </w:r>
      <w:r w:rsidRPr="00DF6D47">
        <w:rPr>
          <w:rFonts w:ascii="Tahoma" w:hAnsi="Tahoma" w:cs="Tahoma"/>
          <w:sz w:val="20"/>
          <w:szCs w:val="20"/>
        </w:rPr>
        <w:t xml:space="preserve"> </w:t>
      </w:r>
      <w:r w:rsidRPr="00C21E12">
        <w:rPr>
          <w:rFonts w:ascii="Tahoma" w:hAnsi="Tahoma" w:cs="Tahoma"/>
          <w:b/>
          <w:bCs/>
          <w:sz w:val="20"/>
          <w:szCs w:val="20"/>
        </w:rPr>
        <w:t xml:space="preserve">godz. </w:t>
      </w:r>
      <w:r w:rsidR="00463BCA">
        <w:rPr>
          <w:rFonts w:ascii="Tahoma" w:hAnsi="Tahoma" w:cs="Tahoma"/>
          <w:b/>
          <w:bCs/>
          <w:sz w:val="20"/>
          <w:szCs w:val="20"/>
        </w:rPr>
        <w:t>10</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1974F92B"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463BCA">
        <w:rPr>
          <w:rFonts w:ascii="Tahoma" w:hAnsi="Tahoma" w:cs="Tahoma"/>
          <w:b/>
          <w:bCs/>
          <w:sz w:val="20"/>
          <w:szCs w:val="20"/>
        </w:rPr>
        <w:t xml:space="preserve">12 kwietnia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463BCA">
        <w:rPr>
          <w:rFonts w:ascii="Tahoma" w:hAnsi="Tahoma" w:cs="Tahoma"/>
          <w:b/>
          <w:bCs/>
          <w:sz w:val="20"/>
          <w:szCs w:val="20"/>
        </w:rPr>
        <w:t>10</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lastRenderedPageBreak/>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lastRenderedPageBreak/>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04D338B0" w:rsidR="004C188A" w:rsidRPr="00970202" w:rsidRDefault="008A1751" w:rsidP="00230FF5">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7826AE32" w14:textId="2ABC9193" w:rsidR="00230FF5" w:rsidRDefault="00230FF5" w:rsidP="00E6035E">
      <w:pPr>
        <w:pStyle w:val="Akapitzlist"/>
        <w:numPr>
          <w:ilvl w:val="0"/>
          <w:numId w:val="8"/>
        </w:numPr>
        <w:spacing w:after="0" w:line="276" w:lineRule="auto"/>
        <w:ind w:left="567" w:hanging="567"/>
        <w:jc w:val="both"/>
        <w:rPr>
          <w:rFonts w:ascii="Tahoma" w:hAnsi="Tahoma" w:cs="Tahoma"/>
          <w:sz w:val="20"/>
          <w:szCs w:val="20"/>
        </w:rPr>
      </w:pPr>
      <w:r w:rsidRPr="00230FF5">
        <w:rPr>
          <w:rFonts w:ascii="Tahoma" w:hAnsi="Tahoma" w:cs="Tahoma"/>
          <w:sz w:val="20"/>
          <w:szCs w:val="20"/>
        </w:rPr>
        <w:t xml:space="preserve">Wykonawca podaje cenę (ryczałtową) za realizację przedmiotu zamówienia </w:t>
      </w:r>
      <w:r w:rsidR="008A1751" w:rsidRPr="00230FF5">
        <w:rPr>
          <w:rFonts w:ascii="Tahoma" w:hAnsi="Tahoma" w:cs="Tahoma"/>
          <w:sz w:val="20"/>
          <w:szCs w:val="20"/>
        </w:rPr>
        <w:t>w Formularzu Ofertowym sporządzonym według wzoru, stanowiącego załącznik Nr</w:t>
      </w:r>
      <w:r w:rsidR="00C775D5" w:rsidRPr="00230FF5">
        <w:rPr>
          <w:rFonts w:ascii="Tahoma" w:hAnsi="Tahoma" w:cs="Tahoma"/>
          <w:sz w:val="20"/>
          <w:szCs w:val="20"/>
        </w:rPr>
        <w:t xml:space="preserve"> </w:t>
      </w:r>
      <w:r w:rsidRPr="00230FF5">
        <w:rPr>
          <w:rFonts w:ascii="Tahoma" w:hAnsi="Tahoma" w:cs="Tahoma"/>
          <w:sz w:val="20"/>
          <w:szCs w:val="20"/>
        </w:rPr>
        <w:t xml:space="preserve">1 </w:t>
      </w:r>
      <w:r w:rsidR="008A1751" w:rsidRPr="00230FF5">
        <w:rPr>
          <w:rFonts w:ascii="Tahoma" w:hAnsi="Tahoma" w:cs="Tahoma"/>
          <w:sz w:val="20"/>
          <w:szCs w:val="20"/>
        </w:rPr>
        <w:t>do SWZ</w:t>
      </w:r>
      <w:r>
        <w:rPr>
          <w:rFonts w:ascii="Tahoma" w:hAnsi="Tahoma" w:cs="Tahoma"/>
          <w:sz w:val="20"/>
          <w:szCs w:val="20"/>
        </w:rPr>
        <w:t>.</w:t>
      </w:r>
    </w:p>
    <w:p w14:paraId="1F2981F5" w14:textId="5F6F8458" w:rsidR="00230FF5" w:rsidRDefault="00230FF5" w:rsidP="00E6035E">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4F7F8AB" w14:textId="20DB03F3" w:rsidR="005D21BC" w:rsidRDefault="005D21BC" w:rsidP="00E6035E">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Cena podana w Formularzu Ofertowym jest ceną ostateczną, niepodlegającą negocjacji                           i wyczerpującą wszelkie należności Wykonawcy wobec Zamawiającego związane z realizacją przedmiotu zamówienia.</w:t>
      </w:r>
    </w:p>
    <w:p w14:paraId="0D33343B" w14:textId="565D02C2" w:rsidR="005D21BC" w:rsidRDefault="005D21BC" w:rsidP="00E6035E">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Cena oferty powinna być wyrażona w złotych polskich (PLN) z dokładnością do dwóch miejsc po przecinku.</w:t>
      </w:r>
    </w:p>
    <w:p w14:paraId="493FAEC8" w14:textId="1F94037D" w:rsidR="005D21BC" w:rsidRDefault="005D21BC" w:rsidP="00E6035E">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Zamawiający nie przewiduje rozliczeń w walucie obcej.</w:t>
      </w:r>
    </w:p>
    <w:p w14:paraId="0C5687EA" w14:textId="18465502" w:rsidR="005D21BC" w:rsidRPr="00230FF5" w:rsidRDefault="005D21BC" w:rsidP="00E6035E">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Wyliczona cena oferty brutto, będzie służyć do porównania złożonych ofert i do rozliczenia w trakcie realizacji zamówienia.</w:t>
      </w:r>
    </w:p>
    <w:p w14:paraId="1DF0FDE5" w14:textId="64CA298A" w:rsidR="00A0653C" w:rsidRDefault="00A0653C" w:rsidP="00954561">
      <w:pPr>
        <w:pStyle w:val="Akapitzlist"/>
        <w:numPr>
          <w:ilvl w:val="0"/>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97EE44F" w14:textId="674EB578" w:rsidR="00A0653C" w:rsidRDefault="00A0653C" w:rsidP="00954561">
      <w:pPr>
        <w:pStyle w:val="Akapitzlist"/>
        <w:numPr>
          <w:ilvl w:val="0"/>
          <w:numId w:val="8"/>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517A198A" w14:textId="380DC92C" w:rsidR="002C3110"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w:t>
      </w:r>
      <w:r w:rsidR="00D163C5">
        <w:rPr>
          <w:rFonts w:ascii="Tahoma" w:hAnsi="Tahoma" w:cs="Tahoma"/>
          <w:sz w:val="20"/>
          <w:szCs w:val="20"/>
        </w:rPr>
        <w:t>a</w:t>
      </w:r>
      <w:r>
        <w:rPr>
          <w:rFonts w:ascii="Tahoma" w:hAnsi="Tahoma" w:cs="Tahoma"/>
          <w:sz w:val="20"/>
          <w:szCs w:val="20"/>
        </w:rPr>
        <w:t xml:space="preserve">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205763B5" w14:textId="2F7CCA72" w:rsidR="008A1751"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42BB9E0C" w14:textId="198CD73E" w:rsidR="002C3110"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ryczałtową podana cyfrowo a słownie, jako wartość właściwa zostanie przyjęta cena ryczałtowa podana słownie.</w:t>
      </w:r>
    </w:p>
    <w:p w14:paraId="07E40C9A" w14:textId="4CBB1327" w:rsidR="008A1751" w:rsidRPr="002721D9"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4CD5A4FE" w14:textId="416989E7" w:rsidR="002721D9" w:rsidRPr="002721D9" w:rsidRDefault="002721D9" w:rsidP="002721D9">
      <w:pPr>
        <w:numPr>
          <w:ilvl w:val="0"/>
          <w:numId w:val="44"/>
        </w:numPr>
        <w:tabs>
          <w:tab w:val="clear" w:pos="720"/>
          <w:tab w:val="num" w:pos="540"/>
        </w:tabs>
        <w:suppressAutoHyphens/>
        <w:spacing w:after="0" w:line="240" w:lineRule="auto"/>
        <w:ind w:left="540" w:hanging="540"/>
        <w:rPr>
          <w:rFonts w:ascii="Tahoma" w:hAnsi="Tahoma" w:cs="Tahoma"/>
          <w:sz w:val="20"/>
          <w:szCs w:val="20"/>
        </w:rPr>
      </w:pPr>
      <w:r w:rsidRPr="002721D9">
        <w:rPr>
          <w:rFonts w:ascii="Tahoma" w:hAnsi="Tahoma" w:cs="Tahoma"/>
          <w:sz w:val="20"/>
          <w:szCs w:val="20"/>
        </w:rPr>
        <w:t>W niniejszym postępowaniu kryteriami oceny ofert są: cena</w:t>
      </w:r>
      <w:r w:rsidR="00EF61DE">
        <w:rPr>
          <w:rFonts w:ascii="Tahoma" w:hAnsi="Tahoma" w:cs="Tahoma"/>
          <w:sz w:val="20"/>
          <w:szCs w:val="20"/>
        </w:rPr>
        <w:t xml:space="preserve"> </w:t>
      </w:r>
      <w:r w:rsidRPr="002721D9">
        <w:rPr>
          <w:rFonts w:ascii="Tahoma" w:hAnsi="Tahoma" w:cs="Tahoma"/>
          <w:sz w:val="20"/>
          <w:szCs w:val="20"/>
        </w:rPr>
        <w:t>i doświadczenie kluczow</w:t>
      </w:r>
      <w:r w:rsidR="00EF61DE">
        <w:rPr>
          <w:rFonts w:ascii="Tahoma" w:hAnsi="Tahoma" w:cs="Tahoma"/>
          <w:sz w:val="20"/>
          <w:szCs w:val="20"/>
        </w:rPr>
        <w:t>ych specjalistów</w:t>
      </w:r>
      <w:r w:rsidRPr="002721D9">
        <w:rPr>
          <w:rFonts w:ascii="Tahoma" w:hAnsi="Tahoma" w:cs="Tahoma"/>
          <w:sz w:val="20"/>
          <w:szCs w:val="20"/>
        </w:rPr>
        <w:t>:</w:t>
      </w:r>
    </w:p>
    <w:p w14:paraId="7742F781" w14:textId="77777777" w:rsidR="002721D9" w:rsidRPr="002721D9" w:rsidRDefault="002721D9" w:rsidP="002721D9">
      <w:pPr>
        <w:pStyle w:val="Akapitzlist"/>
        <w:numPr>
          <w:ilvl w:val="0"/>
          <w:numId w:val="50"/>
        </w:numPr>
        <w:suppressAutoHyphens/>
        <w:spacing w:after="0" w:line="240" w:lineRule="auto"/>
        <w:ind w:left="567" w:hanging="567"/>
        <w:contextualSpacing w:val="0"/>
        <w:rPr>
          <w:rFonts w:ascii="Tahoma" w:hAnsi="Tahoma" w:cs="Tahoma"/>
          <w:sz w:val="20"/>
          <w:szCs w:val="20"/>
        </w:rPr>
      </w:pPr>
      <w:r w:rsidRPr="002721D9">
        <w:rPr>
          <w:rFonts w:ascii="Tahoma" w:hAnsi="Tahoma" w:cs="Tahoma"/>
          <w:sz w:val="20"/>
          <w:szCs w:val="20"/>
        </w:rPr>
        <w:t>CENA – waga (znaczenie) 60%</w:t>
      </w:r>
    </w:p>
    <w:p w14:paraId="1C5030E6" w14:textId="03DFF27B" w:rsidR="002721D9" w:rsidRPr="002721D9" w:rsidRDefault="002721D9" w:rsidP="002721D9">
      <w:pPr>
        <w:pStyle w:val="Akapitzlist"/>
        <w:numPr>
          <w:ilvl w:val="0"/>
          <w:numId w:val="50"/>
        </w:numPr>
        <w:suppressAutoHyphens/>
        <w:spacing w:after="0" w:line="240" w:lineRule="auto"/>
        <w:ind w:left="567" w:hanging="567"/>
        <w:contextualSpacing w:val="0"/>
        <w:rPr>
          <w:rFonts w:ascii="Tahoma" w:hAnsi="Tahoma" w:cs="Tahoma"/>
          <w:sz w:val="20"/>
          <w:szCs w:val="20"/>
        </w:rPr>
      </w:pPr>
      <w:r w:rsidRPr="002721D9">
        <w:rPr>
          <w:rFonts w:ascii="Tahoma" w:hAnsi="Tahoma" w:cs="Tahoma"/>
          <w:sz w:val="20"/>
          <w:szCs w:val="20"/>
        </w:rPr>
        <w:t>DOŚWIADCZENIE kluczow</w:t>
      </w:r>
      <w:r w:rsidR="00D7130F">
        <w:rPr>
          <w:rFonts w:ascii="Tahoma" w:hAnsi="Tahoma" w:cs="Tahoma"/>
          <w:sz w:val="20"/>
          <w:szCs w:val="20"/>
        </w:rPr>
        <w:t xml:space="preserve">ych </w:t>
      </w:r>
      <w:r w:rsidRPr="002721D9">
        <w:rPr>
          <w:rFonts w:ascii="Tahoma" w:hAnsi="Tahoma" w:cs="Tahoma"/>
          <w:sz w:val="20"/>
          <w:szCs w:val="20"/>
        </w:rPr>
        <w:t>specjalist</w:t>
      </w:r>
      <w:r w:rsidR="00D7130F">
        <w:rPr>
          <w:rFonts w:ascii="Tahoma" w:hAnsi="Tahoma" w:cs="Tahoma"/>
          <w:sz w:val="20"/>
          <w:szCs w:val="20"/>
        </w:rPr>
        <w:t>ów</w:t>
      </w:r>
      <w:r w:rsidRPr="002721D9">
        <w:rPr>
          <w:rFonts w:ascii="Tahoma" w:hAnsi="Tahoma" w:cs="Tahoma"/>
          <w:sz w:val="20"/>
          <w:szCs w:val="20"/>
        </w:rPr>
        <w:t xml:space="preserve"> - waga(znaczenie) </w:t>
      </w:r>
      <w:r w:rsidR="00EF61DE">
        <w:rPr>
          <w:rFonts w:ascii="Tahoma" w:hAnsi="Tahoma" w:cs="Tahoma"/>
          <w:sz w:val="20"/>
          <w:szCs w:val="20"/>
        </w:rPr>
        <w:t>4</w:t>
      </w:r>
      <w:r w:rsidRPr="002721D9">
        <w:rPr>
          <w:rFonts w:ascii="Tahoma" w:hAnsi="Tahoma" w:cs="Tahoma"/>
          <w:sz w:val="20"/>
          <w:szCs w:val="20"/>
        </w:rPr>
        <w:t>0%</w:t>
      </w:r>
    </w:p>
    <w:p w14:paraId="4B709EDA" w14:textId="77777777" w:rsidR="002721D9" w:rsidRPr="002721D9" w:rsidRDefault="002721D9" w:rsidP="002721D9">
      <w:pPr>
        <w:pStyle w:val="Style1"/>
        <w:widowControl/>
        <w:spacing w:line="240" w:lineRule="exact"/>
        <w:ind w:left="-567"/>
        <w:jc w:val="both"/>
        <w:rPr>
          <w:bCs/>
          <w:sz w:val="20"/>
          <w:szCs w:val="20"/>
        </w:rPr>
      </w:pPr>
    </w:p>
    <w:p w14:paraId="3A8AECFC" w14:textId="77777777" w:rsidR="002721D9" w:rsidRPr="00E219E3" w:rsidRDefault="002721D9" w:rsidP="002721D9">
      <w:pPr>
        <w:pStyle w:val="Style1"/>
        <w:widowControl/>
        <w:numPr>
          <w:ilvl w:val="0"/>
          <w:numId w:val="51"/>
        </w:numPr>
        <w:spacing w:line="240" w:lineRule="exact"/>
        <w:ind w:left="567" w:hanging="567"/>
        <w:jc w:val="both"/>
        <w:rPr>
          <w:bCs/>
          <w:sz w:val="20"/>
          <w:szCs w:val="20"/>
          <w:u w:val="single"/>
        </w:rPr>
      </w:pPr>
      <w:r w:rsidRPr="00E219E3">
        <w:rPr>
          <w:bCs/>
          <w:sz w:val="20"/>
          <w:szCs w:val="20"/>
          <w:u w:val="single"/>
        </w:rPr>
        <w:t xml:space="preserve">Oferta z najniższą CENĄ otrzyma maksymalnie </w:t>
      </w:r>
      <w:r>
        <w:rPr>
          <w:b/>
          <w:sz w:val="20"/>
          <w:szCs w:val="20"/>
          <w:u w:val="single"/>
        </w:rPr>
        <w:t>60</w:t>
      </w:r>
      <w:r w:rsidRPr="00E219E3">
        <w:rPr>
          <w:b/>
          <w:sz w:val="20"/>
          <w:szCs w:val="20"/>
          <w:u w:val="single"/>
        </w:rPr>
        <w:t xml:space="preserve"> punktów.</w:t>
      </w:r>
    </w:p>
    <w:p w14:paraId="7EB24693" w14:textId="77777777" w:rsidR="002721D9" w:rsidRPr="00E219E3" w:rsidRDefault="002721D9" w:rsidP="002721D9">
      <w:pPr>
        <w:pStyle w:val="Style1"/>
        <w:widowControl/>
        <w:spacing w:line="240" w:lineRule="exact"/>
        <w:jc w:val="both"/>
        <w:rPr>
          <w:bCs/>
          <w:sz w:val="20"/>
          <w:szCs w:val="20"/>
        </w:rPr>
      </w:pPr>
      <w:r w:rsidRPr="00E219E3">
        <w:rPr>
          <w:bCs/>
          <w:sz w:val="20"/>
          <w:szCs w:val="20"/>
        </w:rPr>
        <w:t xml:space="preserve">Pozostałe oferty zostaną przeliczone wg wzoru podanego poniżej. Wynik będzie traktowany jako wartość punktowa oferty w kryterium </w:t>
      </w:r>
      <w:r w:rsidRPr="00E219E3">
        <w:rPr>
          <w:bCs/>
          <w:sz w:val="20"/>
          <w:szCs w:val="20"/>
          <w:u w:val="single"/>
        </w:rPr>
        <w:t>CENA</w:t>
      </w:r>
      <w:r w:rsidRPr="00E219E3">
        <w:rPr>
          <w:bCs/>
          <w:sz w:val="20"/>
          <w:szCs w:val="20"/>
        </w:rPr>
        <w:t xml:space="preserve"> oferty.</w:t>
      </w:r>
    </w:p>
    <w:p w14:paraId="184A7D1A" w14:textId="77777777" w:rsidR="002721D9" w:rsidRPr="00E219E3" w:rsidRDefault="002721D9" w:rsidP="002721D9">
      <w:pPr>
        <w:pStyle w:val="Style1"/>
        <w:widowControl/>
        <w:spacing w:line="240" w:lineRule="exact"/>
        <w:ind w:left="-567"/>
        <w:jc w:val="both"/>
        <w:rPr>
          <w:bCs/>
          <w:sz w:val="20"/>
          <w:szCs w:val="20"/>
        </w:rPr>
      </w:pPr>
    </w:p>
    <w:p w14:paraId="7CAE001F" w14:textId="77777777" w:rsidR="002721D9" w:rsidRPr="00E219E3" w:rsidRDefault="002721D9" w:rsidP="002721D9">
      <w:pPr>
        <w:ind w:left="-567" w:firstLine="1275"/>
        <w:jc w:val="center"/>
        <w:rPr>
          <w:rFonts w:ascii="Tahoma" w:hAnsi="Tahoma" w:cs="Tahoma"/>
          <w:b/>
          <w:bCs/>
          <w:lang w:val="en-US"/>
        </w:rPr>
      </w:pPr>
      <w:r w:rsidRPr="00E219E3">
        <w:rPr>
          <w:rFonts w:ascii="Tahoma" w:hAnsi="Tahoma" w:cs="Tahoma"/>
          <w:b/>
          <w:bCs/>
          <w:lang w:val="en-US"/>
        </w:rPr>
        <w:t xml:space="preserve">C </w:t>
      </w:r>
      <w:proofErr w:type="spellStart"/>
      <w:r w:rsidRPr="00E219E3">
        <w:rPr>
          <w:rFonts w:ascii="Tahoma" w:hAnsi="Tahoma" w:cs="Tahoma"/>
          <w:b/>
          <w:bCs/>
          <w:vertAlign w:val="subscript"/>
          <w:lang w:val="en-US"/>
        </w:rPr>
        <w:t>naj</w:t>
      </w:r>
      <w:proofErr w:type="spellEnd"/>
    </w:p>
    <w:p w14:paraId="3A478F83" w14:textId="77777777" w:rsidR="002721D9" w:rsidRPr="000E6194" w:rsidRDefault="002721D9" w:rsidP="002721D9">
      <w:pPr>
        <w:ind w:left="-567"/>
        <w:jc w:val="center"/>
        <w:rPr>
          <w:b/>
          <w:bCs/>
          <w:sz w:val="32"/>
          <w:szCs w:val="32"/>
          <w:lang w:val="en-US"/>
        </w:rPr>
      </w:pPr>
      <w:r w:rsidRPr="000E6194">
        <w:rPr>
          <w:b/>
          <w:bCs/>
          <w:sz w:val="32"/>
          <w:szCs w:val="32"/>
          <w:lang w:val="en-US"/>
        </w:rPr>
        <w:t xml:space="preserve">W </w:t>
      </w:r>
      <w:r w:rsidRPr="000E6194">
        <w:rPr>
          <w:b/>
          <w:bCs/>
          <w:sz w:val="32"/>
          <w:szCs w:val="32"/>
          <w:vertAlign w:val="subscript"/>
          <w:lang w:val="en-US"/>
        </w:rPr>
        <w:t>p1</w:t>
      </w:r>
      <w:r w:rsidRPr="000E6194">
        <w:rPr>
          <w:b/>
          <w:bCs/>
          <w:sz w:val="32"/>
          <w:szCs w:val="32"/>
          <w:lang w:val="en-US"/>
        </w:rPr>
        <w:t xml:space="preserve"> = R</w:t>
      </w:r>
      <w:r>
        <w:rPr>
          <w:b/>
          <w:bCs/>
          <w:sz w:val="32"/>
          <w:szCs w:val="32"/>
          <w:lang w:val="en-US"/>
        </w:rPr>
        <w:t>x100x</w:t>
      </w:r>
      <w:r w:rsidRPr="000E6194">
        <w:rPr>
          <w:b/>
          <w:bCs/>
          <w:sz w:val="32"/>
          <w:szCs w:val="32"/>
          <w:lang w:val="en-US"/>
        </w:rPr>
        <w:t>------------------</w:t>
      </w:r>
    </w:p>
    <w:p w14:paraId="66595DF1" w14:textId="77777777" w:rsidR="002721D9" w:rsidRPr="00E63A95" w:rsidRDefault="002721D9" w:rsidP="002721D9">
      <w:pPr>
        <w:ind w:left="-567" w:firstLine="720"/>
        <w:jc w:val="center"/>
        <w:rPr>
          <w:sz w:val="32"/>
          <w:szCs w:val="32"/>
          <w:lang w:val="en-US"/>
        </w:rPr>
      </w:pPr>
      <w:r>
        <w:rPr>
          <w:b/>
          <w:bCs/>
          <w:sz w:val="32"/>
          <w:szCs w:val="32"/>
          <w:lang w:val="en-US"/>
        </w:rPr>
        <w:t xml:space="preserve">           </w:t>
      </w:r>
      <w:r w:rsidRPr="00E63A95">
        <w:rPr>
          <w:b/>
          <w:bCs/>
          <w:sz w:val="32"/>
          <w:szCs w:val="32"/>
          <w:lang w:val="en-US"/>
        </w:rPr>
        <w:t xml:space="preserve">C </w:t>
      </w:r>
      <w:r w:rsidRPr="00E63A95">
        <w:rPr>
          <w:b/>
          <w:bCs/>
          <w:sz w:val="32"/>
          <w:szCs w:val="32"/>
          <w:vertAlign w:val="subscript"/>
          <w:lang w:val="en-US"/>
        </w:rPr>
        <w:t>of . bad.</w:t>
      </w:r>
    </w:p>
    <w:p w14:paraId="0D75E016" w14:textId="77777777" w:rsidR="002721D9" w:rsidRPr="00E63A95" w:rsidRDefault="002721D9" w:rsidP="002721D9">
      <w:pPr>
        <w:ind w:left="-567"/>
        <w:jc w:val="center"/>
        <w:rPr>
          <w:sz w:val="32"/>
          <w:szCs w:val="32"/>
          <w:lang w:val="en-US"/>
        </w:rPr>
      </w:pPr>
    </w:p>
    <w:p w14:paraId="7E22774B" w14:textId="77777777" w:rsidR="002721D9" w:rsidRDefault="002721D9" w:rsidP="002721D9">
      <w:pPr>
        <w:rPr>
          <w:sz w:val="18"/>
          <w:szCs w:val="18"/>
        </w:rPr>
      </w:pPr>
      <w:r>
        <w:rPr>
          <w:sz w:val="18"/>
          <w:szCs w:val="18"/>
        </w:rPr>
        <w:t xml:space="preserve">Wp1 – wartość punktowa w kryterium </w:t>
      </w:r>
      <w:r>
        <w:rPr>
          <w:sz w:val="18"/>
          <w:szCs w:val="18"/>
          <w:u w:val="single"/>
        </w:rPr>
        <w:t>CENA</w:t>
      </w:r>
      <w:r>
        <w:rPr>
          <w:sz w:val="18"/>
          <w:szCs w:val="18"/>
        </w:rPr>
        <w:t xml:space="preserve"> obliczona do dwóch miejsc po przecinku</w:t>
      </w:r>
    </w:p>
    <w:p w14:paraId="0B476725" w14:textId="77777777" w:rsidR="002721D9" w:rsidRDefault="002721D9" w:rsidP="002721D9">
      <w:pPr>
        <w:pStyle w:val="bodytext3"/>
        <w:spacing w:before="0" w:after="0"/>
        <w:rPr>
          <w:rFonts w:ascii="Times New Roman" w:hAnsi="Times New Roman"/>
        </w:rPr>
      </w:pPr>
      <w:r>
        <w:rPr>
          <w:rFonts w:ascii="Times New Roman" w:hAnsi="Times New Roman"/>
        </w:rPr>
        <w:t>R – ranga w ocenie, tj. 60 %</w:t>
      </w:r>
    </w:p>
    <w:p w14:paraId="4D4CA353" w14:textId="77777777" w:rsidR="002721D9" w:rsidRDefault="002721D9" w:rsidP="002721D9">
      <w:pPr>
        <w:rPr>
          <w:sz w:val="18"/>
          <w:szCs w:val="18"/>
        </w:rPr>
      </w:pPr>
      <w:proofErr w:type="spellStart"/>
      <w:r>
        <w:rPr>
          <w:sz w:val="18"/>
          <w:szCs w:val="18"/>
        </w:rPr>
        <w:t>C</w:t>
      </w:r>
      <w:r>
        <w:rPr>
          <w:sz w:val="18"/>
          <w:szCs w:val="18"/>
          <w:vertAlign w:val="subscript"/>
        </w:rPr>
        <w:t>naj</w:t>
      </w:r>
      <w:proofErr w:type="spellEnd"/>
      <w:r>
        <w:rPr>
          <w:sz w:val="18"/>
          <w:szCs w:val="18"/>
        </w:rPr>
        <w:t xml:space="preserve"> – </w:t>
      </w:r>
      <w:r>
        <w:rPr>
          <w:sz w:val="18"/>
          <w:szCs w:val="18"/>
          <w:u w:val="single"/>
        </w:rPr>
        <w:t>CENA</w:t>
      </w:r>
      <w:r>
        <w:rPr>
          <w:sz w:val="18"/>
          <w:szCs w:val="18"/>
        </w:rPr>
        <w:t xml:space="preserve"> najkorzystniejszej oferty (najtańsza)</w:t>
      </w:r>
    </w:p>
    <w:p w14:paraId="1022796D" w14:textId="77777777" w:rsidR="002721D9" w:rsidRDefault="002721D9" w:rsidP="002721D9">
      <w:pPr>
        <w:rPr>
          <w:sz w:val="18"/>
          <w:szCs w:val="18"/>
        </w:rPr>
      </w:pPr>
      <w:proofErr w:type="spellStart"/>
      <w:r>
        <w:rPr>
          <w:sz w:val="18"/>
          <w:szCs w:val="18"/>
        </w:rPr>
        <w:t>C</w:t>
      </w:r>
      <w:r>
        <w:rPr>
          <w:sz w:val="18"/>
          <w:szCs w:val="18"/>
          <w:vertAlign w:val="subscript"/>
        </w:rPr>
        <w:t>of.bad</w:t>
      </w:r>
      <w:proofErr w:type="spellEnd"/>
      <w:r>
        <w:rPr>
          <w:sz w:val="18"/>
          <w:szCs w:val="18"/>
        </w:rPr>
        <w:t xml:space="preserve"> – </w:t>
      </w:r>
      <w:r>
        <w:rPr>
          <w:sz w:val="18"/>
          <w:szCs w:val="18"/>
          <w:u w:val="single"/>
        </w:rPr>
        <w:t>CENA</w:t>
      </w:r>
      <w:r>
        <w:rPr>
          <w:sz w:val="18"/>
          <w:szCs w:val="18"/>
        </w:rPr>
        <w:t xml:space="preserve"> oferty badanej</w:t>
      </w:r>
    </w:p>
    <w:p w14:paraId="0ADBB9A6" w14:textId="3E42FF21" w:rsidR="002721D9" w:rsidRPr="00084D61" w:rsidRDefault="002721D9" w:rsidP="002721D9">
      <w:pPr>
        <w:pStyle w:val="Akapitzlist"/>
        <w:numPr>
          <w:ilvl w:val="0"/>
          <w:numId w:val="51"/>
        </w:numPr>
        <w:suppressAutoHyphens/>
        <w:spacing w:after="0" w:line="240" w:lineRule="auto"/>
        <w:ind w:left="567" w:hanging="567"/>
        <w:contextualSpacing w:val="0"/>
        <w:jc w:val="both"/>
        <w:rPr>
          <w:rFonts w:ascii="Tahoma" w:hAnsi="Tahoma" w:cs="Tahoma"/>
          <w:sz w:val="20"/>
          <w:szCs w:val="20"/>
        </w:rPr>
      </w:pPr>
      <w:r w:rsidRPr="00084D61">
        <w:rPr>
          <w:rFonts w:ascii="Tahoma" w:hAnsi="Tahoma" w:cs="Tahoma"/>
          <w:sz w:val="20"/>
          <w:szCs w:val="20"/>
        </w:rPr>
        <w:t>Doświadczenie Kluczow</w:t>
      </w:r>
      <w:r w:rsidR="00D7130F" w:rsidRPr="00084D61">
        <w:rPr>
          <w:rFonts w:ascii="Tahoma" w:hAnsi="Tahoma" w:cs="Tahoma"/>
          <w:sz w:val="20"/>
          <w:szCs w:val="20"/>
        </w:rPr>
        <w:t>ych</w:t>
      </w:r>
      <w:r w:rsidRPr="00084D61">
        <w:rPr>
          <w:rFonts w:ascii="Tahoma" w:hAnsi="Tahoma" w:cs="Tahoma"/>
          <w:sz w:val="20"/>
          <w:szCs w:val="20"/>
        </w:rPr>
        <w:t xml:space="preserve"> Specjalist</w:t>
      </w:r>
      <w:r w:rsidR="00D7130F" w:rsidRPr="00084D61">
        <w:rPr>
          <w:rFonts w:ascii="Tahoma" w:hAnsi="Tahoma" w:cs="Tahoma"/>
          <w:sz w:val="20"/>
          <w:szCs w:val="20"/>
        </w:rPr>
        <w:t>ów</w:t>
      </w:r>
      <w:r w:rsidRPr="00084D61">
        <w:rPr>
          <w:rFonts w:ascii="Tahoma" w:hAnsi="Tahoma" w:cs="Tahoma"/>
          <w:sz w:val="20"/>
          <w:szCs w:val="20"/>
        </w:rPr>
        <w:t xml:space="preserve"> (</w:t>
      </w:r>
      <w:r w:rsidR="00D7130F" w:rsidRPr="00084D61">
        <w:rPr>
          <w:rFonts w:ascii="Tahoma" w:hAnsi="Tahoma" w:cs="Tahoma"/>
          <w:sz w:val="20"/>
          <w:szCs w:val="20"/>
        </w:rPr>
        <w:t xml:space="preserve">Projektanta branży drogowej i </w:t>
      </w:r>
      <w:r w:rsidRPr="00084D61">
        <w:rPr>
          <w:rFonts w:ascii="Tahoma" w:hAnsi="Tahoma" w:cs="Tahoma"/>
          <w:sz w:val="20"/>
          <w:szCs w:val="20"/>
        </w:rPr>
        <w:t>Kierownika budowy)</w:t>
      </w:r>
      <w:r w:rsidR="00D7130F" w:rsidRPr="00084D61">
        <w:rPr>
          <w:rFonts w:ascii="Tahoma" w:hAnsi="Tahoma" w:cs="Tahoma"/>
          <w:sz w:val="20"/>
          <w:szCs w:val="20"/>
        </w:rPr>
        <w:t xml:space="preserve"> </w:t>
      </w:r>
      <w:r w:rsidRPr="00084D61">
        <w:rPr>
          <w:rFonts w:ascii="Tahoma" w:hAnsi="Tahoma" w:cs="Tahoma"/>
          <w:sz w:val="20"/>
          <w:szCs w:val="20"/>
        </w:rPr>
        <w:t xml:space="preserve">- waga kryterium – </w:t>
      </w:r>
      <w:r w:rsidR="009D6121">
        <w:rPr>
          <w:rFonts w:ascii="Tahoma" w:hAnsi="Tahoma" w:cs="Tahoma"/>
          <w:sz w:val="20"/>
          <w:szCs w:val="20"/>
        </w:rPr>
        <w:t>4</w:t>
      </w:r>
      <w:r w:rsidRPr="00084D61">
        <w:rPr>
          <w:rFonts w:ascii="Tahoma" w:hAnsi="Tahoma" w:cs="Tahoma"/>
          <w:sz w:val="20"/>
          <w:szCs w:val="20"/>
        </w:rPr>
        <w:t>0 %</w:t>
      </w:r>
    </w:p>
    <w:p w14:paraId="2A6DDA9D" w14:textId="2C806543" w:rsidR="002721D9" w:rsidRPr="00084D61" w:rsidRDefault="002721D9" w:rsidP="002721D9">
      <w:pPr>
        <w:jc w:val="both"/>
        <w:rPr>
          <w:rFonts w:ascii="Tahoma" w:hAnsi="Tahoma" w:cs="Tahoma"/>
          <w:sz w:val="20"/>
          <w:szCs w:val="20"/>
        </w:rPr>
      </w:pPr>
      <w:r w:rsidRPr="00084D61">
        <w:rPr>
          <w:rFonts w:ascii="Tahoma" w:hAnsi="Tahoma" w:cs="Tahoma"/>
          <w:sz w:val="20"/>
          <w:szCs w:val="20"/>
        </w:rPr>
        <w:t xml:space="preserve">Maksymalna liczba punktów jaką oferta może uzyskać w tym kryterium wynosi </w:t>
      </w:r>
      <w:r w:rsidR="009D6121">
        <w:rPr>
          <w:rFonts w:ascii="Tahoma" w:hAnsi="Tahoma" w:cs="Tahoma"/>
          <w:sz w:val="20"/>
          <w:szCs w:val="20"/>
        </w:rPr>
        <w:t>4</w:t>
      </w:r>
      <w:r w:rsidRPr="00084D61">
        <w:rPr>
          <w:rFonts w:ascii="Tahoma" w:hAnsi="Tahoma" w:cs="Tahoma"/>
          <w:sz w:val="20"/>
          <w:szCs w:val="20"/>
        </w:rPr>
        <w:t xml:space="preserve">0 pkt. </w:t>
      </w:r>
    </w:p>
    <w:p w14:paraId="5368938C" w14:textId="54B97E1A" w:rsidR="002721D9" w:rsidRPr="00084D61" w:rsidRDefault="002721D9" w:rsidP="002721D9">
      <w:pPr>
        <w:jc w:val="both"/>
        <w:rPr>
          <w:rFonts w:ascii="Tahoma" w:hAnsi="Tahoma" w:cs="Tahoma"/>
          <w:sz w:val="20"/>
          <w:szCs w:val="20"/>
        </w:rPr>
      </w:pPr>
      <w:r w:rsidRPr="00084D61">
        <w:rPr>
          <w:rFonts w:ascii="Tahoma" w:hAnsi="Tahoma" w:cs="Tahoma"/>
          <w:sz w:val="20"/>
          <w:szCs w:val="20"/>
        </w:rPr>
        <w:t>Kryterium to rozpatrywane będzie na podstawie informacji dotyczących</w:t>
      </w:r>
      <w:r w:rsidR="00D7130F" w:rsidRPr="00084D61">
        <w:rPr>
          <w:rFonts w:ascii="Tahoma" w:hAnsi="Tahoma" w:cs="Tahoma"/>
          <w:sz w:val="20"/>
          <w:szCs w:val="20"/>
        </w:rPr>
        <w:t>: Projek</w:t>
      </w:r>
      <w:r w:rsidR="009D6121">
        <w:rPr>
          <w:rFonts w:ascii="Tahoma" w:hAnsi="Tahoma" w:cs="Tahoma"/>
          <w:sz w:val="20"/>
          <w:szCs w:val="20"/>
        </w:rPr>
        <w:t>t</w:t>
      </w:r>
      <w:r w:rsidR="00D7130F" w:rsidRPr="00084D61">
        <w:rPr>
          <w:rFonts w:ascii="Tahoma" w:hAnsi="Tahoma" w:cs="Tahoma"/>
          <w:sz w:val="20"/>
          <w:szCs w:val="20"/>
        </w:rPr>
        <w:t xml:space="preserve">anta branży drogowej i </w:t>
      </w:r>
      <w:r w:rsidRPr="00084D61">
        <w:rPr>
          <w:rFonts w:ascii="Tahoma" w:hAnsi="Tahoma" w:cs="Tahoma"/>
          <w:sz w:val="20"/>
          <w:szCs w:val="20"/>
        </w:rPr>
        <w:t>Kierownika Budowy skierowan</w:t>
      </w:r>
      <w:r w:rsidR="00D7130F" w:rsidRPr="00084D61">
        <w:rPr>
          <w:rFonts w:ascii="Tahoma" w:hAnsi="Tahoma" w:cs="Tahoma"/>
          <w:sz w:val="20"/>
          <w:szCs w:val="20"/>
        </w:rPr>
        <w:t>ych</w:t>
      </w:r>
      <w:r w:rsidRPr="00084D61">
        <w:rPr>
          <w:rFonts w:ascii="Tahoma" w:hAnsi="Tahoma" w:cs="Tahoma"/>
          <w:sz w:val="20"/>
          <w:szCs w:val="20"/>
        </w:rPr>
        <w:t xml:space="preserve"> przez Wykonawcę do realizacji zamówienia publicznego, sporządzonej według wzoru zawartego w pkt 5 formularza oferty.</w:t>
      </w:r>
    </w:p>
    <w:p w14:paraId="6DF14BE1" w14:textId="7E74D3EB" w:rsidR="002721D9" w:rsidRPr="00084D61" w:rsidRDefault="002721D9" w:rsidP="002721D9">
      <w:pPr>
        <w:jc w:val="both"/>
        <w:rPr>
          <w:rFonts w:ascii="Tahoma" w:hAnsi="Tahoma" w:cs="Tahoma"/>
          <w:sz w:val="20"/>
          <w:szCs w:val="20"/>
        </w:rPr>
      </w:pPr>
      <w:r w:rsidRPr="00084D61">
        <w:rPr>
          <w:rFonts w:ascii="Tahoma" w:hAnsi="Tahoma" w:cs="Tahoma"/>
          <w:sz w:val="20"/>
          <w:szCs w:val="20"/>
        </w:rPr>
        <w:t>Jeżeli Wykonawca nie wypełni formularza oferty w pkt 5, dotyczącego Doświadczenia Kluczow</w:t>
      </w:r>
      <w:r w:rsidR="00D7130F" w:rsidRPr="00084D61">
        <w:rPr>
          <w:rFonts w:ascii="Tahoma" w:hAnsi="Tahoma" w:cs="Tahoma"/>
          <w:sz w:val="20"/>
          <w:szCs w:val="20"/>
        </w:rPr>
        <w:t>ych specjalistów</w:t>
      </w:r>
      <w:r w:rsidRPr="00084D61">
        <w:rPr>
          <w:rFonts w:ascii="Tahoma" w:hAnsi="Tahoma" w:cs="Tahoma"/>
          <w:sz w:val="20"/>
          <w:szCs w:val="20"/>
        </w:rPr>
        <w:t xml:space="preserve">, Zamawiający przyjmie, że Wykonawca nie wykazuje żadnego większego doświadczenia osób skierowanych do realizacji zamówienia (tj. doświadczenia dodatkowego - ponad doświadczenie spełniające warunki udziału w postępowaniu), wówczas Wykonawca w tym kryterium otrzyma </w:t>
      </w:r>
      <w:r w:rsidRPr="00084D61">
        <w:rPr>
          <w:rFonts w:ascii="Tahoma" w:hAnsi="Tahoma" w:cs="Tahoma"/>
          <w:b/>
          <w:sz w:val="20"/>
          <w:szCs w:val="20"/>
        </w:rPr>
        <w:t>0 pkt.</w:t>
      </w:r>
    </w:p>
    <w:p w14:paraId="5CF8F7C3" w14:textId="75281DA0" w:rsidR="002721D9" w:rsidRPr="00084D61" w:rsidRDefault="002721D9" w:rsidP="002721D9">
      <w:pPr>
        <w:jc w:val="both"/>
        <w:rPr>
          <w:rFonts w:ascii="Tahoma" w:hAnsi="Tahoma" w:cs="Tahoma"/>
          <w:sz w:val="20"/>
          <w:szCs w:val="20"/>
        </w:rPr>
      </w:pPr>
      <w:r w:rsidRPr="00084D61">
        <w:rPr>
          <w:rFonts w:ascii="Tahoma" w:hAnsi="Tahoma" w:cs="Tahoma"/>
          <w:sz w:val="20"/>
          <w:szCs w:val="20"/>
        </w:rPr>
        <w:t>Punkty w kryterium Doświadczenie Kluczow</w:t>
      </w:r>
      <w:r w:rsidR="00D7130F" w:rsidRPr="00084D61">
        <w:rPr>
          <w:rFonts w:ascii="Tahoma" w:hAnsi="Tahoma" w:cs="Tahoma"/>
          <w:sz w:val="20"/>
          <w:szCs w:val="20"/>
        </w:rPr>
        <w:t>ych Specjalistów</w:t>
      </w:r>
      <w:r w:rsidRPr="00084D61">
        <w:rPr>
          <w:rFonts w:ascii="Tahoma" w:hAnsi="Tahoma" w:cs="Tahoma"/>
          <w:sz w:val="20"/>
          <w:szCs w:val="20"/>
        </w:rPr>
        <w:t xml:space="preserve"> zostaną przyznane w następujący sposób:</w:t>
      </w:r>
    </w:p>
    <w:p w14:paraId="5645EBF3" w14:textId="0B0ADC14" w:rsidR="002721D9" w:rsidRPr="00084D61" w:rsidRDefault="002721D9" w:rsidP="002721D9">
      <w:pPr>
        <w:numPr>
          <w:ilvl w:val="0"/>
          <w:numId w:val="49"/>
        </w:numPr>
        <w:suppressAutoHyphens/>
        <w:spacing w:after="0" w:line="240" w:lineRule="auto"/>
        <w:ind w:left="426" w:hanging="426"/>
        <w:jc w:val="both"/>
        <w:rPr>
          <w:rFonts w:ascii="Tahoma" w:hAnsi="Tahoma" w:cs="Tahoma"/>
          <w:sz w:val="20"/>
          <w:szCs w:val="20"/>
        </w:rPr>
      </w:pPr>
      <w:bookmarkStart w:id="9" w:name="_Hlk66343923"/>
      <w:r w:rsidRPr="00084D61">
        <w:rPr>
          <w:rFonts w:ascii="Tahoma" w:hAnsi="Tahoma" w:cs="Tahoma"/>
          <w:sz w:val="20"/>
          <w:szCs w:val="20"/>
        </w:rPr>
        <w:t>Zamawiający przyzna punkty za doświadczenie zawodowe Kierownika Budowy (Wp</w:t>
      </w:r>
      <w:r w:rsidR="009D6121">
        <w:rPr>
          <w:rFonts w:ascii="Tahoma" w:hAnsi="Tahoma" w:cs="Tahoma"/>
          <w:sz w:val="20"/>
          <w:szCs w:val="20"/>
        </w:rPr>
        <w:t>2</w:t>
      </w:r>
      <w:r w:rsidRPr="00084D61">
        <w:rPr>
          <w:rFonts w:ascii="Tahoma" w:hAnsi="Tahoma" w:cs="Tahoma"/>
          <w:sz w:val="20"/>
          <w:szCs w:val="20"/>
        </w:rPr>
        <w:t xml:space="preserve">) ponad wymagane doświadczenie na spełnienie warunków udziału w postępowaniu, tj. za </w:t>
      </w:r>
    </w:p>
    <w:p w14:paraId="5379A9A2" w14:textId="1F729720" w:rsidR="002721D9" w:rsidRPr="00084D61" w:rsidRDefault="002721D9" w:rsidP="002721D9">
      <w:pPr>
        <w:ind w:left="426" w:hanging="426"/>
        <w:jc w:val="both"/>
        <w:rPr>
          <w:rFonts w:ascii="Tahoma" w:hAnsi="Tahoma" w:cs="Tahoma"/>
          <w:sz w:val="20"/>
          <w:szCs w:val="20"/>
        </w:rPr>
      </w:pPr>
      <w:r w:rsidRPr="00084D61">
        <w:rPr>
          <w:rFonts w:ascii="Tahoma" w:hAnsi="Tahoma" w:cs="Tahoma"/>
          <w:sz w:val="20"/>
          <w:szCs w:val="20"/>
        </w:rPr>
        <w:t>-</w:t>
      </w:r>
      <w:r w:rsidRPr="00084D61">
        <w:rPr>
          <w:rFonts w:ascii="Tahoma" w:hAnsi="Tahoma" w:cs="Tahoma"/>
          <w:sz w:val="20"/>
          <w:szCs w:val="20"/>
        </w:rPr>
        <w:tab/>
        <w:t xml:space="preserve">jedno dodatkowe zadanie, wykonane w ciągu ostatnich 5 lat, polegające na pełnieniu samodzielnych funkcji technicznych w budownictwie jako kierownik budowy w specjalności drogowej przy budowie/ przebudowie drogi o nawierzchni bitumicznej, o wartości roboty min </w:t>
      </w:r>
      <w:r w:rsidR="00D7130F" w:rsidRPr="00084D61">
        <w:rPr>
          <w:rFonts w:ascii="Tahoma" w:hAnsi="Tahoma" w:cs="Tahoma"/>
          <w:sz w:val="20"/>
          <w:szCs w:val="20"/>
        </w:rPr>
        <w:t>2</w:t>
      </w:r>
      <w:r w:rsidRPr="00084D61">
        <w:rPr>
          <w:rFonts w:ascii="Tahoma" w:hAnsi="Tahoma" w:cs="Tahoma"/>
          <w:sz w:val="20"/>
          <w:szCs w:val="20"/>
        </w:rPr>
        <w:t xml:space="preserve"> mln złotych, Wykonawca otrzyma </w:t>
      </w:r>
      <w:r w:rsidR="009D6121">
        <w:rPr>
          <w:rFonts w:ascii="Tahoma" w:hAnsi="Tahoma" w:cs="Tahoma"/>
          <w:b/>
          <w:sz w:val="20"/>
          <w:szCs w:val="20"/>
        </w:rPr>
        <w:t>10</w:t>
      </w:r>
      <w:r w:rsidR="00AB3F36" w:rsidRPr="00084D61">
        <w:rPr>
          <w:rFonts w:ascii="Tahoma" w:hAnsi="Tahoma" w:cs="Tahoma"/>
          <w:b/>
          <w:sz w:val="20"/>
          <w:szCs w:val="20"/>
        </w:rPr>
        <w:t xml:space="preserve"> </w:t>
      </w:r>
      <w:r w:rsidRPr="00084D61">
        <w:rPr>
          <w:rFonts w:ascii="Tahoma" w:hAnsi="Tahoma" w:cs="Tahoma"/>
          <w:b/>
          <w:sz w:val="20"/>
          <w:szCs w:val="20"/>
        </w:rPr>
        <w:t>pkt</w:t>
      </w:r>
      <w:r w:rsidRPr="00084D61">
        <w:rPr>
          <w:rFonts w:ascii="Tahoma" w:hAnsi="Tahoma" w:cs="Tahoma"/>
          <w:sz w:val="20"/>
          <w:szCs w:val="20"/>
        </w:rPr>
        <w:t xml:space="preserve"> </w:t>
      </w:r>
    </w:p>
    <w:p w14:paraId="7D6D9C51" w14:textId="7D3AC34B" w:rsidR="002721D9" w:rsidRPr="00084D61" w:rsidRDefault="002721D9" w:rsidP="002721D9">
      <w:pPr>
        <w:ind w:left="426" w:hanging="426"/>
        <w:jc w:val="both"/>
        <w:rPr>
          <w:rFonts w:ascii="Tahoma" w:hAnsi="Tahoma" w:cs="Tahoma"/>
          <w:sz w:val="20"/>
          <w:szCs w:val="20"/>
        </w:rPr>
      </w:pPr>
      <w:r w:rsidRPr="00084D61">
        <w:rPr>
          <w:rFonts w:ascii="Tahoma" w:hAnsi="Tahoma" w:cs="Tahoma"/>
          <w:sz w:val="20"/>
          <w:szCs w:val="20"/>
        </w:rPr>
        <w:t>-</w:t>
      </w:r>
      <w:r w:rsidRPr="00084D61">
        <w:rPr>
          <w:rFonts w:ascii="Tahoma" w:hAnsi="Tahoma" w:cs="Tahoma"/>
          <w:sz w:val="20"/>
          <w:szCs w:val="20"/>
        </w:rPr>
        <w:tab/>
        <w:t xml:space="preserve">dwa dodatkowe zadania lub więcej wykonane w ciągu ostatnich 5 lat, polegające na pełnieniu samodzielnych funkcji technicznych w budownictwie jako kierownik budowy w specjalności drogowej przy budowie/przebudowie drogi o nawierzchni bitumicznej, o wartości roboty min </w:t>
      </w:r>
      <w:r w:rsidR="00D7130F" w:rsidRPr="00084D61">
        <w:rPr>
          <w:rFonts w:ascii="Tahoma" w:hAnsi="Tahoma" w:cs="Tahoma"/>
          <w:sz w:val="20"/>
          <w:szCs w:val="20"/>
        </w:rPr>
        <w:t>2</w:t>
      </w:r>
      <w:r w:rsidRPr="00084D61">
        <w:rPr>
          <w:rFonts w:ascii="Tahoma" w:hAnsi="Tahoma" w:cs="Tahoma"/>
          <w:sz w:val="20"/>
          <w:szCs w:val="20"/>
        </w:rPr>
        <w:t xml:space="preserve"> mln złotych, Wykonawca otrzyma </w:t>
      </w:r>
      <w:r w:rsidR="009D6121">
        <w:rPr>
          <w:rFonts w:ascii="Tahoma" w:hAnsi="Tahoma" w:cs="Tahoma"/>
          <w:b/>
          <w:sz w:val="20"/>
          <w:szCs w:val="20"/>
        </w:rPr>
        <w:t>2</w:t>
      </w:r>
      <w:r w:rsidRPr="00084D61">
        <w:rPr>
          <w:rFonts w:ascii="Tahoma" w:hAnsi="Tahoma" w:cs="Tahoma"/>
          <w:b/>
          <w:sz w:val="20"/>
          <w:szCs w:val="20"/>
        </w:rPr>
        <w:t>0 pkt</w:t>
      </w:r>
      <w:r w:rsidRPr="00084D61">
        <w:rPr>
          <w:rFonts w:ascii="Tahoma" w:hAnsi="Tahoma" w:cs="Tahoma"/>
          <w:sz w:val="20"/>
          <w:szCs w:val="20"/>
        </w:rPr>
        <w:t>.</w:t>
      </w:r>
    </w:p>
    <w:bookmarkEnd w:id="9"/>
    <w:p w14:paraId="27C6AC2B" w14:textId="3FB62258" w:rsidR="00D7130F" w:rsidRPr="00084D61" w:rsidRDefault="00D7130F" w:rsidP="00AB3F36">
      <w:pPr>
        <w:suppressAutoHyphens/>
        <w:spacing w:after="0" w:line="240" w:lineRule="auto"/>
        <w:ind w:left="426" w:hanging="426"/>
        <w:jc w:val="both"/>
        <w:rPr>
          <w:rFonts w:ascii="Tahoma" w:hAnsi="Tahoma" w:cs="Tahoma"/>
          <w:sz w:val="20"/>
          <w:szCs w:val="20"/>
        </w:rPr>
      </w:pPr>
      <w:r w:rsidRPr="00084D61">
        <w:rPr>
          <w:rFonts w:ascii="Arial" w:hAnsi="Arial" w:cs="Arial"/>
          <w:bCs/>
          <w:sz w:val="20"/>
          <w:szCs w:val="20"/>
          <w:u w:val="single"/>
        </w:rPr>
        <w:t>b)</w:t>
      </w:r>
      <w:r w:rsidRPr="00084D61">
        <w:rPr>
          <w:rFonts w:ascii="Arial" w:hAnsi="Arial" w:cs="Arial"/>
          <w:bCs/>
          <w:sz w:val="20"/>
          <w:szCs w:val="20"/>
          <w:u w:val="single"/>
        </w:rPr>
        <w:tab/>
      </w:r>
      <w:r w:rsidRPr="00084D61">
        <w:rPr>
          <w:rFonts w:ascii="Tahoma" w:hAnsi="Tahoma" w:cs="Tahoma"/>
          <w:sz w:val="20"/>
          <w:szCs w:val="20"/>
        </w:rPr>
        <w:t xml:space="preserve">Zamawiający przyzna punkty za doświadczenie zawodowe </w:t>
      </w:r>
      <w:r w:rsidR="00AB3F36" w:rsidRPr="00084D61">
        <w:rPr>
          <w:rFonts w:ascii="Tahoma" w:hAnsi="Tahoma" w:cs="Tahoma"/>
          <w:sz w:val="20"/>
          <w:szCs w:val="20"/>
        </w:rPr>
        <w:t xml:space="preserve">Projektanta branży drogowej </w:t>
      </w:r>
      <w:r w:rsidRPr="00084D61">
        <w:rPr>
          <w:rFonts w:ascii="Tahoma" w:hAnsi="Tahoma" w:cs="Tahoma"/>
          <w:sz w:val="20"/>
          <w:szCs w:val="20"/>
        </w:rPr>
        <w:t>(Wp</w:t>
      </w:r>
      <w:r w:rsidR="009D6121">
        <w:rPr>
          <w:rFonts w:ascii="Tahoma" w:hAnsi="Tahoma" w:cs="Tahoma"/>
          <w:sz w:val="20"/>
          <w:szCs w:val="20"/>
        </w:rPr>
        <w:t>2</w:t>
      </w:r>
      <w:r w:rsidRPr="00084D61">
        <w:rPr>
          <w:rFonts w:ascii="Tahoma" w:hAnsi="Tahoma" w:cs="Tahoma"/>
          <w:sz w:val="20"/>
          <w:szCs w:val="20"/>
        </w:rPr>
        <w:t xml:space="preserve">) ponad wymagane doświadczenie na spełnienie warunków udziału w postępowaniu, tj. za </w:t>
      </w:r>
    </w:p>
    <w:p w14:paraId="0BC7B6FB" w14:textId="3445EF46" w:rsidR="00D7130F" w:rsidRPr="00084D61" w:rsidRDefault="00D7130F" w:rsidP="00D7130F">
      <w:pPr>
        <w:ind w:left="426" w:hanging="426"/>
        <w:jc w:val="both"/>
        <w:rPr>
          <w:rFonts w:ascii="Tahoma" w:hAnsi="Tahoma" w:cs="Tahoma"/>
          <w:sz w:val="20"/>
          <w:szCs w:val="20"/>
        </w:rPr>
      </w:pPr>
      <w:r w:rsidRPr="00084D61">
        <w:rPr>
          <w:rFonts w:ascii="Tahoma" w:hAnsi="Tahoma" w:cs="Tahoma"/>
          <w:sz w:val="20"/>
          <w:szCs w:val="20"/>
        </w:rPr>
        <w:t>-</w:t>
      </w:r>
      <w:r w:rsidRPr="00084D61">
        <w:rPr>
          <w:rFonts w:ascii="Tahoma" w:hAnsi="Tahoma" w:cs="Tahoma"/>
          <w:sz w:val="20"/>
          <w:szCs w:val="20"/>
        </w:rPr>
        <w:tab/>
        <w:t xml:space="preserve">jedno dodatkowe zadanie, wykonane w ciągu ostatnich 5 lat, polegające na pełnieniu funkcji </w:t>
      </w:r>
      <w:r w:rsidR="00AB3F36" w:rsidRPr="00084D61">
        <w:rPr>
          <w:rFonts w:ascii="Tahoma" w:hAnsi="Tahoma" w:cs="Tahoma"/>
          <w:sz w:val="20"/>
          <w:szCs w:val="20"/>
        </w:rPr>
        <w:t>Projektanta branży drogowej przy opracowaniu dokumentacji projektowej, zawierającej, co najmniej projekt budowlany w zakresie dróg klasy L lub wyższej klasy</w:t>
      </w:r>
      <w:r w:rsidRPr="00084D61">
        <w:rPr>
          <w:rFonts w:ascii="Tahoma" w:hAnsi="Tahoma" w:cs="Tahoma"/>
          <w:sz w:val="20"/>
          <w:szCs w:val="20"/>
        </w:rPr>
        <w:t xml:space="preserve">, Wykonawca otrzyma </w:t>
      </w:r>
      <w:r w:rsidR="009D6121">
        <w:rPr>
          <w:rFonts w:ascii="Tahoma" w:hAnsi="Tahoma" w:cs="Tahoma"/>
          <w:b/>
          <w:sz w:val="20"/>
          <w:szCs w:val="20"/>
        </w:rPr>
        <w:t>10</w:t>
      </w:r>
      <w:r w:rsidRPr="00084D61">
        <w:rPr>
          <w:rFonts w:ascii="Tahoma" w:hAnsi="Tahoma" w:cs="Tahoma"/>
          <w:b/>
          <w:sz w:val="20"/>
          <w:szCs w:val="20"/>
        </w:rPr>
        <w:t xml:space="preserve"> pkt</w:t>
      </w:r>
      <w:r w:rsidRPr="00084D61">
        <w:rPr>
          <w:rFonts w:ascii="Tahoma" w:hAnsi="Tahoma" w:cs="Tahoma"/>
          <w:sz w:val="20"/>
          <w:szCs w:val="20"/>
        </w:rPr>
        <w:t xml:space="preserve"> </w:t>
      </w:r>
    </w:p>
    <w:p w14:paraId="1C995F23" w14:textId="628D5C24" w:rsidR="00AB3F36" w:rsidRPr="00084D61" w:rsidRDefault="00D7130F" w:rsidP="00AB3F36">
      <w:pPr>
        <w:ind w:left="426" w:hanging="426"/>
        <w:jc w:val="both"/>
        <w:rPr>
          <w:rFonts w:ascii="Tahoma" w:hAnsi="Tahoma" w:cs="Tahoma"/>
          <w:sz w:val="20"/>
          <w:szCs w:val="20"/>
        </w:rPr>
      </w:pPr>
      <w:r w:rsidRPr="00084D61">
        <w:rPr>
          <w:rFonts w:ascii="Tahoma" w:hAnsi="Tahoma" w:cs="Tahoma"/>
          <w:sz w:val="20"/>
          <w:szCs w:val="20"/>
        </w:rPr>
        <w:t>-</w:t>
      </w:r>
      <w:r w:rsidRPr="00084D61">
        <w:rPr>
          <w:rFonts w:ascii="Tahoma" w:hAnsi="Tahoma" w:cs="Tahoma"/>
          <w:sz w:val="20"/>
          <w:szCs w:val="20"/>
        </w:rPr>
        <w:tab/>
        <w:t xml:space="preserve">dwa dodatkowe zadania lub więcej wykonane w ciągu ostatnich 5 lat, polegające na pełnieniu </w:t>
      </w:r>
      <w:r w:rsidR="00AB3F36" w:rsidRPr="00084D61">
        <w:rPr>
          <w:rFonts w:ascii="Tahoma" w:hAnsi="Tahoma" w:cs="Tahoma"/>
          <w:sz w:val="20"/>
          <w:szCs w:val="20"/>
        </w:rPr>
        <w:t xml:space="preserve">funkcji Projektanta branży drogowej przy opracowaniu dokumentacji projektowej, zawierającej, co najmniej projekt budowlany w zakresie dróg klasy L lub wyższej klasy, Wykonawca otrzyma </w:t>
      </w:r>
      <w:r w:rsidR="009D6121">
        <w:rPr>
          <w:rFonts w:ascii="Tahoma" w:hAnsi="Tahoma" w:cs="Tahoma"/>
          <w:b/>
          <w:sz w:val="20"/>
          <w:szCs w:val="20"/>
        </w:rPr>
        <w:t>2</w:t>
      </w:r>
      <w:r w:rsidR="00AB3F36" w:rsidRPr="00084D61">
        <w:rPr>
          <w:rFonts w:ascii="Tahoma" w:hAnsi="Tahoma" w:cs="Tahoma"/>
          <w:b/>
          <w:sz w:val="20"/>
          <w:szCs w:val="20"/>
        </w:rPr>
        <w:t>0 pkt</w:t>
      </w:r>
      <w:r w:rsidR="00AB3F36" w:rsidRPr="00084D61">
        <w:rPr>
          <w:rFonts w:ascii="Tahoma" w:hAnsi="Tahoma" w:cs="Tahoma"/>
          <w:sz w:val="20"/>
          <w:szCs w:val="20"/>
        </w:rPr>
        <w:t xml:space="preserve"> </w:t>
      </w:r>
    </w:p>
    <w:p w14:paraId="15101ABD" w14:textId="14092731" w:rsidR="00D93335" w:rsidRPr="00084D61" w:rsidRDefault="00D93335" w:rsidP="00AB3F36">
      <w:pPr>
        <w:ind w:left="426" w:hanging="426"/>
        <w:jc w:val="both"/>
        <w:rPr>
          <w:rFonts w:ascii="Tahoma" w:hAnsi="Tahoma" w:cs="Tahoma"/>
          <w:sz w:val="20"/>
          <w:szCs w:val="20"/>
        </w:rPr>
      </w:pPr>
      <w:r w:rsidRPr="00084D61">
        <w:rPr>
          <w:rFonts w:ascii="Tahoma" w:hAnsi="Tahoma" w:cs="Tahoma"/>
          <w:sz w:val="20"/>
          <w:szCs w:val="20"/>
        </w:rPr>
        <w:t>Podsumowanie informacji:</w:t>
      </w:r>
    </w:p>
    <w:p w14:paraId="77A61CD3" w14:textId="3232A6FB" w:rsidR="002721D9" w:rsidRPr="00084D61" w:rsidRDefault="002721D9" w:rsidP="002721D9">
      <w:pPr>
        <w:jc w:val="both"/>
        <w:rPr>
          <w:rFonts w:ascii="Arial" w:hAnsi="Arial" w:cs="Arial"/>
          <w:b/>
          <w:sz w:val="20"/>
          <w:szCs w:val="20"/>
          <w:u w:val="single"/>
        </w:rPr>
      </w:pPr>
      <w:r w:rsidRPr="00084D61">
        <w:rPr>
          <w:rFonts w:ascii="Arial" w:hAnsi="Arial" w:cs="Arial"/>
          <w:b/>
          <w:sz w:val="20"/>
          <w:szCs w:val="20"/>
          <w:u w:val="single"/>
        </w:rPr>
        <w:t>UWAGA</w:t>
      </w:r>
    </w:p>
    <w:p w14:paraId="5C3CCC24" w14:textId="4E064A44" w:rsidR="00AB3F36" w:rsidRPr="00084D61" w:rsidRDefault="00D93335" w:rsidP="002721D9">
      <w:pPr>
        <w:jc w:val="both"/>
        <w:rPr>
          <w:rFonts w:ascii="Arial" w:hAnsi="Arial" w:cs="Arial"/>
          <w:b/>
          <w:sz w:val="20"/>
          <w:szCs w:val="20"/>
        </w:rPr>
      </w:pPr>
      <w:r w:rsidRPr="00084D61">
        <w:rPr>
          <w:rFonts w:ascii="Arial" w:hAnsi="Arial" w:cs="Arial"/>
          <w:b/>
          <w:sz w:val="20"/>
          <w:szCs w:val="20"/>
        </w:rPr>
        <w:t xml:space="preserve">Wymagane </w:t>
      </w:r>
      <w:r w:rsidR="00AB3F36" w:rsidRPr="00084D61">
        <w:rPr>
          <w:rFonts w:ascii="Arial" w:hAnsi="Arial" w:cs="Arial"/>
          <w:b/>
          <w:sz w:val="20"/>
          <w:szCs w:val="20"/>
        </w:rPr>
        <w:t>doświadczenie kluczowych specjalistów w celu spełnienia warunków udziału w postępowaniu</w:t>
      </w:r>
      <w:r w:rsidRPr="00084D61">
        <w:rPr>
          <w:rFonts w:ascii="Arial" w:hAnsi="Arial" w:cs="Arial"/>
          <w:b/>
          <w:sz w:val="20"/>
          <w:szCs w:val="20"/>
        </w:rPr>
        <w:t>, o których mowa w Dziale B, Rozdziale II SWZ</w:t>
      </w:r>
      <w:r w:rsidR="00AB3F36" w:rsidRPr="00084D61">
        <w:rPr>
          <w:rFonts w:ascii="Arial" w:hAnsi="Arial" w:cs="Arial"/>
          <w:b/>
          <w:sz w:val="20"/>
          <w:szCs w:val="20"/>
        </w:rPr>
        <w:t xml:space="preserve"> nie jest ograniczone czasowo.</w:t>
      </w:r>
    </w:p>
    <w:p w14:paraId="3AACBD5E" w14:textId="6414ABD0" w:rsidR="002721D9" w:rsidRPr="00084D61" w:rsidRDefault="002721D9" w:rsidP="002721D9">
      <w:pPr>
        <w:jc w:val="both"/>
        <w:rPr>
          <w:rFonts w:ascii="Arial" w:hAnsi="Arial" w:cs="Arial"/>
          <w:b/>
          <w:sz w:val="20"/>
          <w:szCs w:val="20"/>
        </w:rPr>
      </w:pPr>
      <w:r w:rsidRPr="00084D61">
        <w:rPr>
          <w:rFonts w:ascii="Arial" w:hAnsi="Arial" w:cs="Arial"/>
          <w:b/>
          <w:sz w:val="20"/>
          <w:szCs w:val="20"/>
        </w:rPr>
        <w:t xml:space="preserve">Wykazane doświadczenie </w:t>
      </w:r>
      <w:r w:rsidR="00D93335" w:rsidRPr="00084D61">
        <w:rPr>
          <w:rFonts w:ascii="Arial" w:hAnsi="Arial" w:cs="Arial"/>
          <w:b/>
          <w:sz w:val="20"/>
          <w:szCs w:val="20"/>
        </w:rPr>
        <w:t xml:space="preserve">kluczowych specjalistów </w:t>
      </w:r>
      <w:r w:rsidRPr="00084D61">
        <w:rPr>
          <w:rFonts w:ascii="Arial" w:hAnsi="Arial" w:cs="Arial"/>
          <w:b/>
          <w:sz w:val="20"/>
          <w:szCs w:val="20"/>
        </w:rPr>
        <w:t>większe niż minimalne</w:t>
      </w:r>
      <w:r w:rsidR="00D93335" w:rsidRPr="00084D61">
        <w:rPr>
          <w:rFonts w:ascii="Arial" w:hAnsi="Arial" w:cs="Arial"/>
          <w:b/>
          <w:sz w:val="20"/>
          <w:szCs w:val="20"/>
        </w:rPr>
        <w:t xml:space="preserve"> w celu </w:t>
      </w:r>
      <w:r w:rsidRPr="00084D61">
        <w:rPr>
          <w:rFonts w:ascii="Arial" w:hAnsi="Arial" w:cs="Arial"/>
          <w:b/>
          <w:sz w:val="20"/>
          <w:szCs w:val="20"/>
        </w:rPr>
        <w:t>uzyskania punktów w ramach kryterium „Doświadczenie Kluczow</w:t>
      </w:r>
      <w:r w:rsidR="00D93335" w:rsidRPr="00084D61">
        <w:rPr>
          <w:rFonts w:ascii="Arial" w:hAnsi="Arial" w:cs="Arial"/>
          <w:b/>
          <w:sz w:val="20"/>
          <w:szCs w:val="20"/>
        </w:rPr>
        <w:t>ych</w:t>
      </w:r>
      <w:r w:rsidRPr="00084D61">
        <w:rPr>
          <w:rFonts w:ascii="Arial" w:hAnsi="Arial" w:cs="Arial"/>
          <w:b/>
          <w:sz w:val="20"/>
          <w:szCs w:val="20"/>
        </w:rPr>
        <w:t xml:space="preserve"> Specjalist</w:t>
      </w:r>
      <w:r w:rsidR="00D93335" w:rsidRPr="00084D61">
        <w:rPr>
          <w:rFonts w:ascii="Arial" w:hAnsi="Arial" w:cs="Arial"/>
          <w:b/>
          <w:sz w:val="20"/>
          <w:szCs w:val="20"/>
        </w:rPr>
        <w:t>ów</w:t>
      </w:r>
      <w:r w:rsidRPr="00084D61">
        <w:rPr>
          <w:rFonts w:ascii="Arial" w:hAnsi="Arial" w:cs="Arial"/>
          <w:b/>
          <w:sz w:val="20"/>
          <w:szCs w:val="20"/>
        </w:rPr>
        <w:t xml:space="preserve">” musi zostać zdobyte w okresie ostatnich 5 lat przed upływem terminu składania ofert. </w:t>
      </w:r>
    </w:p>
    <w:p w14:paraId="1028ED61" w14:textId="77777777" w:rsidR="002721D9" w:rsidRPr="00084D61" w:rsidRDefault="002721D9" w:rsidP="002721D9">
      <w:pPr>
        <w:jc w:val="both"/>
        <w:rPr>
          <w:rFonts w:ascii="Arial" w:hAnsi="Arial" w:cs="Arial"/>
          <w:b/>
          <w:sz w:val="20"/>
          <w:szCs w:val="20"/>
          <w:u w:val="single"/>
        </w:rPr>
      </w:pPr>
      <w:r w:rsidRPr="00084D61">
        <w:rPr>
          <w:rFonts w:ascii="Arial" w:hAnsi="Arial" w:cs="Arial"/>
          <w:b/>
          <w:sz w:val="20"/>
          <w:szCs w:val="20"/>
          <w:u w:val="single"/>
        </w:rPr>
        <w:t>UWAGA</w:t>
      </w:r>
    </w:p>
    <w:p w14:paraId="0D274F46" w14:textId="25E77876" w:rsidR="002721D9" w:rsidRPr="00084D61" w:rsidRDefault="002721D9" w:rsidP="002721D9">
      <w:pPr>
        <w:jc w:val="both"/>
        <w:rPr>
          <w:rFonts w:ascii="Arial" w:hAnsi="Arial" w:cs="Arial"/>
          <w:b/>
          <w:sz w:val="20"/>
          <w:szCs w:val="20"/>
        </w:rPr>
      </w:pPr>
      <w:r w:rsidRPr="00084D61">
        <w:rPr>
          <w:rFonts w:ascii="Arial" w:hAnsi="Arial" w:cs="Arial"/>
          <w:b/>
          <w:sz w:val="20"/>
          <w:szCs w:val="20"/>
        </w:rPr>
        <w:lastRenderedPageBreak/>
        <w:t xml:space="preserve">Zamawiający informuje, że Wykonawca, którego oferta zostanie najwyżej oceniona zostanie wezwany na podstawie art. </w:t>
      </w:r>
      <w:r w:rsidR="00D93335" w:rsidRPr="00084D61">
        <w:rPr>
          <w:rFonts w:ascii="Arial" w:hAnsi="Arial" w:cs="Arial"/>
          <w:b/>
          <w:sz w:val="20"/>
          <w:szCs w:val="20"/>
        </w:rPr>
        <w:t xml:space="preserve">274 ust 1 </w:t>
      </w:r>
      <w:r w:rsidRPr="00084D61">
        <w:rPr>
          <w:rFonts w:ascii="Arial" w:hAnsi="Arial" w:cs="Arial"/>
          <w:b/>
          <w:sz w:val="20"/>
          <w:szCs w:val="20"/>
        </w:rPr>
        <w:t xml:space="preserve">ustawy </w:t>
      </w:r>
      <w:proofErr w:type="spellStart"/>
      <w:r w:rsidRPr="00084D61">
        <w:rPr>
          <w:rFonts w:ascii="Arial" w:hAnsi="Arial" w:cs="Arial"/>
          <w:b/>
          <w:sz w:val="20"/>
          <w:szCs w:val="20"/>
        </w:rPr>
        <w:t>Pzp</w:t>
      </w:r>
      <w:proofErr w:type="spellEnd"/>
      <w:r w:rsidRPr="00084D61">
        <w:rPr>
          <w:rFonts w:ascii="Arial" w:hAnsi="Arial" w:cs="Arial"/>
          <w:b/>
          <w:sz w:val="20"/>
          <w:szCs w:val="20"/>
        </w:rPr>
        <w:t xml:space="preserve"> do złożenia dokumentów </w:t>
      </w:r>
      <w:r w:rsidR="00D93335" w:rsidRPr="00084D61">
        <w:rPr>
          <w:rFonts w:ascii="Arial" w:hAnsi="Arial" w:cs="Arial"/>
          <w:b/>
          <w:sz w:val="20"/>
          <w:szCs w:val="20"/>
        </w:rPr>
        <w:t xml:space="preserve">podmiotowych </w:t>
      </w:r>
      <w:r w:rsidRPr="00084D61">
        <w:rPr>
          <w:rFonts w:ascii="Arial" w:hAnsi="Arial" w:cs="Arial"/>
          <w:b/>
          <w:sz w:val="20"/>
          <w:szCs w:val="20"/>
        </w:rPr>
        <w:t>potwierdzających spełnienie warunków udziału w postępowaniu, w tym także wykazu osób skierowanych przez Wykonawcę do realizacji zamówienia, zawierającego doświadczenie Kluczow</w:t>
      </w:r>
      <w:r w:rsidR="00D93335" w:rsidRPr="00084D61">
        <w:rPr>
          <w:rFonts w:ascii="Arial" w:hAnsi="Arial" w:cs="Arial"/>
          <w:b/>
          <w:sz w:val="20"/>
          <w:szCs w:val="20"/>
        </w:rPr>
        <w:t xml:space="preserve">ych </w:t>
      </w:r>
      <w:r w:rsidRPr="00084D61">
        <w:rPr>
          <w:rFonts w:ascii="Arial" w:hAnsi="Arial" w:cs="Arial"/>
          <w:b/>
          <w:sz w:val="20"/>
          <w:szCs w:val="20"/>
        </w:rPr>
        <w:t>Specjalist</w:t>
      </w:r>
      <w:r w:rsidR="00D93335" w:rsidRPr="00084D61">
        <w:rPr>
          <w:rFonts w:ascii="Arial" w:hAnsi="Arial" w:cs="Arial"/>
          <w:b/>
          <w:sz w:val="20"/>
          <w:szCs w:val="20"/>
        </w:rPr>
        <w:t>ów:</w:t>
      </w:r>
      <w:r w:rsidRPr="00084D61">
        <w:rPr>
          <w:rFonts w:ascii="Arial" w:hAnsi="Arial" w:cs="Arial"/>
          <w:b/>
          <w:sz w:val="20"/>
          <w:szCs w:val="20"/>
        </w:rPr>
        <w:t xml:space="preserve"> </w:t>
      </w:r>
      <w:r w:rsidR="00D93335" w:rsidRPr="00084D61">
        <w:rPr>
          <w:rFonts w:ascii="Arial" w:hAnsi="Arial" w:cs="Arial"/>
          <w:b/>
          <w:sz w:val="20"/>
          <w:szCs w:val="20"/>
        </w:rPr>
        <w:t xml:space="preserve">Projektanta branży drogowej i </w:t>
      </w:r>
      <w:r w:rsidRPr="00084D61">
        <w:rPr>
          <w:rFonts w:ascii="Arial" w:hAnsi="Arial" w:cs="Arial"/>
          <w:b/>
          <w:sz w:val="20"/>
          <w:szCs w:val="20"/>
        </w:rPr>
        <w:t xml:space="preserve">Kierownika Budowy. </w:t>
      </w:r>
    </w:p>
    <w:p w14:paraId="3C050CC7" w14:textId="095FA0D7" w:rsidR="00D93335" w:rsidRPr="00084D61" w:rsidRDefault="00D93335" w:rsidP="002721D9">
      <w:pPr>
        <w:jc w:val="both"/>
        <w:rPr>
          <w:rFonts w:ascii="Arial" w:hAnsi="Arial" w:cs="Arial"/>
          <w:b/>
          <w:sz w:val="20"/>
          <w:szCs w:val="20"/>
          <w:u w:val="single"/>
        </w:rPr>
      </w:pPr>
      <w:r w:rsidRPr="00084D61">
        <w:rPr>
          <w:rFonts w:ascii="Arial" w:hAnsi="Arial" w:cs="Arial"/>
          <w:b/>
          <w:sz w:val="20"/>
          <w:szCs w:val="20"/>
          <w:u w:val="single"/>
        </w:rPr>
        <w:t>UWAGA:</w:t>
      </w:r>
    </w:p>
    <w:p w14:paraId="3818EA46" w14:textId="3C5A5DFA" w:rsidR="002721D9" w:rsidRPr="00084D61" w:rsidRDefault="002721D9" w:rsidP="002721D9">
      <w:pPr>
        <w:jc w:val="both"/>
        <w:rPr>
          <w:rFonts w:ascii="Arial" w:hAnsi="Arial" w:cs="Arial"/>
          <w:b/>
          <w:sz w:val="20"/>
          <w:szCs w:val="20"/>
        </w:rPr>
      </w:pPr>
      <w:r w:rsidRPr="00084D61">
        <w:rPr>
          <w:rFonts w:ascii="Arial" w:hAnsi="Arial" w:cs="Arial"/>
          <w:b/>
          <w:sz w:val="20"/>
          <w:szCs w:val="20"/>
        </w:rPr>
        <w:t xml:space="preserve">W pkt 5 formularza oferty w zakresie doświadczenia zawodowego </w:t>
      </w:r>
      <w:r w:rsidR="00D93335" w:rsidRPr="00084D61">
        <w:rPr>
          <w:rFonts w:ascii="Arial" w:hAnsi="Arial" w:cs="Arial"/>
          <w:b/>
          <w:sz w:val="20"/>
          <w:szCs w:val="20"/>
        </w:rPr>
        <w:t xml:space="preserve">Projektanta branży drogowej i </w:t>
      </w:r>
      <w:r w:rsidRPr="00084D61">
        <w:rPr>
          <w:rFonts w:ascii="Arial" w:hAnsi="Arial" w:cs="Arial"/>
          <w:b/>
          <w:sz w:val="20"/>
          <w:szCs w:val="20"/>
        </w:rPr>
        <w:t>Kierownika Budowy, Wykonawca w celu uzyskania punktów w tym kryterium wykazuje dodatkowe doświadczenie osób, czyli doświadczenie ponad to, które Zamawiający stawia jako minimum spełnienia warunków udziału w postępowaniu.</w:t>
      </w:r>
    </w:p>
    <w:p w14:paraId="2EE061F6" w14:textId="63C59E85" w:rsidR="002721D9" w:rsidRPr="009D6121" w:rsidRDefault="002721D9" w:rsidP="002721D9">
      <w:pPr>
        <w:jc w:val="both"/>
        <w:rPr>
          <w:rFonts w:ascii="Arial" w:hAnsi="Arial" w:cs="Arial"/>
          <w:b/>
          <w:sz w:val="20"/>
          <w:szCs w:val="20"/>
        </w:rPr>
      </w:pPr>
      <w:r w:rsidRPr="009D6121">
        <w:rPr>
          <w:rFonts w:ascii="Arial" w:hAnsi="Arial" w:cs="Arial"/>
          <w:b/>
          <w:sz w:val="20"/>
          <w:szCs w:val="20"/>
        </w:rPr>
        <w:t xml:space="preserve">Jeżeli osoba będąca oferowanym przez Wykonawcę Kluczowym Specjalistą- </w:t>
      </w:r>
      <w:r w:rsidR="00662EF5">
        <w:rPr>
          <w:rFonts w:ascii="Arial" w:hAnsi="Arial" w:cs="Arial"/>
          <w:b/>
          <w:sz w:val="20"/>
          <w:szCs w:val="20"/>
        </w:rPr>
        <w:t>(</w:t>
      </w:r>
      <w:r w:rsidRPr="009D6121">
        <w:rPr>
          <w:rFonts w:ascii="Arial" w:hAnsi="Arial" w:cs="Arial"/>
          <w:b/>
          <w:sz w:val="20"/>
          <w:szCs w:val="20"/>
        </w:rPr>
        <w:t>Kierownikiem Budowy</w:t>
      </w:r>
      <w:r w:rsidR="00D93335" w:rsidRPr="009D6121">
        <w:rPr>
          <w:rFonts w:ascii="Arial" w:hAnsi="Arial" w:cs="Arial"/>
          <w:b/>
          <w:sz w:val="20"/>
          <w:szCs w:val="20"/>
        </w:rPr>
        <w:t xml:space="preserve">, Projektantem branży drogowej) </w:t>
      </w:r>
      <w:r w:rsidRPr="009D6121">
        <w:rPr>
          <w:rFonts w:ascii="Arial" w:hAnsi="Arial" w:cs="Arial"/>
          <w:b/>
          <w:sz w:val="20"/>
          <w:szCs w:val="20"/>
        </w:rPr>
        <w:t xml:space="preserve">podlegającym ocenie, nie posiada dodatkowego doświadczenia, </w:t>
      </w:r>
      <w:proofErr w:type="spellStart"/>
      <w:r w:rsidRPr="009D6121">
        <w:rPr>
          <w:rFonts w:ascii="Arial" w:hAnsi="Arial" w:cs="Arial"/>
          <w:b/>
          <w:sz w:val="20"/>
          <w:szCs w:val="20"/>
        </w:rPr>
        <w:t>tj</w:t>
      </w:r>
      <w:proofErr w:type="spellEnd"/>
      <w:r w:rsidRPr="009D6121">
        <w:rPr>
          <w:rFonts w:ascii="Arial" w:hAnsi="Arial" w:cs="Arial"/>
          <w:b/>
          <w:sz w:val="20"/>
          <w:szCs w:val="20"/>
        </w:rPr>
        <w:t xml:space="preserve">, doświadczenia ponad wymagane na spełnienie warunków udziału w postępowaniu, wówczas Wykonawca nie wypełnia dla tej osoby lub osób informacji zawartej w pkt 5 formularza oferty. </w:t>
      </w:r>
    </w:p>
    <w:p w14:paraId="711AEEBC" w14:textId="77777777" w:rsidR="002721D9" w:rsidRPr="00084D61" w:rsidRDefault="002721D9" w:rsidP="002721D9">
      <w:pPr>
        <w:jc w:val="both"/>
        <w:rPr>
          <w:rFonts w:ascii="Arial" w:hAnsi="Arial" w:cs="Arial"/>
          <w:sz w:val="20"/>
          <w:szCs w:val="20"/>
        </w:rPr>
      </w:pPr>
    </w:p>
    <w:p w14:paraId="3145905E" w14:textId="411A2380" w:rsidR="002721D9" w:rsidRPr="00084D61" w:rsidRDefault="002721D9" w:rsidP="002721D9">
      <w:pPr>
        <w:jc w:val="both"/>
        <w:rPr>
          <w:rFonts w:ascii="Arial" w:hAnsi="Arial" w:cs="Arial"/>
          <w:sz w:val="20"/>
          <w:szCs w:val="20"/>
        </w:rPr>
      </w:pPr>
      <w:r w:rsidRPr="00084D61">
        <w:rPr>
          <w:rFonts w:ascii="Arial" w:hAnsi="Arial" w:cs="Arial"/>
          <w:sz w:val="20"/>
          <w:szCs w:val="20"/>
        </w:rPr>
        <w:t>Wykonawca w kryterium „Doświadczenie kluczow</w:t>
      </w:r>
      <w:r w:rsidR="00D93335" w:rsidRPr="00084D61">
        <w:rPr>
          <w:rFonts w:ascii="Arial" w:hAnsi="Arial" w:cs="Arial"/>
          <w:sz w:val="20"/>
          <w:szCs w:val="20"/>
        </w:rPr>
        <w:t>ych</w:t>
      </w:r>
      <w:r w:rsidRPr="00084D61">
        <w:rPr>
          <w:rFonts w:ascii="Arial" w:hAnsi="Arial" w:cs="Arial"/>
          <w:sz w:val="20"/>
          <w:szCs w:val="20"/>
        </w:rPr>
        <w:t xml:space="preserve"> specjalis</w:t>
      </w:r>
      <w:r w:rsidR="00D93335" w:rsidRPr="00084D61">
        <w:rPr>
          <w:rFonts w:ascii="Arial" w:hAnsi="Arial" w:cs="Arial"/>
          <w:sz w:val="20"/>
          <w:szCs w:val="20"/>
        </w:rPr>
        <w:t>tów</w:t>
      </w:r>
      <w:r w:rsidRPr="00084D61">
        <w:rPr>
          <w:rFonts w:ascii="Arial" w:hAnsi="Arial" w:cs="Arial"/>
          <w:sz w:val="20"/>
          <w:szCs w:val="20"/>
        </w:rPr>
        <w:t>” otrzyma liczbę punktów Wp</w:t>
      </w:r>
      <w:r w:rsidR="009D6121">
        <w:rPr>
          <w:rFonts w:ascii="Arial" w:hAnsi="Arial" w:cs="Arial"/>
          <w:sz w:val="20"/>
          <w:szCs w:val="20"/>
        </w:rPr>
        <w:t>2</w:t>
      </w:r>
      <w:r w:rsidRPr="00084D61">
        <w:rPr>
          <w:rFonts w:ascii="Arial" w:hAnsi="Arial" w:cs="Arial"/>
          <w:sz w:val="20"/>
          <w:szCs w:val="20"/>
        </w:rPr>
        <w:t xml:space="preserve"> zgodnie z zasadami opisanymi w punkcie </w:t>
      </w:r>
      <w:r w:rsidR="009D6121">
        <w:rPr>
          <w:rFonts w:ascii="Arial" w:hAnsi="Arial" w:cs="Arial"/>
          <w:sz w:val="20"/>
          <w:szCs w:val="20"/>
        </w:rPr>
        <w:t>B</w:t>
      </w:r>
      <w:r w:rsidRPr="00084D61">
        <w:rPr>
          <w:rFonts w:ascii="Arial" w:hAnsi="Arial" w:cs="Arial"/>
          <w:sz w:val="20"/>
          <w:szCs w:val="20"/>
        </w:rPr>
        <w:t xml:space="preserve"> a)</w:t>
      </w:r>
      <w:r w:rsidR="009D6121">
        <w:rPr>
          <w:rFonts w:ascii="Arial" w:hAnsi="Arial" w:cs="Arial"/>
          <w:sz w:val="20"/>
          <w:szCs w:val="20"/>
        </w:rPr>
        <w:t xml:space="preserve"> i b)</w:t>
      </w:r>
      <w:r w:rsidRPr="00084D61">
        <w:rPr>
          <w:rFonts w:ascii="Arial" w:hAnsi="Arial" w:cs="Arial"/>
          <w:sz w:val="20"/>
          <w:szCs w:val="20"/>
        </w:rPr>
        <w:t>.</w:t>
      </w:r>
    </w:p>
    <w:p w14:paraId="6D6C69B4" w14:textId="77777777" w:rsidR="002721D9" w:rsidRPr="007D51B7" w:rsidRDefault="002721D9" w:rsidP="002721D9">
      <w:pPr>
        <w:pStyle w:val="Tekstpodstawowy"/>
        <w:numPr>
          <w:ilvl w:val="0"/>
          <w:numId w:val="44"/>
        </w:numPr>
        <w:tabs>
          <w:tab w:val="clear" w:pos="720"/>
          <w:tab w:val="num" w:pos="567"/>
        </w:tabs>
        <w:spacing w:after="0"/>
        <w:ind w:left="567" w:hanging="567"/>
        <w:rPr>
          <w:rFonts w:ascii="Tahoma" w:hAnsi="Tahoma" w:cs="Tahoma"/>
        </w:rPr>
      </w:pPr>
      <w:r w:rsidRPr="007D51B7">
        <w:rPr>
          <w:rFonts w:ascii="Tahoma" w:hAnsi="Tahoma" w:cs="Tahoma"/>
        </w:rPr>
        <w:t>W toku oceny ofert Zamawiający zastosuje zaokrąglenie wszystkich wyników do dwóch miejsc po przecinku.</w:t>
      </w:r>
    </w:p>
    <w:p w14:paraId="732000EB" w14:textId="6B944352" w:rsidR="002721D9" w:rsidRPr="007D51B7" w:rsidRDefault="002721D9" w:rsidP="002721D9">
      <w:pPr>
        <w:pStyle w:val="Tekstpodstawowy"/>
        <w:numPr>
          <w:ilvl w:val="0"/>
          <w:numId w:val="44"/>
        </w:numPr>
        <w:tabs>
          <w:tab w:val="clear" w:pos="720"/>
          <w:tab w:val="num" w:pos="567"/>
        </w:tabs>
        <w:spacing w:after="0"/>
        <w:ind w:left="567" w:hanging="567"/>
        <w:jc w:val="both"/>
        <w:rPr>
          <w:rFonts w:ascii="Tahoma" w:hAnsi="Tahoma" w:cs="Tahoma"/>
        </w:rPr>
      </w:pPr>
      <w:r w:rsidRPr="007D51B7">
        <w:rPr>
          <w:rFonts w:ascii="Tahoma" w:hAnsi="Tahoma" w:cs="Tahoma"/>
        </w:rPr>
        <w:t xml:space="preserve">Wykonawca dokona deklarowanego wpisu dot. okresu gwarancji, </w:t>
      </w:r>
      <w:r>
        <w:rPr>
          <w:rFonts w:ascii="Tahoma" w:hAnsi="Tahoma" w:cs="Tahoma"/>
        </w:rPr>
        <w:t>doświadczenia kluczow</w:t>
      </w:r>
      <w:r w:rsidR="00D93335">
        <w:rPr>
          <w:rFonts w:ascii="Tahoma" w:hAnsi="Tahoma" w:cs="Tahoma"/>
        </w:rPr>
        <w:t xml:space="preserve">ych specjalistów </w:t>
      </w:r>
      <w:r w:rsidRPr="007D51B7">
        <w:rPr>
          <w:rFonts w:ascii="Tahoma" w:hAnsi="Tahoma" w:cs="Tahoma"/>
        </w:rPr>
        <w:t xml:space="preserve">oraz ceny w formularzu oferty, stanowiącym załącznik nr </w:t>
      </w:r>
      <w:r w:rsidR="00D93335">
        <w:rPr>
          <w:rFonts w:ascii="Tahoma" w:hAnsi="Tahoma" w:cs="Tahoma"/>
        </w:rPr>
        <w:t xml:space="preserve">1 </w:t>
      </w:r>
      <w:r w:rsidRPr="007D51B7">
        <w:rPr>
          <w:rFonts w:ascii="Tahoma" w:hAnsi="Tahoma" w:cs="Tahoma"/>
        </w:rPr>
        <w:t>do SWZ</w:t>
      </w:r>
      <w:r w:rsidR="00D93335">
        <w:rPr>
          <w:rFonts w:ascii="Tahoma" w:hAnsi="Tahoma" w:cs="Tahoma"/>
        </w:rPr>
        <w:t>.</w:t>
      </w:r>
      <w:r>
        <w:rPr>
          <w:rFonts w:ascii="Tahoma" w:hAnsi="Tahoma" w:cs="Tahoma"/>
        </w:rPr>
        <w:t xml:space="preserve"> </w:t>
      </w:r>
    </w:p>
    <w:p w14:paraId="2DD0322E" w14:textId="77777777" w:rsidR="002721D9" w:rsidRPr="007D51B7" w:rsidRDefault="002721D9" w:rsidP="002721D9">
      <w:pPr>
        <w:pStyle w:val="Tekstpodstawowy"/>
        <w:numPr>
          <w:ilvl w:val="0"/>
          <w:numId w:val="44"/>
        </w:numPr>
        <w:tabs>
          <w:tab w:val="clear" w:pos="720"/>
          <w:tab w:val="num" w:pos="567"/>
        </w:tabs>
        <w:spacing w:after="0"/>
        <w:ind w:left="567" w:hanging="567"/>
        <w:rPr>
          <w:rFonts w:ascii="Tahoma" w:hAnsi="Tahoma" w:cs="Tahoma"/>
        </w:rPr>
      </w:pPr>
      <w:r w:rsidRPr="007D51B7">
        <w:rPr>
          <w:rFonts w:ascii="Tahoma" w:hAnsi="Tahoma" w:cs="Tahoma"/>
        </w:rPr>
        <w:t>W trakcie oceny ofert, kolejno ocenianym ofertom zostaną przyznane punkty wg wzoru:</w:t>
      </w:r>
    </w:p>
    <w:p w14:paraId="5939CE09" w14:textId="2AD59C19" w:rsidR="002721D9" w:rsidRPr="007D51B7" w:rsidRDefault="002721D9" w:rsidP="002721D9">
      <w:pPr>
        <w:pStyle w:val="Tekstpodstawowy"/>
        <w:ind w:left="567"/>
        <w:rPr>
          <w:rFonts w:ascii="Tahoma" w:hAnsi="Tahoma" w:cs="Tahoma"/>
          <w:b/>
        </w:rPr>
      </w:pPr>
      <w:proofErr w:type="spellStart"/>
      <w:r w:rsidRPr="007D51B7">
        <w:rPr>
          <w:rFonts w:ascii="Tahoma" w:hAnsi="Tahoma" w:cs="Tahoma"/>
          <w:b/>
        </w:rPr>
        <w:t>Wp</w:t>
      </w:r>
      <w:proofErr w:type="spellEnd"/>
      <w:r w:rsidRPr="007D51B7">
        <w:rPr>
          <w:rFonts w:ascii="Tahoma" w:hAnsi="Tahoma" w:cs="Tahoma"/>
          <w:b/>
        </w:rPr>
        <w:t>= Wp1+Wp2, gdzie:</w:t>
      </w:r>
    </w:p>
    <w:p w14:paraId="19A204C4" w14:textId="77777777" w:rsidR="002721D9" w:rsidRPr="007D51B7" w:rsidRDefault="002721D9" w:rsidP="002721D9">
      <w:pPr>
        <w:pStyle w:val="Tekstpodstawowy"/>
        <w:ind w:left="567"/>
        <w:rPr>
          <w:rFonts w:ascii="Tahoma" w:hAnsi="Tahoma" w:cs="Tahoma"/>
          <w:b/>
        </w:rPr>
      </w:pPr>
    </w:p>
    <w:p w14:paraId="779D9057" w14:textId="55377F52" w:rsidR="002721D9" w:rsidRPr="007D51B7" w:rsidRDefault="002721D9" w:rsidP="002721D9">
      <w:pPr>
        <w:pStyle w:val="Tekstpodstawowy"/>
        <w:ind w:left="567"/>
        <w:jc w:val="both"/>
        <w:rPr>
          <w:rFonts w:ascii="Tahoma" w:hAnsi="Tahoma" w:cs="Tahoma"/>
        </w:rPr>
      </w:pPr>
      <w:proofErr w:type="spellStart"/>
      <w:r w:rsidRPr="007D51B7">
        <w:rPr>
          <w:rFonts w:ascii="Tahoma" w:hAnsi="Tahoma" w:cs="Tahoma"/>
        </w:rPr>
        <w:t>Wp</w:t>
      </w:r>
      <w:proofErr w:type="spellEnd"/>
      <w:r w:rsidRPr="007D51B7">
        <w:rPr>
          <w:rFonts w:ascii="Tahoma" w:hAnsi="Tahoma" w:cs="Tahoma"/>
        </w:rPr>
        <w:t xml:space="preserve"> – suma wartości punktów przyznanych ofercie w kryteriach: cena</w:t>
      </w:r>
      <w:r>
        <w:rPr>
          <w:rFonts w:ascii="Tahoma" w:hAnsi="Tahoma" w:cs="Tahoma"/>
        </w:rPr>
        <w:t>, i doświadczenie kluczow</w:t>
      </w:r>
      <w:r w:rsidR="009D6121">
        <w:rPr>
          <w:rFonts w:ascii="Tahoma" w:hAnsi="Tahoma" w:cs="Tahoma"/>
        </w:rPr>
        <w:t xml:space="preserve">ych </w:t>
      </w:r>
      <w:r>
        <w:rPr>
          <w:rFonts w:ascii="Tahoma" w:hAnsi="Tahoma" w:cs="Tahoma"/>
        </w:rPr>
        <w:t>specjalist</w:t>
      </w:r>
      <w:r w:rsidR="009D6121">
        <w:rPr>
          <w:rFonts w:ascii="Tahoma" w:hAnsi="Tahoma" w:cs="Tahoma"/>
        </w:rPr>
        <w:t>ów</w:t>
      </w:r>
      <w:r w:rsidRPr="007D51B7">
        <w:rPr>
          <w:rFonts w:ascii="Tahoma" w:hAnsi="Tahoma" w:cs="Tahoma"/>
        </w:rPr>
        <w:t>;</w:t>
      </w:r>
    </w:p>
    <w:p w14:paraId="72B76232" w14:textId="77777777" w:rsidR="002721D9" w:rsidRPr="007D51B7" w:rsidRDefault="002721D9" w:rsidP="002721D9">
      <w:pPr>
        <w:pStyle w:val="Tekstpodstawowy"/>
        <w:ind w:left="567"/>
        <w:rPr>
          <w:rFonts w:ascii="Tahoma" w:hAnsi="Tahoma" w:cs="Tahoma"/>
        </w:rPr>
      </w:pPr>
      <w:r w:rsidRPr="007D51B7">
        <w:rPr>
          <w:rFonts w:ascii="Tahoma" w:hAnsi="Tahoma" w:cs="Tahoma"/>
        </w:rPr>
        <w:t>Wp1 –wartość punktowa przyznana ofercie w kryterium cena;</w:t>
      </w:r>
    </w:p>
    <w:p w14:paraId="003F1D77" w14:textId="7044A642" w:rsidR="002721D9" w:rsidRPr="007D51B7" w:rsidRDefault="002721D9" w:rsidP="002721D9">
      <w:pPr>
        <w:pStyle w:val="Tekstpodstawowy"/>
        <w:ind w:left="567"/>
        <w:rPr>
          <w:rFonts w:ascii="Tahoma" w:hAnsi="Tahoma" w:cs="Tahoma"/>
        </w:rPr>
      </w:pPr>
      <w:r w:rsidRPr="007D51B7">
        <w:rPr>
          <w:rFonts w:ascii="Tahoma" w:hAnsi="Tahoma" w:cs="Tahoma"/>
        </w:rPr>
        <w:t>Wp2 – wartość punktowa przyznana ofercie w</w:t>
      </w:r>
      <w:r w:rsidR="009D6121">
        <w:rPr>
          <w:rFonts w:ascii="Tahoma" w:hAnsi="Tahoma" w:cs="Tahoma"/>
        </w:rPr>
        <w:t xml:space="preserve"> kryterium doświadczenie kluczowych specjalistów</w:t>
      </w:r>
    </w:p>
    <w:p w14:paraId="6E77EB7B" w14:textId="77777777" w:rsidR="002721D9" w:rsidRPr="007D51B7" w:rsidRDefault="002721D9" w:rsidP="002721D9">
      <w:pPr>
        <w:pStyle w:val="Tekstpodstawowy"/>
        <w:numPr>
          <w:ilvl w:val="0"/>
          <w:numId w:val="44"/>
        </w:numPr>
        <w:tabs>
          <w:tab w:val="clear" w:pos="720"/>
          <w:tab w:val="num" w:pos="567"/>
        </w:tabs>
        <w:spacing w:after="0"/>
        <w:ind w:left="567" w:hanging="567"/>
        <w:jc w:val="both"/>
        <w:rPr>
          <w:rFonts w:ascii="Tahoma" w:hAnsi="Tahoma" w:cs="Tahoma"/>
        </w:rPr>
      </w:pPr>
      <w:r w:rsidRPr="007D51B7">
        <w:rPr>
          <w:rFonts w:ascii="Tahoma" w:hAnsi="Tahoma" w:cs="Tahoma"/>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1DB4FBD" w14:textId="77777777" w:rsidR="00D8261B" w:rsidRPr="00D8261B" w:rsidRDefault="00D8261B" w:rsidP="009D7D78">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bookmarkStart w:id="10" w:name="_Hlk508102947"/>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bookmarkEnd w:id="10"/>
    <w:p w14:paraId="1F81B478" w14:textId="042F1586" w:rsidR="00174AD9" w:rsidRPr="00E4414E" w:rsidRDefault="00174AD9" w:rsidP="009D7D78">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w:t>
      </w:r>
      <w:r w:rsidR="0041152A" w:rsidRPr="00E4414E">
        <w:rPr>
          <w:rFonts w:ascii="Tahoma" w:hAnsi="Tahoma" w:cs="Tahoma"/>
          <w:sz w:val="20"/>
          <w:szCs w:val="20"/>
        </w:rPr>
        <w:t>, dla celów zastosowania kryterium ceny Zamawiający dolicza do przedstawionej w tej ofercie ceny  kwotę podatku od towarów i usług, którą miałby obowiązek rozliczyć.</w:t>
      </w:r>
    </w:p>
    <w:p w14:paraId="3ECBBE19" w14:textId="5713B682" w:rsidR="0041152A" w:rsidRDefault="0041152A" w:rsidP="009D7D78">
      <w:pPr>
        <w:pStyle w:val="Akapitzlist"/>
        <w:numPr>
          <w:ilvl w:val="0"/>
          <w:numId w:val="44"/>
        </w:numPr>
        <w:ind w:left="567" w:hanging="578"/>
        <w:jc w:val="both"/>
        <w:rPr>
          <w:rFonts w:ascii="Tahoma" w:hAnsi="Tahoma" w:cs="Tahoma"/>
          <w:sz w:val="20"/>
          <w:szCs w:val="20"/>
        </w:rPr>
      </w:pPr>
      <w:r>
        <w:rPr>
          <w:rFonts w:ascii="Tahoma" w:hAnsi="Tahoma" w:cs="Tahoma"/>
          <w:sz w:val="20"/>
          <w:szCs w:val="20"/>
        </w:rPr>
        <w:t>W</w:t>
      </w:r>
      <w:r w:rsidR="00E4414E">
        <w:rPr>
          <w:rFonts w:ascii="Tahoma" w:hAnsi="Tahoma" w:cs="Tahoma"/>
          <w:sz w:val="20"/>
          <w:szCs w:val="20"/>
        </w:rPr>
        <w:t xml:space="preserve"> formularzu oferty (Załącznik Nr 1</w:t>
      </w:r>
      <w:r w:rsidR="00801313">
        <w:rPr>
          <w:rFonts w:ascii="Tahoma" w:hAnsi="Tahoma" w:cs="Tahoma"/>
          <w:sz w:val="20"/>
          <w:szCs w:val="20"/>
        </w:rPr>
        <w:t xml:space="preserve"> </w:t>
      </w:r>
      <w:r w:rsidR="00E4414E">
        <w:rPr>
          <w:rFonts w:ascii="Tahoma" w:hAnsi="Tahoma" w:cs="Tahoma"/>
          <w:sz w:val="20"/>
          <w:szCs w:val="20"/>
        </w:rPr>
        <w:t>do SWZ)</w:t>
      </w:r>
      <w:r>
        <w:rPr>
          <w:rFonts w:ascii="Tahoma" w:hAnsi="Tahoma" w:cs="Tahoma"/>
          <w:sz w:val="20"/>
          <w:szCs w:val="20"/>
        </w:rPr>
        <w:t>, Wykonawca ma obowiązek:</w:t>
      </w:r>
    </w:p>
    <w:p w14:paraId="6F15886C" w14:textId="77777777" w:rsidR="0041152A" w:rsidRDefault="0041152A" w:rsidP="009D7D78">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7ABD3FC" w14:textId="77777777" w:rsidR="0041152A" w:rsidRDefault="0041152A" w:rsidP="009D7D78">
      <w:pPr>
        <w:pStyle w:val="Akapitzlist"/>
        <w:numPr>
          <w:ilvl w:val="1"/>
          <w:numId w:val="44"/>
        </w:numPr>
        <w:ind w:left="567" w:hanging="567"/>
        <w:jc w:val="both"/>
        <w:rPr>
          <w:rFonts w:ascii="Tahoma" w:hAnsi="Tahoma" w:cs="Tahoma"/>
          <w:sz w:val="20"/>
          <w:szCs w:val="20"/>
        </w:rPr>
      </w:pPr>
      <w:r>
        <w:rPr>
          <w:rFonts w:ascii="Tahoma" w:hAnsi="Tahoma" w:cs="Tahoma"/>
          <w:sz w:val="20"/>
          <w:szCs w:val="20"/>
        </w:rPr>
        <w:lastRenderedPageBreak/>
        <w:t>Wskazania nazwy (rodzaju towaru lub usługi, których dostawa lub świadczenie będą prowadziły do powstania obowiązku podatkowego;</w:t>
      </w:r>
    </w:p>
    <w:p w14:paraId="7F4E3849" w14:textId="77777777" w:rsidR="000E108F" w:rsidRDefault="0041152A" w:rsidP="009D7D78">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wartości towaru</w:t>
      </w:r>
      <w:r w:rsidR="000E108F">
        <w:rPr>
          <w:rFonts w:ascii="Tahoma" w:hAnsi="Tahoma" w:cs="Tahoma"/>
          <w:sz w:val="20"/>
          <w:szCs w:val="20"/>
        </w:rPr>
        <w:t xml:space="preserve"> lub usługi objętego obowiązkiem podatkowym Zamawiającego, bez kwoty podatku;</w:t>
      </w:r>
    </w:p>
    <w:p w14:paraId="616775E0" w14:textId="3E3F65E6" w:rsidR="0041152A" w:rsidRDefault="000E108F" w:rsidP="009D7D78">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stawki podatku od towarów i usług, która zgodnie z wiedzą Wykonawcy, będzie miała zastosowanie.</w:t>
      </w:r>
      <w:r w:rsidR="0041152A">
        <w:rPr>
          <w:rFonts w:ascii="Tahoma" w:hAnsi="Tahoma" w:cs="Tahoma"/>
          <w:sz w:val="20"/>
          <w:szCs w:val="20"/>
        </w:rPr>
        <w:t xml:space="preserve"> </w:t>
      </w:r>
    </w:p>
    <w:p w14:paraId="2134EBFE" w14:textId="4039E211" w:rsidR="000E108F" w:rsidRDefault="000E108F" w:rsidP="009D7D78">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07A27168" w14:textId="3A897542" w:rsidR="000E108F" w:rsidRDefault="000E108F" w:rsidP="009D7D78">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C535970" w14:textId="4556D193" w:rsidR="000E108F" w:rsidRDefault="000E108F" w:rsidP="009D7D78">
      <w:pPr>
        <w:pStyle w:val="Akapitzlist"/>
        <w:numPr>
          <w:ilvl w:val="0"/>
          <w:numId w:val="44"/>
        </w:numPr>
        <w:ind w:left="567" w:hanging="567"/>
        <w:jc w:val="both"/>
        <w:rPr>
          <w:rFonts w:ascii="Tahoma" w:hAnsi="Tahoma" w:cs="Tahoma"/>
          <w:sz w:val="20"/>
          <w:szCs w:val="20"/>
        </w:rPr>
      </w:pPr>
      <w:r>
        <w:rPr>
          <w:rFonts w:ascii="Tahoma" w:hAnsi="Tahoma" w:cs="Tahoma"/>
          <w:sz w:val="20"/>
          <w:szCs w:val="20"/>
        </w:rPr>
        <w:t xml:space="preserve">W przypadku braku zgody, o której mowa w ust </w:t>
      </w:r>
      <w:r w:rsidR="00801313">
        <w:rPr>
          <w:rFonts w:ascii="Tahoma" w:hAnsi="Tahoma" w:cs="Tahoma"/>
          <w:sz w:val="20"/>
          <w:szCs w:val="20"/>
        </w:rPr>
        <w:t>10</w:t>
      </w:r>
      <w:r>
        <w:rPr>
          <w:rFonts w:ascii="Tahoma" w:hAnsi="Tahoma" w:cs="Tahoma"/>
          <w:sz w:val="20"/>
          <w:szCs w:val="20"/>
        </w:rPr>
        <w:t>,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 xml:space="preserve">W przypadku, gdy Wykonawca posiada już aktualną na dzień zawarcia umowy polisę OC w zakresie prowadzonej działalności związanej z przedmiotem zamówienia, która w trakcie </w:t>
      </w:r>
      <w:r w:rsidRPr="00FB28EF">
        <w:rPr>
          <w:rFonts w:ascii="Tahoma" w:hAnsi="Tahoma" w:cs="Tahoma"/>
          <w:sz w:val="20"/>
          <w:szCs w:val="20"/>
        </w:rPr>
        <w:lastRenderedPageBreak/>
        <w:t>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5C3BF0DB" w:rsidR="008A7B08" w:rsidRDefault="008A7B08" w:rsidP="00D46890">
      <w:pPr>
        <w:pStyle w:val="Standard"/>
        <w:numPr>
          <w:ilvl w:val="1"/>
          <w:numId w:val="10"/>
        </w:numPr>
        <w:tabs>
          <w:tab w:val="left" w:pos="540"/>
        </w:tabs>
        <w:spacing w:line="360" w:lineRule="auto"/>
        <w:ind w:left="567" w:hanging="567"/>
        <w:jc w:val="both"/>
        <w:rPr>
          <w:rFonts w:ascii="Tahoma" w:hAnsi="Tahoma" w:cs="Tahoma"/>
          <w:sz w:val="18"/>
          <w:szCs w:val="18"/>
        </w:rPr>
      </w:pPr>
      <w:r>
        <w:rPr>
          <w:rFonts w:ascii="Tahoma" w:hAnsi="Tahoma" w:cs="Tahoma"/>
          <w:sz w:val="18"/>
          <w:szCs w:val="18"/>
        </w:rPr>
        <w:t xml:space="preserve">dostarczenia dokumentów dotyczących </w:t>
      </w:r>
      <w:r w:rsidR="00801313">
        <w:rPr>
          <w:rFonts w:ascii="Tahoma" w:hAnsi="Tahoma" w:cs="Tahoma"/>
          <w:sz w:val="18"/>
          <w:szCs w:val="18"/>
        </w:rPr>
        <w:t>osób</w:t>
      </w:r>
      <w:r>
        <w:rPr>
          <w:rFonts w:ascii="Tahoma" w:hAnsi="Tahoma" w:cs="Tahoma"/>
          <w:sz w:val="18"/>
          <w:szCs w:val="18"/>
        </w:rPr>
        <w:t xml:space="preserve"> wyznaczon</w:t>
      </w:r>
      <w:r w:rsidR="00801313">
        <w:rPr>
          <w:rFonts w:ascii="Tahoma" w:hAnsi="Tahoma" w:cs="Tahoma"/>
          <w:sz w:val="18"/>
          <w:szCs w:val="18"/>
        </w:rPr>
        <w:t>ych</w:t>
      </w:r>
      <w:r>
        <w:rPr>
          <w:rFonts w:ascii="Tahoma" w:hAnsi="Tahoma" w:cs="Tahoma"/>
          <w:sz w:val="18"/>
          <w:szCs w:val="18"/>
        </w:rPr>
        <w:t xml:space="preserve"> do pełnienia funkcji kierownika robót drogowych,</w:t>
      </w:r>
      <w:r w:rsidR="00801313">
        <w:rPr>
          <w:rFonts w:ascii="Tahoma" w:hAnsi="Tahoma" w:cs="Tahoma"/>
          <w:sz w:val="18"/>
          <w:szCs w:val="18"/>
        </w:rPr>
        <w:t xml:space="preserve"> kierownika budowy, projektanta branży drogowej, </w:t>
      </w:r>
      <w:r>
        <w:rPr>
          <w:rFonts w:ascii="Tahoma" w:hAnsi="Tahoma" w:cs="Tahoma"/>
          <w:sz w:val="18"/>
          <w:szCs w:val="18"/>
        </w:rPr>
        <w:t xml:space="preserve"> zgodnie z wymaganiami, określonymi w projekcie umowy,  tj. kserokopii uprawnień oraz kserokopii aktualnych zaświadczeń o przynależności tych osób do właściwej Izby Samorządu Zawodowego.</w:t>
      </w:r>
    </w:p>
    <w:p w14:paraId="1936893F" w14:textId="723BE2D0" w:rsidR="00D46890" w:rsidRDefault="00D46890" w:rsidP="00D46890">
      <w:pPr>
        <w:pStyle w:val="Standard"/>
        <w:numPr>
          <w:ilvl w:val="1"/>
          <w:numId w:val="10"/>
        </w:numPr>
        <w:tabs>
          <w:tab w:val="left" w:pos="540"/>
        </w:tabs>
        <w:spacing w:line="360" w:lineRule="auto"/>
        <w:ind w:left="567" w:hanging="567"/>
        <w:jc w:val="both"/>
        <w:rPr>
          <w:rFonts w:ascii="Tahoma" w:hAnsi="Tahoma" w:cs="Tahoma"/>
          <w:sz w:val="18"/>
          <w:szCs w:val="18"/>
        </w:rPr>
      </w:pPr>
      <w:r>
        <w:rPr>
          <w:rFonts w:ascii="Tahoma" w:hAnsi="Tahoma" w:cs="Tahoma"/>
          <w:sz w:val="18"/>
          <w:szCs w:val="18"/>
        </w:rPr>
        <w:t>Wnieść zabezpieczenie należytego wykonania umowy</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2F5F5066"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lastRenderedPageBreak/>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11"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18CA3319"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Odnośnie przedmiotowego warunku Zamawiający wymaga, by Wykonawca wykazał, iż: </w:t>
      </w:r>
    </w:p>
    <w:p w14:paraId="79C605D2" w14:textId="14AB1F3A" w:rsidR="00441AA7" w:rsidRDefault="00441AA7" w:rsidP="00441AA7">
      <w:pPr>
        <w:pStyle w:val="Default"/>
        <w:ind w:left="540" w:hanging="540"/>
        <w:jc w:val="both"/>
        <w:rPr>
          <w:rFonts w:ascii="Tahoma" w:hAnsi="Tahoma" w:cs="Tahoma"/>
          <w:sz w:val="20"/>
        </w:rPr>
      </w:pPr>
      <w:r w:rsidRPr="00B51B94">
        <w:rPr>
          <w:rFonts w:ascii="Tahoma" w:hAnsi="Tahoma" w:cs="Tahoma"/>
          <w:sz w:val="20"/>
        </w:rPr>
        <w:t>1)</w:t>
      </w:r>
      <w:r w:rsidRPr="00B51B94">
        <w:rPr>
          <w:rFonts w:ascii="Tahoma" w:hAnsi="Tahoma" w:cs="Tahoma"/>
          <w:sz w:val="20"/>
        </w:rPr>
        <w:tab/>
      </w:r>
      <w:r>
        <w:rPr>
          <w:rFonts w:ascii="Tahoma" w:hAnsi="Tahoma" w:cs="Tahoma"/>
          <w:sz w:val="20"/>
        </w:rPr>
        <w:t xml:space="preserve">wykonał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dróg o nawierzchni bitumicznej, obejmujących w zakresie budowę/ przebudowę skrzyżowania, o wartości każdej z robót nie mniejszej </w:t>
      </w:r>
      <w:r w:rsidRPr="00360F08">
        <w:rPr>
          <w:rFonts w:ascii="Tahoma" w:hAnsi="Tahoma" w:cs="Tahoma"/>
          <w:sz w:val="20"/>
        </w:rPr>
        <w:t>niż  </w:t>
      </w:r>
      <w:r>
        <w:rPr>
          <w:rFonts w:ascii="Tahoma" w:hAnsi="Tahoma" w:cs="Tahoma"/>
          <w:sz w:val="20"/>
        </w:rPr>
        <w:t>2</w:t>
      </w:r>
      <w:r w:rsidRPr="00916DB8">
        <w:rPr>
          <w:rFonts w:ascii="Tahoma" w:hAnsi="Tahoma" w:cs="Tahoma"/>
          <w:sz w:val="20"/>
        </w:rPr>
        <w:t> 000 000 zł</w:t>
      </w:r>
      <w:r>
        <w:rPr>
          <w:rFonts w:ascii="Tahoma" w:hAnsi="Tahoma" w:cs="Tahoma"/>
          <w:sz w:val="20"/>
        </w:rPr>
        <w:t xml:space="preserve"> (słownie: dwa miliony złotych).</w:t>
      </w:r>
    </w:p>
    <w:p w14:paraId="602E5A50" w14:textId="77777777" w:rsidR="00662EF5" w:rsidRDefault="00662EF5" w:rsidP="00F11676">
      <w:pPr>
        <w:autoSpaceDE w:val="0"/>
        <w:autoSpaceDN w:val="0"/>
        <w:adjustRightInd w:val="0"/>
        <w:jc w:val="both"/>
        <w:rPr>
          <w:rFonts w:ascii="Tahoma" w:hAnsi="Tahoma" w:cs="Tahoma"/>
          <w:color w:val="000000"/>
          <w:sz w:val="20"/>
          <w:szCs w:val="20"/>
        </w:rPr>
      </w:pPr>
    </w:p>
    <w:p w14:paraId="2DE616C5" w14:textId="769C2B19" w:rsidR="00F11676" w:rsidRDefault="00441AA7" w:rsidP="00F11676">
      <w:pPr>
        <w:autoSpaceDE w:val="0"/>
        <w:autoSpaceDN w:val="0"/>
        <w:adjustRightInd w:val="0"/>
        <w:jc w:val="both"/>
        <w:rPr>
          <w:rFonts w:ascii="Tahoma" w:hAnsi="Tahoma" w:cs="Tahoma"/>
          <w:color w:val="000000"/>
          <w:sz w:val="20"/>
          <w:szCs w:val="20"/>
        </w:rPr>
      </w:pPr>
      <w:r w:rsidRPr="00441AA7">
        <w:rPr>
          <w:rFonts w:ascii="Tahoma" w:hAnsi="Tahoma" w:cs="Tahoma"/>
          <w:color w:val="000000"/>
          <w:sz w:val="20"/>
          <w:szCs w:val="20"/>
        </w:rPr>
        <w:t>W przypadku Wykonawców wspólnie ubiegających się o zamówienie, są oni zobowiązani wykazać, iż stawiany przez Zamawiającego warunek spełnia w całości, co najmniej jeden z nich lub spełniają go łącznie.</w:t>
      </w:r>
      <w:r w:rsidR="00F11676">
        <w:rPr>
          <w:rFonts w:ascii="Tahoma" w:hAnsi="Tahoma" w:cs="Tahoma"/>
          <w:color w:val="000000"/>
          <w:sz w:val="20"/>
          <w:szCs w:val="20"/>
        </w:rPr>
        <w:t xml:space="preserve"> </w:t>
      </w:r>
    </w:p>
    <w:p w14:paraId="2DFF6C7D" w14:textId="59260D33" w:rsidR="00441AA7" w:rsidRPr="00441AA7" w:rsidRDefault="00441AA7" w:rsidP="00F11676">
      <w:pPr>
        <w:autoSpaceDE w:val="0"/>
        <w:autoSpaceDN w:val="0"/>
        <w:adjustRightInd w:val="0"/>
        <w:jc w:val="both"/>
        <w:rPr>
          <w:rFonts w:ascii="Tahoma" w:hAnsi="Tahoma" w:cs="Tahoma"/>
          <w:color w:val="000000"/>
          <w:sz w:val="20"/>
          <w:szCs w:val="20"/>
        </w:rPr>
      </w:pPr>
      <w:r w:rsidRPr="00441AA7">
        <w:rPr>
          <w:rFonts w:ascii="Tahoma" w:hAnsi="Tahoma" w:cs="Tahoma"/>
          <w:color w:val="000000"/>
          <w:sz w:val="20"/>
          <w:szCs w:val="20"/>
        </w:rPr>
        <w:t xml:space="preserve">W przypadku Wykonawców powołujących się na zasoby podmiotów na zasadach określonych w art. </w:t>
      </w:r>
      <w:r w:rsidR="00F11676">
        <w:rPr>
          <w:rFonts w:ascii="Tahoma" w:hAnsi="Tahoma" w:cs="Tahoma"/>
          <w:color w:val="000000"/>
          <w:sz w:val="20"/>
          <w:szCs w:val="20"/>
        </w:rPr>
        <w:t xml:space="preserve">118 </w:t>
      </w:r>
      <w:r w:rsidRPr="00441AA7">
        <w:rPr>
          <w:rFonts w:ascii="Tahoma" w:hAnsi="Tahoma" w:cs="Tahoma"/>
          <w:color w:val="000000"/>
          <w:sz w:val="20"/>
          <w:szCs w:val="20"/>
        </w:rPr>
        <w:t xml:space="preserve">ustawy </w:t>
      </w:r>
      <w:proofErr w:type="spellStart"/>
      <w:r w:rsidRPr="00441AA7">
        <w:rPr>
          <w:rFonts w:ascii="Tahoma" w:hAnsi="Tahoma" w:cs="Tahoma"/>
          <w:color w:val="000000"/>
          <w:sz w:val="20"/>
          <w:szCs w:val="20"/>
        </w:rPr>
        <w:t>Pzp</w:t>
      </w:r>
      <w:proofErr w:type="spellEnd"/>
      <w:r w:rsidRPr="00441AA7">
        <w:rPr>
          <w:rFonts w:ascii="Tahoma" w:hAnsi="Tahoma" w:cs="Tahoma"/>
          <w:color w:val="000000"/>
          <w:sz w:val="20"/>
          <w:szCs w:val="20"/>
        </w:rPr>
        <w:t xml:space="preserve">, są oni zobowiązani wykazać, iż stawiany przez Zamawiającego warunek spełniają w całości samodzielnie – lub – w całości jest on spełniany przez podmiot </w:t>
      </w:r>
      <w:r w:rsidR="00F11676">
        <w:rPr>
          <w:rFonts w:ascii="Tahoma" w:hAnsi="Tahoma" w:cs="Tahoma"/>
          <w:color w:val="000000"/>
          <w:sz w:val="20"/>
          <w:szCs w:val="20"/>
        </w:rPr>
        <w:t>udostępniający</w:t>
      </w:r>
      <w:r w:rsidRPr="00441AA7">
        <w:rPr>
          <w:rFonts w:ascii="Tahoma" w:hAnsi="Tahoma" w:cs="Tahoma"/>
          <w:color w:val="000000"/>
          <w:sz w:val="20"/>
          <w:szCs w:val="20"/>
        </w:rPr>
        <w:t xml:space="preserve">, na zasoby którego Wykonawca się powołuje lub spełniają go łącznie. </w:t>
      </w:r>
    </w:p>
    <w:p w14:paraId="3AF1C902" w14:textId="3D925379" w:rsidR="00441AA7" w:rsidRPr="00AC1CF7" w:rsidRDefault="00441AA7" w:rsidP="00AC1CF7">
      <w:pPr>
        <w:pStyle w:val="Akapitzlist"/>
        <w:numPr>
          <w:ilvl w:val="0"/>
          <w:numId w:val="28"/>
        </w:numPr>
        <w:autoSpaceDE w:val="0"/>
        <w:autoSpaceDN w:val="0"/>
        <w:adjustRightInd w:val="0"/>
        <w:ind w:left="567" w:hanging="567"/>
        <w:jc w:val="both"/>
        <w:rPr>
          <w:rFonts w:ascii="Tahoma" w:hAnsi="Tahoma" w:cs="Tahoma"/>
          <w:sz w:val="20"/>
          <w:szCs w:val="20"/>
        </w:rPr>
      </w:pPr>
      <w:r w:rsidRPr="00AC1CF7">
        <w:rPr>
          <w:rFonts w:ascii="Tahoma" w:hAnsi="Tahoma" w:cs="Tahoma"/>
          <w:sz w:val="20"/>
          <w:szCs w:val="20"/>
        </w:rPr>
        <w:t>będzie dysponował osobami zdolnymi do wykonania zamówienia, w tym w szczególności:</w:t>
      </w:r>
    </w:p>
    <w:p w14:paraId="32ADE987" w14:textId="77777777" w:rsidR="00AC1CF7" w:rsidRDefault="00AC1CF7" w:rsidP="00AC1CF7">
      <w:pPr>
        <w:pStyle w:val="Akapitzlist"/>
        <w:numPr>
          <w:ilvl w:val="1"/>
          <w:numId w:val="25"/>
        </w:numPr>
        <w:tabs>
          <w:tab w:val="clear" w:pos="1440"/>
          <w:tab w:val="num" w:pos="567"/>
          <w:tab w:val="left" w:pos="4516"/>
          <w:tab w:val="left" w:pos="5659"/>
        </w:tabs>
        <w:snapToGrid w:val="0"/>
        <w:spacing w:line="240" w:lineRule="auto"/>
        <w:ind w:left="567" w:right="6" w:hanging="567"/>
        <w:jc w:val="both"/>
        <w:rPr>
          <w:rFonts w:ascii="Tahoma" w:hAnsi="Tahoma" w:cs="Tahoma"/>
          <w:sz w:val="20"/>
          <w:szCs w:val="20"/>
        </w:rPr>
      </w:pPr>
      <w:r w:rsidRPr="00AC1CF7">
        <w:rPr>
          <w:rFonts w:ascii="Tahoma" w:hAnsi="Tahoma" w:cs="Tahoma"/>
          <w:sz w:val="20"/>
          <w:szCs w:val="20"/>
        </w:rPr>
        <w:t xml:space="preserve">jedną osobą, która będzie pełnić funkcję </w:t>
      </w:r>
      <w:r w:rsidRPr="00AC1CF7">
        <w:rPr>
          <w:rFonts w:ascii="Tahoma" w:hAnsi="Tahoma" w:cs="Tahoma"/>
          <w:bCs/>
          <w:sz w:val="20"/>
          <w:szCs w:val="20"/>
        </w:rPr>
        <w:t>projektanta branży drogowej</w:t>
      </w:r>
      <w:r w:rsidRPr="00AC1CF7">
        <w:rPr>
          <w:rFonts w:ascii="Tahoma" w:hAnsi="Tahoma" w:cs="Tahoma"/>
          <w:sz w:val="20"/>
          <w:szCs w:val="20"/>
        </w:rPr>
        <w:t>, posiadającą</w:t>
      </w:r>
      <w:r>
        <w:rPr>
          <w:rFonts w:ascii="Tahoma" w:hAnsi="Tahoma" w:cs="Tahoma"/>
          <w:sz w:val="20"/>
          <w:szCs w:val="20"/>
        </w:rPr>
        <w:t>:</w:t>
      </w:r>
      <w:r w:rsidRPr="00AC1CF7">
        <w:rPr>
          <w:rFonts w:ascii="Tahoma" w:hAnsi="Tahoma" w:cs="Tahoma"/>
          <w:sz w:val="20"/>
          <w:szCs w:val="20"/>
        </w:rPr>
        <w:t xml:space="preserve"> </w:t>
      </w:r>
    </w:p>
    <w:p w14:paraId="1FCB242B" w14:textId="50CC3443" w:rsidR="00AC1CF7" w:rsidRDefault="00AC1CF7" w:rsidP="00AC1CF7">
      <w:pPr>
        <w:tabs>
          <w:tab w:val="left" w:pos="567"/>
        </w:tabs>
        <w:snapToGrid w:val="0"/>
        <w:spacing w:line="240" w:lineRule="auto"/>
        <w:ind w:left="567" w:right="6" w:hanging="567"/>
        <w:jc w:val="both"/>
        <w:rPr>
          <w:rFonts w:ascii="Tahoma" w:hAnsi="Tahoma" w:cs="Tahoma"/>
          <w:sz w:val="20"/>
          <w:szCs w:val="20"/>
        </w:rPr>
      </w:pPr>
      <w:r w:rsidRPr="00AC1CF7">
        <w:rPr>
          <w:rFonts w:ascii="Tahoma" w:hAnsi="Tahoma" w:cs="Tahoma"/>
          <w:sz w:val="20"/>
          <w:szCs w:val="20"/>
        </w:rPr>
        <w:t>-</w:t>
      </w:r>
      <w:r>
        <w:rPr>
          <w:rFonts w:ascii="Tahoma" w:hAnsi="Tahoma" w:cs="Tahoma"/>
          <w:sz w:val="20"/>
          <w:szCs w:val="20"/>
        </w:rPr>
        <w:tab/>
      </w:r>
      <w:r w:rsidRPr="00AC1CF7">
        <w:rPr>
          <w:rFonts w:ascii="Tahoma" w:hAnsi="Tahoma" w:cs="Tahoma"/>
          <w:sz w:val="20"/>
          <w:szCs w:val="20"/>
        </w:rPr>
        <w:t>doświadczenie w wykonaniu</w:t>
      </w:r>
      <w:r>
        <w:rPr>
          <w:rFonts w:ascii="Tahoma" w:hAnsi="Tahoma" w:cs="Tahoma"/>
          <w:sz w:val="20"/>
          <w:szCs w:val="20"/>
        </w:rPr>
        <w:t>,</w:t>
      </w:r>
      <w:r w:rsidRPr="00AC1CF7">
        <w:rPr>
          <w:rFonts w:ascii="Tahoma" w:hAnsi="Tahoma" w:cs="Tahoma"/>
          <w:sz w:val="20"/>
          <w:szCs w:val="20"/>
        </w:rPr>
        <w:t xml:space="preserve"> co najmniej 2 dokumentacji projektowych zawierających co najmniej projekty budowlane w zakresie dróg klasy L lub wyższej klasy</w:t>
      </w:r>
      <w:r>
        <w:rPr>
          <w:rFonts w:ascii="Tahoma" w:hAnsi="Tahoma" w:cs="Tahoma"/>
          <w:sz w:val="20"/>
          <w:szCs w:val="20"/>
        </w:rPr>
        <w:t>;</w:t>
      </w:r>
    </w:p>
    <w:p w14:paraId="4668B76E" w14:textId="2344646B" w:rsidR="00AC1CF7" w:rsidRDefault="00AC1CF7" w:rsidP="00AC1CF7">
      <w:pPr>
        <w:tabs>
          <w:tab w:val="left" w:pos="567"/>
        </w:tabs>
        <w:snapToGrid w:val="0"/>
        <w:spacing w:line="240" w:lineRule="auto"/>
        <w:ind w:left="567" w:right="6"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AC1CF7">
        <w:rPr>
          <w:rFonts w:ascii="Tahoma" w:hAnsi="Tahoma" w:cs="Tahoma"/>
          <w:sz w:val="20"/>
          <w:szCs w:val="20"/>
        </w:rPr>
        <w:t>uprawnienia budowlane do projektowania, w specjalności inżynieryjnej drogowej bez ograniczeń.</w:t>
      </w:r>
    </w:p>
    <w:p w14:paraId="6D3BC9C5" w14:textId="41B181F7" w:rsidR="00AC1CF7" w:rsidRPr="00441AA7" w:rsidRDefault="00AC1CF7" w:rsidP="00AC1CF7">
      <w:pPr>
        <w:autoSpaceDE w:val="0"/>
        <w:autoSpaceDN w:val="0"/>
        <w:adjustRightInd w:val="0"/>
        <w:ind w:left="540" w:hanging="540"/>
        <w:jc w:val="both"/>
        <w:rPr>
          <w:rFonts w:ascii="Tahoma" w:hAnsi="Tahoma" w:cs="Tahoma"/>
          <w:sz w:val="20"/>
          <w:szCs w:val="20"/>
        </w:rPr>
      </w:pPr>
      <w:r>
        <w:rPr>
          <w:rFonts w:ascii="Tahoma" w:hAnsi="Tahoma" w:cs="Tahoma"/>
          <w:sz w:val="20"/>
          <w:szCs w:val="20"/>
        </w:rPr>
        <w:t>b</w:t>
      </w:r>
      <w:r w:rsidRPr="00441AA7">
        <w:rPr>
          <w:rFonts w:ascii="Tahoma" w:hAnsi="Tahoma" w:cs="Tahoma"/>
          <w:sz w:val="20"/>
          <w:szCs w:val="20"/>
        </w:rPr>
        <w:t>)</w:t>
      </w:r>
      <w:r w:rsidRPr="00441AA7">
        <w:rPr>
          <w:rFonts w:ascii="Tahoma" w:hAnsi="Tahoma" w:cs="Tahoma"/>
          <w:sz w:val="20"/>
          <w:szCs w:val="20"/>
        </w:rPr>
        <w:tab/>
        <w:t>jedną osobę na stanowisko kierownika budowy – posiadającą:</w:t>
      </w:r>
    </w:p>
    <w:p w14:paraId="29B87019" w14:textId="77777777" w:rsidR="00AC1CF7" w:rsidRPr="00441AA7" w:rsidRDefault="00AC1CF7" w:rsidP="00AC1CF7">
      <w:pPr>
        <w:autoSpaceDE w:val="0"/>
        <w:autoSpaceDN w:val="0"/>
        <w:adjustRightInd w:val="0"/>
        <w:ind w:left="540" w:hanging="540"/>
        <w:jc w:val="both"/>
        <w:rPr>
          <w:rFonts w:ascii="Tahoma" w:hAnsi="Tahoma" w:cs="Tahoma"/>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23B1275B" w14:textId="45D8321C" w:rsidR="00AC1CF7" w:rsidRPr="00441AA7" w:rsidRDefault="00AC1CF7" w:rsidP="00AC1CF7">
      <w:pPr>
        <w:ind w:left="567" w:hanging="567"/>
        <w:jc w:val="both"/>
        <w:rPr>
          <w:rFonts w:ascii="Tahoma" w:hAnsi="Tahoma" w:cs="Tahoma"/>
          <w:sz w:val="20"/>
          <w:szCs w:val="20"/>
        </w:rPr>
      </w:pPr>
      <w:r w:rsidRPr="00441AA7">
        <w:rPr>
          <w:rFonts w:ascii="Tahoma" w:hAnsi="Tahoma" w:cs="Tahoma"/>
          <w:sz w:val="20"/>
          <w:szCs w:val="20"/>
        </w:rPr>
        <w:t>-</w:t>
      </w:r>
      <w:r w:rsidRPr="00441AA7">
        <w:rPr>
          <w:rFonts w:ascii="Tahoma" w:hAnsi="Tahoma" w:cs="Tahoma"/>
          <w:sz w:val="20"/>
          <w:szCs w:val="20"/>
        </w:rPr>
        <w:tab/>
      </w:r>
      <w:r w:rsidRPr="00441AA7">
        <w:rPr>
          <w:rFonts w:ascii="Tahoma" w:hAnsi="Tahoma" w:cs="Tahoma"/>
          <w:bCs/>
          <w:sz w:val="20"/>
          <w:szCs w:val="20"/>
        </w:rPr>
        <w:t xml:space="preserve">doświadczenie </w:t>
      </w:r>
      <w:r w:rsidRPr="00441AA7">
        <w:rPr>
          <w:rFonts w:ascii="Tahoma" w:hAnsi="Tahoma" w:cs="Tahoma"/>
          <w:sz w:val="20"/>
          <w:szCs w:val="20"/>
        </w:rPr>
        <w:t>zawodowe przy pełnieniu samodzielnych funkcji technicznych w budownictwie jako Kierownik budowy w specjalności drogowej, na minimum 2 zadaniach dotyczących budowy/przebudowy drogi o nawierzchni bitumicznej,</w:t>
      </w:r>
      <w:r w:rsidR="00F11676">
        <w:rPr>
          <w:rFonts w:ascii="Tahoma" w:hAnsi="Tahoma" w:cs="Tahoma"/>
          <w:sz w:val="20"/>
          <w:szCs w:val="20"/>
        </w:rPr>
        <w:t xml:space="preserve"> </w:t>
      </w:r>
      <w:r w:rsidRPr="00441AA7">
        <w:rPr>
          <w:rFonts w:ascii="Tahoma" w:hAnsi="Tahoma" w:cs="Tahoma"/>
          <w:sz w:val="20"/>
          <w:szCs w:val="20"/>
        </w:rPr>
        <w:t xml:space="preserve">o wartości każdej z robót po minimum </w:t>
      </w:r>
      <w:r>
        <w:rPr>
          <w:rFonts w:ascii="Tahoma" w:hAnsi="Tahoma" w:cs="Tahoma"/>
          <w:sz w:val="20"/>
          <w:szCs w:val="20"/>
        </w:rPr>
        <w:t>2</w:t>
      </w:r>
      <w:r w:rsidRPr="00441AA7">
        <w:rPr>
          <w:rFonts w:ascii="Tahoma" w:hAnsi="Tahoma" w:cs="Tahoma"/>
          <w:sz w:val="20"/>
          <w:szCs w:val="20"/>
        </w:rPr>
        <w:t xml:space="preserve"> mln. zł (</w:t>
      </w:r>
      <w:r>
        <w:rPr>
          <w:rFonts w:ascii="Tahoma" w:hAnsi="Tahoma" w:cs="Tahoma"/>
          <w:sz w:val="20"/>
          <w:szCs w:val="20"/>
        </w:rPr>
        <w:t xml:space="preserve">dwa miliony </w:t>
      </w:r>
      <w:r w:rsidRPr="00441AA7">
        <w:rPr>
          <w:rFonts w:ascii="Tahoma" w:hAnsi="Tahoma" w:cs="Tahoma"/>
          <w:sz w:val="20"/>
          <w:szCs w:val="20"/>
        </w:rPr>
        <w:t>złotych).</w:t>
      </w:r>
    </w:p>
    <w:p w14:paraId="5E3F9158" w14:textId="77777777" w:rsidR="00AC1CF7" w:rsidRPr="00441AA7" w:rsidRDefault="00AC1CF7" w:rsidP="00AC1CF7">
      <w:pPr>
        <w:ind w:left="567" w:hanging="567"/>
        <w:jc w:val="both"/>
        <w:rPr>
          <w:rFonts w:ascii="Tahoma" w:hAnsi="Tahoma" w:cs="Tahoma"/>
          <w:sz w:val="20"/>
          <w:szCs w:val="20"/>
        </w:rPr>
      </w:pPr>
      <w:r w:rsidRPr="00441AA7">
        <w:rPr>
          <w:rFonts w:ascii="Tahoma" w:hAnsi="Tahoma" w:cs="Tahoma"/>
          <w:sz w:val="20"/>
          <w:szCs w:val="20"/>
        </w:rPr>
        <w:t>b)</w:t>
      </w:r>
      <w:r w:rsidRPr="00441AA7">
        <w:rPr>
          <w:rFonts w:ascii="Tahoma" w:hAnsi="Tahoma" w:cs="Tahoma"/>
          <w:sz w:val="20"/>
          <w:szCs w:val="20"/>
        </w:rPr>
        <w:tab/>
        <w:t>jedną osobę na stanowisko kierownika robót branży drogowej- posiadającą:</w:t>
      </w:r>
    </w:p>
    <w:p w14:paraId="47B7BB27" w14:textId="77777777" w:rsidR="00AC1CF7" w:rsidRPr="00441AA7" w:rsidRDefault="00AC1CF7" w:rsidP="00AC1CF7">
      <w:pPr>
        <w:ind w:left="567" w:hanging="567"/>
        <w:jc w:val="both"/>
        <w:rPr>
          <w:rFonts w:ascii="Tahoma" w:hAnsi="Tahoma" w:cs="Tahoma"/>
          <w:strike/>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6E93AD5E" w14:textId="6D4B8F31" w:rsidR="00AC1CF7" w:rsidRPr="00441AA7" w:rsidRDefault="00AC1CF7" w:rsidP="00AC1CF7">
      <w:pPr>
        <w:autoSpaceDE w:val="0"/>
        <w:autoSpaceDN w:val="0"/>
        <w:adjustRightInd w:val="0"/>
        <w:ind w:left="540" w:hanging="540"/>
        <w:jc w:val="both"/>
        <w:rPr>
          <w:rFonts w:ascii="Tahoma" w:hAnsi="Tahoma" w:cs="Tahoma"/>
          <w:sz w:val="20"/>
          <w:szCs w:val="20"/>
        </w:rPr>
      </w:pPr>
      <w:r w:rsidRPr="00441AA7">
        <w:rPr>
          <w:rFonts w:ascii="Tahoma" w:hAnsi="Tahoma" w:cs="Tahoma"/>
          <w:sz w:val="20"/>
          <w:szCs w:val="20"/>
        </w:rPr>
        <w:t>-</w:t>
      </w:r>
      <w:r w:rsidRPr="00441AA7">
        <w:rPr>
          <w:rFonts w:ascii="Tahoma" w:hAnsi="Tahoma" w:cs="Tahoma"/>
          <w:sz w:val="20"/>
          <w:szCs w:val="20"/>
        </w:rPr>
        <w:tab/>
      </w:r>
      <w:r w:rsidRPr="00441AA7">
        <w:rPr>
          <w:rFonts w:ascii="Tahoma" w:hAnsi="Tahoma" w:cs="Tahoma"/>
          <w:bCs/>
          <w:sz w:val="20"/>
          <w:szCs w:val="20"/>
        </w:rPr>
        <w:t xml:space="preserve">doświadczenie </w:t>
      </w:r>
      <w:r w:rsidRPr="00441AA7">
        <w:rPr>
          <w:rFonts w:ascii="Tahoma" w:hAnsi="Tahoma" w:cs="Tahoma"/>
          <w:sz w:val="20"/>
          <w:szCs w:val="20"/>
        </w:rPr>
        <w:t xml:space="preserve">zawodowe przy pełnieniu samodzielnych funkcji technicznych w budownictwie jako Kierownik budowy lub kierownik robót branży drogowej w specjalności drogowej, na minimum 2 </w:t>
      </w:r>
      <w:r w:rsidRPr="00441AA7">
        <w:rPr>
          <w:rFonts w:ascii="Tahoma" w:hAnsi="Tahoma" w:cs="Tahoma"/>
          <w:sz w:val="20"/>
          <w:szCs w:val="20"/>
        </w:rPr>
        <w:lastRenderedPageBreak/>
        <w:t xml:space="preserve">zadaniach dotyczących budowy/przebudowy drogi o nawierzchni bitumicznej, o wartości każdej z robót po minimum </w:t>
      </w:r>
      <w:r w:rsidR="00FE337B">
        <w:rPr>
          <w:rFonts w:ascii="Tahoma" w:hAnsi="Tahoma" w:cs="Tahoma"/>
          <w:sz w:val="20"/>
          <w:szCs w:val="20"/>
        </w:rPr>
        <w:t>1</w:t>
      </w:r>
      <w:r w:rsidRPr="00441AA7">
        <w:rPr>
          <w:rFonts w:ascii="Tahoma" w:hAnsi="Tahoma" w:cs="Tahoma"/>
          <w:sz w:val="20"/>
          <w:szCs w:val="20"/>
        </w:rPr>
        <w:t xml:space="preserve"> mln. złotych.(słownie: </w:t>
      </w:r>
      <w:r w:rsidR="00FE337B">
        <w:rPr>
          <w:rFonts w:ascii="Tahoma" w:hAnsi="Tahoma" w:cs="Tahoma"/>
          <w:sz w:val="20"/>
          <w:szCs w:val="20"/>
        </w:rPr>
        <w:t xml:space="preserve">1 milion </w:t>
      </w:r>
      <w:r w:rsidRPr="00441AA7">
        <w:rPr>
          <w:rFonts w:ascii="Tahoma" w:hAnsi="Tahoma" w:cs="Tahoma"/>
          <w:sz w:val="20"/>
          <w:szCs w:val="20"/>
        </w:rPr>
        <w:t>złotych)</w:t>
      </w:r>
      <w:r w:rsidR="00662EF5">
        <w:rPr>
          <w:rFonts w:ascii="Tahoma" w:hAnsi="Tahoma" w:cs="Tahoma"/>
          <w:sz w:val="20"/>
          <w:szCs w:val="20"/>
        </w:rPr>
        <w:t>.</w:t>
      </w:r>
    </w:p>
    <w:p w14:paraId="766505BB" w14:textId="3B1070E3"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W przypadku Wykonawców wspólnie ubiegających się o zamówienie, są oni zobowiązani wykazać, iż stawiany przez Zamawiającego warunek spełnia w całości co najmniej jeden z nich</w:t>
      </w:r>
      <w:r w:rsidR="00F11676">
        <w:rPr>
          <w:rFonts w:ascii="Tahoma" w:hAnsi="Tahoma" w:cs="Tahoma"/>
          <w:color w:val="000000"/>
          <w:sz w:val="20"/>
          <w:szCs w:val="20"/>
          <w:lang w:eastAsia="pl-PL"/>
        </w:rPr>
        <w:t xml:space="preserve"> lub spełniają go łącznie</w:t>
      </w:r>
      <w:r w:rsidR="00662EF5">
        <w:rPr>
          <w:rFonts w:ascii="Tahoma" w:hAnsi="Tahoma" w:cs="Tahoma"/>
          <w:color w:val="000000"/>
          <w:sz w:val="20"/>
          <w:szCs w:val="20"/>
          <w:lang w:eastAsia="pl-PL"/>
        </w:rPr>
        <w:t>.</w:t>
      </w:r>
    </w:p>
    <w:p w14:paraId="1C99C8E7" w14:textId="3BC2A2D6"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w:t>
      </w:r>
      <w:proofErr w:type="spellStart"/>
      <w:r w:rsidRPr="00CC5AA0">
        <w:rPr>
          <w:rFonts w:ascii="Tahoma" w:hAnsi="Tahoma" w:cs="Tahoma"/>
          <w:color w:val="000000"/>
          <w:sz w:val="20"/>
          <w:szCs w:val="20"/>
          <w:lang w:eastAsia="pl-PL"/>
        </w:rPr>
        <w:t>Pzp</w:t>
      </w:r>
      <w:proofErr w:type="spellEnd"/>
      <w:r w:rsidRPr="00CC5AA0">
        <w:rPr>
          <w:rFonts w:ascii="Tahoma" w:hAnsi="Tahoma" w:cs="Tahoma"/>
          <w:color w:val="000000"/>
          <w:sz w:val="20"/>
          <w:szCs w:val="20"/>
          <w:lang w:eastAsia="pl-PL"/>
        </w:rPr>
        <w:t xml:space="preserve">, są oni zobowiązani wykazać, iż stawiany przez Zamawiającego warunek spełniają w całości 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CC5AA0" w:rsidRPr="00CC5AA0">
        <w:rPr>
          <w:rFonts w:ascii="Tahoma" w:hAnsi="Tahoma" w:cs="Tahoma"/>
          <w:color w:val="000000"/>
          <w:sz w:val="20"/>
          <w:szCs w:val="20"/>
          <w:lang w:eastAsia="pl-PL"/>
        </w:rPr>
        <w:t xml:space="preserve"> lub spełniają go łącznie.</w:t>
      </w:r>
      <w:r w:rsidRPr="00CC5AA0">
        <w:rPr>
          <w:rFonts w:ascii="Tahoma" w:hAnsi="Tahoma" w:cs="Tahoma"/>
          <w:color w:val="000000"/>
          <w:sz w:val="20"/>
          <w:szCs w:val="20"/>
          <w:lang w:eastAsia="pl-PL"/>
        </w:rPr>
        <w:t xml:space="preserve"> </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5293806C"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 xml:space="preserve">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bookmarkEnd w:id="11"/>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lastRenderedPageBreak/>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Zamawiający wezwie Wykonawcę, którego oferta została najwyżej oceniona, do złożenia w wyznaczonym terminie, nie krótszym niż 5 dni od dnia wezwania, aktualnych na dzień złożenia 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1B7618D5" w14:textId="6A743B7A" w:rsidR="00FB28EF" w:rsidRDefault="00FB28EF"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sidRPr="00FB28EF">
        <w:rPr>
          <w:rFonts w:ascii="Tahoma" w:hAnsi="Tahoma" w:cs="Tahoma"/>
          <w:color w:val="000000"/>
          <w:sz w:val="20"/>
          <w:szCs w:val="20"/>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p>
    <w:p w14:paraId="081AB8CD" w14:textId="2F7CBB07"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0A9B6BAB"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 xml:space="preserve">Wzór oświadczenia, o złożenie którego zostanie poproszony Wykonawca najwyżej oceniony – stanowi załącznik Nr </w:t>
      </w:r>
      <w:r w:rsidR="00D46890">
        <w:rPr>
          <w:rFonts w:ascii="Tahoma" w:hAnsi="Tahoma" w:cs="Tahoma"/>
          <w:i/>
          <w:iCs/>
          <w:sz w:val="20"/>
          <w:szCs w:val="20"/>
        </w:rPr>
        <w:t>6</w:t>
      </w:r>
      <w:r w:rsidRPr="00790903">
        <w:rPr>
          <w:rFonts w:ascii="Tahoma" w:hAnsi="Tahoma" w:cs="Tahoma"/>
          <w:i/>
          <w:iCs/>
          <w:sz w:val="20"/>
          <w:szCs w:val="20"/>
        </w:rPr>
        <w:t xml:space="preserve">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lastRenderedPageBreak/>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2577B53F"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w:t>
      </w:r>
      <w:r w:rsidR="002D0143">
        <w:rPr>
          <w:rFonts w:ascii="Tahoma" w:hAnsi="Tahoma" w:cs="Tahoma"/>
          <w:sz w:val="20"/>
          <w:szCs w:val="20"/>
        </w:rPr>
        <w:t xml:space="preserve">nie </w:t>
      </w:r>
      <w:r w:rsidRPr="00C52F4F">
        <w:rPr>
          <w:rFonts w:ascii="Tahoma" w:hAnsi="Tahoma" w:cs="Tahoma"/>
          <w:sz w:val="20"/>
          <w:szCs w:val="20"/>
        </w:rPr>
        <w:t>dokonał podziału zamówienia na</w:t>
      </w:r>
      <w:r w:rsidR="00904B7B">
        <w:rPr>
          <w:rFonts w:ascii="Tahoma" w:hAnsi="Tahoma" w:cs="Tahoma"/>
          <w:sz w:val="20"/>
          <w:szCs w:val="20"/>
        </w:rPr>
        <w:t xml:space="preserve"> </w:t>
      </w:r>
      <w:r w:rsidRPr="00C52F4F">
        <w:rPr>
          <w:rFonts w:ascii="Tahoma" w:hAnsi="Tahoma" w:cs="Tahoma"/>
          <w:sz w:val="20"/>
          <w:szCs w:val="20"/>
        </w:rPr>
        <w:t>części</w:t>
      </w:r>
      <w:r w:rsidR="00662EF5">
        <w:rPr>
          <w:rFonts w:ascii="Tahoma" w:hAnsi="Tahoma" w:cs="Tahoma"/>
          <w:sz w:val="20"/>
          <w:szCs w:val="20"/>
        </w:rPr>
        <w:t xml:space="preserve"> i nie dopuszcza składania ofert częściowych</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7A7A69A6" w:rsidR="004C3ABD" w:rsidRPr="00C52F4F" w:rsidRDefault="00662EF5" w:rsidP="00C52F4F">
      <w:pPr>
        <w:pStyle w:val="Akapitzlist"/>
        <w:ind w:left="567"/>
        <w:jc w:val="both"/>
        <w:rPr>
          <w:rFonts w:ascii="Tahoma" w:hAnsi="Tahoma" w:cs="Tahoma"/>
          <w:sz w:val="20"/>
          <w:szCs w:val="20"/>
        </w:rPr>
      </w:pPr>
      <w:r>
        <w:rPr>
          <w:rFonts w:ascii="Tahoma" w:hAnsi="Tahoma" w:cs="Tahoma"/>
          <w:sz w:val="20"/>
          <w:szCs w:val="20"/>
        </w:rPr>
        <w:t xml:space="preserve">Nie dotyczy </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Pr="009E2905"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r>
      <w:r w:rsidRPr="009E2905">
        <w:rPr>
          <w:rFonts w:ascii="Tahoma" w:hAnsi="Tahoma" w:cs="Tahoma"/>
        </w:rPr>
        <w:t xml:space="preserve">Zamawiający działając na podstawie art. 95 ustawy </w:t>
      </w:r>
      <w:proofErr w:type="spellStart"/>
      <w:r w:rsidRPr="009E2905">
        <w:rPr>
          <w:rFonts w:ascii="Tahoma" w:hAnsi="Tahoma" w:cs="Tahoma"/>
        </w:rPr>
        <w:t>Pzp</w:t>
      </w:r>
      <w:proofErr w:type="spellEnd"/>
      <w:r w:rsidRPr="009E2905">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4DFFA9A5"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sidRPr="009E2905">
        <w:rPr>
          <w:rFonts w:ascii="Tahoma" w:hAnsi="Tahoma" w:cs="Tahoma"/>
          <w:color w:val="000000"/>
          <w:kern w:val="0"/>
          <w:lang w:eastAsia="pl-PL" w:bidi="ar-SA"/>
        </w:rPr>
        <w:t>1)</w:t>
      </w:r>
      <w:r>
        <w:rPr>
          <w:rFonts w:ascii="Tahoma" w:hAnsi="Tahoma" w:cs="Tahoma"/>
          <w:color w:val="000000"/>
          <w:kern w:val="0"/>
          <w:lang w:eastAsia="pl-PL" w:bidi="ar-SA"/>
        </w:rPr>
        <w:tab/>
      </w:r>
      <w:r w:rsidR="009E2905">
        <w:rPr>
          <w:rFonts w:ascii="Tahoma" w:hAnsi="Tahoma" w:cs="Tahoma"/>
          <w:color w:val="000000"/>
          <w:kern w:val="0"/>
          <w:lang w:eastAsia="pl-PL" w:bidi="ar-SA"/>
        </w:rPr>
        <w:t>roboty ziemne</w:t>
      </w:r>
      <w:bookmarkStart w:id="12" w:name="_GoBack"/>
      <w:bookmarkEnd w:id="12"/>
    </w:p>
    <w:p w14:paraId="4DD3B626" w14:textId="27B373D3" w:rsidR="009E2905" w:rsidRDefault="009E2905"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t>układanie kruszyw</w:t>
      </w:r>
    </w:p>
    <w:p w14:paraId="1EEA906D" w14:textId="5385223E" w:rsidR="009E2905" w:rsidRDefault="009E2905"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t>układanie i wałowanie nawierzchni z betonu asfaltowego</w:t>
      </w:r>
    </w:p>
    <w:p w14:paraId="2854AD32" w14:textId="357F7E83" w:rsidR="009E2905" w:rsidRDefault="009E2905"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t>prace brukarskie;</w:t>
      </w:r>
    </w:p>
    <w:p w14:paraId="3DC10D32" w14:textId="6C2940AC" w:rsidR="0040136D" w:rsidRDefault="009E2905" w:rsidP="00B73CC1">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5</w:t>
      </w:r>
      <w:r w:rsidR="00CD1C13" w:rsidRPr="005B5620">
        <w:rPr>
          <w:rFonts w:ascii="Tahoma" w:hAnsi="Tahoma" w:cs="Tahoma"/>
          <w:color w:val="000000"/>
          <w:kern w:val="0"/>
          <w:lang w:eastAsia="pl-PL" w:bidi="ar-SA"/>
        </w:rPr>
        <w:t>)</w:t>
      </w:r>
      <w:r w:rsidR="00CD1C13" w:rsidRPr="005B5620">
        <w:rPr>
          <w:rFonts w:ascii="Tahoma" w:hAnsi="Tahoma" w:cs="Tahoma"/>
          <w:color w:val="000000"/>
          <w:kern w:val="0"/>
          <w:lang w:eastAsia="pl-PL" w:bidi="ar-SA"/>
        </w:rPr>
        <w:tab/>
      </w:r>
      <w:r w:rsidR="0040136D" w:rsidRPr="005B5620">
        <w:rPr>
          <w:rFonts w:ascii="Tahoma" w:hAnsi="Tahoma" w:cs="Tahoma"/>
          <w:color w:val="000000"/>
          <w:kern w:val="0"/>
          <w:lang w:eastAsia="pl-PL" w:bidi="ar-SA"/>
        </w:rPr>
        <w:t>obsługa maszyn</w:t>
      </w:r>
      <w:r w:rsidR="00E6035E" w:rsidRPr="005B5620">
        <w:rPr>
          <w:rFonts w:ascii="Tahoma" w:hAnsi="Tahoma" w:cs="Tahoma"/>
          <w:color w:val="000000"/>
          <w:kern w:val="0"/>
          <w:lang w:eastAsia="pl-PL" w:bidi="ar-SA"/>
        </w:rPr>
        <w:t xml:space="preserve">, pojazdów i </w:t>
      </w:r>
      <w:r w:rsidR="0040136D" w:rsidRPr="005B5620">
        <w:rPr>
          <w:rFonts w:ascii="Tahoma" w:hAnsi="Tahoma" w:cs="Tahoma"/>
          <w:color w:val="000000"/>
          <w:kern w:val="0"/>
          <w:lang w:eastAsia="pl-PL" w:bidi="ar-SA"/>
        </w:rPr>
        <w:t>urządzeń budowanych;</w:t>
      </w:r>
      <w:r w:rsidR="0040136D">
        <w:rPr>
          <w:rFonts w:ascii="Tahoma" w:hAnsi="Tahoma" w:cs="Tahoma"/>
          <w:color w:val="000000"/>
          <w:kern w:val="0"/>
          <w:lang w:eastAsia="pl-PL" w:bidi="ar-SA"/>
        </w:rPr>
        <w:t xml:space="preserve"> </w:t>
      </w:r>
    </w:p>
    <w:p w14:paraId="022FC7B6" w14:textId="6A6FF643"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511DAFD6"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lastRenderedPageBreak/>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3DD6523C"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1.</w:t>
      </w:r>
      <w:r w:rsidRPr="00B5682F">
        <w:rPr>
          <w:rFonts w:ascii="Tahoma" w:hAnsi="Tahoma" w:cs="Tahoma"/>
          <w:sz w:val="20"/>
          <w:szCs w:val="20"/>
        </w:rPr>
        <w:tab/>
        <w:t>Wykonawca, którego oferta została wybrana, zobowiązany jest do wniesienia zabezpieczenia należytego wykonania umowy(dalej "zabezpieczenie") w wysokości 5% ceny całkowitej brutto wskazanej w ofercie.</w:t>
      </w:r>
    </w:p>
    <w:p w14:paraId="621D99FE"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2.</w:t>
      </w:r>
      <w:r w:rsidRPr="00B5682F">
        <w:rPr>
          <w:rFonts w:ascii="Tahoma" w:hAnsi="Tahoma" w:cs="Tahoma"/>
          <w:sz w:val="20"/>
          <w:szCs w:val="20"/>
        </w:rPr>
        <w:tab/>
        <w:t>Zabezpieczenie służy pokryciu roszczeń z tytułu niewykonania lub nienależytego wykonania umowy.</w:t>
      </w:r>
    </w:p>
    <w:p w14:paraId="24A98914"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3.</w:t>
      </w:r>
      <w:r w:rsidRPr="00B5682F">
        <w:rPr>
          <w:rFonts w:ascii="Tahoma" w:hAnsi="Tahoma" w:cs="Tahoma"/>
          <w:sz w:val="20"/>
          <w:szCs w:val="20"/>
        </w:rPr>
        <w:tab/>
        <w:t>Zabezpieczenie może być wnoszone według wyboru Wykonawcy w jednej lub kilku następujących formach:</w:t>
      </w:r>
    </w:p>
    <w:p w14:paraId="16FC9C02"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1)</w:t>
      </w:r>
      <w:r w:rsidRPr="00B5682F">
        <w:rPr>
          <w:rFonts w:ascii="Tahoma" w:hAnsi="Tahoma" w:cs="Tahoma"/>
          <w:sz w:val="20"/>
          <w:szCs w:val="20"/>
        </w:rPr>
        <w:tab/>
        <w:t>pieniądzu;</w:t>
      </w:r>
    </w:p>
    <w:p w14:paraId="50580A22"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2)</w:t>
      </w:r>
      <w:r w:rsidRPr="00B5682F">
        <w:rPr>
          <w:rFonts w:ascii="Tahoma" w:hAnsi="Tahoma" w:cs="Tahoma"/>
          <w:sz w:val="20"/>
          <w:szCs w:val="20"/>
        </w:rPr>
        <w:tab/>
        <w:t>poręczeniach  bankowych  lub  poręczeniach  spółdzielczej  kasy  oszczędnościowo- kredytowej, z tym że zobowiązanie kasy jest zawsze zobowiązaniem pieniężnym;</w:t>
      </w:r>
    </w:p>
    <w:p w14:paraId="5C89A486"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3)</w:t>
      </w:r>
      <w:r w:rsidRPr="00B5682F">
        <w:rPr>
          <w:rFonts w:ascii="Tahoma" w:hAnsi="Tahoma" w:cs="Tahoma"/>
          <w:sz w:val="20"/>
          <w:szCs w:val="20"/>
        </w:rPr>
        <w:tab/>
        <w:t>gwarancjach bankowych;</w:t>
      </w:r>
    </w:p>
    <w:p w14:paraId="7DC74082"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4)</w:t>
      </w:r>
      <w:r w:rsidRPr="00B5682F">
        <w:rPr>
          <w:rFonts w:ascii="Tahoma" w:hAnsi="Tahoma" w:cs="Tahoma"/>
          <w:sz w:val="20"/>
          <w:szCs w:val="20"/>
        </w:rPr>
        <w:tab/>
        <w:t>gwarancjach ubezpieczeniowych;</w:t>
      </w:r>
    </w:p>
    <w:p w14:paraId="6002B4C2" w14:textId="77777777" w:rsidR="00B5682F" w:rsidRPr="00B5682F" w:rsidRDefault="00B5682F" w:rsidP="00B5682F">
      <w:pPr>
        <w:pStyle w:val="Akapitzlist"/>
        <w:ind w:left="567" w:hanging="567"/>
        <w:jc w:val="both"/>
        <w:rPr>
          <w:rFonts w:ascii="Tahoma" w:hAnsi="Tahoma" w:cs="Tahoma"/>
          <w:sz w:val="20"/>
          <w:szCs w:val="20"/>
        </w:rPr>
      </w:pPr>
    </w:p>
    <w:p w14:paraId="62DD684A"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5)</w:t>
      </w:r>
      <w:r w:rsidRPr="00B5682F">
        <w:rPr>
          <w:rFonts w:ascii="Tahoma" w:hAnsi="Tahoma" w:cs="Tahoma"/>
          <w:sz w:val="20"/>
          <w:szCs w:val="20"/>
        </w:rPr>
        <w:tab/>
        <w:t>poręczeniach udzielanych przez podmioty, o których mowa w art. 6b ust. 5 pkt 2 ustawy z dnia 09.11.2000 r. o utworzeniu Polskiej Agencji Rozwoju Przedsiębiorczości (Dz. U. z 2020r. poz. 299).</w:t>
      </w:r>
    </w:p>
    <w:p w14:paraId="62F6DBB6"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4.</w:t>
      </w:r>
      <w:r w:rsidRPr="00B5682F">
        <w:rPr>
          <w:rFonts w:ascii="Tahoma" w:hAnsi="Tahoma" w:cs="Tahoma"/>
          <w:sz w:val="20"/>
          <w:szCs w:val="20"/>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3357C67C"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5.</w:t>
      </w:r>
      <w:r w:rsidRPr="00B5682F">
        <w:rPr>
          <w:rFonts w:ascii="Tahoma" w:hAnsi="Tahoma" w:cs="Tahoma"/>
          <w:sz w:val="20"/>
          <w:szCs w:val="20"/>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3D82DC5E"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1)</w:t>
      </w:r>
      <w:r w:rsidRPr="00B5682F">
        <w:rPr>
          <w:rFonts w:ascii="Tahoma" w:hAnsi="Tahoma" w:cs="Tahoma"/>
          <w:sz w:val="20"/>
          <w:szCs w:val="20"/>
        </w:rPr>
        <w:tab/>
        <w:t>musi obejmować odpowiedzialność za wszystkie okoliczności związane z niewykonaniem lub nienależytym wykonaniem umowy(w tym pokryciu naliczonych kar umownych), bez potwierdzania tych okoliczności;</w:t>
      </w:r>
    </w:p>
    <w:p w14:paraId="604CCD3A"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2)</w:t>
      </w:r>
      <w:r w:rsidRPr="00B5682F">
        <w:rPr>
          <w:rFonts w:ascii="Tahoma" w:hAnsi="Tahoma" w:cs="Tahoma"/>
          <w:sz w:val="20"/>
          <w:szCs w:val="20"/>
        </w:rPr>
        <w:tab/>
        <w:t>wszelkie zmiany, uzupełnienia lub modyfikacje warunków umowy lub przedmiotu zamówienia nie mogą zwalniać gwaranta z odpowiedzialności wynikającej z poręczenia lub gwarancji;</w:t>
      </w:r>
    </w:p>
    <w:p w14:paraId="7D6A040E"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3)</w:t>
      </w:r>
      <w:r w:rsidRPr="00B5682F">
        <w:rPr>
          <w:rFonts w:ascii="Tahoma" w:hAnsi="Tahoma" w:cs="Tahoma"/>
          <w:sz w:val="20"/>
          <w:szCs w:val="20"/>
        </w:rPr>
        <w:tab/>
        <w:t>z jej treści powinno jednoznacznie wynikać zobowiązanie gwaranta lub poręczyciela do zapłaty całej kwoty zabezpieczenia;</w:t>
      </w:r>
    </w:p>
    <w:p w14:paraId="672A930E"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4)</w:t>
      </w:r>
      <w:r w:rsidRPr="00B5682F">
        <w:rPr>
          <w:rFonts w:ascii="Tahoma" w:hAnsi="Tahoma" w:cs="Tahoma"/>
          <w:sz w:val="20"/>
          <w:szCs w:val="20"/>
        </w:rPr>
        <w:tab/>
        <w:t>powinna być nieodwołalna i bezwarunkowa oraz płatna na pierwsze żądanie;</w:t>
      </w:r>
    </w:p>
    <w:p w14:paraId="47F0F78E"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5)</w:t>
      </w:r>
      <w:r w:rsidRPr="00B5682F">
        <w:rPr>
          <w:rFonts w:ascii="Tahoma" w:hAnsi="Tahoma" w:cs="Tahoma"/>
          <w:sz w:val="20"/>
          <w:szCs w:val="20"/>
        </w:rPr>
        <w:tab/>
        <w:t>musi jednoznacznie określać termin obowiązywania poręczenia lub gwarancji;</w:t>
      </w:r>
    </w:p>
    <w:p w14:paraId="358B3587" w14:textId="77777777"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6)</w:t>
      </w:r>
      <w:r w:rsidRPr="00B5682F">
        <w:rPr>
          <w:rFonts w:ascii="Tahoma" w:hAnsi="Tahoma" w:cs="Tahoma"/>
          <w:sz w:val="20"/>
          <w:szCs w:val="20"/>
        </w:rPr>
        <w:tab/>
        <w:t>w treści poręczenia lub gwarancji powinna znaleźć się nazwa przedmiotowego postępowania;</w:t>
      </w:r>
    </w:p>
    <w:p w14:paraId="38913A50" w14:textId="5A9295FF"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7)</w:t>
      </w:r>
      <w:r w:rsidRPr="00B5682F">
        <w:rPr>
          <w:rFonts w:ascii="Tahoma" w:hAnsi="Tahoma" w:cs="Tahoma"/>
          <w:sz w:val="20"/>
          <w:szCs w:val="20"/>
        </w:rPr>
        <w:tab/>
        <w:t xml:space="preserve">beneficjentem poręczenia lub gwarancji jest: </w:t>
      </w:r>
      <w:r>
        <w:rPr>
          <w:rFonts w:ascii="Tahoma" w:hAnsi="Tahoma" w:cs="Tahoma"/>
          <w:sz w:val="20"/>
          <w:szCs w:val="20"/>
        </w:rPr>
        <w:t>Powiatowa Służba Drogowa w Olsztynie z s</w:t>
      </w:r>
      <w:r w:rsidRPr="00B5682F">
        <w:rPr>
          <w:rFonts w:ascii="Tahoma" w:hAnsi="Tahoma" w:cs="Tahoma"/>
          <w:sz w:val="20"/>
          <w:szCs w:val="20"/>
        </w:rPr>
        <w:t xml:space="preserve">iedzibą przy ul. </w:t>
      </w:r>
      <w:r>
        <w:rPr>
          <w:rFonts w:ascii="Tahoma" w:hAnsi="Tahoma" w:cs="Tahoma"/>
          <w:sz w:val="20"/>
          <w:szCs w:val="20"/>
        </w:rPr>
        <w:t>Cementowej 3, 10-49 Olsztyn;</w:t>
      </w:r>
    </w:p>
    <w:p w14:paraId="3676D75F" w14:textId="449147E1" w:rsidR="00B5682F" w:rsidRPr="00B5682F" w:rsidRDefault="00B5682F" w:rsidP="00B5682F">
      <w:pPr>
        <w:pStyle w:val="Akapitzlist"/>
        <w:ind w:left="567" w:hanging="567"/>
        <w:jc w:val="both"/>
        <w:rPr>
          <w:rFonts w:ascii="Tahoma" w:hAnsi="Tahoma" w:cs="Tahoma"/>
          <w:sz w:val="20"/>
          <w:szCs w:val="20"/>
        </w:rPr>
      </w:pPr>
      <w:r w:rsidRPr="00B5682F">
        <w:rPr>
          <w:rFonts w:ascii="Tahoma" w:hAnsi="Tahoma" w:cs="Tahoma"/>
          <w:sz w:val="20"/>
          <w:szCs w:val="20"/>
        </w:rPr>
        <w:t>8)</w:t>
      </w:r>
      <w:r w:rsidRPr="00B5682F">
        <w:rPr>
          <w:rFonts w:ascii="Tahoma" w:hAnsi="Tahoma" w:cs="Tahoma"/>
          <w:sz w:val="20"/>
          <w:szCs w:val="20"/>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AEF8459" w14:textId="77777777" w:rsidR="00B5682F" w:rsidRPr="00EA299E" w:rsidRDefault="00B5682F" w:rsidP="00B5682F">
      <w:pPr>
        <w:pStyle w:val="Akapitzlist"/>
        <w:ind w:left="567"/>
        <w:jc w:val="both"/>
        <w:rPr>
          <w:rFonts w:ascii="Tahoma" w:hAnsi="Tahoma" w:cs="Tahoma"/>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 xml:space="preserve">W związku z art. 13 Rozporządzenia Parlamentu Europejskiego i Rady (UE) 2016/679 z dnia 27 kwietnia 2016 r. w sprawie ochrony osób fizycznych w związku z przetwarzaniem danych </w:t>
      </w:r>
      <w:r w:rsidRPr="00445176">
        <w:rPr>
          <w:rFonts w:ascii="Times New Roman" w:eastAsia="Times New Roman" w:hAnsi="Times New Roman" w:cs="Times New Roman"/>
          <w:b/>
          <w:bCs/>
          <w:kern w:val="3"/>
          <w:lang w:eastAsia="pl-PL"/>
        </w:rPr>
        <w:lastRenderedPageBreak/>
        <w:t>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0FFFBCE4" w14:textId="2AEF5924" w:rsidR="00E6035E" w:rsidRPr="00E6035E"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E6035E" w:rsidRPr="00E6035E">
        <w:rPr>
          <w:rFonts w:ascii="Tahoma" w:eastAsia="Times New Roman" w:hAnsi="Tahoma" w:cs="Tahoma"/>
          <w:b/>
          <w:kern w:val="1"/>
          <w:sz w:val="20"/>
          <w:szCs w:val="20"/>
          <w:lang w:eastAsia="hi-IN" w:bidi="hi-IN"/>
        </w:rPr>
        <w:t xml:space="preserve">Przebudowa skrzyżowania ulic </w:t>
      </w:r>
      <w:proofErr w:type="spellStart"/>
      <w:r w:rsidR="00E6035E" w:rsidRPr="00E6035E">
        <w:rPr>
          <w:rFonts w:ascii="Tahoma" w:eastAsia="Times New Roman" w:hAnsi="Tahoma" w:cs="Tahoma"/>
          <w:b/>
          <w:kern w:val="1"/>
          <w:sz w:val="20"/>
          <w:szCs w:val="20"/>
          <w:lang w:eastAsia="hi-IN" w:bidi="hi-IN"/>
        </w:rPr>
        <w:t>Bartąskiej</w:t>
      </w:r>
      <w:proofErr w:type="spellEnd"/>
      <w:r w:rsidR="00E6035E" w:rsidRPr="00E6035E">
        <w:rPr>
          <w:rFonts w:ascii="Tahoma" w:eastAsia="Times New Roman" w:hAnsi="Tahoma" w:cs="Tahoma"/>
          <w:b/>
          <w:kern w:val="1"/>
          <w:sz w:val="20"/>
          <w:szCs w:val="20"/>
          <w:lang w:eastAsia="hi-IN" w:bidi="hi-IN"/>
        </w:rPr>
        <w:t xml:space="preserve">, Złotej i Stawigudzkiej w m. </w:t>
      </w:r>
      <w:proofErr w:type="spellStart"/>
      <w:r w:rsidR="00E6035E" w:rsidRPr="00E6035E">
        <w:rPr>
          <w:rFonts w:ascii="Tahoma" w:eastAsia="Times New Roman" w:hAnsi="Tahoma" w:cs="Tahoma"/>
          <w:b/>
          <w:kern w:val="1"/>
          <w:sz w:val="20"/>
          <w:szCs w:val="20"/>
          <w:lang w:eastAsia="hi-IN" w:bidi="hi-IN"/>
        </w:rPr>
        <w:t>Jaroty</w:t>
      </w:r>
      <w:proofErr w:type="spellEnd"/>
      <w:r w:rsidR="00E6035E" w:rsidRPr="00E6035E">
        <w:rPr>
          <w:rFonts w:ascii="Tahoma" w:eastAsia="Times New Roman" w:hAnsi="Tahoma" w:cs="Tahoma"/>
          <w:b/>
          <w:kern w:val="1"/>
          <w:sz w:val="20"/>
          <w:szCs w:val="20"/>
          <w:lang w:eastAsia="hi-IN" w:bidi="hi-IN"/>
        </w:rPr>
        <w:t xml:space="preserve">, w ciągu drogi powiatowej Nr 1372N w formule zaprojektuj i wybuduj” </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5FF8D5D9"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lastRenderedPageBreak/>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6B8EF40F"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01086F6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2E5AF99D" w:rsidR="00C3683B" w:rsidRDefault="00E4414E">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nil"/>
              <w:left w:val="single" w:sz="4" w:space="0" w:color="000000"/>
              <w:bottom w:val="single" w:sz="4" w:space="0" w:color="000000"/>
              <w:right w:val="single" w:sz="4" w:space="0" w:color="000000"/>
            </w:tcBorders>
            <w:vAlign w:val="center"/>
            <w:hideMark/>
          </w:tcPr>
          <w:p w14:paraId="1399CA40" w14:textId="6635E6F2"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651E58AC"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18561353" w:rsidR="004C3ABD" w:rsidRDefault="004C3ABD">
            <w:pPr>
              <w:spacing w:before="60" w:after="60" w:line="276" w:lineRule="auto"/>
              <w:jc w:val="center"/>
              <w:rPr>
                <w:rFonts w:ascii="Tahoma" w:hAnsi="Tahoma" w:cs="Tahoma"/>
                <w:sz w:val="20"/>
                <w:szCs w:val="20"/>
              </w:rPr>
            </w:pPr>
            <w:r>
              <w:rPr>
                <w:rFonts w:ascii="Tahoma" w:hAnsi="Tahoma" w:cs="Tahoma"/>
                <w:sz w:val="20"/>
                <w:szCs w:val="20"/>
              </w:rPr>
              <w:t>3</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2B2791BC"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7777E6FE"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odpowiednio dla zadania</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0337129D" w:rsidR="00C3683B" w:rsidRDefault="004C3ABD">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3C02295F"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0DBADBDA"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790903" w14:paraId="08EE791E"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45F5CFAC" w14:textId="72B1FB2D" w:rsidR="00790903" w:rsidRDefault="004C3ABD">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tcPr>
          <w:p w14:paraId="022CC385" w14:textId="48237F41" w:rsidR="00790903" w:rsidRDefault="00D50624">
            <w:pPr>
              <w:spacing w:before="60" w:after="60" w:line="276" w:lineRule="auto"/>
              <w:rPr>
                <w:rFonts w:ascii="Tahoma" w:hAnsi="Tahoma" w:cs="Tahoma"/>
                <w:sz w:val="20"/>
                <w:szCs w:val="20"/>
              </w:rPr>
            </w:pPr>
            <w:r>
              <w:rPr>
                <w:rFonts w:ascii="Tahoma" w:hAnsi="Tahoma" w:cs="Tahoma"/>
                <w:sz w:val="20"/>
                <w:szCs w:val="20"/>
              </w:rPr>
              <w:t xml:space="preserve">Załącznik Nr </w:t>
            </w:r>
            <w:r w:rsidR="004C3ABD">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0A55641E" w14:textId="774F929D" w:rsidR="00A0653C" w:rsidRPr="007A4D18" w:rsidRDefault="004F43DE">
            <w:pPr>
              <w:spacing w:before="60" w:after="60" w:line="276" w:lineRule="auto"/>
              <w:rPr>
                <w:rFonts w:ascii="Tahoma" w:hAnsi="Tahoma" w:cs="Tahoma"/>
                <w:i/>
                <w:iCs/>
                <w:sz w:val="20"/>
                <w:szCs w:val="20"/>
              </w:rPr>
            </w:pPr>
            <w:r>
              <w:rPr>
                <w:rFonts w:ascii="Tahoma" w:hAnsi="Tahoma" w:cs="Tahoma"/>
                <w:i/>
                <w:iCs/>
                <w:sz w:val="20"/>
                <w:szCs w:val="20"/>
              </w:rPr>
              <w:t>Program Funkcjonalno-Użytkowy</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353DCFD1" w:rsidR="00A0653C" w:rsidRDefault="00A0653C">
            <w:pPr>
              <w:spacing w:before="60" w:after="60" w:line="276" w:lineRule="auto"/>
              <w:rPr>
                <w:rFonts w:ascii="Tahoma" w:hAnsi="Tahoma" w:cs="Tahoma"/>
                <w:sz w:val="20"/>
                <w:szCs w:val="20"/>
              </w:rPr>
            </w:pPr>
            <w:r>
              <w:rPr>
                <w:rFonts w:ascii="Tahoma" w:hAnsi="Tahoma" w:cs="Tahoma"/>
                <w:sz w:val="20"/>
                <w:szCs w:val="20"/>
              </w:rPr>
              <w:t xml:space="preserve">Załącznik Nr </w:t>
            </w:r>
            <w:r w:rsidR="004F43DE">
              <w:rPr>
                <w:rFonts w:ascii="Tahoma" w:hAnsi="Tahoma" w:cs="Tahoma"/>
                <w:sz w:val="20"/>
                <w:szCs w:val="20"/>
              </w:rPr>
              <w:t>6</w:t>
            </w:r>
          </w:p>
        </w:tc>
        <w:tc>
          <w:tcPr>
            <w:tcW w:w="7134" w:type="dxa"/>
            <w:tcBorders>
              <w:top w:val="single" w:sz="4" w:space="0" w:color="000000"/>
              <w:left w:val="single" w:sz="4" w:space="0" w:color="000000"/>
              <w:bottom w:val="single" w:sz="4" w:space="0" w:color="000000"/>
              <w:right w:val="single" w:sz="4" w:space="0" w:color="000000"/>
            </w:tcBorders>
            <w:vAlign w:val="center"/>
          </w:tcPr>
          <w:p w14:paraId="248CA2C2" w14:textId="77777777" w:rsidR="004F43DE" w:rsidRDefault="004F43DE" w:rsidP="004F43DE">
            <w:pPr>
              <w:spacing w:before="60" w:after="60" w:line="276" w:lineRule="auto"/>
              <w:rPr>
                <w:rFonts w:ascii="Tahoma" w:hAnsi="Tahoma" w:cs="Tahoma"/>
                <w:sz w:val="20"/>
                <w:szCs w:val="20"/>
              </w:rPr>
            </w:pPr>
            <w:r>
              <w:rPr>
                <w:rFonts w:ascii="Tahoma" w:hAnsi="Tahoma" w:cs="Tahoma"/>
                <w:sz w:val="20"/>
                <w:szCs w:val="20"/>
              </w:rPr>
              <w:t>Wzór oświadczenia Wykonawcy w zakresie art. 108 ust 1 pkt 5</w:t>
            </w:r>
          </w:p>
          <w:p w14:paraId="57D56D9A" w14:textId="424CAC9E" w:rsidR="00A0653C" w:rsidRDefault="004F43DE" w:rsidP="004F43DE">
            <w:pPr>
              <w:spacing w:before="60" w:after="60" w:line="276" w:lineRule="auto"/>
              <w:rPr>
                <w:rFonts w:ascii="Tahoma" w:hAnsi="Tahoma" w:cs="Tahoma"/>
                <w:sz w:val="20"/>
                <w:szCs w:val="20"/>
              </w:rPr>
            </w:pPr>
            <w:r w:rsidRPr="007A4D18">
              <w:rPr>
                <w:rFonts w:ascii="Tahoma" w:hAnsi="Tahoma" w:cs="Tahoma"/>
                <w:i/>
                <w:iCs/>
                <w:sz w:val="20"/>
                <w:szCs w:val="20"/>
              </w:rPr>
              <w:t>(oświadczenie składane jest na wezwanie Zamawiającego)</w:t>
            </w:r>
          </w:p>
        </w:tc>
      </w:tr>
      <w:tr w:rsidR="008C0C5F" w14:paraId="7A436FD9"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08D37F7" w14:textId="0826C9E0" w:rsidR="008C0C5F" w:rsidRDefault="008C0C5F">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74A90586" w14:textId="1007B1FC" w:rsidR="008C0C5F" w:rsidRDefault="008C0C5F">
            <w:pPr>
              <w:spacing w:before="60" w:after="60" w:line="276" w:lineRule="auto"/>
              <w:rPr>
                <w:rFonts w:ascii="Tahoma" w:hAnsi="Tahoma" w:cs="Tahoma"/>
                <w:sz w:val="20"/>
                <w:szCs w:val="20"/>
              </w:rPr>
            </w:pPr>
            <w:r>
              <w:rPr>
                <w:rFonts w:ascii="Tahoma" w:hAnsi="Tahoma" w:cs="Tahoma"/>
                <w:sz w:val="20"/>
                <w:szCs w:val="20"/>
              </w:rPr>
              <w:t>Załącznik Nr 7</w:t>
            </w:r>
          </w:p>
        </w:tc>
        <w:tc>
          <w:tcPr>
            <w:tcW w:w="7134" w:type="dxa"/>
            <w:tcBorders>
              <w:top w:val="single" w:sz="4" w:space="0" w:color="000000"/>
              <w:left w:val="single" w:sz="4" w:space="0" w:color="000000"/>
              <w:bottom w:val="single" w:sz="4" w:space="0" w:color="000000"/>
              <w:right w:val="single" w:sz="4" w:space="0" w:color="000000"/>
            </w:tcBorders>
            <w:vAlign w:val="center"/>
          </w:tcPr>
          <w:p w14:paraId="4542DC7D" w14:textId="77777777" w:rsidR="008C0C5F" w:rsidRDefault="008C0C5F">
            <w:pPr>
              <w:spacing w:before="60" w:after="60" w:line="276" w:lineRule="auto"/>
              <w:rPr>
                <w:rFonts w:ascii="Tahoma" w:hAnsi="Tahoma" w:cs="Tahoma"/>
                <w:sz w:val="20"/>
                <w:szCs w:val="20"/>
              </w:rPr>
            </w:pPr>
            <w:r>
              <w:rPr>
                <w:rFonts w:ascii="Tahoma" w:hAnsi="Tahoma" w:cs="Tahoma"/>
                <w:sz w:val="20"/>
                <w:szCs w:val="20"/>
              </w:rPr>
              <w:t xml:space="preserve">Wzór wykazu robot budowlanych </w:t>
            </w:r>
          </w:p>
          <w:p w14:paraId="1345DD32" w14:textId="5D3B77D5" w:rsidR="001B7752" w:rsidRPr="001B7752" w:rsidRDefault="008C0C5F">
            <w:pPr>
              <w:spacing w:before="60" w:after="60" w:line="276" w:lineRule="auto"/>
              <w:rPr>
                <w:rFonts w:ascii="Tahoma" w:hAnsi="Tahoma" w:cs="Tahoma"/>
                <w:i/>
                <w:iCs/>
                <w:sz w:val="20"/>
                <w:szCs w:val="20"/>
              </w:rPr>
            </w:pPr>
            <w:r w:rsidRPr="007A4D18">
              <w:rPr>
                <w:rFonts w:ascii="Tahoma" w:hAnsi="Tahoma" w:cs="Tahoma"/>
                <w:i/>
                <w:iCs/>
                <w:sz w:val="20"/>
                <w:szCs w:val="20"/>
              </w:rPr>
              <w:t>(</w:t>
            </w:r>
            <w:r>
              <w:rPr>
                <w:rFonts w:ascii="Tahoma" w:hAnsi="Tahoma" w:cs="Tahoma"/>
                <w:i/>
                <w:iCs/>
                <w:sz w:val="20"/>
                <w:szCs w:val="20"/>
              </w:rPr>
              <w:t xml:space="preserve">Wykaz </w:t>
            </w:r>
            <w:r w:rsidRPr="007A4D18">
              <w:rPr>
                <w:rFonts w:ascii="Tahoma" w:hAnsi="Tahoma" w:cs="Tahoma"/>
                <w:i/>
                <w:iCs/>
                <w:sz w:val="20"/>
                <w:szCs w:val="20"/>
              </w:rPr>
              <w:t>składan</w:t>
            </w:r>
            <w:r>
              <w:rPr>
                <w:rFonts w:ascii="Tahoma" w:hAnsi="Tahoma" w:cs="Tahoma"/>
                <w:i/>
                <w:iCs/>
                <w:sz w:val="20"/>
                <w:szCs w:val="20"/>
              </w:rPr>
              <w:t>y</w:t>
            </w:r>
            <w:r w:rsidRPr="007A4D18">
              <w:rPr>
                <w:rFonts w:ascii="Tahoma" w:hAnsi="Tahoma" w:cs="Tahoma"/>
                <w:i/>
                <w:iCs/>
                <w:sz w:val="20"/>
                <w:szCs w:val="20"/>
              </w:rPr>
              <w:t xml:space="preserve"> jest na wezwanie Zamawiającego)</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755E0CE7" w:rsidR="004F43DE" w:rsidRDefault="004F43DE">
            <w:pPr>
              <w:spacing w:before="60" w:after="60" w:line="276" w:lineRule="auto"/>
              <w:jc w:val="center"/>
              <w:rPr>
                <w:rFonts w:ascii="Tahoma" w:hAnsi="Tahoma" w:cs="Tahoma"/>
                <w:sz w:val="20"/>
                <w:szCs w:val="20"/>
              </w:rPr>
            </w:pPr>
            <w:r>
              <w:rPr>
                <w:rFonts w:ascii="Tahoma" w:hAnsi="Tahoma" w:cs="Tahoma"/>
                <w:sz w:val="20"/>
                <w:szCs w:val="20"/>
              </w:rPr>
              <w:t>8</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0C8F6D3A" w:rsidR="004F43DE" w:rsidRDefault="004F43DE">
            <w:pPr>
              <w:spacing w:before="60" w:after="60" w:line="276" w:lineRule="auto"/>
              <w:rPr>
                <w:rFonts w:ascii="Tahoma" w:hAnsi="Tahoma" w:cs="Tahoma"/>
                <w:sz w:val="20"/>
                <w:szCs w:val="20"/>
              </w:rPr>
            </w:pPr>
            <w:r>
              <w:rPr>
                <w:rFonts w:ascii="Tahoma" w:hAnsi="Tahoma" w:cs="Tahoma"/>
                <w:sz w:val="20"/>
                <w:szCs w:val="20"/>
              </w:rPr>
              <w:t>Załącznik Nr 8</w:t>
            </w:r>
          </w:p>
        </w:tc>
        <w:tc>
          <w:tcPr>
            <w:tcW w:w="7134" w:type="dxa"/>
            <w:tcBorders>
              <w:top w:val="single" w:sz="4" w:space="0" w:color="000000"/>
              <w:left w:val="single" w:sz="4" w:space="0" w:color="000000"/>
              <w:bottom w:val="single" w:sz="4" w:space="0" w:color="000000"/>
              <w:right w:val="single" w:sz="4" w:space="0" w:color="000000"/>
            </w:tcBorders>
            <w:vAlign w:val="center"/>
          </w:tcPr>
          <w:p w14:paraId="7D5CB905" w14:textId="77777777" w:rsidR="004F43DE" w:rsidRDefault="004F43DE">
            <w:pPr>
              <w:spacing w:before="60" w:after="60" w:line="276" w:lineRule="auto"/>
              <w:rPr>
                <w:rFonts w:ascii="Tahoma" w:hAnsi="Tahoma" w:cs="Tahoma"/>
                <w:sz w:val="20"/>
                <w:szCs w:val="20"/>
              </w:rPr>
            </w:pPr>
            <w:r>
              <w:rPr>
                <w:rFonts w:ascii="Tahoma" w:hAnsi="Tahoma" w:cs="Tahoma"/>
                <w:sz w:val="20"/>
                <w:szCs w:val="20"/>
              </w:rPr>
              <w:t>Wzór Wykazu osób</w:t>
            </w:r>
          </w:p>
          <w:p w14:paraId="7CCD9C68" w14:textId="07C702FF" w:rsidR="004F43DE" w:rsidRDefault="004F43DE">
            <w:pPr>
              <w:spacing w:before="60" w:after="60" w:line="276" w:lineRule="auto"/>
              <w:rPr>
                <w:rFonts w:ascii="Tahoma" w:hAnsi="Tahoma" w:cs="Tahoma"/>
                <w:sz w:val="20"/>
                <w:szCs w:val="20"/>
              </w:rPr>
            </w:pPr>
            <w:r w:rsidRPr="007A4D18">
              <w:rPr>
                <w:rFonts w:ascii="Tahoma" w:hAnsi="Tahoma" w:cs="Tahoma"/>
                <w:i/>
                <w:iCs/>
                <w:sz w:val="20"/>
                <w:szCs w:val="20"/>
              </w:rPr>
              <w:t>(</w:t>
            </w:r>
            <w:r>
              <w:rPr>
                <w:rFonts w:ascii="Tahoma" w:hAnsi="Tahoma" w:cs="Tahoma"/>
                <w:i/>
                <w:iCs/>
                <w:sz w:val="20"/>
                <w:szCs w:val="20"/>
              </w:rPr>
              <w:t xml:space="preserve">Wykaz </w:t>
            </w:r>
            <w:r w:rsidRPr="007A4D18">
              <w:rPr>
                <w:rFonts w:ascii="Tahoma" w:hAnsi="Tahoma" w:cs="Tahoma"/>
                <w:i/>
                <w:iCs/>
                <w:sz w:val="20"/>
                <w:szCs w:val="20"/>
              </w:rPr>
              <w:t>składan</w:t>
            </w:r>
            <w:r>
              <w:rPr>
                <w:rFonts w:ascii="Tahoma" w:hAnsi="Tahoma" w:cs="Tahoma"/>
                <w:i/>
                <w:iCs/>
                <w:sz w:val="20"/>
                <w:szCs w:val="20"/>
              </w:rPr>
              <w:t>y</w:t>
            </w:r>
            <w:r w:rsidRPr="007A4D18">
              <w:rPr>
                <w:rFonts w:ascii="Tahoma" w:hAnsi="Tahoma" w:cs="Tahoma"/>
                <w:i/>
                <w:iCs/>
                <w:sz w:val="20"/>
                <w:szCs w:val="20"/>
              </w:rPr>
              <w:t xml:space="preserve"> jest na wezwanie Zamawiającego)</w:t>
            </w:r>
          </w:p>
        </w:tc>
      </w:tr>
      <w:tr w:rsidR="001B7752" w14:paraId="5EEBE646"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34BCF763" w14:textId="112E2537" w:rsidR="001B7752" w:rsidRDefault="004F43DE">
            <w:pPr>
              <w:spacing w:before="60" w:after="60" w:line="276" w:lineRule="auto"/>
              <w:jc w:val="center"/>
              <w:rPr>
                <w:rFonts w:ascii="Tahoma" w:hAnsi="Tahoma" w:cs="Tahoma"/>
                <w:sz w:val="20"/>
                <w:szCs w:val="20"/>
              </w:rPr>
            </w:pPr>
            <w:r>
              <w:rPr>
                <w:rFonts w:ascii="Tahoma" w:hAnsi="Tahoma" w:cs="Tahoma"/>
                <w:sz w:val="20"/>
                <w:szCs w:val="20"/>
              </w:rPr>
              <w:t>9</w:t>
            </w:r>
          </w:p>
        </w:tc>
        <w:tc>
          <w:tcPr>
            <w:tcW w:w="2521" w:type="dxa"/>
            <w:tcBorders>
              <w:top w:val="single" w:sz="4" w:space="0" w:color="000000"/>
              <w:left w:val="single" w:sz="4" w:space="0" w:color="000000"/>
              <w:bottom w:val="single" w:sz="4" w:space="0" w:color="000000"/>
              <w:right w:val="single" w:sz="4" w:space="0" w:color="000000"/>
            </w:tcBorders>
            <w:vAlign w:val="center"/>
          </w:tcPr>
          <w:p w14:paraId="506B4E41" w14:textId="7FA94082" w:rsidR="001B7752" w:rsidRDefault="001B7752">
            <w:pPr>
              <w:spacing w:before="60" w:after="60" w:line="276" w:lineRule="auto"/>
              <w:rPr>
                <w:rFonts w:ascii="Tahoma" w:hAnsi="Tahoma" w:cs="Tahoma"/>
                <w:sz w:val="20"/>
                <w:szCs w:val="20"/>
              </w:rPr>
            </w:pPr>
            <w:r>
              <w:rPr>
                <w:rFonts w:ascii="Tahoma" w:hAnsi="Tahoma" w:cs="Tahoma"/>
                <w:sz w:val="20"/>
                <w:szCs w:val="20"/>
              </w:rPr>
              <w:t>Załącznik Nr</w:t>
            </w:r>
            <w:r w:rsidR="004F43DE">
              <w:rPr>
                <w:rFonts w:ascii="Tahoma" w:hAnsi="Tahoma" w:cs="Tahoma"/>
                <w:sz w:val="20"/>
                <w:szCs w:val="20"/>
              </w:rPr>
              <w:t xml:space="preserve"> 9</w:t>
            </w:r>
          </w:p>
        </w:tc>
        <w:tc>
          <w:tcPr>
            <w:tcW w:w="7134" w:type="dxa"/>
            <w:tcBorders>
              <w:top w:val="single" w:sz="4" w:space="0" w:color="000000"/>
              <w:left w:val="single" w:sz="4" w:space="0" w:color="000000"/>
              <w:bottom w:val="single" w:sz="4" w:space="0" w:color="000000"/>
              <w:right w:val="single" w:sz="4" w:space="0" w:color="000000"/>
            </w:tcBorders>
            <w:vAlign w:val="center"/>
          </w:tcPr>
          <w:p w14:paraId="2F447E6C" w14:textId="77777777" w:rsidR="001B7752" w:rsidRDefault="001B7752">
            <w:pPr>
              <w:spacing w:before="60" w:after="60" w:line="276" w:lineRule="auto"/>
              <w:rPr>
                <w:rFonts w:ascii="Tahoma" w:hAnsi="Tahoma" w:cs="Tahoma"/>
                <w:sz w:val="20"/>
                <w:szCs w:val="20"/>
              </w:rPr>
            </w:pPr>
            <w:r>
              <w:rPr>
                <w:rFonts w:ascii="Tahoma" w:hAnsi="Tahoma" w:cs="Tahoma"/>
                <w:sz w:val="20"/>
                <w:szCs w:val="20"/>
              </w:rPr>
              <w:t>Zobowiązanie podmiotu udostępniającego zasoby</w:t>
            </w:r>
          </w:p>
          <w:p w14:paraId="3FA603C8" w14:textId="0CAE3F1D" w:rsidR="001B7752" w:rsidRPr="001B7752" w:rsidRDefault="001B7752">
            <w:pPr>
              <w:spacing w:before="60" w:after="60" w:line="276" w:lineRule="auto"/>
              <w:rPr>
                <w:rFonts w:ascii="Tahoma" w:hAnsi="Tahoma" w:cs="Tahoma"/>
                <w:i/>
                <w:iCs/>
                <w:sz w:val="20"/>
                <w:szCs w:val="20"/>
              </w:rPr>
            </w:pPr>
            <w:r w:rsidRPr="001B7752">
              <w:rPr>
                <w:rFonts w:ascii="Tahoma" w:hAnsi="Tahoma" w:cs="Tahoma"/>
                <w:i/>
                <w:iCs/>
                <w:sz w:val="20"/>
                <w:szCs w:val="20"/>
              </w:rPr>
              <w:t>(</w:t>
            </w:r>
            <w:r w:rsidR="004F43DE">
              <w:rPr>
                <w:rFonts w:ascii="Tahoma" w:hAnsi="Tahoma" w:cs="Tahoma"/>
                <w:i/>
                <w:iCs/>
                <w:sz w:val="20"/>
                <w:szCs w:val="20"/>
              </w:rPr>
              <w:t xml:space="preserve">zobowiązanie </w:t>
            </w:r>
            <w:r w:rsidRPr="001B7752">
              <w:rPr>
                <w:rFonts w:ascii="Tahoma" w:hAnsi="Tahoma" w:cs="Tahoma"/>
                <w:i/>
                <w:iCs/>
                <w:sz w:val="20"/>
                <w:szCs w:val="20"/>
              </w:rPr>
              <w:t>składane</w:t>
            </w:r>
            <w:r w:rsidR="004F43DE">
              <w:rPr>
                <w:rFonts w:ascii="Tahoma" w:hAnsi="Tahoma" w:cs="Tahoma"/>
                <w:i/>
                <w:iCs/>
                <w:sz w:val="20"/>
                <w:szCs w:val="20"/>
              </w:rPr>
              <w:t xml:space="preserve"> z ofertą</w:t>
            </w:r>
            <w:r w:rsidRPr="001B7752">
              <w:rPr>
                <w:rFonts w:ascii="Tahoma" w:hAnsi="Tahoma" w:cs="Tahoma"/>
                <w:i/>
                <w:iCs/>
                <w:sz w:val="20"/>
                <w:szCs w:val="20"/>
              </w:rPr>
              <w:t>, jeżeli dotyczy)</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A3E82" w14:textId="77777777" w:rsidR="00F056EC" w:rsidRDefault="00F056EC" w:rsidP="00AB2C1B">
      <w:pPr>
        <w:spacing w:after="0" w:line="240" w:lineRule="auto"/>
      </w:pPr>
      <w:r>
        <w:separator/>
      </w:r>
    </w:p>
  </w:endnote>
  <w:endnote w:type="continuationSeparator" w:id="0">
    <w:p w14:paraId="1B30B0AC" w14:textId="77777777" w:rsidR="00F056EC" w:rsidRDefault="00F056EC"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Goth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7A6B64" w:rsidRDefault="007A6B6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9E2905" w:rsidRPr="009E2905">
          <w:rPr>
            <w:rFonts w:asciiTheme="majorHAnsi" w:eastAsiaTheme="majorEastAsia" w:hAnsiTheme="majorHAnsi" w:cstheme="majorBidi"/>
            <w:noProof/>
            <w:sz w:val="28"/>
            <w:szCs w:val="28"/>
          </w:rPr>
          <w:t>22</w:t>
        </w:r>
        <w:r>
          <w:rPr>
            <w:rFonts w:asciiTheme="majorHAnsi" w:eastAsiaTheme="majorEastAsia" w:hAnsiTheme="majorHAnsi" w:cstheme="majorBidi"/>
            <w:sz w:val="28"/>
            <w:szCs w:val="28"/>
          </w:rPr>
          <w:fldChar w:fldCharType="end"/>
        </w:r>
      </w:p>
    </w:sdtContent>
  </w:sdt>
  <w:p w14:paraId="75EEF6F7" w14:textId="77777777" w:rsidR="007A6B64" w:rsidRDefault="007A6B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7DC18" w14:textId="77777777" w:rsidR="00F056EC" w:rsidRDefault="00F056EC" w:rsidP="00AB2C1B">
      <w:pPr>
        <w:spacing w:after="0" w:line="240" w:lineRule="auto"/>
      </w:pPr>
      <w:r>
        <w:separator/>
      </w:r>
    </w:p>
  </w:footnote>
  <w:footnote w:type="continuationSeparator" w:id="0">
    <w:p w14:paraId="4134E339" w14:textId="77777777" w:rsidR="00F056EC" w:rsidRDefault="00F056EC" w:rsidP="00AB2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42557B"/>
    <w:multiLevelType w:val="hybridMultilevel"/>
    <w:tmpl w:val="7B284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9334AA0"/>
    <w:multiLevelType w:val="multilevel"/>
    <w:tmpl w:val="0526FA1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CBD1173"/>
    <w:multiLevelType w:val="hybridMultilevel"/>
    <w:tmpl w:val="41000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5">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7">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4">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1">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EF95851"/>
    <w:multiLevelType w:val="hybridMultilevel"/>
    <w:tmpl w:val="AB86E232"/>
    <w:lvl w:ilvl="0" w:tplc="F9DAC7C0">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6"/>
  </w:num>
  <w:num w:numId="3">
    <w:abstractNumId w:val="35"/>
  </w:num>
  <w:num w:numId="4">
    <w:abstractNumId w:val="26"/>
  </w:num>
  <w:num w:numId="5">
    <w:abstractNumId w:val="48"/>
  </w:num>
  <w:num w:numId="6">
    <w:abstractNumId w:val="51"/>
  </w:num>
  <w:num w:numId="7">
    <w:abstractNumId w:val="30"/>
  </w:num>
  <w:num w:numId="8">
    <w:abstractNumId w:val="7"/>
  </w:num>
  <w:num w:numId="9">
    <w:abstractNumId w:val="33"/>
  </w:num>
  <w:num w:numId="10">
    <w:abstractNumId w:val="17"/>
  </w:num>
  <w:num w:numId="11">
    <w:abstractNumId w:val="50"/>
  </w:num>
  <w:num w:numId="12">
    <w:abstractNumId w:val="9"/>
  </w:num>
  <w:num w:numId="13">
    <w:abstractNumId w:val="36"/>
  </w:num>
  <w:num w:numId="14">
    <w:abstractNumId w:val="10"/>
  </w:num>
  <w:num w:numId="15">
    <w:abstractNumId w:val="31"/>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39"/>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
  </w:num>
  <w:num w:numId="29">
    <w:abstractNumId w:val="2"/>
  </w:num>
  <w:num w:numId="30">
    <w:abstractNumId w:val="5"/>
  </w:num>
  <w:num w:numId="31">
    <w:abstractNumId w:val="11"/>
  </w:num>
  <w:num w:numId="32">
    <w:abstractNumId w:val="13"/>
  </w:num>
  <w:num w:numId="33">
    <w:abstractNumId w:val="13"/>
    <w:lvlOverride w:ilvl="0">
      <w:startOverride w:val="1"/>
    </w:lvlOverride>
  </w:num>
  <w:num w:numId="34">
    <w:abstractNumId w:val="20"/>
  </w:num>
  <w:num w:numId="35">
    <w:abstractNumId w:val="40"/>
  </w:num>
  <w:num w:numId="36">
    <w:abstractNumId w:val="38"/>
  </w:num>
  <w:num w:numId="37">
    <w:abstractNumId w:val="23"/>
  </w:num>
  <w:num w:numId="38">
    <w:abstractNumId w:val="46"/>
  </w:num>
  <w:num w:numId="39">
    <w:abstractNumId w:val="18"/>
  </w:num>
  <w:num w:numId="40">
    <w:abstractNumId w:val="27"/>
  </w:num>
  <w:num w:numId="41">
    <w:abstractNumId w:val="43"/>
  </w:num>
  <w:num w:numId="42">
    <w:abstractNumId w:val="34"/>
  </w:num>
  <w:num w:numId="43">
    <w:abstractNumId w:val="1"/>
  </w:num>
  <w:num w:numId="44">
    <w:abstractNumId w:val="29"/>
  </w:num>
  <w:num w:numId="45">
    <w:abstractNumId w:val="25"/>
  </w:num>
  <w:num w:numId="46">
    <w:abstractNumId w:val="41"/>
  </w:num>
  <w:num w:numId="4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8"/>
  </w:num>
  <w:num w:numId="51">
    <w:abstractNumId w:val="3"/>
  </w:num>
  <w:num w:numId="52">
    <w:abstractNumId w:val="49"/>
  </w:num>
  <w:num w:numId="53">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6"/>
    <w:rsid w:val="00014736"/>
    <w:rsid w:val="000217F8"/>
    <w:rsid w:val="000274D0"/>
    <w:rsid w:val="0004458A"/>
    <w:rsid w:val="000640D8"/>
    <w:rsid w:val="0007196E"/>
    <w:rsid w:val="00084D61"/>
    <w:rsid w:val="00094802"/>
    <w:rsid w:val="000A6027"/>
    <w:rsid w:val="000D006A"/>
    <w:rsid w:val="000D01B1"/>
    <w:rsid w:val="000D59F0"/>
    <w:rsid w:val="000E108F"/>
    <w:rsid w:val="000E23F2"/>
    <w:rsid w:val="000E6B5F"/>
    <w:rsid w:val="000F0534"/>
    <w:rsid w:val="000F132C"/>
    <w:rsid w:val="000F6CF2"/>
    <w:rsid w:val="000F6F75"/>
    <w:rsid w:val="0010100E"/>
    <w:rsid w:val="00101AC4"/>
    <w:rsid w:val="00101D73"/>
    <w:rsid w:val="001036B0"/>
    <w:rsid w:val="0011384C"/>
    <w:rsid w:val="00127353"/>
    <w:rsid w:val="0013238C"/>
    <w:rsid w:val="001576D1"/>
    <w:rsid w:val="00157854"/>
    <w:rsid w:val="00161BA8"/>
    <w:rsid w:val="00166687"/>
    <w:rsid w:val="00171888"/>
    <w:rsid w:val="00174AD9"/>
    <w:rsid w:val="0017691A"/>
    <w:rsid w:val="001A4978"/>
    <w:rsid w:val="001B2748"/>
    <w:rsid w:val="001B7752"/>
    <w:rsid w:val="001C5A3D"/>
    <w:rsid w:val="001C6E45"/>
    <w:rsid w:val="001D2C1A"/>
    <w:rsid w:val="001E1F1A"/>
    <w:rsid w:val="001E6F29"/>
    <w:rsid w:val="001F0092"/>
    <w:rsid w:val="001F342D"/>
    <w:rsid w:val="001F3FC4"/>
    <w:rsid w:val="002018DA"/>
    <w:rsid w:val="0020237C"/>
    <w:rsid w:val="00211817"/>
    <w:rsid w:val="00230FF5"/>
    <w:rsid w:val="0025098F"/>
    <w:rsid w:val="00262395"/>
    <w:rsid w:val="00264445"/>
    <w:rsid w:val="002721D9"/>
    <w:rsid w:val="0027748D"/>
    <w:rsid w:val="00291119"/>
    <w:rsid w:val="002A0E3B"/>
    <w:rsid w:val="002A5D1E"/>
    <w:rsid w:val="002B2F90"/>
    <w:rsid w:val="002C3110"/>
    <w:rsid w:val="002C664E"/>
    <w:rsid w:val="002C6F65"/>
    <w:rsid w:val="002D0143"/>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71AB0"/>
    <w:rsid w:val="0038744D"/>
    <w:rsid w:val="0039466D"/>
    <w:rsid w:val="003A1D44"/>
    <w:rsid w:val="003A6B23"/>
    <w:rsid w:val="003B0D9C"/>
    <w:rsid w:val="003C4CEB"/>
    <w:rsid w:val="003C5BB1"/>
    <w:rsid w:val="003D0035"/>
    <w:rsid w:val="003D72A2"/>
    <w:rsid w:val="003E48C7"/>
    <w:rsid w:val="003E4D02"/>
    <w:rsid w:val="003F0213"/>
    <w:rsid w:val="003F17BF"/>
    <w:rsid w:val="003F3C0D"/>
    <w:rsid w:val="0040008A"/>
    <w:rsid w:val="0040136D"/>
    <w:rsid w:val="0041152A"/>
    <w:rsid w:val="00413411"/>
    <w:rsid w:val="00417482"/>
    <w:rsid w:val="0042005D"/>
    <w:rsid w:val="00423C80"/>
    <w:rsid w:val="004315E7"/>
    <w:rsid w:val="00441AA7"/>
    <w:rsid w:val="00445176"/>
    <w:rsid w:val="00460662"/>
    <w:rsid w:val="0046395E"/>
    <w:rsid w:val="00463BCA"/>
    <w:rsid w:val="00483955"/>
    <w:rsid w:val="00486142"/>
    <w:rsid w:val="00496279"/>
    <w:rsid w:val="004A0398"/>
    <w:rsid w:val="004A1047"/>
    <w:rsid w:val="004B67AF"/>
    <w:rsid w:val="004C188A"/>
    <w:rsid w:val="004C1E42"/>
    <w:rsid w:val="004C3ABD"/>
    <w:rsid w:val="004D7551"/>
    <w:rsid w:val="004E21B7"/>
    <w:rsid w:val="004F3673"/>
    <w:rsid w:val="004F43DE"/>
    <w:rsid w:val="00502ACF"/>
    <w:rsid w:val="00510F4B"/>
    <w:rsid w:val="00513A44"/>
    <w:rsid w:val="0054438D"/>
    <w:rsid w:val="0054643F"/>
    <w:rsid w:val="00554C0B"/>
    <w:rsid w:val="00554EE7"/>
    <w:rsid w:val="005572DF"/>
    <w:rsid w:val="0058490A"/>
    <w:rsid w:val="00591FE1"/>
    <w:rsid w:val="00596CBE"/>
    <w:rsid w:val="005A3E72"/>
    <w:rsid w:val="005A7A66"/>
    <w:rsid w:val="005B5620"/>
    <w:rsid w:val="005B6935"/>
    <w:rsid w:val="005C51AC"/>
    <w:rsid w:val="005C66D9"/>
    <w:rsid w:val="005D21BC"/>
    <w:rsid w:val="005E34E9"/>
    <w:rsid w:val="005E4F3C"/>
    <w:rsid w:val="005E5F48"/>
    <w:rsid w:val="005E6DF5"/>
    <w:rsid w:val="005F616A"/>
    <w:rsid w:val="005F670B"/>
    <w:rsid w:val="00617538"/>
    <w:rsid w:val="00620E96"/>
    <w:rsid w:val="00625846"/>
    <w:rsid w:val="006321A6"/>
    <w:rsid w:val="00632C9A"/>
    <w:rsid w:val="0064054B"/>
    <w:rsid w:val="006442F5"/>
    <w:rsid w:val="00650941"/>
    <w:rsid w:val="00654AC7"/>
    <w:rsid w:val="00662EF5"/>
    <w:rsid w:val="00670F9F"/>
    <w:rsid w:val="00674A55"/>
    <w:rsid w:val="00685834"/>
    <w:rsid w:val="006923AD"/>
    <w:rsid w:val="006A0C60"/>
    <w:rsid w:val="006B76BF"/>
    <w:rsid w:val="006C66F5"/>
    <w:rsid w:val="006D2399"/>
    <w:rsid w:val="006D48F1"/>
    <w:rsid w:val="006D6EC9"/>
    <w:rsid w:val="006E36A7"/>
    <w:rsid w:val="006E5B6B"/>
    <w:rsid w:val="006F47E6"/>
    <w:rsid w:val="0070481E"/>
    <w:rsid w:val="00706B70"/>
    <w:rsid w:val="00706EEA"/>
    <w:rsid w:val="007143EB"/>
    <w:rsid w:val="00716574"/>
    <w:rsid w:val="00732BCD"/>
    <w:rsid w:val="00734B35"/>
    <w:rsid w:val="00735D66"/>
    <w:rsid w:val="007524A3"/>
    <w:rsid w:val="007561FE"/>
    <w:rsid w:val="00765FA4"/>
    <w:rsid w:val="007677BC"/>
    <w:rsid w:val="00783E31"/>
    <w:rsid w:val="00790903"/>
    <w:rsid w:val="007A4D18"/>
    <w:rsid w:val="007A6B64"/>
    <w:rsid w:val="007B2C85"/>
    <w:rsid w:val="007B66A8"/>
    <w:rsid w:val="007C5544"/>
    <w:rsid w:val="007D28C1"/>
    <w:rsid w:val="007D2F2F"/>
    <w:rsid w:val="007D57A6"/>
    <w:rsid w:val="007F2863"/>
    <w:rsid w:val="00801313"/>
    <w:rsid w:val="00801509"/>
    <w:rsid w:val="0080223F"/>
    <w:rsid w:val="00816A05"/>
    <w:rsid w:val="008177BD"/>
    <w:rsid w:val="00822F33"/>
    <w:rsid w:val="0083642E"/>
    <w:rsid w:val="00841AC6"/>
    <w:rsid w:val="0086358D"/>
    <w:rsid w:val="00864FAF"/>
    <w:rsid w:val="008654F3"/>
    <w:rsid w:val="00867FCF"/>
    <w:rsid w:val="00885B63"/>
    <w:rsid w:val="00897338"/>
    <w:rsid w:val="008A1751"/>
    <w:rsid w:val="008A7B08"/>
    <w:rsid w:val="008C0C5F"/>
    <w:rsid w:val="008C65DF"/>
    <w:rsid w:val="008E4368"/>
    <w:rsid w:val="00900C43"/>
    <w:rsid w:val="00904B7B"/>
    <w:rsid w:val="00906A59"/>
    <w:rsid w:val="0092216B"/>
    <w:rsid w:val="00934A36"/>
    <w:rsid w:val="00946D35"/>
    <w:rsid w:val="00951A90"/>
    <w:rsid w:val="009524B6"/>
    <w:rsid w:val="00954561"/>
    <w:rsid w:val="009570F9"/>
    <w:rsid w:val="00970202"/>
    <w:rsid w:val="00995B6B"/>
    <w:rsid w:val="009A3548"/>
    <w:rsid w:val="009B00DA"/>
    <w:rsid w:val="009B2972"/>
    <w:rsid w:val="009D6121"/>
    <w:rsid w:val="009D7D78"/>
    <w:rsid w:val="009E1886"/>
    <w:rsid w:val="009E1F66"/>
    <w:rsid w:val="009E2905"/>
    <w:rsid w:val="009E3F01"/>
    <w:rsid w:val="009E4231"/>
    <w:rsid w:val="009F4EA1"/>
    <w:rsid w:val="009F55A5"/>
    <w:rsid w:val="00A029A4"/>
    <w:rsid w:val="00A037FB"/>
    <w:rsid w:val="00A04995"/>
    <w:rsid w:val="00A0653C"/>
    <w:rsid w:val="00A10415"/>
    <w:rsid w:val="00A163C7"/>
    <w:rsid w:val="00A226BC"/>
    <w:rsid w:val="00A31145"/>
    <w:rsid w:val="00A44F5F"/>
    <w:rsid w:val="00A508F4"/>
    <w:rsid w:val="00A833F1"/>
    <w:rsid w:val="00A93D21"/>
    <w:rsid w:val="00AB2C1B"/>
    <w:rsid w:val="00AB3F36"/>
    <w:rsid w:val="00AC1CF7"/>
    <w:rsid w:val="00AD3163"/>
    <w:rsid w:val="00AE4A1F"/>
    <w:rsid w:val="00AF1FE5"/>
    <w:rsid w:val="00AF57A9"/>
    <w:rsid w:val="00B00739"/>
    <w:rsid w:val="00B05873"/>
    <w:rsid w:val="00B05FC6"/>
    <w:rsid w:val="00B15DFE"/>
    <w:rsid w:val="00B33E58"/>
    <w:rsid w:val="00B37EA0"/>
    <w:rsid w:val="00B5682F"/>
    <w:rsid w:val="00B63971"/>
    <w:rsid w:val="00B63A52"/>
    <w:rsid w:val="00B64E67"/>
    <w:rsid w:val="00B70176"/>
    <w:rsid w:val="00B73CC1"/>
    <w:rsid w:val="00B7552C"/>
    <w:rsid w:val="00B84D69"/>
    <w:rsid w:val="00B92DA1"/>
    <w:rsid w:val="00BB16D5"/>
    <w:rsid w:val="00BB3576"/>
    <w:rsid w:val="00BC047A"/>
    <w:rsid w:val="00BC68AF"/>
    <w:rsid w:val="00BE1F56"/>
    <w:rsid w:val="00BF1451"/>
    <w:rsid w:val="00BF320D"/>
    <w:rsid w:val="00BF3BEE"/>
    <w:rsid w:val="00C01955"/>
    <w:rsid w:val="00C16A43"/>
    <w:rsid w:val="00C17ECB"/>
    <w:rsid w:val="00C202C7"/>
    <w:rsid w:val="00C207F5"/>
    <w:rsid w:val="00C21E12"/>
    <w:rsid w:val="00C23030"/>
    <w:rsid w:val="00C30C95"/>
    <w:rsid w:val="00C3683B"/>
    <w:rsid w:val="00C40E27"/>
    <w:rsid w:val="00C50E04"/>
    <w:rsid w:val="00C52F4F"/>
    <w:rsid w:val="00C60900"/>
    <w:rsid w:val="00C775D5"/>
    <w:rsid w:val="00C82495"/>
    <w:rsid w:val="00C832B4"/>
    <w:rsid w:val="00C92387"/>
    <w:rsid w:val="00C958B2"/>
    <w:rsid w:val="00CA5C86"/>
    <w:rsid w:val="00CB50B0"/>
    <w:rsid w:val="00CC5AA0"/>
    <w:rsid w:val="00CD1C13"/>
    <w:rsid w:val="00CE4BE8"/>
    <w:rsid w:val="00CE53EC"/>
    <w:rsid w:val="00CE559D"/>
    <w:rsid w:val="00D01EF3"/>
    <w:rsid w:val="00D04A4C"/>
    <w:rsid w:val="00D156F5"/>
    <w:rsid w:val="00D163C5"/>
    <w:rsid w:val="00D173E1"/>
    <w:rsid w:val="00D257C0"/>
    <w:rsid w:val="00D26C0E"/>
    <w:rsid w:val="00D2711F"/>
    <w:rsid w:val="00D46890"/>
    <w:rsid w:val="00D47E63"/>
    <w:rsid w:val="00D502A0"/>
    <w:rsid w:val="00D50624"/>
    <w:rsid w:val="00D54DC8"/>
    <w:rsid w:val="00D57F38"/>
    <w:rsid w:val="00D60227"/>
    <w:rsid w:val="00D70A59"/>
    <w:rsid w:val="00D7130F"/>
    <w:rsid w:val="00D8256B"/>
    <w:rsid w:val="00D8261B"/>
    <w:rsid w:val="00D92F8B"/>
    <w:rsid w:val="00D93335"/>
    <w:rsid w:val="00D96016"/>
    <w:rsid w:val="00DA784C"/>
    <w:rsid w:val="00DB5AD1"/>
    <w:rsid w:val="00DB6AAC"/>
    <w:rsid w:val="00DF2E8B"/>
    <w:rsid w:val="00DF546C"/>
    <w:rsid w:val="00DF6D47"/>
    <w:rsid w:val="00E223F9"/>
    <w:rsid w:val="00E225DF"/>
    <w:rsid w:val="00E25F51"/>
    <w:rsid w:val="00E356F0"/>
    <w:rsid w:val="00E4414E"/>
    <w:rsid w:val="00E47A53"/>
    <w:rsid w:val="00E56D21"/>
    <w:rsid w:val="00E57E1C"/>
    <w:rsid w:val="00E6035E"/>
    <w:rsid w:val="00E62973"/>
    <w:rsid w:val="00E63BE5"/>
    <w:rsid w:val="00E67E39"/>
    <w:rsid w:val="00E73D1B"/>
    <w:rsid w:val="00EA299E"/>
    <w:rsid w:val="00EA74DA"/>
    <w:rsid w:val="00EB0DB1"/>
    <w:rsid w:val="00EB4BB9"/>
    <w:rsid w:val="00EB69C4"/>
    <w:rsid w:val="00EC15CA"/>
    <w:rsid w:val="00ED03BE"/>
    <w:rsid w:val="00EF61DE"/>
    <w:rsid w:val="00F00F1A"/>
    <w:rsid w:val="00F02E20"/>
    <w:rsid w:val="00F056EC"/>
    <w:rsid w:val="00F11676"/>
    <w:rsid w:val="00F21402"/>
    <w:rsid w:val="00F21F5F"/>
    <w:rsid w:val="00F35BB4"/>
    <w:rsid w:val="00F41790"/>
    <w:rsid w:val="00F43617"/>
    <w:rsid w:val="00F75807"/>
    <w:rsid w:val="00F83DB6"/>
    <w:rsid w:val="00F87203"/>
    <w:rsid w:val="00F9086C"/>
    <w:rsid w:val="00FA6262"/>
    <w:rsid w:val="00FB1784"/>
    <w:rsid w:val="00FB28EF"/>
    <w:rsid w:val="00FB291E"/>
    <w:rsid w:val="00FB2929"/>
    <w:rsid w:val="00FB4596"/>
    <w:rsid w:val="00FE337B"/>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customStyle="1" w:styleId="UnresolvedMention">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3102</TotalTime>
  <Pages>1</Pages>
  <Words>10846</Words>
  <Characters>65082</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122</cp:revision>
  <cp:lastPrinted>2021-03-11T06:19:00Z</cp:lastPrinted>
  <dcterms:created xsi:type="dcterms:W3CDTF">2020-09-25T06:52:00Z</dcterms:created>
  <dcterms:modified xsi:type="dcterms:W3CDTF">2021-03-26T17:57:00Z</dcterms:modified>
</cp:coreProperties>
</file>