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Pr="0037305F" w:rsidRDefault="009E1ECA" w:rsidP="00FD6A7A">
      <w:pPr>
        <w:tabs>
          <w:tab w:val="left" w:pos="1260"/>
        </w:tabs>
        <w:spacing w:after="0" w:line="240" w:lineRule="auto"/>
        <w:jc w:val="right"/>
        <w:rPr>
          <w:rFonts w:ascii="Times New Roman" w:hAnsi="Times New Roman" w:cs="Times New Roman"/>
          <w:lang w:val="en-US"/>
        </w:rPr>
      </w:pPr>
    </w:p>
    <w:p w14:paraId="0E3356CD" w14:textId="14308E93" w:rsidR="00FD6A7A" w:rsidRPr="0037305F" w:rsidRDefault="004A11B2" w:rsidP="00FD6A7A">
      <w:pPr>
        <w:tabs>
          <w:tab w:val="left" w:pos="1260"/>
        </w:tabs>
        <w:spacing w:after="0" w:line="240" w:lineRule="auto"/>
        <w:jc w:val="right"/>
        <w:rPr>
          <w:rFonts w:ascii="Times New Roman" w:hAnsi="Times New Roman" w:cs="Times New Roman"/>
          <w:lang w:val="en-US"/>
        </w:rPr>
      </w:pPr>
      <w:r w:rsidRPr="00447FE7">
        <w:rPr>
          <w:rFonts w:ascii="Times New Roman" w:hAnsi="Times New Roman" w:cs="Times New Roman"/>
          <w:lang w:val="en-US"/>
        </w:rPr>
        <w:t>Kraków</w:t>
      </w:r>
      <w:r w:rsidR="00767502" w:rsidRPr="00447FE7">
        <w:rPr>
          <w:rFonts w:ascii="Times New Roman" w:hAnsi="Times New Roman" w:cs="Times New Roman"/>
          <w:lang w:val="en-US"/>
        </w:rPr>
        <w:t xml:space="preserve">, </w:t>
      </w:r>
      <w:r w:rsidR="00447FE7" w:rsidRPr="00447FE7">
        <w:rPr>
          <w:rFonts w:ascii="Times New Roman" w:hAnsi="Times New Roman" w:cs="Times New Roman"/>
          <w:lang w:val="en-US"/>
        </w:rPr>
        <w:t>26</w:t>
      </w:r>
      <w:r w:rsidR="00CF44D8" w:rsidRPr="00447FE7">
        <w:rPr>
          <w:rFonts w:ascii="Times New Roman" w:hAnsi="Times New Roman" w:cs="Times New Roman"/>
          <w:lang w:val="en-US"/>
        </w:rPr>
        <w:t>.</w:t>
      </w:r>
      <w:r w:rsidR="003B1C82" w:rsidRPr="00447FE7">
        <w:rPr>
          <w:rFonts w:ascii="Times New Roman" w:hAnsi="Times New Roman" w:cs="Times New Roman"/>
          <w:lang w:val="en-US"/>
        </w:rPr>
        <w:t>0</w:t>
      </w:r>
      <w:r w:rsidR="00433724" w:rsidRPr="00447FE7">
        <w:rPr>
          <w:rFonts w:ascii="Times New Roman" w:hAnsi="Times New Roman" w:cs="Times New Roman"/>
          <w:lang w:val="en-US"/>
        </w:rPr>
        <w:t>3</w:t>
      </w:r>
      <w:r w:rsidR="00CF44D8" w:rsidRPr="00447FE7">
        <w:rPr>
          <w:rFonts w:ascii="Times New Roman" w:hAnsi="Times New Roman" w:cs="Times New Roman"/>
          <w:lang w:val="en-US"/>
        </w:rPr>
        <w:t>.202</w:t>
      </w:r>
      <w:r w:rsidR="00433724" w:rsidRPr="00447FE7">
        <w:rPr>
          <w:rFonts w:ascii="Times New Roman" w:hAnsi="Times New Roman" w:cs="Times New Roman"/>
          <w:lang w:val="en-US"/>
        </w:rPr>
        <w:t>4</w:t>
      </w:r>
      <w:r w:rsidR="003A2FA0" w:rsidRPr="00DD57BD">
        <w:rPr>
          <w:rFonts w:ascii="Times New Roman" w:hAnsi="Times New Roman" w:cs="Times New Roman"/>
          <w:lang w:val="en-US"/>
        </w:rPr>
        <w:t xml:space="preserve"> </w:t>
      </w:r>
    </w:p>
    <w:p w14:paraId="4593C990" w14:textId="6295BFD3" w:rsidR="00AD6206" w:rsidRPr="0037305F" w:rsidRDefault="003A2FA0" w:rsidP="00FD6A7A">
      <w:pPr>
        <w:tabs>
          <w:tab w:val="left" w:pos="1260"/>
        </w:tabs>
        <w:spacing w:after="0" w:line="240" w:lineRule="auto"/>
        <w:jc w:val="right"/>
        <w:rPr>
          <w:rFonts w:ascii="Times New Roman" w:hAnsi="Times New Roman" w:cs="Times New Roman"/>
          <w:lang w:val="en-US"/>
        </w:rPr>
      </w:pPr>
      <w:r w:rsidRPr="0037305F">
        <w:rPr>
          <w:rFonts w:ascii="Times New Roman" w:hAnsi="Times New Roman" w:cs="Times New Roman"/>
          <w:lang w:val="en-US"/>
        </w:rPr>
        <w:t xml:space="preserve"> </w:t>
      </w:r>
    </w:p>
    <w:p w14:paraId="43BB8ED8" w14:textId="5FF1BE99" w:rsidR="00AD6206" w:rsidRPr="0037305F" w:rsidRDefault="00233E9D" w:rsidP="00233E9D">
      <w:pPr>
        <w:spacing w:after="0" w:line="240" w:lineRule="auto"/>
        <w:ind w:left="360"/>
        <w:jc w:val="center"/>
        <w:outlineLvl w:val="0"/>
        <w:rPr>
          <w:rFonts w:ascii="Times New Roman" w:eastAsia="Times New Roman" w:hAnsi="Times New Roman" w:cs="Times New Roman"/>
          <w:b/>
          <w:bCs/>
          <w:u w:val="single"/>
          <w:lang w:val="en-US" w:eastAsia="pl-PL"/>
        </w:rPr>
      </w:pPr>
      <w:r w:rsidRPr="0037305F">
        <w:rPr>
          <w:rFonts w:ascii="Times New Roman" w:eastAsia="Times New Roman" w:hAnsi="Times New Roman" w:cs="Times New Roman"/>
          <w:b/>
          <w:bCs/>
          <w:u w:val="single"/>
          <w:lang w:val="en-US" w:eastAsia="pl-PL"/>
        </w:rPr>
        <w:t>TERMS OF REFERENCE</w:t>
      </w:r>
    </w:p>
    <w:p w14:paraId="5829E34D" w14:textId="21464A6F" w:rsidR="00233E9D" w:rsidRPr="0037305F" w:rsidRDefault="00233E9D" w:rsidP="00233E9D">
      <w:pPr>
        <w:spacing w:after="0" w:line="240" w:lineRule="auto"/>
        <w:ind w:left="360"/>
        <w:jc w:val="center"/>
        <w:outlineLvl w:val="0"/>
        <w:rPr>
          <w:rFonts w:ascii="Times New Roman" w:eastAsia="Times New Roman" w:hAnsi="Times New Roman" w:cs="Times New Roman"/>
          <w:b/>
          <w:bCs/>
          <w:u w:val="single"/>
          <w:lang w:val="en-US" w:eastAsia="pl-PL"/>
        </w:rPr>
      </w:pPr>
      <w:r w:rsidRPr="0037305F">
        <w:rPr>
          <w:rFonts w:ascii="Times New Roman" w:eastAsia="Times New Roman" w:hAnsi="Times New Roman" w:cs="Times New Roman"/>
          <w:b/>
          <w:bCs/>
          <w:u w:val="single"/>
          <w:lang w:val="en-US" w:eastAsia="pl-PL"/>
        </w:rPr>
        <w:t xml:space="preserve">also referred to as </w:t>
      </w:r>
      <w:proofErr w:type="spellStart"/>
      <w:r w:rsidRPr="0037305F">
        <w:rPr>
          <w:rFonts w:ascii="Times New Roman" w:eastAsia="Times New Roman" w:hAnsi="Times New Roman" w:cs="Times New Roman"/>
          <w:b/>
          <w:bCs/>
          <w:u w:val="single"/>
          <w:lang w:val="en-US" w:eastAsia="pl-PL"/>
        </w:rPr>
        <w:t>ToR</w:t>
      </w:r>
      <w:proofErr w:type="spellEnd"/>
    </w:p>
    <w:p w14:paraId="0D63CADD" w14:textId="77777777" w:rsidR="00AD6206" w:rsidRPr="0037305F" w:rsidRDefault="00AD6206" w:rsidP="00AD6206">
      <w:pPr>
        <w:spacing w:after="0" w:line="240" w:lineRule="auto"/>
        <w:ind w:left="360"/>
        <w:jc w:val="center"/>
        <w:rPr>
          <w:rFonts w:ascii="Times New Roman" w:eastAsia="Times New Roman" w:hAnsi="Times New Roman" w:cs="Times New Roman"/>
          <w:b/>
          <w:bCs/>
          <w:u w:val="single"/>
          <w:lang w:val="en-US" w:eastAsia="pl-PL"/>
        </w:rPr>
      </w:pPr>
    </w:p>
    <w:p w14:paraId="486A4452" w14:textId="3C1A8131" w:rsidR="00AD6206" w:rsidRPr="0037305F" w:rsidRDefault="00233E9D"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I - Name (company) and address of the Ordering Party</w:t>
      </w:r>
    </w:p>
    <w:p w14:paraId="2FCBD4EF" w14:textId="4F603BC5" w:rsidR="00AD6206" w:rsidRPr="0037305F" w:rsidRDefault="00233E9D" w:rsidP="00AD6206">
      <w:pPr>
        <w:widowControl w:val="0"/>
        <w:numPr>
          <w:ilvl w:val="0"/>
          <w:numId w:val="1"/>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Jagiellonian University, </w:t>
      </w:r>
      <w:proofErr w:type="spellStart"/>
      <w:r w:rsidRPr="0037305F">
        <w:rPr>
          <w:rFonts w:ascii="Times New Roman" w:eastAsia="Times New Roman" w:hAnsi="Times New Roman" w:cs="Times New Roman"/>
          <w:bCs/>
          <w:lang w:val="en-US" w:eastAsia="pl-PL"/>
        </w:rPr>
        <w:t>ul</w:t>
      </w:r>
      <w:proofErr w:type="spellEnd"/>
      <w:r w:rsidRPr="0037305F">
        <w:rPr>
          <w:rFonts w:ascii="Times New Roman" w:eastAsia="Times New Roman" w:hAnsi="Times New Roman" w:cs="Times New Roman"/>
          <w:bCs/>
          <w:lang w:val="en-US" w:eastAsia="pl-PL"/>
        </w:rPr>
        <w:t xml:space="preserve">. </w:t>
      </w:r>
      <w:proofErr w:type="spellStart"/>
      <w:r w:rsidRPr="0037305F">
        <w:rPr>
          <w:rFonts w:ascii="Times New Roman" w:eastAsia="Times New Roman" w:hAnsi="Times New Roman" w:cs="Times New Roman"/>
          <w:bCs/>
          <w:lang w:val="en-US" w:eastAsia="pl-PL"/>
        </w:rPr>
        <w:t>Gołębia</w:t>
      </w:r>
      <w:proofErr w:type="spellEnd"/>
      <w:r w:rsidRPr="0037305F">
        <w:rPr>
          <w:rFonts w:ascii="Times New Roman" w:eastAsia="Times New Roman" w:hAnsi="Times New Roman" w:cs="Times New Roman"/>
          <w:bCs/>
          <w:lang w:val="en-US" w:eastAsia="pl-PL"/>
        </w:rPr>
        <w:t xml:space="preserve"> 24, 31-007 </w:t>
      </w:r>
      <w:r w:rsidR="004A11B2">
        <w:rPr>
          <w:rFonts w:ascii="Times New Roman" w:eastAsia="Times New Roman" w:hAnsi="Times New Roman" w:cs="Times New Roman"/>
          <w:bCs/>
          <w:lang w:val="en-US" w:eastAsia="pl-PL"/>
        </w:rPr>
        <w:t>Kraków</w:t>
      </w:r>
      <w:r w:rsidR="00AD6206" w:rsidRPr="0037305F">
        <w:rPr>
          <w:rFonts w:ascii="Times New Roman" w:eastAsia="Times New Roman" w:hAnsi="Times New Roman" w:cs="Times New Roman"/>
          <w:bCs/>
          <w:lang w:val="en-US" w:eastAsia="pl-PL"/>
        </w:rPr>
        <w:t>.</w:t>
      </w:r>
    </w:p>
    <w:p w14:paraId="5B30871D" w14:textId="4A0FAF32" w:rsidR="008A0720" w:rsidRPr="0037305F" w:rsidRDefault="00233E9D" w:rsidP="008A0720">
      <w:pPr>
        <w:widowControl w:val="0"/>
        <w:numPr>
          <w:ilvl w:val="0"/>
          <w:numId w:val="1"/>
        </w:numPr>
        <w:spacing w:after="0" w:line="240" w:lineRule="auto"/>
        <w:contextualSpacing/>
        <w:rPr>
          <w:rFonts w:ascii="Times New Roman" w:eastAsia="Times New Roman" w:hAnsi="Times New Roman" w:cs="Times New Roman"/>
          <w:bCs/>
          <w:u w:val="single"/>
          <w:lang w:val="en-US" w:eastAsia="pl-PL"/>
        </w:rPr>
      </w:pPr>
      <w:r w:rsidRPr="0037305F">
        <w:rPr>
          <w:rFonts w:ascii="Times New Roman" w:eastAsia="Times New Roman" w:hAnsi="Times New Roman" w:cs="Times New Roman"/>
          <w:bCs/>
          <w:u w:val="single"/>
          <w:lang w:val="en-US" w:eastAsia="pl-PL"/>
        </w:rPr>
        <w:t>The unit handling the case</w:t>
      </w:r>
      <w:r w:rsidR="008A0720" w:rsidRPr="0037305F">
        <w:rPr>
          <w:rFonts w:ascii="Times New Roman" w:eastAsia="Times New Roman" w:hAnsi="Times New Roman" w:cs="Times New Roman"/>
          <w:bCs/>
          <w:u w:val="single"/>
          <w:lang w:val="en-US" w:eastAsia="pl-PL"/>
        </w:rPr>
        <w:t>:</w:t>
      </w:r>
    </w:p>
    <w:p w14:paraId="6FBC4384" w14:textId="287B8927" w:rsidR="008A0720" w:rsidRPr="0037305F" w:rsidRDefault="00233E9D"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val="en-US" w:eastAsia="pl-PL"/>
        </w:rPr>
      </w:pPr>
      <w:r w:rsidRPr="0037305F">
        <w:rPr>
          <w:rFonts w:ascii="Times New Roman" w:eastAsia="Times New Roman" w:hAnsi="Times New Roman" w:cs="Times New Roman"/>
          <w:bCs/>
          <w:lang w:val="en-US" w:eastAsia="pl-PL"/>
        </w:rPr>
        <w:t>Public Procurement Department</w:t>
      </w:r>
      <w:r w:rsidR="008A0720" w:rsidRPr="0037305F">
        <w:rPr>
          <w:rFonts w:ascii="Times New Roman" w:eastAsia="Times New Roman" w:hAnsi="Times New Roman" w:cs="Times New Roman"/>
          <w:bCs/>
          <w:lang w:val="en-US" w:eastAsia="pl-PL"/>
        </w:rPr>
        <w:t xml:space="preserve">, </w:t>
      </w:r>
      <w:proofErr w:type="spellStart"/>
      <w:r w:rsidR="008A0720" w:rsidRPr="0037305F">
        <w:rPr>
          <w:rFonts w:ascii="Times New Roman" w:eastAsia="Times New Roman" w:hAnsi="Times New Roman" w:cs="Times New Roman"/>
          <w:bCs/>
          <w:lang w:val="en-US" w:eastAsia="pl-PL"/>
        </w:rPr>
        <w:t>ul</w:t>
      </w:r>
      <w:proofErr w:type="spellEnd"/>
      <w:r w:rsidR="008A0720" w:rsidRPr="0037305F">
        <w:rPr>
          <w:rFonts w:ascii="Times New Roman" w:eastAsia="Times New Roman" w:hAnsi="Times New Roman" w:cs="Times New Roman"/>
          <w:bCs/>
          <w:lang w:val="en-US" w:eastAsia="pl-PL"/>
        </w:rPr>
        <w:t xml:space="preserve">. </w:t>
      </w:r>
      <w:proofErr w:type="spellStart"/>
      <w:r w:rsidR="008A0720" w:rsidRPr="0037305F">
        <w:rPr>
          <w:rFonts w:ascii="Times New Roman" w:eastAsia="Times New Roman" w:hAnsi="Times New Roman" w:cs="Times New Roman"/>
          <w:bCs/>
          <w:lang w:val="en-US" w:eastAsia="pl-PL"/>
        </w:rPr>
        <w:t>Straszewskiego</w:t>
      </w:r>
      <w:proofErr w:type="spellEnd"/>
      <w:r w:rsidR="008A0720" w:rsidRPr="0037305F">
        <w:rPr>
          <w:rFonts w:ascii="Times New Roman" w:eastAsia="Times New Roman" w:hAnsi="Times New Roman" w:cs="Times New Roman"/>
          <w:bCs/>
          <w:lang w:val="en-US" w:eastAsia="pl-PL"/>
        </w:rPr>
        <w:t xml:space="preserve"> 25/3 </w:t>
      </w:r>
      <w:r w:rsidR="004A11B2">
        <w:rPr>
          <w:rFonts w:ascii="Times New Roman" w:eastAsia="Times New Roman" w:hAnsi="Times New Roman" w:cs="Times New Roman"/>
          <w:bCs/>
          <w:lang w:val="en-US" w:eastAsia="pl-PL"/>
        </w:rPr>
        <w:t>and</w:t>
      </w:r>
      <w:r w:rsidR="008A0720" w:rsidRPr="0037305F">
        <w:rPr>
          <w:rFonts w:ascii="Times New Roman" w:eastAsia="Times New Roman" w:hAnsi="Times New Roman" w:cs="Times New Roman"/>
          <w:bCs/>
          <w:lang w:val="en-US" w:eastAsia="pl-PL"/>
        </w:rPr>
        <w:t xml:space="preserve"> 4, 31-113 </w:t>
      </w:r>
      <w:r w:rsidR="004A11B2">
        <w:rPr>
          <w:rFonts w:ascii="Times New Roman" w:eastAsia="Times New Roman" w:hAnsi="Times New Roman" w:cs="Times New Roman"/>
          <w:bCs/>
          <w:lang w:val="en-US" w:eastAsia="pl-PL"/>
        </w:rPr>
        <w:t>Kraków</w:t>
      </w:r>
      <w:r w:rsidR="008A0720" w:rsidRPr="0037305F">
        <w:rPr>
          <w:rFonts w:ascii="Times New Roman" w:eastAsia="Times New Roman" w:hAnsi="Times New Roman" w:cs="Times New Roman"/>
          <w:bCs/>
          <w:lang w:val="en-US" w:eastAsia="pl-PL"/>
        </w:rPr>
        <w:t>;</w:t>
      </w:r>
    </w:p>
    <w:p w14:paraId="247712F2" w14:textId="5D23EDDD" w:rsidR="008A0720" w:rsidRPr="0037305F" w:rsidRDefault="008A0720" w:rsidP="008A0720">
      <w:pPr>
        <w:spacing w:after="0" w:line="240" w:lineRule="auto"/>
        <w:ind w:left="1418" w:hanging="2"/>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tel.: +4812 663-39-03; </w:t>
      </w:r>
      <w:bookmarkStart w:id="0" w:name="_Hlk93405249"/>
      <w:r w:rsidRPr="0037305F">
        <w:rPr>
          <w:rFonts w:ascii="Times New Roman" w:eastAsia="Times New Roman" w:hAnsi="Times New Roman" w:cs="Times New Roman"/>
          <w:bCs/>
          <w:lang w:val="en-US" w:eastAsia="pl-PL"/>
        </w:rPr>
        <w:t xml:space="preserve">e-mail.: </w:t>
      </w:r>
      <w:hyperlink r:id="rId8" w:history="1">
        <w:r w:rsidRPr="0037305F">
          <w:rPr>
            <w:rStyle w:val="Hipercze"/>
            <w:rFonts w:ascii="Times New Roman" w:hAnsi="Times New Roman"/>
            <w:lang w:val="en-US"/>
          </w:rPr>
          <w:t>piotr.molczyk@uj.edu.pl</w:t>
        </w:r>
      </w:hyperlink>
      <w:r w:rsidR="00E251E3" w:rsidRPr="0037305F">
        <w:rPr>
          <w:rFonts w:ascii="Times New Roman" w:hAnsi="Times New Roman" w:cs="Times New Roman"/>
          <w:lang w:val="en-US"/>
        </w:rPr>
        <w:t xml:space="preserve"> </w:t>
      </w:r>
      <w:bookmarkEnd w:id="0"/>
    </w:p>
    <w:p w14:paraId="071E8849" w14:textId="76BFE347" w:rsidR="008A0720" w:rsidRPr="0037305F" w:rsidRDefault="00233E9D"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office hours: Monday to Friday; from 7:30 to 15:30, excluding Saturdays and public holidays</w:t>
      </w:r>
      <w:r w:rsidR="008A0720" w:rsidRPr="0037305F">
        <w:rPr>
          <w:rFonts w:ascii="Times New Roman" w:eastAsia="Times New Roman" w:hAnsi="Times New Roman" w:cs="Times New Roman"/>
          <w:bCs/>
          <w:lang w:val="en-US" w:eastAsia="pl-PL"/>
        </w:rPr>
        <w:t>;</w:t>
      </w:r>
    </w:p>
    <w:p w14:paraId="395F1F1A" w14:textId="665CB377" w:rsidR="008A0720" w:rsidRPr="0037305F" w:rsidRDefault="00233E9D"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val="en-US" w:eastAsia="pl-PL"/>
        </w:rPr>
      </w:pPr>
      <w:r w:rsidRPr="0037305F">
        <w:rPr>
          <w:rFonts w:ascii="Times New Roman" w:eastAsia="Times New Roman" w:hAnsi="Times New Roman" w:cs="Times New Roman"/>
          <w:bCs/>
          <w:lang w:val="en-US" w:eastAsia="pl-PL"/>
        </w:rPr>
        <w:t>website (</w:t>
      </w:r>
      <w:r w:rsidR="004A11B2" w:rsidRPr="0037305F">
        <w:rPr>
          <w:rFonts w:ascii="Times New Roman" w:eastAsia="Times New Roman" w:hAnsi="Times New Roman" w:cs="Times New Roman"/>
          <w:bCs/>
          <w:lang w:val="en-US" w:eastAsia="pl-PL"/>
        </w:rPr>
        <w:t>URL</w:t>
      </w:r>
      <w:r w:rsidRPr="0037305F">
        <w:rPr>
          <w:rFonts w:ascii="Times New Roman" w:eastAsia="Times New Roman" w:hAnsi="Times New Roman" w:cs="Times New Roman"/>
          <w:bCs/>
          <w:lang w:val="en-US" w:eastAsia="pl-PL"/>
        </w:rPr>
        <w:t xml:space="preserve"> address</w:t>
      </w:r>
      <w:r w:rsidR="008A0720" w:rsidRPr="0037305F">
        <w:rPr>
          <w:rFonts w:ascii="Times New Roman" w:eastAsia="Times New Roman" w:hAnsi="Times New Roman" w:cs="Times New Roman"/>
          <w:bCs/>
          <w:lang w:val="en-US" w:eastAsia="pl-PL"/>
        </w:rPr>
        <w:t>):</w:t>
      </w:r>
      <w:r w:rsidR="008A0720" w:rsidRPr="0037305F">
        <w:rPr>
          <w:rFonts w:ascii="Times New Roman" w:eastAsia="Times New Roman" w:hAnsi="Times New Roman" w:cs="Times New Roman"/>
          <w:lang w:val="en-US" w:eastAsia="pl-PL"/>
        </w:rPr>
        <w:t xml:space="preserve"> </w:t>
      </w:r>
      <w:hyperlink r:id="rId9" w:history="1">
        <w:r w:rsidR="008A0720" w:rsidRPr="0037305F">
          <w:rPr>
            <w:rFonts w:ascii="Times New Roman" w:eastAsia="Times New Roman" w:hAnsi="Times New Roman" w:cs="Times New Roman"/>
            <w:color w:val="0000FF"/>
            <w:u w:val="single"/>
            <w:lang w:val="en-US" w:eastAsia="pl-PL"/>
          </w:rPr>
          <w:t>https://www.uj.edu.pl/</w:t>
        </w:r>
      </w:hyperlink>
    </w:p>
    <w:p w14:paraId="11390655" w14:textId="600DC1A3" w:rsidR="008A0720" w:rsidRPr="0037305F" w:rsidRDefault="00233E9D"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commercial tool to conduct the proceedings</w:t>
      </w:r>
      <w:r w:rsidR="008A0720" w:rsidRPr="0037305F">
        <w:rPr>
          <w:rFonts w:ascii="Times New Roman" w:eastAsia="Times New Roman" w:hAnsi="Times New Roman" w:cs="Times New Roman"/>
          <w:bCs/>
          <w:lang w:val="en-US" w:eastAsia="pl-PL"/>
        </w:rPr>
        <w:t xml:space="preserve">: </w:t>
      </w:r>
      <w:bookmarkStart w:id="1" w:name="_Hlk92882941"/>
      <w:r w:rsidR="008A0720" w:rsidRPr="0037305F">
        <w:rPr>
          <w:rFonts w:ascii="Times New Roman" w:eastAsia="Times New Roman" w:hAnsi="Times New Roman" w:cs="Times New Roman"/>
          <w:bCs/>
          <w:lang w:val="en-US" w:eastAsia="pl-PL"/>
        </w:rPr>
        <w:fldChar w:fldCharType="begin"/>
      </w:r>
      <w:r w:rsidR="008A0720" w:rsidRPr="0037305F">
        <w:rPr>
          <w:rFonts w:ascii="Times New Roman" w:eastAsia="Times New Roman" w:hAnsi="Times New Roman" w:cs="Times New Roman"/>
          <w:bCs/>
          <w:lang w:val="en-US" w:eastAsia="pl-PL"/>
        </w:rPr>
        <w:instrText xml:space="preserve"> HYPERLINK "https://platformazakupowa.pl" </w:instrText>
      </w:r>
      <w:r w:rsidR="008A0720" w:rsidRPr="0037305F">
        <w:rPr>
          <w:rFonts w:ascii="Times New Roman" w:eastAsia="Times New Roman" w:hAnsi="Times New Roman" w:cs="Times New Roman"/>
          <w:bCs/>
          <w:lang w:val="en-US" w:eastAsia="pl-PL"/>
        </w:rPr>
      </w:r>
      <w:r w:rsidR="008A0720" w:rsidRPr="0037305F">
        <w:rPr>
          <w:rFonts w:ascii="Times New Roman" w:eastAsia="Times New Roman" w:hAnsi="Times New Roman" w:cs="Times New Roman"/>
          <w:bCs/>
          <w:lang w:val="en-US" w:eastAsia="pl-PL"/>
        </w:rPr>
        <w:fldChar w:fldCharType="separate"/>
      </w:r>
      <w:r w:rsidR="008A0720" w:rsidRPr="0037305F">
        <w:rPr>
          <w:rFonts w:ascii="Times New Roman" w:eastAsia="Times New Roman" w:hAnsi="Times New Roman" w:cs="Times New Roman"/>
          <w:bCs/>
          <w:color w:val="0000FF"/>
          <w:u w:val="single"/>
          <w:lang w:val="en-US" w:eastAsia="pl-PL"/>
        </w:rPr>
        <w:t>https://platformazakupowa.pl</w:t>
      </w:r>
      <w:r w:rsidR="008A0720" w:rsidRPr="0037305F">
        <w:rPr>
          <w:rFonts w:ascii="Times New Roman" w:eastAsia="Times New Roman" w:hAnsi="Times New Roman" w:cs="Times New Roman"/>
          <w:bCs/>
          <w:lang w:val="en-US" w:eastAsia="pl-PL"/>
        </w:rPr>
        <w:fldChar w:fldCharType="end"/>
      </w:r>
      <w:r w:rsidR="00E251E3" w:rsidRPr="0037305F">
        <w:rPr>
          <w:rFonts w:ascii="Times New Roman" w:eastAsia="Times New Roman" w:hAnsi="Times New Roman" w:cs="Times New Roman"/>
          <w:bCs/>
          <w:lang w:val="en-US" w:eastAsia="pl-PL"/>
        </w:rPr>
        <w:t xml:space="preserve"> </w:t>
      </w:r>
      <w:bookmarkEnd w:id="1"/>
    </w:p>
    <w:p w14:paraId="53B4B535" w14:textId="19B79203" w:rsidR="008A0720" w:rsidRPr="0037305F" w:rsidRDefault="00233E9D"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website address of the conducted procedure, where changes and explanations of the content of the </w:t>
      </w:r>
      <w:proofErr w:type="spellStart"/>
      <w:r w:rsidRPr="0037305F">
        <w:rPr>
          <w:rFonts w:ascii="Times New Roman" w:eastAsia="Times New Roman" w:hAnsi="Times New Roman" w:cs="Times New Roman"/>
          <w:bCs/>
          <w:lang w:val="en-US" w:eastAsia="pl-PL"/>
        </w:rPr>
        <w:t>ToR</w:t>
      </w:r>
      <w:proofErr w:type="spellEnd"/>
      <w:r w:rsidRPr="0037305F">
        <w:rPr>
          <w:rFonts w:ascii="Times New Roman" w:eastAsia="Times New Roman" w:hAnsi="Times New Roman" w:cs="Times New Roman"/>
          <w:bCs/>
          <w:lang w:val="en-US" w:eastAsia="pl-PL"/>
        </w:rPr>
        <w:t xml:space="preserve"> and other procurement documents directly related to the procedure will be made available (address of the buyer's profile</w:t>
      </w:r>
      <w:r w:rsidR="008A0720" w:rsidRPr="0037305F">
        <w:rPr>
          <w:rFonts w:ascii="Times New Roman" w:eastAsia="Times New Roman" w:hAnsi="Times New Roman" w:cs="Times New Roman"/>
          <w:bCs/>
          <w:lang w:val="en-US" w:eastAsia="pl-PL"/>
        </w:rPr>
        <w:t xml:space="preserve">): </w:t>
      </w:r>
      <w:hyperlink r:id="rId10" w:history="1">
        <w:r w:rsidR="008A0720" w:rsidRPr="0037305F">
          <w:rPr>
            <w:rFonts w:ascii="Times New Roman" w:eastAsia="Times New Roman" w:hAnsi="Times New Roman" w:cs="Times New Roman"/>
            <w:bCs/>
            <w:color w:val="0000FF"/>
            <w:u w:val="single"/>
            <w:lang w:val="en-US" w:eastAsia="pl-PL"/>
          </w:rPr>
          <w:t>https://platformazakupowa.pl/pn/uj_edu</w:t>
        </w:r>
      </w:hyperlink>
      <w:r w:rsidR="008A0720" w:rsidRPr="0037305F">
        <w:rPr>
          <w:rFonts w:ascii="Times New Roman" w:eastAsia="Times New Roman" w:hAnsi="Times New Roman" w:cs="Times New Roman"/>
          <w:bCs/>
          <w:highlight w:val="lightGray"/>
          <w:lang w:val="en-US" w:eastAsia="pl-PL"/>
        </w:rPr>
        <w:t xml:space="preserve"> </w:t>
      </w:r>
    </w:p>
    <w:p w14:paraId="387F3B62" w14:textId="77777777" w:rsidR="00AD6206" w:rsidRPr="0037305F" w:rsidRDefault="00AD6206" w:rsidP="00AD6206">
      <w:pPr>
        <w:widowControl w:val="0"/>
        <w:suppressAutoHyphens/>
        <w:spacing w:after="0" w:line="240" w:lineRule="auto"/>
        <w:contextualSpacing/>
        <w:rPr>
          <w:rFonts w:ascii="Times New Roman" w:eastAsia="Times New Roman" w:hAnsi="Times New Roman" w:cs="Times New Roman"/>
          <w:b/>
          <w:bCs/>
          <w:lang w:val="en-US" w:eastAsia="pl-PL"/>
        </w:rPr>
      </w:pPr>
    </w:p>
    <w:p w14:paraId="0415E7F6" w14:textId="59924BB6" w:rsidR="00AD6206" w:rsidRPr="0037305F" w:rsidRDefault="003621A6"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II - Contract award procedure</w:t>
      </w:r>
    </w:p>
    <w:p w14:paraId="5770752C" w14:textId="22D26779" w:rsidR="00AD6206" w:rsidRPr="0037305F" w:rsidRDefault="003621A6" w:rsidP="00AD6206">
      <w:pPr>
        <w:widowControl w:val="0"/>
        <w:numPr>
          <w:ilvl w:val="0"/>
          <w:numId w:val="2"/>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The proceedings are conducted in the basic mode without the possibility of negotiations, pursuant to art. 275 point 1 of the Act of 11 September 2019 - Public Procurement Law (i.e. Journal of Laws of 202</w:t>
      </w:r>
      <w:r w:rsidR="00737848">
        <w:rPr>
          <w:rFonts w:ascii="Times New Roman" w:eastAsia="Times New Roman" w:hAnsi="Times New Roman" w:cs="Times New Roman"/>
          <w:bCs/>
          <w:lang w:val="en-US" w:eastAsia="pl-PL"/>
        </w:rPr>
        <w:t>3</w:t>
      </w:r>
      <w:r w:rsidRPr="0037305F">
        <w:rPr>
          <w:rFonts w:ascii="Times New Roman" w:eastAsia="Times New Roman" w:hAnsi="Times New Roman" w:cs="Times New Roman"/>
          <w:bCs/>
          <w:lang w:val="en-US" w:eastAsia="pl-PL"/>
        </w:rPr>
        <w:t>, item 1</w:t>
      </w:r>
      <w:r w:rsidR="00737848">
        <w:rPr>
          <w:rFonts w:ascii="Times New Roman" w:eastAsia="Times New Roman" w:hAnsi="Times New Roman" w:cs="Times New Roman"/>
          <w:bCs/>
          <w:lang w:val="en-US" w:eastAsia="pl-PL"/>
        </w:rPr>
        <w:t>605</w:t>
      </w:r>
      <w:r w:rsidRPr="0037305F">
        <w:rPr>
          <w:rFonts w:ascii="Times New Roman" w:eastAsia="Times New Roman" w:hAnsi="Times New Roman" w:cs="Times New Roman"/>
          <w:bCs/>
          <w:lang w:val="en-US" w:eastAsia="pl-PL"/>
        </w:rPr>
        <w:t xml:space="preserve">, as amended), hereinafter referred to as the "PPL Act", and in accordance with the requirements set out in this </w:t>
      </w:r>
      <w:proofErr w:type="spellStart"/>
      <w:r w:rsidRPr="0037305F">
        <w:rPr>
          <w:rFonts w:ascii="Times New Roman" w:eastAsia="Times New Roman" w:hAnsi="Times New Roman" w:cs="Times New Roman"/>
          <w:bCs/>
          <w:lang w:val="en-US" w:eastAsia="pl-PL"/>
        </w:rPr>
        <w:t>ToR</w:t>
      </w:r>
      <w:proofErr w:type="spellEnd"/>
      <w:r w:rsidR="00AD6206" w:rsidRPr="0037305F">
        <w:rPr>
          <w:rFonts w:ascii="Times New Roman" w:eastAsia="Times New Roman" w:hAnsi="Times New Roman" w:cs="Times New Roman"/>
          <w:bCs/>
          <w:lang w:val="en-US" w:eastAsia="pl-PL"/>
        </w:rPr>
        <w:t>.</w:t>
      </w:r>
    </w:p>
    <w:p w14:paraId="104C0AA7" w14:textId="0CDF1B0C" w:rsidR="00AD6206" w:rsidRPr="0037305F" w:rsidRDefault="003621A6" w:rsidP="00AD6206">
      <w:pPr>
        <w:widowControl w:val="0"/>
        <w:numPr>
          <w:ilvl w:val="0"/>
          <w:numId w:val="2"/>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provisions of the Public Procurement Law and the executive acts issued on its basis shall apply to the activities undertaken by the </w:t>
      </w:r>
      <w:r w:rsidR="003E246B" w:rsidRPr="0037305F">
        <w:rPr>
          <w:rFonts w:ascii="Times New Roman" w:eastAsia="Times New Roman" w:hAnsi="Times New Roman" w:cs="Times New Roman"/>
          <w:bCs/>
          <w:lang w:val="en-US" w:eastAsia="pl-PL"/>
        </w:rPr>
        <w:t>Ordering Party</w:t>
      </w:r>
      <w:r w:rsidRPr="0037305F">
        <w:rPr>
          <w:rFonts w:ascii="Times New Roman" w:eastAsia="Times New Roman" w:hAnsi="Times New Roman" w:cs="Times New Roman"/>
          <w:bCs/>
          <w:lang w:val="en-US" w:eastAsia="pl-PL"/>
        </w:rPr>
        <w:t xml:space="preserve"> and contractors in the procedure for awarding the contract in question, and in matters not covered by the provisions of the Act of 23 April 1964 - Civil Code (i.e. Journal of Laws 202</w:t>
      </w:r>
      <w:r w:rsidR="00737848">
        <w:rPr>
          <w:rFonts w:ascii="Times New Roman" w:eastAsia="Times New Roman" w:hAnsi="Times New Roman" w:cs="Times New Roman"/>
          <w:bCs/>
          <w:lang w:val="en-US" w:eastAsia="pl-PL"/>
        </w:rPr>
        <w:t>3</w:t>
      </w:r>
      <w:r w:rsidRPr="0037305F">
        <w:rPr>
          <w:rFonts w:ascii="Times New Roman" w:eastAsia="Times New Roman" w:hAnsi="Times New Roman" w:cs="Times New Roman"/>
          <w:bCs/>
          <w:lang w:val="en-US" w:eastAsia="pl-PL"/>
        </w:rPr>
        <w:t xml:space="preserve"> item 1</w:t>
      </w:r>
      <w:r w:rsidR="00737848">
        <w:rPr>
          <w:rFonts w:ascii="Times New Roman" w:eastAsia="Times New Roman" w:hAnsi="Times New Roman" w:cs="Times New Roman"/>
          <w:bCs/>
          <w:lang w:val="en-US" w:eastAsia="pl-PL"/>
        </w:rPr>
        <w:t>610</w:t>
      </w:r>
      <w:r w:rsidRPr="0037305F">
        <w:rPr>
          <w:rFonts w:ascii="Times New Roman" w:eastAsia="Times New Roman" w:hAnsi="Times New Roman" w:cs="Times New Roman"/>
          <w:bCs/>
          <w:lang w:val="en-US" w:eastAsia="pl-PL"/>
        </w:rPr>
        <w:t xml:space="preserve"> as amended</w:t>
      </w:r>
      <w:r w:rsidR="00AD6206" w:rsidRPr="0037305F">
        <w:rPr>
          <w:rFonts w:ascii="Times New Roman" w:eastAsia="Times New Roman" w:hAnsi="Times New Roman" w:cs="Times New Roman"/>
          <w:bCs/>
          <w:lang w:val="en-US" w:eastAsia="pl-PL"/>
        </w:rPr>
        <w:t>).</w:t>
      </w:r>
    </w:p>
    <w:p w14:paraId="79A084C5"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1E127234" w14:textId="6A74F6F2" w:rsidR="00AD6206" w:rsidRPr="0037305F" w:rsidRDefault="003621A6"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III - Description of the subject of the contract</w:t>
      </w:r>
    </w:p>
    <w:p w14:paraId="392A4558" w14:textId="05EC4A78" w:rsidR="006401E5" w:rsidRPr="0037305F" w:rsidRDefault="00E64501" w:rsidP="00C2647D">
      <w:pPr>
        <w:numPr>
          <w:ilvl w:val="1"/>
          <w:numId w:val="24"/>
        </w:numPr>
        <w:tabs>
          <w:tab w:val="clear" w:pos="360"/>
          <w:tab w:val="num" w:pos="709"/>
        </w:tabs>
        <w:spacing w:after="0" w:line="240" w:lineRule="auto"/>
        <w:ind w:left="709" w:hanging="425"/>
        <w:rPr>
          <w:rFonts w:ascii="Times New Roman" w:hAnsi="Times New Roman" w:cs="Times New Roman"/>
          <w:lang w:val="en-US"/>
        </w:rPr>
      </w:pPr>
      <w:r w:rsidRPr="0037305F">
        <w:rPr>
          <w:rFonts w:ascii="Times New Roman" w:hAnsi="Times New Roman" w:cs="Times New Roman"/>
          <w:lang w:val="en-US"/>
        </w:rPr>
        <w:t xml:space="preserve">The subject of the contract is the selection of a Contractor for consulting services for the Faculty of Philosophy of the Jagiellonian University in the field of receiving European funds for research and innovative activities, as well as the expansion of the research network, </w:t>
      </w:r>
      <w:r w:rsidR="00015A1B" w:rsidRPr="0037305F">
        <w:rPr>
          <w:rFonts w:ascii="Times New Roman" w:hAnsi="Times New Roman" w:cs="Times New Roman"/>
          <w:lang w:val="en-US"/>
        </w:rPr>
        <w:t>partnerships,</w:t>
      </w:r>
      <w:r w:rsidRPr="0037305F">
        <w:rPr>
          <w:rFonts w:ascii="Times New Roman" w:hAnsi="Times New Roman" w:cs="Times New Roman"/>
          <w:lang w:val="en-US"/>
        </w:rPr>
        <w:t xml:space="preserve"> and affiliations</w:t>
      </w:r>
      <w:r w:rsidR="008A0720" w:rsidRPr="0037305F">
        <w:rPr>
          <w:rFonts w:ascii="Times New Roman" w:hAnsi="Times New Roman" w:cs="Times New Roman"/>
          <w:lang w:val="en-US"/>
        </w:rPr>
        <w:t>.</w:t>
      </w:r>
    </w:p>
    <w:p w14:paraId="4F584CBA" w14:textId="2B4DA455" w:rsidR="006401E5" w:rsidRPr="0037305F" w:rsidRDefault="00E64501" w:rsidP="00C2647D">
      <w:pPr>
        <w:numPr>
          <w:ilvl w:val="1"/>
          <w:numId w:val="24"/>
        </w:numPr>
        <w:tabs>
          <w:tab w:val="clear" w:pos="360"/>
          <w:tab w:val="num" w:pos="709"/>
          <w:tab w:val="num" w:pos="851"/>
        </w:tabs>
        <w:spacing w:after="0" w:line="240" w:lineRule="auto"/>
        <w:ind w:left="709" w:hanging="425"/>
        <w:rPr>
          <w:rFonts w:ascii="Times New Roman" w:hAnsi="Times New Roman" w:cs="Times New Roman"/>
          <w:lang w:val="en-US"/>
        </w:rPr>
      </w:pPr>
      <w:r w:rsidRPr="0037305F">
        <w:rPr>
          <w:rFonts w:ascii="Times New Roman" w:hAnsi="Times New Roman" w:cs="Times New Roman"/>
          <w:lang w:val="en-US"/>
        </w:rPr>
        <w:t>Designation of the subject of the contract according to the code of the Common Procurement Vocabulary CPV: 79000000-4 Business services: legal, marketing, consulting, recruitment, printing and security</w:t>
      </w:r>
      <w:r w:rsidR="006627C1" w:rsidRPr="0037305F">
        <w:rPr>
          <w:rFonts w:ascii="Times New Roman" w:hAnsi="Times New Roman" w:cs="Times New Roman"/>
          <w:lang w:val="en-US"/>
        </w:rPr>
        <w:t>.</w:t>
      </w:r>
    </w:p>
    <w:p w14:paraId="10F11863" w14:textId="448DF088" w:rsidR="006401E5" w:rsidRPr="0037305F" w:rsidRDefault="00E64501" w:rsidP="00C2647D">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lang w:val="en-US"/>
        </w:rPr>
      </w:pPr>
      <w:r w:rsidRPr="0037305F">
        <w:rPr>
          <w:rFonts w:ascii="Times New Roman" w:hAnsi="Times New Roman" w:cs="Times New Roman"/>
          <w:lang w:val="en-US"/>
        </w:rPr>
        <w:t xml:space="preserve">The terms and conditions of the contract are included in the contract template, which is an integral part of the </w:t>
      </w:r>
      <w:proofErr w:type="spellStart"/>
      <w:r w:rsidRPr="0037305F">
        <w:rPr>
          <w:rFonts w:ascii="Times New Roman" w:hAnsi="Times New Roman" w:cs="Times New Roman"/>
          <w:lang w:val="en-US"/>
        </w:rPr>
        <w:t>ToR</w:t>
      </w:r>
      <w:proofErr w:type="spellEnd"/>
      <w:r w:rsidR="006627C1" w:rsidRPr="0037305F">
        <w:rPr>
          <w:rFonts w:ascii="Times New Roman" w:hAnsi="Times New Roman" w:cs="Times New Roman"/>
          <w:lang w:val="en-US"/>
        </w:rPr>
        <w:t>.</w:t>
      </w:r>
    </w:p>
    <w:p w14:paraId="55DDC26A" w14:textId="6594E8A9" w:rsidR="006627C1" w:rsidRPr="0037305F" w:rsidRDefault="006627C1" w:rsidP="00C2647D">
      <w:pPr>
        <w:numPr>
          <w:ilvl w:val="1"/>
          <w:numId w:val="24"/>
        </w:numPr>
        <w:tabs>
          <w:tab w:val="clear" w:pos="360"/>
          <w:tab w:val="num" w:pos="567"/>
          <w:tab w:val="num" w:pos="709"/>
          <w:tab w:val="num" w:pos="851"/>
        </w:tabs>
        <w:spacing w:after="0" w:line="240" w:lineRule="auto"/>
        <w:ind w:left="709" w:hanging="426"/>
        <w:contextualSpacing/>
        <w:rPr>
          <w:rFonts w:ascii="Times New Roman" w:hAnsi="Times New Roman" w:cs="Times New Roman"/>
          <w:lang w:val="en-US"/>
        </w:rPr>
      </w:pPr>
      <w:r w:rsidRPr="0037305F">
        <w:rPr>
          <w:rFonts w:ascii="Times New Roman" w:hAnsi="Times New Roman" w:cs="Times New Roman"/>
          <w:lang w:val="en-US"/>
        </w:rPr>
        <w:tab/>
      </w:r>
      <w:r w:rsidR="00E64501" w:rsidRPr="0037305F">
        <w:rPr>
          <w:rFonts w:ascii="Times New Roman" w:hAnsi="Times New Roman" w:cs="Times New Roman"/>
          <w:lang w:val="en-US"/>
        </w:rPr>
        <w:t xml:space="preserve">The contractor must </w:t>
      </w:r>
      <w:r w:rsidR="00663C03" w:rsidRPr="0037305F">
        <w:rPr>
          <w:rFonts w:ascii="Times New Roman" w:hAnsi="Times New Roman" w:cs="Times New Roman"/>
          <w:lang w:val="en-US"/>
        </w:rPr>
        <w:t>tender</w:t>
      </w:r>
      <w:r w:rsidR="00E64501" w:rsidRPr="0037305F">
        <w:rPr>
          <w:rFonts w:ascii="Times New Roman" w:hAnsi="Times New Roman" w:cs="Times New Roman"/>
          <w:lang w:val="en-US"/>
        </w:rPr>
        <w:t xml:space="preserve"> the subject of the contract in accordance with the requirements of the </w:t>
      </w:r>
      <w:r w:rsidR="003E246B" w:rsidRPr="0037305F">
        <w:rPr>
          <w:rFonts w:ascii="Times New Roman" w:hAnsi="Times New Roman" w:cs="Times New Roman"/>
          <w:lang w:val="en-US"/>
        </w:rPr>
        <w:t>Ordering Party</w:t>
      </w:r>
      <w:r w:rsidR="00E64501" w:rsidRPr="0037305F">
        <w:rPr>
          <w:rFonts w:ascii="Times New Roman" w:hAnsi="Times New Roman" w:cs="Times New Roman"/>
          <w:lang w:val="en-US"/>
        </w:rPr>
        <w:t xml:space="preserve">, set out in this </w:t>
      </w:r>
      <w:proofErr w:type="spellStart"/>
      <w:r w:rsidR="00E64501" w:rsidRPr="0037305F">
        <w:rPr>
          <w:rFonts w:ascii="Times New Roman" w:hAnsi="Times New Roman" w:cs="Times New Roman"/>
          <w:lang w:val="en-US"/>
        </w:rPr>
        <w:t>ToR</w:t>
      </w:r>
      <w:proofErr w:type="spellEnd"/>
      <w:r w:rsidR="00AB5D58" w:rsidRPr="0037305F">
        <w:rPr>
          <w:rFonts w:ascii="Times New Roman" w:hAnsi="Times New Roman" w:cs="Times New Roman"/>
          <w:lang w:val="en-US"/>
        </w:rPr>
        <w:t>.</w:t>
      </w:r>
    </w:p>
    <w:p w14:paraId="5A1B0D58" w14:textId="52106D3B" w:rsidR="009B328A" w:rsidRPr="0037305F" w:rsidRDefault="00E64501" w:rsidP="009B328A">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lang w:val="en-US"/>
        </w:rPr>
      </w:pPr>
      <w:r w:rsidRPr="0037305F">
        <w:rPr>
          <w:rFonts w:ascii="Times New Roman" w:hAnsi="Times New Roman" w:cs="Times New Roman"/>
          <w:lang w:val="en-US"/>
        </w:rPr>
        <w:t xml:space="preserve">The </w:t>
      </w:r>
      <w:r w:rsidR="003E246B" w:rsidRPr="0037305F">
        <w:rPr>
          <w:rFonts w:ascii="Times New Roman" w:hAnsi="Times New Roman" w:cs="Times New Roman"/>
          <w:lang w:val="en-US"/>
        </w:rPr>
        <w:t>Ordering Party</w:t>
      </w:r>
      <w:r w:rsidRPr="0037305F">
        <w:rPr>
          <w:rFonts w:ascii="Times New Roman" w:hAnsi="Times New Roman" w:cs="Times New Roman"/>
          <w:lang w:val="en-US"/>
        </w:rPr>
        <w:t xml:space="preserve"> requires that the person performing activities in the field of coordination of works covered by the subject of the contract is employed by the Contractor as its employee within the meaning of the Act of 26 June 1974 - Labor Code (i.e. Journal of Laws 202</w:t>
      </w:r>
      <w:r w:rsidR="00761E27">
        <w:rPr>
          <w:rFonts w:ascii="Times New Roman" w:hAnsi="Times New Roman" w:cs="Times New Roman"/>
          <w:lang w:val="en-US"/>
        </w:rPr>
        <w:t>3</w:t>
      </w:r>
      <w:r w:rsidRPr="0037305F">
        <w:rPr>
          <w:rFonts w:ascii="Times New Roman" w:hAnsi="Times New Roman" w:cs="Times New Roman"/>
          <w:lang w:val="en-US"/>
        </w:rPr>
        <w:t>, item 1</w:t>
      </w:r>
      <w:r w:rsidR="00761E27">
        <w:rPr>
          <w:rFonts w:ascii="Times New Roman" w:hAnsi="Times New Roman" w:cs="Times New Roman"/>
          <w:lang w:val="en-US"/>
        </w:rPr>
        <w:t>465</w:t>
      </w:r>
      <w:r w:rsidRPr="0037305F">
        <w:rPr>
          <w:rFonts w:ascii="Times New Roman" w:hAnsi="Times New Roman" w:cs="Times New Roman"/>
          <w:lang w:val="en-US"/>
        </w:rPr>
        <w:t>, as amended), at a position appropriate to the type of their work, at least for the duration of the contract.</w:t>
      </w:r>
    </w:p>
    <w:p w14:paraId="05295C0D" w14:textId="01E9E3ED" w:rsidR="00CB06F9" w:rsidRPr="0037305F" w:rsidRDefault="00E64501" w:rsidP="00C2647D">
      <w:pPr>
        <w:numPr>
          <w:ilvl w:val="1"/>
          <w:numId w:val="24"/>
        </w:numPr>
        <w:tabs>
          <w:tab w:val="clear" w:pos="360"/>
          <w:tab w:val="num" w:pos="709"/>
          <w:tab w:val="num" w:pos="851"/>
          <w:tab w:val="num" w:pos="1134"/>
          <w:tab w:val="num" w:pos="1560"/>
        </w:tabs>
        <w:spacing w:after="0" w:line="240" w:lineRule="auto"/>
        <w:ind w:hanging="76"/>
        <w:rPr>
          <w:rFonts w:ascii="Times New Roman" w:hAnsi="Times New Roman" w:cs="Times New Roman"/>
          <w:lang w:val="en-US"/>
        </w:rPr>
      </w:pPr>
      <w:r w:rsidRPr="0037305F">
        <w:rPr>
          <w:rFonts w:ascii="Times New Roman" w:hAnsi="Times New Roman" w:cs="Times New Roman"/>
          <w:lang w:val="en-US"/>
        </w:rPr>
        <w:t xml:space="preserve">A detailed description of the subject of the </w:t>
      </w:r>
      <w:r w:rsidR="00015A1B">
        <w:rPr>
          <w:rFonts w:ascii="Times New Roman" w:hAnsi="Times New Roman" w:cs="Times New Roman"/>
          <w:lang w:val="en-US"/>
        </w:rPr>
        <w:t>contract</w:t>
      </w:r>
      <w:r w:rsidRPr="0037305F">
        <w:rPr>
          <w:rFonts w:ascii="Times New Roman" w:hAnsi="Times New Roman" w:cs="Times New Roman"/>
          <w:lang w:val="en-US"/>
        </w:rPr>
        <w:t xml:space="preserve"> is contained in Appendix A to the </w:t>
      </w:r>
      <w:proofErr w:type="spellStart"/>
      <w:r w:rsidRPr="0037305F">
        <w:rPr>
          <w:rFonts w:ascii="Times New Roman" w:hAnsi="Times New Roman" w:cs="Times New Roman"/>
          <w:lang w:val="en-US"/>
        </w:rPr>
        <w:t>ToR</w:t>
      </w:r>
      <w:proofErr w:type="spellEnd"/>
      <w:r w:rsidR="00CB06F9" w:rsidRPr="0037305F">
        <w:rPr>
          <w:rFonts w:ascii="Times New Roman" w:hAnsi="Times New Roman" w:cs="Times New Roman"/>
          <w:lang w:val="en-US"/>
        </w:rPr>
        <w:t>.</w:t>
      </w:r>
    </w:p>
    <w:p w14:paraId="1DACD199" w14:textId="77777777" w:rsidR="00AD6206" w:rsidRPr="0037305F" w:rsidRDefault="00AD6206" w:rsidP="00AD6206">
      <w:pPr>
        <w:spacing w:after="0" w:line="240" w:lineRule="auto"/>
        <w:rPr>
          <w:rFonts w:ascii="Times New Roman" w:eastAsia="Times New Roman" w:hAnsi="Times New Roman" w:cs="Times New Roman"/>
          <w:b/>
          <w:bCs/>
          <w:i/>
          <w:lang w:val="en-US" w:eastAsia="pl-PL"/>
        </w:rPr>
      </w:pPr>
    </w:p>
    <w:p w14:paraId="09F1ADC2" w14:textId="6E26831F" w:rsidR="00AD6206" w:rsidRPr="0037305F" w:rsidRDefault="00E64501"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IV - Objective means of evidence (submitted together with the </w:t>
      </w:r>
      <w:r w:rsidR="00663C03" w:rsidRPr="0037305F">
        <w:rPr>
          <w:rFonts w:ascii="Times New Roman" w:eastAsia="Times New Roman" w:hAnsi="Times New Roman" w:cs="Times New Roman"/>
          <w:b/>
          <w:bCs/>
          <w:lang w:val="en-US" w:eastAsia="pl-PL"/>
        </w:rPr>
        <w:t>tender</w:t>
      </w:r>
      <w:r w:rsidR="00AD6206" w:rsidRPr="0037305F">
        <w:rPr>
          <w:rFonts w:ascii="Times New Roman" w:eastAsia="Times New Roman" w:hAnsi="Times New Roman" w:cs="Times New Roman"/>
          <w:b/>
          <w:bCs/>
          <w:lang w:val="en-US" w:eastAsia="pl-PL"/>
        </w:rPr>
        <w:t>)</w:t>
      </w:r>
    </w:p>
    <w:p w14:paraId="17A3A76C" w14:textId="33841AD0" w:rsidR="00AD6206" w:rsidRPr="0037305F" w:rsidRDefault="00E64501"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Ordering Party does not require the submission of the evidence in question along with the </w:t>
      </w:r>
      <w:r w:rsidR="00663C03" w:rsidRPr="0037305F">
        <w:rPr>
          <w:rFonts w:ascii="Times New Roman" w:eastAsia="Times New Roman" w:hAnsi="Times New Roman" w:cs="Times New Roman"/>
          <w:bCs/>
          <w:lang w:val="en-US" w:eastAsia="pl-PL"/>
        </w:rPr>
        <w:t>tender</w:t>
      </w:r>
      <w:r w:rsidR="00D207B6" w:rsidRPr="0037305F">
        <w:rPr>
          <w:rFonts w:ascii="Times New Roman" w:eastAsia="Times New Roman" w:hAnsi="Times New Roman" w:cs="Times New Roman"/>
          <w:bCs/>
          <w:lang w:val="en-US" w:eastAsia="pl-PL"/>
        </w:rPr>
        <w:t>.</w:t>
      </w:r>
    </w:p>
    <w:p w14:paraId="64B96B1B" w14:textId="77777777" w:rsidR="00D207B6" w:rsidRPr="0037305F" w:rsidRDefault="00D207B6" w:rsidP="00D207B6">
      <w:pPr>
        <w:widowControl w:val="0"/>
        <w:suppressAutoHyphens/>
        <w:spacing w:after="0" w:line="240" w:lineRule="auto"/>
        <w:ind w:left="709"/>
        <w:contextualSpacing/>
        <w:rPr>
          <w:rFonts w:ascii="Times New Roman" w:eastAsia="Times New Roman" w:hAnsi="Times New Roman" w:cs="Times New Roman"/>
          <w:bCs/>
          <w:lang w:val="en-US" w:eastAsia="pl-PL"/>
        </w:rPr>
      </w:pPr>
    </w:p>
    <w:p w14:paraId="05968679" w14:textId="03D28917" w:rsidR="00AD6206" w:rsidRPr="00CF44D8" w:rsidRDefault="00E64501" w:rsidP="00AD6206">
      <w:pPr>
        <w:spacing w:after="0" w:line="240" w:lineRule="auto"/>
        <w:rPr>
          <w:rFonts w:ascii="Times New Roman" w:eastAsia="Times New Roman" w:hAnsi="Times New Roman" w:cs="Times New Roman"/>
          <w:b/>
          <w:bCs/>
          <w:lang w:val="en-US" w:eastAsia="pl-PL"/>
        </w:rPr>
      </w:pPr>
      <w:r w:rsidRPr="00CF44D8">
        <w:rPr>
          <w:rFonts w:ascii="Times New Roman" w:eastAsia="Times New Roman" w:hAnsi="Times New Roman" w:cs="Times New Roman"/>
          <w:b/>
          <w:bCs/>
          <w:lang w:val="en-US" w:eastAsia="pl-PL"/>
        </w:rPr>
        <w:t xml:space="preserve">Chapter V - </w:t>
      </w:r>
      <w:r w:rsidR="00015A1B" w:rsidRPr="00CF44D8">
        <w:rPr>
          <w:rFonts w:ascii="Times New Roman" w:eastAsia="Times New Roman" w:hAnsi="Times New Roman" w:cs="Times New Roman"/>
          <w:b/>
          <w:bCs/>
          <w:lang w:val="en-US" w:eastAsia="pl-PL"/>
        </w:rPr>
        <w:t>Contract</w:t>
      </w:r>
      <w:r w:rsidRPr="00CF44D8">
        <w:rPr>
          <w:rFonts w:ascii="Times New Roman" w:eastAsia="Times New Roman" w:hAnsi="Times New Roman" w:cs="Times New Roman"/>
          <w:b/>
          <w:bCs/>
          <w:lang w:val="en-US" w:eastAsia="pl-PL"/>
        </w:rPr>
        <w:t xml:space="preserve"> completion date</w:t>
      </w:r>
    </w:p>
    <w:p w14:paraId="75DEFC7B" w14:textId="6E73F6B8" w:rsidR="00905003" w:rsidRPr="00CF44D8" w:rsidRDefault="00447FE7"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en-US" w:eastAsia="pl-PL"/>
        </w:rPr>
      </w:pPr>
      <w:r w:rsidRPr="00447FE7">
        <w:rPr>
          <w:rFonts w:ascii="Times New Roman" w:hAnsi="Times New Roman" w:cs="Times New Roman"/>
          <w:bCs/>
          <w:lang w:val="en-US"/>
        </w:rPr>
        <w:t>The service will be provided for a period of 12 months starting from May 1, 2024</w:t>
      </w:r>
      <w:r w:rsidR="00C42E1C">
        <w:rPr>
          <w:rFonts w:ascii="Times New Roman" w:hAnsi="Times New Roman" w:cs="Times New Roman"/>
          <w:bCs/>
          <w:lang w:val="en-US"/>
        </w:rPr>
        <w:t>.</w:t>
      </w:r>
      <w:r w:rsidR="004A008B" w:rsidRPr="004A008B">
        <w:rPr>
          <w:rFonts w:ascii="Times New Roman" w:hAnsi="Times New Roman" w:cs="Times New Roman"/>
          <w:bCs/>
          <w:lang w:val="en-US"/>
        </w:rPr>
        <w:t xml:space="preserve"> </w:t>
      </w:r>
    </w:p>
    <w:p w14:paraId="0688F917" w14:textId="2288F7BB" w:rsidR="00905003" w:rsidRPr="00CF44D8" w:rsidRDefault="00E64501"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en-US" w:eastAsia="pl-PL"/>
        </w:rPr>
      </w:pPr>
      <w:r w:rsidRPr="00CF44D8">
        <w:rPr>
          <w:rFonts w:ascii="Times New Roman" w:hAnsi="Times New Roman" w:cs="Times New Roman"/>
          <w:lang w:val="en-US"/>
        </w:rPr>
        <w:lastRenderedPageBreak/>
        <w:t>The contractor ensures readiness to perform the order on the day of concluding the contract</w:t>
      </w:r>
      <w:r w:rsidR="00905003" w:rsidRPr="00CF44D8">
        <w:rPr>
          <w:rFonts w:ascii="Times New Roman" w:hAnsi="Times New Roman" w:cs="Times New Roman"/>
          <w:lang w:val="en-US"/>
        </w:rPr>
        <w:t>.</w:t>
      </w:r>
    </w:p>
    <w:p w14:paraId="4447876B" w14:textId="77777777" w:rsidR="00260888" w:rsidRPr="00CF44D8" w:rsidRDefault="00260888" w:rsidP="00260888">
      <w:pPr>
        <w:widowControl w:val="0"/>
        <w:suppressAutoHyphens/>
        <w:spacing w:after="0" w:line="240" w:lineRule="auto"/>
        <w:ind w:left="720"/>
        <w:contextualSpacing/>
        <w:rPr>
          <w:rFonts w:ascii="Times New Roman" w:eastAsia="Times New Roman" w:hAnsi="Times New Roman" w:cs="Times New Roman"/>
          <w:bCs/>
          <w:lang w:val="en-US" w:eastAsia="pl-PL"/>
        </w:rPr>
      </w:pPr>
    </w:p>
    <w:p w14:paraId="74EB62BA" w14:textId="74456886" w:rsidR="00AD6206" w:rsidRPr="00CF44D8" w:rsidRDefault="00E64501" w:rsidP="00AD6206">
      <w:pPr>
        <w:spacing w:after="0" w:line="240" w:lineRule="auto"/>
        <w:rPr>
          <w:rFonts w:ascii="Times New Roman" w:eastAsia="Times New Roman" w:hAnsi="Times New Roman" w:cs="Times New Roman"/>
          <w:b/>
          <w:bCs/>
          <w:lang w:val="en-US" w:eastAsia="pl-PL"/>
        </w:rPr>
      </w:pPr>
      <w:r w:rsidRPr="00CF44D8">
        <w:rPr>
          <w:rFonts w:ascii="Times New Roman" w:eastAsia="Times New Roman" w:hAnsi="Times New Roman" w:cs="Times New Roman"/>
          <w:b/>
          <w:bCs/>
          <w:lang w:val="en-US" w:eastAsia="pl-PL"/>
        </w:rPr>
        <w:t>Chapter VI - Description of the subjective conditions for participation in the proceedings</w:t>
      </w:r>
    </w:p>
    <w:p w14:paraId="05376313" w14:textId="6F410906" w:rsidR="00AD6206" w:rsidRPr="00CF44D8" w:rsidRDefault="00E64501" w:rsidP="00D3616F">
      <w:pPr>
        <w:widowControl w:val="0"/>
        <w:numPr>
          <w:ilvl w:val="0"/>
          <w:numId w:val="5"/>
        </w:numPr>
        <w:suppressAutoHyphens/>
        <w:spacing w:after="0" w:line="240" w:lineRule="auto"/>
        <w:contextualSpacing/>
        <w:rPr>
          <w:rFonts w:ascii="Times New Roman" w:eastAsia="Times New Roman" w:hAnsi="Times New Roman" w:cs="Times New Roman"/>
          <w:bCs/>
          <w:lang w:val="en-US" w:eastAsia="pl-PL"/>
        </w:rPr>
      </w:pPr>
      <w:r w:rsidRPr="00CF44D8">
        <w:rPr>
          <w:rFonts w:ascii="Times New Roman" w:eastAsia="Times New Roman" w:hAnsi="Times New Roman" w:cs="Times New Roman"/>
          <w:bCs/>
          <w:lang w:val="en-US" w:eastAsia="pl-PL"/>
        </w:rPr>
        <w:t xml:space="preserve">Ability to act in economic transactions - the </w:t>
      </w:r>
      <w:r w:rsidR="003E246B" w:rsidRPr="00CF44D8">
        <w:rPr>
          <w:rFonts w:ascii="Times New Roman" w:eastAsia="Times New Roman" w:hAnsi="Times New Roman" w:cs="Times New Roman"/>
          <w:bCs/>
          <w:lang w:val="en-US" w:eastAsia="pl-PL"/>
        </w:rPr>
        <w:t>Ordering Party</w:t>
      </w:r>
      <w:r w:rsidRPr="00CF44D8">
        <w:rPr>
          <w:rFonts w:ascii="Times New Roman" w:eastAsia="Times New Roman" w:hAnsi="Times New Roman" w:cs="Times New Roman"/>
          <w:bCs/>
          <w:lang w:val="en-US" w:eastAsia="pl-PL"/>
        </w:rPr>
        <w:t xml:space="preserve"> does not specify a condition in this respect</w:t>
      </w:r>
      <w:r w:rsidR="00AD6206" w:rsidRPr="00CF44D8">
        <w:rPr>
          <w:rFonts w:ascii="Times New Roman" w:eastAsia="Times New Roman" w:hAnsi="Times New Roman" w:cs="Times New Roman"/>
          <w:bCs/>
          <w:lang w:val="en-US" w:eastAsia="pl-PL"/>
        </w:rPr>
        <w:t>;</w:t>
      </w:r>
    </w:p>
    <w:p w14:paraId="4EA1CEE7" w14:textId="0F8BF3C5" w:rsidR="009A317E" w:rsidRPr="00CF44D8" w:rsidRDefault="00E64501" w:rsidP="00F15D09">
      <w:pPr>
        <w:pStyle w:val="Akapitzlist"/>
        <w:numPr>
          <w:ilvl w:val="0"/>
          <w:numId w:val="5"/>
        </w:numPr>
        <w:spacing w:after="0" w:line="240" w:lineRule="auto"/>
        <w:ind w:left="714" w:hanging="357"/>
        <w:rPr>
          <w:rFonts w:ascii="Times New Roman" w:eastAsia="Times New Roman" w:hAnsi="Times New Roman" w:cs="Times New Roman"/>
          <w:bCs/>
          <w:lang w:val="en-US" w:eastAsia="pl-PL"/>
        </w:rPr>
      </w:pPr>
      <w:r w:rsidRPr="00CF44D8">
        <w:rPr>
          <w:rFonts w:ascii="Times New Roman" w:eastAsia="Times New Roman" w:hAnsi="Times New Roman" w:cs="Times New Roman"/>
          <w:bCs/>
          <w:lang w:val="en-US" w:eastAsia="pl-PL"/>
        </w:rPr>
        <w:t xml:space="preserve">Authorization to conduct a specific business or professional activity, if it results from separate regulations - the </w:t>
      </w:r>
      <w:r w:rsidR="003E246B" w:rsidRPr="00CF44D8">
        <w:rPr>
          <w:rFonts w:ascii="Times New Roman" w:eastAsia="Times New Roman" w:hAnsi="Times New Roman" w:cs="Times New Roman"/>
          <w:bCs/>
          <w:lang w:val="en-US" w:eastAsia="pl-PL"/>
        </w:rPr>
        <w:t>Ordering Party</w:t>
      </w:r>
      <w:r w:rsidRPr="00CF44D8">
        <w:rPr>
          <w:rFonts w:ascii="Times New Roman" w:eastAsia="Times New Roman" w:hAnsi="Times New Roman" w:cs="Times New Roman"/>
          <w:bCs/>
          <w:lang w:val="en-US" w:eastAsia="pl-PL"/>
        </w:rPr>
        <w:t xml:space="preserve"> does not specify a condition in this respect</w:t>
      </w:r>
      <w:r w:rsidR="00CB06F9" w:rsidRPr="00CF44D8">
        <w:rPr>
          <w:rFonts w:ascii="Times New Roman" w:eastAsia="Times New Roman" w:hAnsi="Times New Roman" w:cs="Times New Roman"/>
          <w:bCs/>
          <w:lang w:val="en-US" w:eastAsia="pl-PL"/>
        </w:rPr>
        <w:t>;</w:t>
      </w:r>
    </w:p>
    <w:p w14:paraId="1494236B" w14:textId="6EEDC39D" w:rsidR="006609F6" w:rsidRPr="00CF44D8" w:rsidRDefault="00514AC4" w:rsidP="00F15D0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val="en-US" w:eastAsia="pl-PL"/>
        </w:rPr>
      </w:pPr>
      <w:r w:rsidRPr="00CF44D8">
        <w:rPr>
          <w:rFonts w:ascii="Times New Roman" w:eastAsia="Times New Roman" w:hAnsi="Times New Roman" w:cs="Times New Roman"/>
          <w:bCs/>
          <w:lang w:val="en-US" w:eastAsia="pl-PL"/>
        </w:rPr>
        <w:t>Economic or financial situation - the Ordering Party does not specify a condition in this respect</w:t>
      </w:r>
      <w:r w:rsidR="006609F6" w:rsidRPr="00CF44D8">
        <w:rPr>
          <w:rFonts w:ascii="Times New Roman" w:eastAsia="Times New Roman" w:hAnsi="Times New Roman" w:cs="Times New Roman"/>
          <w:bCs/>
          <w:lang w:val="en-US" w:eastAsia="pl-PL"/>
        </w:rPr>
        <w:t>;</w:t>
      </w:r>
    </w:p>
    <w:p w14:paraId="21DF54B9" w14:textId="395C9CE3" w:rsidR="007C13C6" w:rsidRPr="00CF44D8" w:rsidRDefault="00514AC4" w:rsidP="00F15D09">
      <w:pPr>
        <w:widowControl w:val="0"/>
        <w:numPr>
          <w:ilvl w:val="0"/>
          <w:numId w:val="5"/>
        </w:numPr>
        <w:suppressAutoHyphens/>
        <w:spacing w:after="0" w:line="240" w:lineRule="auto"/>
        <w:ind w:left="714" w:hanging="357"/>
        <w:contextualSpacing/>
        <w:rPr>
          <w:rFonts w:ascii="Times New Roman" w:hAnsi="Times New Roman" w:cs="Times New Roman"/>
          <w:lang w:val="en-US"/>
        </w:rPr>
      </w:pPr>
      <w:r w:rsidRPr="00CF44D8">
        <w:rPr>
          <w:rFonts w:ascii="Times New Roman" w:eastAsia="Times New Roman" w:hAnsi="Times New Roman" w:cs="Times New Roman"/>
          <w:bCs/>
          <w:lang w:val="en-US" w:eastAsia="pl-PL"/>
        </w:rPr>
        <w:t xml:space="preserve">Technical or professional capacity </w:t>
      </w:r>
      <w:r w:rsidR="00AD6206" w:rsidRPr="00CF44D8">
        <w:rPr>
          <w:rFonts w:ascii="Times New Roman" w:eastAsia="Times New Roman" w:hAnsi="Times New Roman" w:cs="Times New Roman"/>
          <w:bCs/>
          <w:lang w:val="en-US" w:eastAsia="pl-PL"/>
        </w:rPr>
        <w:t xml:space="preserve">– </w:t>
      </w:r>
    </w:p>
    <w:p w14:paraId="42444AE5" w14:textId="236EA583" w:rsidR="003356A7" w:rsidRPr="00CF44D8" w:rsidRDefault="003356A7" w:rsidP="00F15D09">
      <w:pPr>
        <w:widowControl w:val="0"/>
        <w:suppressAutoHyphens/>
        <w:spacing w:after="0" w:line="240" w:lineRule="auto"/>
        <w:ind w:left="1560" w:hanging="357"/>
        <w:contextualSpacing/>
        <w:rPr>
          <w:rFonts w:ascii="Times New Roman" w:hAnsi="Times New Roman" w:cs="Times New Roman"/>
          <w:lang w:val="en-US"/>
        </w:rPr>
      </w:pPr>
      <w:r w:rsidRPr="00CF44D8">
        <w:rPr>
          <w:rFonts w:ascii="Times New Roman" w:hAnsi="Times New Roman" w:cs="Times New Roman"/>
          <w:lang w:val="en-US"/>
        </w:rPr>
        <w:t>4.1</w:t>
      </w:r>
      <w:r w:rsidRPr="00CF44D8">
        <w:rPr>
          <w:rFonts w:ascii="Times New Roman" w:hAnsi="Times New Roman" w:cs="Times New Roman"/>
          <w:lang w:val="en-US"/>
        </w:rPr>
        <w:tab/>
      </w:r>
      <w:r w:rsidR="003E246B" w:rsidRPr="00CF44D8">
        <w:rPr>
          <w:rFonts w:ascii="Times New Roman" w:hAnsi="Times New Roman" w:cs="Times New Roman"/>
          <w:lang w:val="en-US"/>
        </w:rPr>
        <w:t>A contractor</w:t>
      </w:r>
      <w:r w:rsidR="00514AC4" w:rsidRPr="00CF44D8">
        <w:rPr>
          <w:rFonts w:ascii="Times New Roman" w:hAnsi="Times New Roman" w:cs="Times New Roman"/>
          <w:lang w:val="en-US"/>
        </w:rPr>
        <w:t xml:space="preserve"> who meets the condition concerning professional capacity may apply for the contract, and in particular proves that during the last 3 years before the deadline for submission of tenders, and if the period of conducting business is shorter - during this period, performed, and in the case of periodic or continuous services also provides services in the field of applying for funding, i.e. has made at least 15 applications for grants from European funds, e.g. HORIZON 2020, HORIZON Europe, LIFE, ERASMUS, CEF, CERV, ESF, RELEX and others</w:t>
      </w:r>
      <w:r w:rsidR="00F15D09" w:rsidRPr="00CF44D8">
        <w:rPr>
          <w:rFonts w:ascii="Times New Roman" w:hAnsi="Times New Roman" w:cs="Times New Roman"/>
          <w:lang w:val="en-US"/>
        </w:rPr>
        <w:t>.</w:t>
      </w:r>
    </w:p>
    <w:p w14:paraId="045126BF" w14:textId="7E46088A" w:rsidR="00F15D09" w:rsidRPr="00CF44D8" w:rsidRDefault="00514AC4" w:rsidP="00F15D09">
      <w:pPr>
        <w:numPr>
          <w:ilvl w:val="0"/>
          <w:numId w:val="5"/>
        </w:numPr>
        <w:spacing w:after="0" w:line="240" w:lineRule="auto"/>
        <w:ind w:hanging="357"/>
        <w:rPr>
          <w:rFonts w:ascii="Times New Roman" w:eastAsia="Times New Roman" w:hAnsi="Times New Roman" w:cs="Times New Roman"/>
          <w:iCs/>
          <w:u w:val="single"/>
          <w:lang w:val="en-US" w:eastAsia="pl-PL"/>
        </w:rPr>
      </w:pPr>
      <w:r w:rsidRPr="00CF44D8">
        <w:rPr>
          <w:rFonts w:ascii="Times New Roman" w:eastAsia="Times New Roman" w:hAnsi="Times New Roman" w:cs="Times New Roman"/>
          <w:iCs/>
          <w:u w:val="single"/>
          <w:lang w:val="en-US" w:eastAsia="pl-PL"/>
        </w:rPr>
        <w:t xml:space="preserve">The Ordering Party will verify and assess the conditions for participation in the procedure on the basis of declarations and documents submitted by the contractors participating in the procedure, in accordance with the manner and form referred to in this </w:t>
      </w:r>
      <w:proofErr w:type="spellStart"/>
      <w:r w:rsidRPr="00CF44D8">
        <w:rPr>
          <w:rFonts w:ascii="Times New Roman" w:eastAsia="Times New Roman" w:hAnsi="Times New Roman" w:cs="Times New Roman"/>
          <w:iCs/>
          <w:u w:val="single"/>
          <w:lang w:val="en-US" w:eastAsia="pl-PL"/>
        </w:rPr>
        <w:t>ToR</w:t>
      </w:r>
      <w:proofErr w:type="spellEnd"/>
      <w:r w:rsidR="00F15D09" w:rsidRPr="00CF44D8">
        <w:rPr>
          <w:rFonts w:ascii="Times New Roman" w:eastAsia="Times New Roman" w:hAnsi="Times New Roman" w:cs="Times New Roman"/>
          <w:iCs/>
          <w:u w:val="single"/>
          <w:lang w:val="en-US" w:eastAsia="pl-PL"/>
        </w:rPr>
        <w:t>.</w:t>
      </w:r>
    </w:p>
    <w:p w14:paraId="38482343" w14:textId="6030BF6E" w:rsidR="00F15D09" w:rsidRPr="00CF44D8" w:rsidRDefault="00514AC4" w:rsidP="00F15D09">
      <w:pPr>
        <w:numPr>
          <w:ilvl w:val="0"/>
          <w:numId w:val="5"/>
        </w:numPr>
        <w:spacing w:after="0" w:line="240" w:lineRule="auto"/>
        <w:ind w:hanging="357"/>
        <w:rPr>
          <w:rFonts w:ascii="Times New Roman" w:eastAsia="Times New Roman" w:hAnsi="Times New Roman" w:cs="Times New Roman"/>
          <w:lang w:val="en-US" w:eastAsia="pl-PL"/>
        </w:rPr>
      </w:pPr>
      <w:r w:rsidRPr="00CF44D8">
        <w:rPr>
          <w:rFonts w:ascii="Times New Roman" w:eastAsia="Times New Roman" w:hAnsi="Times New Roman" w:cs="Times New Roman"/>
          <w:lang w:val="en-US" w:eastAsia="pl-PL"/>
        </w:rPr>
        <w:t xml:space="preserve">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xml:space="preserve"> may, in order to confirm compliance with the conditions for participation, in appropriate situations and in relation to a specific contract or part thereof, rely on the technical or professional abilities or the financial or economic standing of the entities making resources available, regardless of the legal nature of the legal relations between it and them</w:t>
      </w:r>
      <w:r w:rsidR="00F15D09" w:rsidRPr="00CF44D8">
        <w:rPr>
          <w:rFonts w:ascii="Times New Roman" w:eastAsia="Times New Roman" w:hAnsi="Times New Roman" w:cs="Times New Roman"/>
          <w:lang w:val="en-US" w:eastAsia="pl-PL"/>
        </w:rPr>
        <w:t>.</w:t>
      </w:r>
    </w:p>
    <w:p w14:paraId="427D8BD2" w14:textId="579CF566" w:rsidR="00F15D09" w:rsidRPr="00CF44D8" w:rsidRDefault="00514AC4" w:rsidP="00F15D09">
      <w:pPr>
        <w:numPr>
          <w:ilvl w:val="0"/>
          <w:numId w:val="5"/>
        </w:numPr>
        <w:spacing w:after="0" w:line="240" w:lineRule="auto"/>
        <w:ind w:hanging="357"/>
        <w:rPr>
          <w:rFonts w:ascii="Times New Roman" w:eastAsia="Times New Roman" w:hAnsi="Times New Roman" w:cs="Times New Roman"/>
          <w:lang w:val="en-US" w:eastAsia="pl-PL"/>
        </w:rPr>
      </w:pPr>
      <w:r w:rsidRPr="00CF44D8">
        <w:rPr>
          <w:rFonts w:ascii="Times New Roman" w:eastAsia="Times New Roman" w:hAnsi="Times New Roman" w:cs="Times New Roman"/>
          <w:lang w:val="en-US" w:eastAsia="pl-PL"/>
        </w:rPr>
        <w:t xml:space="preserve">With regard to conditions relating to education, professional qualifications or experience,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s may rely on the capacities of entities providing resources if these entities perform the services for which these capacities are required</w:t>
      </w:r>
      <w:r w:rsidR="00F15D09" w:rsidRPr="00CF44D8">
        <w:rPr>
          <w:rFonts w:ascii="Times New Roman" w:eastAsia="Times New Roman" w:hAnsi="Times New Roman" w:cs="Times New Roman"/>
          <w:lang w:val="en-US" w:eastAsia="pl-PL"/>
        </w:rPr>
        <w:t>.</w:t>
      </w:r>
    </w:p>
    <w:p w14:paraId="6569BFE5" w14:textId="5FC440B7" w:rsidR="00F15D09" w:rsidRPr="00CF44D8" w:rsidRDefault="00514AC4" w:rsidP="00F15D09">
      <w:pPr>
        <w:numPr>
          <w:ilvl w:val="0"/>
          <w:numId w:val="5"/>
        </w:numPr>
        <w:spacing w:after="0" w:line="240" w:lineRule="auto"/>
        <w:ind w:hanging="357"/>
        <w:rPr>
          <w:rFonts w:ascii="Times New Roman" w:eastAsia="Times New Roman" w:hAnsi="Times New Roman" w:cs="Times New Roman"/>
          <w:lang w:val="en-US" w:eastAsia="pl-PL"/>
        </w:rPr>
      </w:pPr>
      <w:r w:rsidRPr="00CF44D8">
        <w:rPr>
          <w:rFonts w:ascii="Times New Roman" w:eastAsia="Times New Roman" w:hAnsi="Times New Roman" w:cs="Times New Roman"/>
          <w:lang w:val="en-US" w:eastAsia="pl-PL"/>
        </w:rPr>
        <w:t>Contractors may jointly apply for the award of a contract</w:t>
      </w:r>
      <w:r w:rsidR="00F15D09" w:rsidRPr="00CF44D8">
        <w:rPr>
          <w:rFonts w:ascii="Times New Roman" w:eastAsia="Times New Roman" w:hAnsi="Times New Roman" w:cs="Times New Roman"/>
          <w:lang w:val="en-US" w:eastAsia="pl-PL"/>
        </w:rPr>
        <w:t>.</w:t>
      </w:r>
    </w:p>
    <w:p w14:paraId="2EAAF9EF" w14:textId="7606046A" w:rsidR="00F15D09" w:rsidRPr="00CF44D8" w:rsidRDefault="00514AC4" w:rsidP="00F15D09">
      <w:pPr>
        <w:numPr>
          <w:ilvl w:val="1"/>
          <w:numId w:val="5"/>
        </w:numPr>
        <w:spacing w:after="0" w:line="240" w:lineRule="auto"/>
        <w:ind w:left="1418" w:hanging="709"/>
        <w:rPr>
          <w:rFonts w:ascii="Times New Roman" w:eastAsia="Times New Roman" w:hAnsi="Times New Roman" w:cs="Times New Roman"/>
          <w:lang w:val="en-US" w:eastAsia="pl-PL"/>
        </w:rPr>
      </w:pPr>
      <w:r w:rsidRPr="00CF44D8">
        <w:rPr>
          <w:rFonts w:ascii="Times New Roman" w:eastAsia="Times New Roman" w:hAnsi="Times New Roman" w:cs="Times New Roman"/>
          <w:lang w:val="en-US" w:eastAsia="pl-PL"/>
        </w:rPr>
        <w:t xml:space="preserve">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xml:space="preserve"> who relies on the abilities or the situation of the entities providing resources shall, together with the tender, submit an undertaking by the entity providing the resources to place at its disposal the necessary resources for the purposes of the performance of a given contract, or other subjective means of evidence confirming that 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xml:space="preserve"> will have the necessary resources at its disposal when performing the contract. these entities. The above commitment or other evidence shall be submitted in the form referred to in Chapter IX</w:t>
      </w:r>
      <w:r w:rsidR="00F15D09" w:rsidRPr="00CF44D8">
        <w:rPr>
          <w:rFonts w:ascii="Times New Roman" w:eastAsia="Times New Roman" w:hAnsi="Times New Roman" w:cs="Times New Roman"/>
          <w:lang w:val="en-US" w:eastAsia="pl-PL"/>
        </w:rPr>
        <w:t>.</w:t>
      </w:r>
    </w:p>
    <w:p w14:paraId="3BA0B1C4" w14:textId="122117CD" w:rsidR="00AD6206" w:rsidRPr="00CF44D8" w:rsidRDefault="00514AC4" w:rsidP="00F15D09">
      <w:pPr>
        <w:pStyle w:val="Akapitzlist"/>
        <w:numPr>
          <w:ilvl w:val="0"/>
          <w:numId w:val="5"/>
        </w:numPr>
        <w:spacing w:after="0" w:line="240" w:lineRule="auto"/>
        <w:rPr>
          <w:rFonts w:ascii="Times New Roman" w:eastAsia="Times New Roman" w:hAnsi="Times New Roman" w:cs="Times New Roman"/>
          <w:lang w:val="en-US" w:eastAsia="pl-PL"/>
        </w:rPr>
      </w:pPr>
      <w:r w:rsidRPr="00CF44D8">
        <w:rPr>
          <w:rFonts w:ascii="Times New Roman" w:eastAsia="Times New Roman" w:hAnsi="Times New Roman" w:cs="Times New Roman"/>
          <w:lang w:val="en-US" w:eastAsia="pl-PL"/>
        </w:rPr>
        <w:t xml:space="preserve">When assessing the technical or professional capacity, the </w:t>
      </w:r>
      <w:r w:rsidR="003E246B" w:rsidRPr="00CF44D8">
        <w:rPr>
          <w:rFonts w:ascii="Times New Roman" w:eastAsia="Times New Roman" w:hAnsi="Times New Roman" w:cs="Times New Roman"/>
          <w:lang w:val="en-US" w:eastAsia="pl-PL"/>
        </w:rPr>
        <w:t>Ordering Party</w:t>
      </w:r>
      <w:r w:rsidRPr="00CF44D8">
        <w:rPr>
          <w:rFonts w:ascii="Times New Roman" w:eastAsia="Times New Roman" w:hAnsi="Times New Roman" w:cs="Times New Roman"/>
          <w:lang w:val="en-US" w:eastAsia="pl-PL"/>
        </w:rPr>
        <w:t xml:space="preserve"> may, at any stage of the procedure, conclude that 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xml:space="preserve"> does not have the required abilities, if 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xml:space="preserve">'s conflicting interests, in particular the involvement of 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xml:space="preserve">'s technical or professional resources in other economic undertakings of 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may have a negative impact on the performance of the contract</w:t>
      </w:r>
    </w:p>
    <w:p w14:paraId="34B26272" w14:textId="77777777" w:rsidR="00F15D09" w:rsidRPr="0037305F" w:rsidRDefault="00F15D09" w:rsidP="00F15D09">
      <w:pPr>
        <w:pStyle w:val="Akapitzlist"/>
        <w:spacing w:after="0" w:line="240" w:lineRule="auto"/>
        <w:ind w:left="1410"/>
        <w:rPr>
          <w:rFonts w:ascii="Times New Roman" w:eastAsia="Times New Roman" w:hAnsi="Times New Roman" w:cs="Times New Roman"/>
          <w:lang w:val="en-US" w:eastAsia="pl-PL"/>
        </w:rPr>
      </w:pPr>
    </w:p>
    <w:p w14:paraId="1ED07543" w14:textId="44C3A4A9" w:rsidR="00AD6206" w:rsidRPr="0037305F" w:rsidRDefault="00B93A34"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VII - Grounds for exclusion of contractors</w:t>
      </w:r>
    </w:p>
    <w:p w14:paraId="0A0AE96C" w14:textId="4CE6D853" w:rsidR="008A0720" w:rsidRPr="0037305F" w:rsidRDefault="00B93A34"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w:t>
      </w:r>
      <w:r w:rsidR="003E246B" w:rsidRPr="0037305F">
        <w:rPr>
          <w:rFonts w:ascii="Times New Roman" w:eastAsia="Times New Roman" w:hAnsi="Times New Roman" w:cs="Times New Roman"/>
          <w:bCs/>
          <w:lang w:val="en-US" w:eastAsia="pl-PL"/>
        </w:rPr>
        <w:t>Ordering Party</w:t>
      </w:r>
      <w:r w:rsidRPr="0037305F">
        <w:rPr>
          <w:rFonts w:ascii="Times New Roman" w:eastAsia="Times New Roman" w:hAnsi="Times New Roman" w:cs="Times New Roman"/>
          <w:bCs/>
          <w:lang w:val="en-US" w:eastAsia="pl-PL"/>
        </w:rPr>
        <w:t xml:space="preserve"> will exclude the Contractor in the event of circumstances provided for in the provisions</w:t>
      </w:r>
    </w:p>
    <w:p w14:paraId="5FA97BF2" w14:textId="28BA5AB0" w:rsidR="008A0720" w:rsidRPr="0037305F" w:rsidRDefault="00B93A34" w:rsidP="00F15D09">
      <w:pPr>
        <w:widowControl w:val="0"/>
        <w:numPr>
          <w:ilvl w:val="0"/>
          <w:numId w:val="30"/>
        </w:numPr>
        <w:suppressAutoHyphens/>
        <w:spacing w:after="0" w:line="240" w:lineRule="auto"/>
        <w:ind w:left="1418" w:hanging="709"/>
        <w:contextualSpacing/>
        <w:jc w:val="left"/>
        <w:rPr>
          <w:rFonts w:ascii="Times New Roman" w:eastAsia="Times New Roman" w:hAnsi="Times New Roman" w:cs="Times New Roman"/>
          <w:bCs/>
          <w:sz w:val="24"/>
          <w:szCs w:val="24"/>
          <w:lang w:val="en-US" w:eastAsia="pl-PL"/>
        </w:rPr>
      </w:pPr>
      <w:r w:rsidRPr="0037305F">
        <w:rPr>
          <w:rFonts w:ascii="Times New Roman" w:eastAsia="Times New Roman" w:hAnsi="Times New Roman" w:cs="Times New Roman"/>
          <w:bCs/>
          <w:sz w:val="24"/>
          <w:szCs w:val="24"/>
          <w:lang w:val="en-US" w:eastAsia="pl-PL"/>
        </w:rPr>
        <w:t>article 108 sec. 1 of the Public Procurement Law, subject to Art. 110 sec. 2 of the Public Procurement Law</w:t>
      </w:r>
      <w:r w:rsidR="008A0720" w:rsidRPr="0037305F">
        <w:rPr>
          <w:rFonts w:ascii="Times New Roman" w:eastAsia="Times New Roman" w:hAnsi="Times New Roman" w:cs="Times New Roman"/>
          <w:bCs/>
          <w:sz w:val="24"/>
          <w:szCs w:val="24"/>
          <w:lang w:val="en-US" w:eastAsia="pl-PL"/>
        </w:rPr>
        <w:t>.</w:t>
      </w:r>
    </w:p>
    <w:p w14:paraId="0404D719" w14:textId="1F792BE0" w:rsidR="008A0720" w:rsidRPr="0037305F" w:rsidRDefault="00B907E0" w:rsidP="00F15D09">
      <w:pPr>
        <w:numPr>
          <w:ilvl w:val="0"/>
          <w:numId w:val="30"/>
        </w:numPr>
        <w:suppressAutoHyphens/>
        <w:spacing w:after="0" w:line="240" w:lineRule="auto"/>
        <w:ind w:left="1418" w:hanging="709"/>
        <w:contextualSpacing/>
        <w:jc w:val="left"/>
        <w:rPr>
          <w:rFonts w:ascii="Times New Roman" w:eastAsia="Calibri" w:hAnsi="Times New Roman" w:cs="Times New Roman"/>
          <w:lang w:val="en-US"/>
        </w:rPr>
      </w:pPr>
      <w:r w:rsidRPr="0037305F">
        <w:rPr>
          <w:rFonts w:ascii="Times New Roman" w:eastAsia="Calibri" w:hAnsi="Times New Roman" w:cs="Times New Roman"/>
          <w:lang w:val="en-US"/>
        </w:rPr>
        <w:t>article 7 sec. 1 of the Act of 13</w:t>
      </w:r>
      <w:r w:rsidRPr="0037305F">
        <w:rPr>
          <w:lang w:val="en-US"/>
        </w:rPr>
        <w:t xml:space="preserve"> </w:t>
      </w:r>
      <w:r w:rsidRPr="0037305F">
        <w:rPr>
          <w:rFonts w:ascii="Times New Roman" w:eastAsia="Calibri" w:hAnsi="Times New Roman" w:cs="Times New Roman"/>
          <w:lang w:val="en-US"/>
        </w:rPr>
        <w:t>April 2022 on special solutions for counteracting the support of aggression against Ukraine and for the protection of national security (Journal of Laws of 202</w:t>
      </w:r>
      <w:r w:rsidR="00EC2597">
        <w:rPr>
          <w:rFonts w:ascii="Times New Roman" w:eastAsia="Calibri" w:hAnsi="Times New Roman" w:cs="Times New Roman"/>
          <w:lang w:val="en-US"/>
        </w:rPr>
        <w:t>3</w:t>
      </w:r>
      <w:r w:rsidRPr="0037305F">
        <w:rPr>
          <w:rFonts w:ascii="Times New Roman" w:eastAsia="Calibri" w:hAnsi="Times New Roman" w:cs="Times New Roman"/>
          <w:lang w:val="en-US"/>
        </w:rPr>
        <w:t xml:space="preserve">, item </w:t>
      </w:r>
      <w:r w:rsidR="00EC2597">
        <w:rPr>
          <w:rFonts w:ascii="Times New Roman" w:eastAsia="Calibri" w:hAnsi="Times New Roman" w:cs="Times New Roman"/>
          <w:lang w:val="en-US"/>
        </w:rPr>
        <w:t>129</w:t>
      </w:r>
    </w:p>
    <w:p w14:paraId="48BC87F0" w14:textId="0CDDF19F" w:rsidR="008A0720" w:rsidRPr="0037305F" w:rsidRDefault="00B907E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Pursuant to the content of art. 109 sec. 1 of the Public Procurement Law, the Ordering Party will exclude from the procedure the Contractor</w:t>
      </w:r>
      <w:r w:rsidR="008A0720" w:rsidRPr="0037305F">
        <w:rPr>
          <w:rFonts w:ascii="Times New Roman" w:eastAsia="Times New Roman" w:hAnsi="Times New Roman" w:cs="Times New Roman"/>
          <w:bCs/>
          <w:lang w:val="en-US" w:eastAsia="pl-PL"/>
        </w:rPr>
        <w:t>:</w:t>
      </w:r>
    </w:p>
    <w:p w14:paraId="03B7E253" w14:textId="0F1F945C"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which has breached the obligations relating to the payment of taxes, fees or social or health insurance contributions, except for the case referred to in Art. 108 sec. 1 item 3, unless the </w:t>
      </w:r>
      <w:r w:rsidR="003E246B" w:rsidRPr="0037305F">
        <w:rPr>
          <w:rFonts w:ascii="Times New Roman" w:eastAsia="Times New Roman" w:hAnsi="Times New Roman" w:cs="Times New Roman"/>
          <w:color w:val="000000"/>
          <w:lang w:val="en-US" w:eastAsia="pl-PL"/>
        </w:rPr>
        <w:t>contractor</w:t>
      </w:r>
      <w:r w:rsidRPr="0037305F">
        <w:rPr>
          <w:rFonts w:ascii="Times New Roman" w:eastAsia="Times New Roman" w:hAnsi="Times New Roman" w:cs="Times New Roman"/>
          <w:color w:val="000000"/>
          <w:lang w:val="en-US" w:eastAsia="pl-PL"/>
        </w:rPr>
        <w:t xml:space="preserve">, respectively, before the deadline for submitting requests to participate in the procedure or before the deadline for submission of tenders, made the payment of due taxes, fees or social or health insurance premiums with interest or fines, </w:t>
      </w:r>
      <w:r w:rsidRPr="0037305F">
        <w:rPr>
          <w:rFonts w:ascii="Times New Roman" w:eastAsia="Times New Roman" w:hAnsi="Times New Roman" w:cs="Times New Roman"/>
          <w:color w:val="000000"/>
          <w:lang w:val="en-US" w:eastAsia="pl-PL"/>
        </w:rPr>
        <w:lastRenderedPageBreak/>
        <w:t>or concluded a binding agreement on repayment of these receivables (Article 109 section 1 item 1</w:t>
      </w:r>
      <w:r w:rsidR="008A0720" w:rsidRPr="0037305F">
        <w:rPr>
          <w:rFonts w:ascii="Times New Roman" w:eastAsia="Times New Roman" w:hAnsi="Times New Roman" w:cs="Times New Roman"/>
          <w:bCs/>
          <w:lang w:val="en-US" w:eastAsia="pl-PL"/>
        </w:rPr>
        <w:t>);</w:t>
      </w:r>
    </w:p>
    <w:p w14:paraId="40723F5A" w14:textId="217E9468"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is being wound up, declared bankrupt, whose assets are administered by a liquidator or a court, has entered into an arrangement with creditors, whose business activities are suspended, or is in any other similar situation arising from a similar procedure provided for in the regulations of the place where the procedure is opened (Article 109 section 1 point 4</w:t>
      </w:r>
      <w:r w:rsidR="008A0720" w:rsidRPr="0037305F">
        <w:rPr>
          <w:rFonts w:ascii="Times New Roman" w:eastAsia="Times New Roman" w:hAnsi="Times New Roman" w:cs="Times New Roman"/>
          <w:color w:val="000000"/>
          <w:lang w:val="en-US" w:eastAsia="pl-PL"/>
        </w:rPr>
        <w:t>);</w:t>
      </w:r>
    </w:p>
    <w:p w14:paraId="79F5382F" w14:textId="3F5C039D"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which culpably breached its professional duties, which undermines his integrity, in particular when the </w:t>
      </w:r>
      <w:r w:rsidR="003E246B" w:rsidRPr="0037305F">
        <w:rPr>
          <w:rFonts w:ascii="Times New Roman" w:eastAsia="Times New Roman" w:hAnsi="Times New Roman" w:cs="Times New Roman"/>
          <w:color w:val="000000"/>
          <w:lang w:val="en-US" w:eastAsia="pl-PL"/>
        </w:rPr>
        <w:t>contractor</w:t>
      </w:r>
      <w:r w:rsidRPr="0037305F">
        <w:rPr>
          <w:rFonts w:ascii="Times New Roman" w:eastAsia="Times New Roman" w:hAnsi="Times New Roman" w:cs="Times New Roman"/>
          <w:color w:val="000000"/>
          <w:lang w:val="en-US" w:eastAsia="pl-PL"/>
        </w:rPr>
        <w:t xml:space="preserve">, as a result of intentional action or gross negligence, failed to perform or improperly performed the contract, which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is able to prove with relevant evidence (Article 109(1) point 5</w:t>
      </w:r>
      <w:r w:rsidR="008A0720" w:rsidRPr="0037305F">
        <w:rPr>
          <w:rFonts w:ascii="Times New Roman" w:eastAsia="Times New Roman" w:hAnsi="Times New Roman" w:cs="Times New Roman"/>
          <w:color w:val="000000"/>
          <w:lang w:val="en-US" w:eastAsia="pl-PL"/>
        </w:rPr>
        <w:t>);</w:t>
      </w:r>
    </w:p>
    <w:p w14:paraId="4F7950C5" w14:textId="2810D893"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which, for reasons attributable to it, to a large extent or to the extent failed to perform </w:t>
      </w:r>
      <w:r w:rsidRPr="0037305F">
        <w:rPr>
          <w:rFonts w:ascii="Times New Roman" w:eastAsia="Times New Roman" w:hAnsi="Times New Roman" w:cs="Times New Roman"/>
          <w:color w:val="000000"/>
          <w:spacing w:val="-2"/>
          <w:lang w:val="en-US" w:eastAsia="pl-PL"/>
        </w:rPr>
        <w:t>or improperly performed or for a long time improperly performed a significant obligation under a previous public procurement contract or concession contract, which led to termination or withdrawal from the contract, compensation, performance replacement or exercise of rights under the warranty for defects (Article 109(1) point 7</w:t>
      </w:r>
      <w:r w:rsidR="008A0720" w:rsidRPr="0037305F">
        <w:rPr>
          <w:rFonts w:ascii="Times New Roman" w:eastAsia="Times New Roman" w:hAnsi="Times New Roman" w:cs="Times New Roman"/>
          <w:color w:val="000000"/>
          <w:lang w:val="en-US" w:eastAsia="pl-PL"/>
        </w:rPr>
        <w:t>);</w:t>
      </w:r>
    </w:p>
    <w:p w14:paraId="7C1C6C68" w14:textId="707D6662"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which, as a result of intentional action or gross negligence, misled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when presenting information that it is not subject to exclusion, meets the conditions for participation in the procedure or selection criteria, which could have had a significant impact on the decisions made by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in the contract award procedure, or which concealed this information or is unable to provide the required subjective evidence (Article 109(1) point 8</w:t>
      </w:r>
      <w:r w:rsidR="008A0720" w:rsidRPr="0037305F">
        <w:rPr>
          <w:rFonts w:ascii="Times New Roman" w:eastAsia="Times New Roman" w:hAnsi="Times New Roman" w:cs="Times New Roman"/>
          <w:color w:val="000000"/>
          <w:lang w:val="en-US" w:eastAsia="pl-PL"/>
        </w:rPr>
        <w:t>);</w:t>
      </w:r>
    </w:p>
    <w:p w14:paraId="6977BFA0" w14:textId="0E8795BA"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which unlawfully influenced or attempted to influence the activities of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or tried to obtain or obtained confidential information that could give him an advantage in the procurement procedure (Article 109(1) point 9</w:t>
      </w:r>
      <w:r w:rsidR="008A0720" w:rsidRPr="0037305F">
        <w:rPr>
          <w:rFonts w:ascii="Times New Roman" w:eastAsia="Times New Roman" w:hAnsi="Times New Roman" w:cs="Times New Roman"/>
          <w:color w:val="000000"/>
          <w:lang w:val="en-US" w:eastAsia="pl-PL"/>
        </w:rPr>
        <w:t>);</w:t>
      </w:r>
    </w:p>
    <w:p w14:paraId="31FF420E" w14:textId="2921B868"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who, as a result of recklessness or negligence, provided misleading information, which could have had a significant impact on the decisions made by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in the procurement procedure (Article 109(1) point 10</w:t>
      </w:r>
      <w:r w:rsidR="008A0720" w:rsidRPr="0037305F">
        <w:rPr>
          <w:rFonts w:ascii="Times New Roman" w:eastAsia="Times New Roman" w:hAnsi="Times New Roman" w:cs="Times New Roman"/>
          <w:color w:val="000000"/>
          <w:lang w:val="en-US" w:eastAsia="pl-PL"/>
        </w:rPr>
        <w:t>).</w:t>
      </w:r>
    </w:p>
    <w:p w14:paraId="340BED2E" w14:textId="54B5C264" w:rsidR="00AD6206" w:rsidRPr="0037305F" w:rsidRDefault="00B907E0" w:rsidP="008A0720">
      <w:pPr>
        <w:widowControl w:val="0"/>
        <w:numPr>
          <w:ilvl w:val="0"/>
          <w:numId w:val="6"/>
        </w:numPr>
        <w:suppressAutoHyphens/>
        <w:spacing w:after="0" w:line="240" w:lineRule="auto"/>
        <w:contextualSpacing/>
        <w:rPr>
          <w:rFonts w:ascii="Times New Roman" w:eastAsia="Times New Roman" w:hAnsi="Times New Roman" w:cs="Times New Roman"/>
          <w:b/>
          <w:bCs/>
          <w:lang w:val="en-US" w:eastAsia="pl-PL"/>
        </w:rPr>
      </w:pPr>
      <w:r w:rsidRPr="0037305F">
        <w:rPr>
          <w:rFonts w:ascii="Times New Roman" w:eastAsia="Times New Roman" w:hAnsi="Times New Roman" w:cs="Times New Roman"/>
          <w:color w:val="000000"/>
          <w:lang w:val="en-US" w:eastAsia="pl-PL"/>
        </w:rPr>
        <w:t>In the cases referred to in par. 2.1 - 2.4 of this section, the Ordering Party may not exclude the Contractor if the exclusion would be manifestly disproportionate, in particular when the amount of outstanding taxes or social security contributions is small or the economic or financial situation of the Contractor referred to in sec. 2.2 above is sufficient to perform the order</w:t>
      </w:r>
      <w:r w:rsidR="008A0720" w:rsidRPr="0037305F">
        <w:rPr>
          <w:rFonts w:ascii="Times New Roman" w:eastAsia="Times New Roman" w:hAnsi="Times New Roman" w:cs="Times New Roman"/>
          <w:color w:val="000000"/>
          <w:lang w:val="en-US" w:eastAsia="pl-PL"/>
        </w:rPr>
        <w:t>.</w:t>
      </w:r>
    </w:p>
    <w:p w14:paraId="4860455F" w14:textId="77777777" w:rsidR="00483A11" w:rsidRPr="0037305F" w:rsidRDefault="00483A11" w:rsidP="00AD6206">
      <w:pPr>
        <w:spacing w:after="0" w:line="240" w:lineRule="auto"/>
        <w:rPr>
          <w:rFonts w:ascii="Times New Roman" w:eastAsia="Times New Roman" w:hAnsi="Times New Roman" w:cs="Times New Roman"/>
          <w:b/>
          <w:bCs/>
          <w:lang w:val="en-US" w:eastAsia="pl-PL"/>
        </w:rPr>
      </w:pPr>
    </w:p>
    <w:p w14:paraId="4896BA67" w14:textId="6F45FC3A" w:rsidR="00AD6206" w:rsidRPr="0037305F" w:rsidRDefault="00B907E0"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VIII - List of declarations and documents to be provided by contractors in order to confirm the fulfillment of the conditions for participation in the procedure and the absence of grounds for exclusion</w:t>
      </w:r>
    </w:p>
    <w:p w14:paraId="5979E033" w14:textId="5E7B4D5D" w:rsidR="00AD6206" w:rsidRPr="0037305F" w:rsidRDefault="00B907E0" w:rsidP="00D3616F">
      <w:pPr>
        <w:widowControl w:val="0"/>
        <w:numPr>
          <w:ilvl w:val="0"/>
          <w:numId w:val="7"/>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Declarations submitted with the </w:t>
      </w:r>
      <w:r w:rsidR="00663C03" w:rsidRPr="0037305F">
        <w:rPr>
          <w:rFonts w:ascii="Times New Roman" w:eastAsia="Times New Roman" w:hAnsi="Times New Roman" w:cs="Times New Roman"/>
          <w:bCs/>
          <w:lang w:val="en-US" w:eastAsia="pl-PL"/>
        </w:rPr>
        <w:t>tender</w:t>
      </w:r>
      <w:r w:rsidR="00AD6206" w:rsidRPr="0037305F">
        <w:rPr>
          <w:rFonts w:ascii="Times New Roman" w:eastAsia="Times New Roman" w:hAnsi="Times New Roman" w:cs="Times New Roman"/>
          <w:bCs/>
          <w:lang w:val="en-US" w:eastAsia="pl-PL"/>
        </w:rPr>
        <w:t>:</w:t>
      </w:r>
    </w:p>
    <w:p w14:paraId="339AFC1D" w14:textId="6FB5BDEC" w:rsidR="00125865" w:rsidRPr="0037305F" w:rsidRDefault="00BB4E28" w:rsidP="00125865">
      <w:pPr>
        <w:widowControl w:val="0"/>
        <w:numPr>
          <w:ilvl w:val="1"/>
          <w:numId w:val="7"/>
        </w:numPr>
        <w:suppressAutoHyphens/>
        <w:spacing w:after="0" w:line="240" w:lineRule="auto"/>
        <w:contextualSpacing/>
        <w:rPr>
          <w:rFonts w:ascii="Times New Roman" w:eastAsia="Times New Roman" w:hAnsi="Times New Roman" w:cs="Times New Roman"/>
          <w:bCs/>
          <w:i/>
          <w:lang w:val="en-US" w:eastAsia="pl-PL"/>
        </w:rPr>
      </w:pPr>
      <w:r w:rsidRPr="0037305F">
        <w:rPr>
          <w:rFonts w:ascii="Times New Roman" w:hAnsi="Times New Roman" w:cs="Times New Roman"/>
          <w:lang w:val="en-US"/>
        </w:rPr>
        <w:t xml:space="preserve">In order to confirm that there are no grounds for excluding the Contractor from the public procurement procedure in the circumstances referred to in Chapter VII of the </w:t>
      </w:r>
      <w:proofErr w:type="spellStart"/>
      <w:r w:rsidRPr="0037305F">
        <w:rPr>
          <w:rFonts w:ascii="Times New Roman" w:hAnsi="Times New Roman" w:cs="Times New Roman"/>
          <w:lang w:val="en-US"/>
        </w:rPr>
        <w:t>ToR</w:t>
      </w:r>
      <w:proofErr w:type="spellEnd"/>
      <w:r w:rsidRPr="0037305F">
        <w:rPr>
          <w:rFonts w:ascii="Times New Roman" w:hAnsi="Times New Roman" w:cs="Times New Roman"/>
          <w:lang w:val="en-US"/>
        </w:rPr>
        <w:t>, the Contractor must attach to the tender a declaration of the contractor on not being subject to exclusion, according to the template constituting Annex 1a to the tender form</w:t>
      </w:r>
      <w:r w:rsidR="003A7234" w:rsidRPr="0037305F">
        <w:rPr>
          <w:rFonts w:ascii="Times New Roman" w:hAnsi="Times New Roman" w:cs="Times New Roman"/>
          <w:lang w:val="en-US"/>
        </w:rPr>
        <w:t>.</w:t>
      </w:r>
    </w:p>
    <w:p w14:paraId="726FB33F" w14:textId="50078EEF" w:rsidR="00125865" w:rsidRPr="0037305F" w:rsidRDefault="00BB4E28" w:rsidP="00125865">
      <w:pPr>
        <w:widowControl w:val="0"/>
        <w:numPr>
          <w:ilvl w:val="1"/>
          <w:numId w:val="7"/>
        </w:numPr>
        <w:suppressAutoHyphens/>
        <w:spacing w:after="0" w:line="240" w:lineRule="auto"/>
        <w:contextualSpacing/>
        <w:rPr>
          <w:rFonts w:ascii="Times New Roman" w:eastAsia="Times New Roman" w:hAnsi="Times New Roman" w:cs="Times New Roman"/>
          <w:bCs/>
          <w:i/>
          <w:lang w:val="en-US" w:eastAsia="pl-PL"/>
        </w:rPr>
      </w:pPr>
      <w:r w:rsidRPr="0037305F">
        <w:rPr>
          <w:rFonts w:ascii="Times New Roman" w:hAnsi="Times New Roman" w:cs="Times New Roman"/>
          <w:lang w:val="en-US"/>
        </w:rPr>
        <w:t xml:space="preserve">The </w:t>
      </w:r>
      <w:r w:rsidR="003E246B" w:rsidRPr="0037305F">
        <w:rPr>
          <w:rFonts w:ascii="Times New Roman" w:hAnsi="Times New Roman" w:cs="Times New Roman"/>
          <w:lang w:val="en-US"/>
        </w:rPr>
        <w:t>contractor</w:t>
      </w:r>
      <w:r w:rsidRPr="0037305F">
        <w:rPr>
          <w:rFonts w:ascii="Times New Roman" w:hAnsi="Times New Roman" w:cs="Times New Roman"/>
          <w:lang w:val="en-US"/>
        </w:rPr>
        <w:t xml:space="preserve"> who intends to subcontract performance of a part of the contract, in order to prove that there are no grounds for exclusion against them, is obliged to submit the declaration referred to in point 1) in the part concerning subcontractors</w:t>
      </w:r>
      <w:r w:rsidR="003A7234" w:rsidRPr="0037305F">
        <w:rPr>
          <w:rFonts w:ascii="Times New Roman" w:hAnsi="Times New Roman" w:cs="Times New Roman"/>
          <w:lang w:val="en-US"/>
        </w:rPr>
        <w:t>.</w:t>
      </w:r>
    </w:p>
    <w:p w14:paraId="22BF63F0" w14:textId="58247288" w:rsidR="003E24B6" w:rsidRPr="0037305F" w:rsidRDefault="00A60A27" w:rsidP="003A7234">
      <w:pPr>
        <w:widowControl w:val="0"/>
        <w:numPr>
          <w:ilvl w:val="1"/>
          <w:numId w:val="7"/>
        </w:numPr>
        <w:suppressAutoHyphens/>
        <w:spacing w:after="0" w:line="240" w:lineRule="auto"/>
        <w:contextualSpacing/>
        <w:rPr>
          <w:rFonts w:ascii="Times New Roman" w:eastAsia="Times New Roman" w:hAnsi="Times New Roman" w:cs="Times New Roman"/>
          <w:bCs/>
          <w:i/>
          <w:lang w:val="en-US" w:eastAsia="pl-PL"/>
        </w:rPr>
      </w:pPr>
      <w:r w:rsidRPr="0037305F">
        <w:rPr>
          <w:rFonts w:ascii="Times New Roman" w:hAnsi="Times New Roman" w:cs="Times New Roman"/>
          <w:lang w:val="en-US"/>
        </w:rPr>
        <w:t xml:space="preserve">In the case of jointly applying for a contract by </w:t>
      </w:r>
      <w:r w:rsidR="003E246B" w:rsidRPr="0037305F">
        <w:rPr>
          <w:rFonts w:ascii="Times New Roman" w:hAnsi="Times New Roman" w:cs="Times New Roman"/>
          <w:lang w:val="en-US"/>
        </w:rPr>
        <w:t>contractor</w:t>
      </w:r>
      <w:r w:rsidRPr="0037305F">
        <w:rPr>
          <w:rFonts w:ascii="Times New Roman" w:hAnsi="Times New Roman" w:cs="Times New Roman"/>
          <w:lang w:val="en-US"/>
        </w:rPr>
        <w:t xml:space="preserve">s, a statement confirming the lack of grounds for exclusion referred to in point 1) shall be submitted by each of the </w:t>
      </w:r>
      <w:r w:rsidR="003E246B" w:rsidRPr="0037305F">
        <w:rPr>
          <w:rFonts w:ascii="Times New Roman" w:hAnsi="Times New Roman" w:cs="Times New Roman"/>
          <w:lang w:val="en-US"/>
        </w:rPr>
        <w:t>contractor</w:t>
      </w:r>
      <w:r w:rsidRPr="0037305F">
        <w:rPr>
          <w:rFonts w:ascii="Times New Roman" w:hAnsi="Times New Roman" w:cs="Times New Roman"/>
          <w:lang w:val="en-US"/>
        </w:rPr>
        <w:t>s jointly applying for a contract</w:t>
      </w:r>
      <w:r w:rsidR="003A7234" w:rsidRPr="0037305F">
        <w:rPr>
          <w:rFonts w:ascii="Times New Roman" w:hAnsi="Times New Roman" w:cs="Times New Roman"/>
          <w:lang w:val="en-US"/>
        </w:rPr>
        <w:t>.</w:t>
      </w:r>
    </w:p>
    <w:p w14:paraId="2369A902" w14:textId="16E58B3B" w:rsidR="00AD6206" w:rsidRPr="0037305F" w:rsidRDefault="00A60A27" w:rsidP="00D3616F">
      <w:pPr>
        <w:widowControl w:val="0"/>
        <w:numPr>
          <w:ilvl w:val="0"/>
          <w:numId w:val="7"/>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Additional declarations submitted obligatorily together with the </w:t>
      </w:r>
      <w:r w:rsidR="00663C03" w:rsidRPr="0037305F">
        <w:rPr>
          <w:rFonts w:ascii="Times New Roman" w:eastAsia="Times New Roman" w:hAnsi="Times New Roman" w:cs="Times New Roman"/>
          <w:bCs/>
          <w:lang w:val="en-US" w:eastAsia="pl-PL"/>
        </w:rPr>
        <w:t>tender</w:t>
      </w:r>
      <w:r w:rsidR="00AD6206" w:rsidRPr="0037305F">
        <w:rPr>
          <w:rFonts w:ascii="Times New Roman" w:eastAsia="Times New Roman" w:hAnsi="Times New Roman" w:cs="Times New Roman"/>
          <w:bCs/>
          <w:lang w:val="en-US" w:eastAsia="pl-PL"/>
        </w:rPr>
        <w:t>:</w:t>
      </w:r>
    </w:p>
    <w:p w14:paraId="27857BC2" w14:textId="4E37E035" w:rsidR="00311B2B" w:rsidRPr="0037305F" w:rsidRDefault="00A60A27" w:rsidP="008B3152">
      <w:pPr>
        <w:widowControl w:val="0"/>
        <w:numPr>
          <w:ilvl w:val="1"/>
          <w:numId w:val="7"/>
        </w:numPr>
        <w:suppressAutoHyphens/>
        <w:spacing w:after="0" w:line="240" w:lineRule="auto"/>
        <w:contextualSpacing/>
        <w:rPr>
          <w:rFonts w:ascii="Times New Roman" w:eastAsia="Times New Roman" w:hAnsi="Times New Roman" w:cs="Times New Roman"/>
          <w:bCs/>
          <w:i/>
          <w:lang w:val="en-US" w:eastAsia="pl-PL"/>
        </w:rPr>
      </w:pPr>
      <w:r w:rsidRPr="0037305F">
        <w:rPr>
          <w:rFonts w:ascii="Times New Roman" w:eastAsia="Times New Roman" w:hAnsi="Times New Roman" w:cs="Times New Roman"/>
          <w:bCs/>
          <w:lang w:val="en-US" w:eastAsia="pl-PL"/>
        </w:rPr>
        <w:t xml:space="preserve">in the case of jointly applying for a contract by contractors, Contractors jointly applying for a contract shall attach to the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xml:space="preserve"> a statement from which it is clear which works, supplies or services will be performed by individual contractors</w:t>
      </w:r>
      <w:r w:rsidR="003A7234" w:rsidRPr="0037305F">
        <w:rPr>
          <w:rFonts w:ascii="Times New Roman" w:hAnsi="Times New Roman" w:cs="Times New Roman"/>
          <w:b/>
          <w:i/>
          <w:color w:val="000000" w:themeColor="text1"/>
          <w:lang w:val="en-US"/>
        </w:rPr>
        <w:t>.</w:t>
      </w:r>
    </w:p>
    <w:p w14:paraId="108F46AA" w14:textId="54D368CD" w:rsidR="008B3152" w:rsidRPr="0037305F" w:rsidRDefault="00A60A27" w:rsidP="008B3152">
      <w:pPr>
        <w:widowControl w:val="0"/>
        <w:numPr>
          <w:ilvl w:val="0"/>
          <w:numId w:val="7"/>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Additional declarations submitted obligatorily together with the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required when relying on the resources of the entities providing them</w:t>
      </w:r>
      <w:r w:rsidR="008B3152" w:rsidRPr="0037305F">
        <w:rPr>
          <w:rFonts w:ascii="Times New Roman" w:eastAsia="Times New Roman" w:hAnsi="Times New Roman" w:cs="Times New Roman"/>
          <w:bCs/>
          <w:lang w:val="en-US" w:eastAsia="pl-PL"/>
        </w:rPr>
        <w:t>:</w:t>
      </w:r>
    </w:p>
    <w:p w14:paraId="33B56F11" w14:textId="127B137D" w:rsidR="008B3152" w:rsidRPr="0037305F" w:rsidRDefault="00A60A27"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lang w:val="en-US"/>
        </w:rPr>
      </w:pPr>
      <w:r w:rsidRPr="0037305F">
        <w:rPr>
          <w:rFonts w:ascii="Times New Roman" w:eastAsia="Calibri" w:hAnsi="Times New Roman" w:cs="Times New Roman"/>
          <w:lang w:val="en-US"/>
        </w:rPr>
        <w:t xml:space="preserve">The </w:t>
      </w:r>
      <w:r w:rsidR="003E246B" w:rsidRPr="0037305F">
        <w:rPr>
          <w:rFonts w:ascii="Times New Roman" w:eastAsia="Calibri" w:hAnsi="Times New Roman" w:cs="Times New Roman"/>
          <w:lang w:val="en-US"/>
        </w:rPr>
        <w:t>contractor</w:t>
      </w:r>
      <w:r w:rsidRPr="0037305F">
        <w:rPr>
          <w:rFonts w:ascii="Times New Roman" w:eastAsia="Calibri" w:hAnsi="Times New Roman" w:cs="Times New Roman"/>
          <w:lang w:val="en-US"/>
        </w:rPr>
        <w:t xml:space="preserve"> relying on the technical or professional abilities of the entities providing the resources, in order to prove that there are no grounds for exclusion against them and that </w:t>
      </w:r>
      <w:r w:rsidRPr="0037305F">
        <w:rPr>
          <w:rFonts w:ascii="Times New Roman" w:eastAsia="Calibri" w:hAnsi="Times New Roman" w:cs="Times New Roman"/>
          <w:lang w:val="en-US"/>
        </w:rPr>
        <w:lastRenderedPageBreak/>
        <w:t>they meet the conditions for participation in the procedure, is obliged to submit a statement of the entity providing the resources, confirming that there are no grounds for exclusion of this entity and, accordingly, that conditions for participation in the procedure, according to the template constituting Appendix 3 to the tender form</w:t>
      </w:r>
      <w:r w:rsidR="008B3152" w:rsidRPr="0037305F">
        <w:rPr>
          <w:rFonts w:ascii="Times New Roman" w:eastAsia="Calibri" w:hAnsi="Times New Roman" w:cs="Times New Roman"/>
          <w:lang w:val="en-US"/>
        </w:rPr>
        <w:t>,</w:t>
      </w:r>
    </w:p>
    <w:p w14:paraId="5272A1A3" w14:textId="3BB40520" w:rsidR="008B3152" w:rsidRPr="0037305F" w:rsidRDefault="00A60A27"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lang w:val="en-US"/>
        </w:rPr>
      </w:pPr>
      <w:r w:rsidRPr="0037305F">
        <w:rPr>
          <w:rFonts w:ascii="Times New Roman" w:eastAsia="Calibri" w:hAnsi="Times New Roman" w:cs="Times New Roman"/>
          <w:lang w:val="en-US"/>
        </w:rPr>
        <w:t xml:space="preserve">The </w:t>
      </w:r>
      <w:r w:rsidR="003E246B" w:rsidRPr="0037305F">
        <w:rPr>
          <w:rFonts w:ascii="Times New Roman" w:eastAsia="Calibri" w:hAnsi="Times New Roman" w:cs="Times New Roman"/>
          <w:lang w:val="en-US"/>
        </w:rPr>
        <w:t>contractor</w:t>
      </w:r>
      <w:r w:rsidRPr="0037305F">
        <w:rPr>
          <w:rFonts w:ascii="Times New Roman" w:eastAsia="Calibri" w:hAnsi="Times New Roman" w:cs="Times New Roman"/>
          <w:lang w:val="en-US"/>
        </w:rPr>
        <w:t xml:space="preserve"> that relies on the capabilities or the situation of the entities providing resources shall submit, together with its tender, an undertaking by the entity providing the resources to place at its disposal the necessary resources for the purposes of the performance of a given contract, or other subjective means of evidence confirming that the </w:t>
      </w:r>
      <w:r w:rsidR="003E246B" w:rsidRPr="0037305F">
        <w:rPr>
          <w:rFonts w:ascii="Times New Roman" w:eastAsia="Calibri" w:hAnsi="Times New Roman" w:cs="Times New Roman"/>
          <w:lang w:val="en-US"/>
        </w:rPr>
        <w:t>contractor</w:t>
      </w:r>
      <w:r w:rsidRPr="0037305F">
        <w:rPr>
          <w:rFonts w:ascii="Times New Roman" w:eastAsia="Calibri" w:hAnsi="Times New Roman" w:cs="Times New Roman"/>
          <w:lang w:val="en-US"/>
        </w:rPr>
        <w:t>, while performing the contract, will have at its disposal the necessary resources of these entities according to the template constituting Appendix No. 4 to the tender form. The content of the obligation should unquestionably and unambiguously indicate the scope of the other entity's obligation, specify what the obligation concerns and how and in what period it will be performed</w:t>
      </w:r>
      <w:r w:rsidR="008B3152" w:rsidRPr="0037305F">
        <w:rPr>
          <w:rFonts w:ascii="Times New Roman" w:eastAsia="Calibri" w:hAnsi="Times New Roman" w:cs="Times New Roman"/>
          <w:lang w:val="en-US"/>
        </w:rPr>
        <w:t xml:space="preserve">. </w:t>
      </w:r>
    </w:p>
    <w:p w14:paraId="12AFC87A" w14:textId="059DDDC1" w:rsidR="008B3152" w:rsidRPr="0037305F" w:rsidRDefault="00A60A27"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lang w:val="en-US"/>
        </w:rPr>
      </w:pPr>
      <w:r w:rsidRPr="0037305F">
        <w:rPr>
          <w:rFonts w:ascii="Times New Roman" w:eastAsia="Calibri" w:hAnsi="Times New Roman" w:cs="Times New Roman"/>
          <w:lang w:val="en-US"/>
        </w:rPr>
        <w:t>The commitment of the entity providing resources, referred to in point 2, confirms that the relationship between the Contractor and the entities providing resources guarantees actual access to these resources and specifies in particular</w:t>
      </w:r>
      <w:r w:rsidR="008B3152" w:rsidRPr="0037305F">
        <w:rPr>
          <w:rFonts w:ascii="Times New Roman" w:eastAsia="Calibri" w:hAnsi="Times New Roman" w:cs="Times New Roman"/>
          <w:lang w:val="en-US"/>
        </w:rPr>
        <w:t>:</w:t>
      </w:r>
    </w:p>
    <w:p w14:paraId="5C1CAE4A" w14:textId="77777777" w:rsidR="00A60A27" w:rsidRPr="0037305F" w:rsidRDefault="00A60A27" w:rsidP="00A60A27">
      <w:pPr>
        <w:pStyle w:val="Akapitzlist"/>
        <w:widowControl w:val="0"/>
        <w:numPr>
          <w:ilvl w:val="0"/>
          <w:numId w:val="32"/>
        </w:numPr>
        <w:tabs>
          <w:tab w:val="left" w:pos="1276"/>
        </w:tabs>
        <w:suppressAutoHyphens/>
        <w:spacing w:after="0" w:line="240" w:lineRule="auto"/>
        <w:rPr>
          <w:rFonts w:ascii="Times New Roman" w:eastAsia="Calibri" w:hAnsi="Times New Roman" w:cs="Times New Roman"/>
          <w:lang w:val="en-US"/>
        </w:rPr>
      </w:pPr>
      <w:r w:rsidRPr="0037305F">
        <w:rPr>
          <w:rFonts w:ascii="Times New Roman" w:eastAsia="Calibri" w:hAnsi="Times New Roman" w:cs="Times New Roman"/>
          <w:lang w:val="en-US"/>
        </w:rPr>
        <w:t>the scope of the resources of the entity providing the resources available to the Contractor;</w:t>
      </w:r>
    </w:p>
    <w:p w14:paraId="5357291E" w14:textId="1108E0FD" w:rsidR="00A60A27" w:rsidRPr="0037305F" w:rsidRDefault="00A60A27" w:rsidP="00A60A27">
      <w:pPr>
        <w:pStyle w:val="Akapitzlist"/>
        <w:widowControl w:val="0"/>
        <w:numPr>
          <w:ilvl w:val="0"/>
          <w:numId w:val="32"/>
        </w:numPr>
        <w:tabs>
          <w:tab w:val="left" w:pos="1276"/>
        </w:tabs>
        <w:suppressAutoHyphens/>
        <w:spacing w:after="0" w:line="240" w:lineRule="auto"/>
        <w:rPr>
          <w:rFonts w:ascii="Times New Roman" w:eastAsia="Calibri" w:hAnsi="Times New Roman" w:cs="Times New Roman"/>
          <w:lang w:val="en-US"/>
        </w:rPr>
      </w:pPr>
      <w:r w:rsidRPr="0037305F">
        <w:rPr>
          <w:rFonts w:ascii="Times New Roman" w:eastAsia="Calibri" w:hAnsi="Times New Roman" w:cs="Times New Roman"/>
          <w:lang w:val="en-US"/>
        </w:rPr>
        <w:t>the manner and period of making available to the Contractor and the use by him of the resources of the entity making these resources available in the performance of the contract;</w:t>
      </w:r>
    </w:p>
    <w:p w14:paraId="397483CB" w14:textId="510B050B" w:rsidR="008B3152" w:rsidRPr="0037305F" w:rsidRDefault="00A60A27" w:rsidP="00A60A27">
      <w:pPr>
        <w:pStyle w:val="Akapitzlist"/>
        <w:widowControl w:val="0"/>
        <w:numPr>
          <w:ilvl w:val="0"/>
          <w:numId w:val="32"/>
        </w:numPr>
        <w:tabs>
          <w:tab w:val="left" w:pos="1276"/>
        </w:tabs>
        <w:suppressAutoHyphens/>
        <w:spacing w:after="0" w:line="240" w:lineRule="auto"/>
        <w:rPr>
          <w:rFonts w:ascii="Times New Roman" w:eastAsia="Times New Roman" w:hAnsi="Times New Roman" w:cs="Times New Roman"/>
          <w:bCs/>
          <w:lang w:val="en-US" w:eastAsia="pl-PL"/>
        </w:rPr>
      </w:pPr>
      <w:r w:rsidRPr="0037305F">
        <w:rPr>
          <w:rFonts w:ascii="Times New Roman" w:eastAsia="Calibri" w:hAnsi="Times New Roman" w:cs="Times New Roman"/>
          <w:lang w:val="en-US"/>
        </w:rPr>
        <w:t xml:space="preserve">whether and to what extent the entity providing resources, on whose abilities the Contractor relies with regard to the conditions for participation in the procedure regarding education, professional </w:t>
      </w:r>
      <w:r w:rsidR="00015A1B" w:rsidRPr="0037305F">
        <w:rPr>
          <w:rFonts w:ascii="Times New Roman" w:eastAsia="Calibri" w:hAnsi="Times New Roman" w:cs="Times New Roman"/>
          <w:lang w:val="en-US"/>
        </w:rPr>
        <w:t>qualifications,</w:t>
      </w:r>
      <w:r w:rsidRPr="0037305F">
        <w:rPr>
          <w:rFonts w:ascii="Times New Roman" w:eastAsia="Calibri" w:hAnsi="Times New Roman" w:cs="Times New Roman"/>
          <w:lang w:val="en-US"/>
        </w:rPr>
        <w:t xml:space="preserve"> or experience, will perform works or services to which the indicated abilities relate</w:t>
      </w:r>
      <w:r w:rsidR="008B3152" w:rsidRPr="0037305F">
        <w:rPr>
          <w:rFonts w:ascii="Times New Roman" w:eastAsia="Times New Roman" w:hAnsi="Times New Roman" w:cs="Times New Roman"/>
          <w:lang w:val="en-US" w:eastAsia="pl-PL"/>
        </w:rPr>
        <w:t>.</w:t>
      </w:r>
    </w:p>
    <w:p w14:paraId="1ABC312A" w14:textId="708E6CA8" w:rsidR="00AD6206" w:rsidRPr="0037305F" w:rsidRDefault="00A60A27" w:rsidP="008B741E">
      <w:pPr>
        <w:pStyle w:val="Akapitzlist"/>
        <w:numPr>
          <w:ilvl w:val="0"/>
          <w:numId w:val="7"/>
        </w:numPr>
        <w:spacing w:after="0"/>
        <w:rPr>
          <w:rFonts w:ascii="Times New Roman" w:hAnsi="Times New Roman" w:cs="Times New Roman"/>
          <w:color w:val="000000"/>
          <w:u w:val="single"/>
          <w:lang w:val="en-US"/>
        </w:rPr>
      </w:pPr>
      <w:r w:rsidRPr="0037305F">
        <w:rPr>
          <w:rFonts w:ascii="Times New Roman" w:hAnsi="Times New Roman" w:cs="Times New Roman"/>
          <w:lang w:val="en-US"/>
        </w:rPr>
        <w:t>In the event that the Contractor relies on the resources of entities providing resources, in order to demonstrate compliance with the conditions for participation in the procedure, subjective evidence should be presented by this entity to the extent to which the contractor refers to its resources</w:t>
      </w:r>
      <w:r w:rsidR="0043228D" w:rsidRPr="0037305F">
        <w:rPr>
          <w:rFonts w:ascii="Times New Roman" w:hAnsi="Times New Roman" w:cs="Times New Roman"/>
          <w:lang w:val="en-US"/>
        </w:rPr>
        <w:t>.</w:t>
      </w:r>
    </w:p>
    <w:p w14:paraId="40B6E536" w14:textId="1AB439BC" w:rsidR="00AD6206" w:rsidRPr="0037305F" w:rsidRDefault="00A60A27" w:rsidP="00D3616F">
      <w:pPr>
        <w:widowControl w:val="0"/>
        <w:numPr>
          <w:ilvl w:val="0"/>
          <w:numId w:val="7"/>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If, in the course of the procedure, the </w:t>
      </w:r>
      <w:r w:rsidR="003E246B" w:rsidRPr="0037305F">
        <w:rPr>
          <w:rFonts w:ascii="Times New Roman" w:eastAsia="Times New Roman" w:hAnsi="Times New Roman" w:cs="Times New Roman"/>
          <w:color w:val="000000"/>
          <w:lang w:val="en-US" w:eastAsia="pl-PL"/>
        </w:rPr>
        <w:t>contractor</w:t>
      </w:r>
      <w:r w:rsidRPr="0037305F">
        <w:rPr>
          <w:rFonts w:ascii="Times New Roman" w:eastAsia="Times New Roman" w:hAnsi="Times New Roman" w:cs="Times New Roman"/>
          <w:color w:val="000000"/>
          <w:lang w:val="en-US" w:eastAsia="pl-PL"/>
        </w:rPr>
        <w:t xml:space="preserve"> fails to submit a declaration, declarations or documents necessary to conduct the procedure, the submitted declarations or documents are incomplete, contain errors or raise doubts indicated by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shall request them to be submitted, supplemented or corrected within the prescribed time limit. shorter than two (2) business days, unless, despite their submission, the contractor's </w:t>
      </w:r>
      <w:r w:rsidR="00663C03" w:rsidRPr="0037305F">
        <w:rPr>
          <w:rFonts w:ascii="Times New Roman" w:eastAsia="Times New Roman" w:hAnsi="Times New Roman" w:cs="Times New Roman"/>
          <w:color w:val="000000"/>
          <w:lang w:val="en-US" w:eastAsia="pl-PL"/>
        </w:rPr>
        <w:t>tender</w:t>
      </w:r>
      <w:r w:rsidRPr="0037305F">
        <w:rPr>
          <w:rFonts w:ascii="Times New Roman" w:eastAsia="Times New Roman" w:hAnsi="Times New Roman" w:cs="Times New Roman"/>
          <w:color w:val="000000"/>
          <w:lang w:val="en-US" w:eastAsia="pl-PL"/>
        </w:rPr>
        <w:t xml:space="preserve"> would be rejected or it would be necessary to annul the procedure</w:t>
      </w:r>
      <w:r w:rsidR="00AD6206" w:rsidRPr="0037305F">
        <w:rPr>
          <w:rFonts w:ascii="Times New Roman" w:eastAsia="Times New Roman" w:hAnsi="Times New Roman" w:cs="Times New Roman"/>
          <w:color w:val="000000"/>
          <w:lang w:val="en-US" w:eastAsia="pl-PL"/>
        </w:rPr>
        <w:t>.</w:t>
      </w:r>
    </w:p>
    <w:p w14:paraId="3C8CF24F" w14:textId="19B634BB" w:rsidR="00AD6206" w:rsidRPr="0037305F" w:rsidRDefault="00A60A27" w:rsidP="00D3616F">
      <w:pPr>
        <w:widowControl w:val="0"/>
        <w:numPr>
          <w:ilvl w:val="0"/>
          <w:numId w:val="7"/>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Subjective evidence drawn up in a foreign language shall be submitted together with a translation into Polish</w:t>
      </w:r>
      <w:r w:rsidR="00AD6206" w:rsidRPr="0037305F">
        <w:rPr>
          <w:rFonts w:ascii="Times New Roman" w:eastAsia="Times New Roman" w:hAnsi="Times New Roman" w:cs="Times New Roman"/>
          <w:color w:val="000000"/>
          <w:lang w:val="en-US" w:eastAsia="pl-PL"/>
        </w:rPr>
        <w:t>.</w:t>
      </w:r>
    </w:p>
    <w:p w14:paraId="2E7C92DD" w14:textId="77777777" w:rsidR="0043228D" w:rsidRPr="0037305F" w:rsidRDefault="0043228D" w:rsidP="0043228D">
      <w:pPr>
        <w:widowControl w:val="0"/>
        <w:suppressAutoHyphens/>
        <w:spacing w:after="0" w:line="240" w:lineRule="auto"/>
        <w:ind w:left="720"/>
        <w:contextualSpacing/>
        <w:rPr>
          <w:rFonts w:ascii="Times New Roman" w:eastAsia="Times New Roman" w:hAnsi="Times New Roman" w:cs="Times New Roman"/>
          <w:bCs/>
          <w:lang w:val="en-US" w:eastAsia="pl-PL"/>
        </w:rPr>
      </w:pPr>
    </w:p>
    <w:p w14:paraId="5750136D" w14:textId="26466B0C" w:rsidR="008B3152" w:rsidRPr="0037305F" w:rsidRDefault="00A60A27" w:rsidP="008B3152">
      <w:pPr>
        <w:rPr>
          <w:rFonts w:ascii="Times New Roman" w:hAnsi="Times New Roman" w:cs="Times New Roman"/>
          <w:b/>
          <w:bCs/>
          <w:lang w:val="en-US"/>
        </w:rPr>
      </w:pPr>
      <w:r w:rsidRPr="0037305F">
        <w:rPr>
          <w:rFonts w:ascii="Times New Roman" w:hAnsi="Times New Roman" w:cs="Times New Roman"/>
          <w:b/>
          <w:bCs/>
          <w:lang w:val="en-US"/>
        </w:rPr>
        <w:t xml:space="preserve">Chapter IX - Information on the method of communication between the </w:t>
      </w:r>
      <w:r w:rsidR="003E246B" w:rsidRPr="0037305F">
        <w:rPr>
          <w:rFonts w:ascii="Times New Roman" w:hAnsi="Times New Roman" w:cs="Times New Roman"/>
          <w:b/>
          <w:bCs/>
          <w:lang w:val="en-US"/>
        </w:rPr>
        <w:t>Ordering Party</w:t>
      </w:r>
      <w:r w:rsidRPr="0037305F">
        <w:rPr>
          <w:rFonts w:ascii="Times New Roman" w:hAnsi="Times New Roman" w:cs="Times New Roman"/>
          <w:b/>
          <w:bCs/>
          <w:lang w:val="en-US"/>
        </w:rPr>
        <w:t xml:space="preserve"> and the Contractors and the transfer of statements and documents, as well as the indication of persons authorized to communicate with the Contractors</w:t>
      </w:r>
      <w:r w:rsidR="008B3152" w:rsidRPr="0037305F">
        <w:rPr>
          <w:rFonts w:ascii="Times New Roman" w:hAnsi="Times New Roman" w:cs="Times New Roman"/>
          <w:b/>
          <w:bCs/>
          <w:lang w:val="en-US"/>
        </w:rPr>
        <w:t>.</w:t>
      </w:r>
    </w:p>
    <w:p w14:paraId="3606213A" w14:textId="4F05C79C" w:rsidR="008B3152" w:rsidRPr="0037305F" w:rsidRDefault="00A60A27" w:rsidP="00C2647D">
      <w:pPr>
        <w:pStyle w:val="Akapitzlist"/>
        <w:numPr>
          <w:ilvl w:val="0"/>
          <w:numId w:val="34"/>
        </w:numPr>
        <w:spacing w:after="0" w:line="240" w:lineRule="auto"/>
        <w:ind w:left="426" w:hanging="426"/>
        <w:rPr>
          <w:rFonts w:ascii="Times New Roman" w:hAnsi="Times New Roman" w:cs="Times New Roman"/>
          <w:bCs/>
          <w:lang w:val="en-US"/>
        </w:rPr>
      </w:pPr>
      <w:r w:rsidRPr="0037305F">
        <w:rPr>
          <w:rFonts w:ascii="Times New Roman" w:hAnsi="Times New Roman" w:cs="Times New Roman"/>
          <w:bCs/>
          <w:lang w:val="en-US"/>
        </w:rPr>
        <w:t>General information</w:t>
      </w:r>
    </w:p>
    <w:p w14:paraId="243585BD" w14:textId="094BECBA" w:rsidR="008B3152" w:rsidRPr="0037305F" w:rsidRDefault="00A60A27" w:rsidP="00C2647D">
      <w:pPr>
        <w:pStyle w:val="Akapitzlist"/>
        <w:numPr>
          <w:ilvl w:val="1"/>
          <w:numId w:val="34"/>
        </w:numPr>
        <w:spacing w:after="0" w:line="240" w:lineRule="auto"/>
        <w:ind w:left="1134" w:hanging="567"/>
        <w:rPr>
          <w:rFonts w:ascii="Times New Roman" w:hAnsi="Times New Roman" w:cs="Times New Roman"/>
          <w:lang w:val="en-US"/>
        </w:rPr>
      </w:pPr>
      <w:r w:rsidRPr="0037305F">
        <w:rPr>
          <w:rFonts w:ascii="Times New Roman" w:hAnsi="Times New Roman" w:cs="Times New Roman"/>
          <w:lang w:val="en-US"/>
        </w:rPr>
        <w:t>The public procurement procedure is conducted using the commercial tool https://platformazakupowa.pl - address of the buyer's profile</w:t>
      </w:r>
      <w:r w:rsidR="008B3152" w:rsidRPr="0037305F">
        <w:rPr>
          <w:rFonts w:ascii="Times New Roman" w:hAnsi="Times New Roman" w:cs="Times New Roman"/>
          <w:lang w:val="en-US"/>
        </w:rPr>
        <w:t xml:space="preserve">: </w:t>
      </w:r>
      <w:hyperlink r:id="rId11" w:history="1">
        <w:r w:rsidR="008B3152" w:rsidRPr="0037305F">
          <w:rPr>
            <w:rStyle w:val="Hipercze"/>
            <w:rFonts w:ascii="Times New Roman" w:hAnsi="Times New Roman" w:cs="Times New Roman"/>
            <w:lang w:val="en-US"/>
          </w:rPr>
          <w:t>https://platformazakupowa.pl/pn/uj_edu</w:t>
        </w:r>
      </w:hyperlink>
    </w:p>
    <w:p w14:paraId="34586B11" w14:textId="3EF73DA7" w:rsidR="008B3152" w:rsidRPr="0037305F" w:rsidRDefault="00A60A27" w:rsidP="00C2647D">
      <w:pPr>
        <w:pStyle w:val="Akapitzlist"/>
        <w:numPr>
          <w:ilvl w:val="1"/>
          <w:numId w:val="34"/>
        </w:numPr>
        <w:spacing w:after="0" w:line="240" w:lineRule="auto"/>
        <w:ind w:left="1134" w:hanging="567"/>
        <w:rPr>
          <w:rFonts w:ascii="Times New Roman" w:hAnsi="Times New Roman" w:cs="Times New Roman"/>
          <w:lang w:val="en-US"/>
        </w:rPr>
      </w:pPr>
      <w:r w:rsidRPr="0037305F">
        <w:rPr>
          <w:rFonts w:ascii="Times New Roman" w:hAnsi="Times New Roman" w:cs="Times New Roman"/>
          <w:color w:val="000000"/>
          <w:lang w:val="en-US"/>
        </w:rPr>
        <w:t>The Contractor by joining this public procurement procedure</w:t>
      </w:r>
      <w:r w:rsidR="008B3152" w:rsidRPr="0037305F">
        <w:rPr>
          <w:rFonts w:ascii="Times New Roman" w:hAnsi="Times New Roman" w:cs="Times New Roman"/>
          <w:color w:val="000000"/>
          <w:lang w:val="en-US"/>
        </w:rPr>
        <w:t>:</w:t>
      </w:r>
    </w:p>
    <w:p w14:paraId="3F1048FD" w14:textId="2AC1217B" w:rsidR="008B3152" w:rsidRPr="0037305F" w:rsidRDefault="00A60A27" w:rsidP="00C2647D">
      <w:pPr>
        <w:pStyle w:val="Akapitzlist"/>
        <w:numPr>
          <w:ilvl w:val="2"/>
          <w:numId w:val="34"/>
        </w:numPr>
        <w:spacing w:after="0" w:line="240" w:lineRule="auto"/>
        <w:ind w:left="1560" w:hanging="567"/>
        <w:rPr>
          <w:rFonts w:ascii="Times New Roman" w:hAnsi="Times New Roman" w:cs="Times New Roman"/>
          <w:color w:val="000000"/>
          <w:lang w:val="en-US"/>
        </w:rPr>
      </w:pPr>
      <w:r w:rsidRPr="0037305F">
        <w:rPr>
          <w:rFonts w:ascii="Times New Roman" w:hAnsi="Times New Roman" w:cs="Times New Roman"/>
          <w:color w:val="000000"/>
          <w:lang w:val="en-US"/>
        </w:rPr>
        <w:t xml:space="preserve">accepts the terms of use of </w:t>
      </w:r>
      <w:hyperlink r:id="rId12"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color w:val="000000"/>
          <w:lang w:val="en-US"/>
        </w:rPr>
        <w:t xml:space="preserve"> specified in the regulations in the "Regulations" tab and considers them binding</w:t>
      </w:r>
      <w:r w:rsidR="008B3152" w:rsidRPr="0037305F">
        <w:rPr>
          <w:rFonts w:ascii="Times New Roman" w:hAnsi="Times New Roman" w:cs="Times New Roman"/>
          <w:color w:val="000000"/>
          <w:lang w:val="en-US"/>
        </w:rPr>
        <w:t>;</w:t>
      </w:r>
    </w:p>
    <w:p w14:paraId="6ECCD545" w14:textId="053056A6" w:rsidR="008B3152" w:rsidRPr="0037305F" w:rsidRDefault="00A60A27" w:rsidP="00C2647D">
      <w:pPr>
        <w:pStyle w:val="Akapitzlist"/>
        <w:numPr>
          <w:ilvl w:val="2"/>
          <w:numId w:val="34"/>
        </w:numPr>
        <w:spacing w:after="0" w:line="240" w:lineRule="auto"/>
        <w:ind w:left="1560" w:hanging="567"/>
        <w:rPr>
          <w:rFonts w:ascii="Times New Roman" w:hAnsi="Times New Roman" w:cs="Times New Roman"/>
          <w:color w:val="000000"/>
          <w:lang w:val="en-US"/>
        </w:rPr>
      </w:pPr>
      <w:r w:rsidRPr="0037305F">
        <w:rPr>
          <w:rFonts w:ascii="Times New Roman" w:hAnsi="Times New Roman" w:cs="Times New Roman"/>
          <w:color w:val="000000"/>
          <w:lang w:val="en-US"/>
        </w:rPr>
        <w:t xml:space="preserve">become familiar with the instructions for using </w:t>
      </w:r>
      <w:hyperlink r:id="rId13"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color w:val="000000"/>
          <w:lang w:val="en-US"/>
        </w:rPr>
        <w:t xml:space="preserve">, and in particular with the rules of logging in, submitting requests for clarification of the content of the </w:t>
      </w:r>
      <w:proofErr w:type="spellStart"/>
      <w:r w:rsidRPr="0037305F">
        <w:rPr>
          <w:rFonts w:ascii="Times New Roman" w:hAnsi="Times New Roman" w:cs="Times New Roman"/>
          <w:color w:val="000000"/>
          <w:lang w:val="en-US"/>
        </w:rPr>
        <w:t>ToR</w:t>
      </w:r>
      <w:proofErr w:type="spellEnd"/>
      <w:r w:rsidRPr="0037305F">
        <w:rPr>
          <w:rFonts w:ascii="Times New Roman" w:hAnsi="Times New Roman" w:cs="Times New Roman"/>
          <w:color w:val="000000"/>
          <w:lang w:val="en-US"/>
        </w:rPr>
        <w:t xml:space="preserve">, submitting </w:t>
      </w:r>
      <w:r w:rsidR="00663C03" w:rsidRPr="0037305F">
        <w:rPr>
          <w:rFonts w:ascii="Times New Roman" w:hAnsi="Times New Roman" w:cs="Times New Roman"/>
          <w:color w:val="000000"/>
          <w:lang w:val="en-US"/>
        </w:rPr>
        <w:t>tender</w:t>
      </w:r>
      <w:r w:rsidRPr="0037305F">
        <w:rPr>
          <w:rFonts w:ascii="Times New Roman" w:hAnsi="Times New Roman" w:cs="Times New Roman"/>
          <w:color w:val="000000"/>
          <w:lang w:val="en-US"/>
        </w:rPr>
        <w:t xml:space="preserve">s and performing other activities in this procedure using </w:t>
      </w:r>
      <w:hyperlink r:id="rId14"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color w:val="000000"/>
          <w:lang w:val="en-US"/>
        </w:rPr>
        <w:t xml:space="preserve"> available at </w:t>
      </w:r>
      <w:hyperlink r:id="rId15"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color w:val="000000"/>
          <w:lang w:val="en-US"/>
        </w:rPr>
        <w:t xml:space="preserve"> - link below</w:t>
      </w:r>
      <w:r w:rsidR="008B3152" w:rsidRPr="0037305F">
        <w:rPr>
          <w:rFonts w:ascii="Times New Roman" w:hAnsi="Times New Roman" w:cs="Times New Roman"/>
          <w:color w:val="000000"/>
          <w:lang w:val="en-US"/>
        </w:rPr>
        <w:t>:</w:t>
      </w:r>
    </w:p>
    <w:p w14:paraId="431E9D38" w14:textId="71582EBE" w:rsidR="008B3152" w:rsidRPr="0037305F" w:rsidRDefault="004B5638" w:rsidP="00C2647D">
      <w:pPr>
        <w:pStyle w:val="Akapitzlist"/>
        <w:numPr>
          <w:ilvl w:val="0"/>
          <w:numId w:val="33"/>
        </w:numPr>
        <w:spacing w:after="0" w:line="240" w:lineRule="auto"/>
        <w:ind w:left="1560" w:right="-142"/>
        <w:rPr>
          <w:rFonts w:ascii="Times New Roman" w:hAnsi="Times New Roman" w:cs="Times New Roman"/>
          <w:color w:val="000000"/>
          <w:lang w:val="en-US"/>
        </w:rPr>
      </w:pPr>
      <w:hyperlink r:id="rId16" w:history="1">
        <w:r w:rsidR="008B3152" w:rsidRPr="0037305F">
          <w:rPr>
            <w:rStyle w:val="Hipercze"/>
            <w:rFonts w:ascii="Times New Roman" w:hAnsi="Times New Roman" w:cs="Times New Roman"/>
            <w:lang w:val="en-US"/>
          </w:rPr>
          <w:t>https://drive.google.com/file/d/1Kd1DttbBeiNWt4q4slS4t76lZVKPbkyD/view</w:t>
        </w:r>
      </w:hyperlink>
      <w:r w:rsidR="008B3152" w:rsidRPr="0037305F">
        <w:rPr>
          <w:rFonts w:ascii="Times New Roman" w:hAnsi="Times New Roman" w:cs="Times New Roman"/>
          <w:color w:val="000000"/>
          <w:lang w:val="en-US"/>
        </w:rPr>
        <w:t xml:space="preserve"> </w:t>
      </w:r>
      <w:r w:rsidR="00A60A27" w:rsidRPr="0037305F">
        <w:rPr>
          <w:rFonts w:ascii="Times New Roman" w:hAnsi="Times New Roman" w:cs="Times New Roman"/>
          <w:color w:val="000000"/>
          <w:lang w:val="en-US"/>
        </w:rPr>
        <w:t xml:space="preserve">or in the tab: </w:t>
      </w:r>
      <w:hyperlink r:id="rId17" w:history="1">
        <w:r w:rsidR="00A60A27" w:rsidRPr="0037305F">
          <w:rPr>
            <w:rStyle w:val="Hipercze"/>
            <w:rFonts w:ascii="Times New Roman" w:hAnsi="Times New Roman" w:cs="Times New Roman"/>
            <w:lang w:val="en-US"/>
          </w:rPr>
          <w:t>https://platformazakupowa.pl/strona/45-instrukcje</w:t>
        </w:r>
      </w:hyperlink>
      <w:r w:rsidR="00A60A27" w:rsidRPr="0037305F">
        <w:rPr>
          <w:rFonts w:ascii="Times New Roman" w:hAnsi="Times New Roman" w:cs="Times New Roman"/>
          <w:color w:val="000000"/>
          <w:lang w:val="en-US"/>
        </w:rPr>
        <w:t xml:space="preserve">  and will use it.</w:t>
      </w:r>
    </w:p>
    <w:p w14:paraId="08824F94" w14:textId="271F74EF" w:rsidR="008B3152" w:rsidRPr="0037305F" w:rsidRDefault="00A60A27" w:rsidP="00C2647D">
      <w:pPr>
        <w:pStyle w:val="Akapitzlist"/>
        <w:numPr>
          <w:ilvl w:val="1"/>
          <w:numId w:val="34"/>
        </w:numPr>
        <w:spacing w:after="0" w:line="240" w:lineRule="auto"/>
        <w:ind w:left="1134" w:hanging="567"/>
        <w:rPr>
          <w:rFonts w:ascii="Times New Roman" w:hAnsi="Times New Roman" w:cs="Times New Roman"/>
          <w:lang w:val="en-US"/>
        </w:rPr>
      </w:pPr>
      <w:r w:rsidRPr="0037305F">
        <w:rPr>
          <w:rFonts w:ascii="Times New Roman" w:hAnsi="Times New Roman" w:cs="Times New Roman"/>
          <w:lang w:val="en-US"/>
        </w:rPr>
        <w:lastRenderedPageBreak/>
        <w:t xml:space="preserve">Technical and organizational requirements for submitting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s, sending and receiving electronic documents, digital reproduction with a paper document, statements and information provided using them are described at </w:t>
      </w:r>
      <w:hyperlink r:id="rId18"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lang w:val="en-US"/>
        </w:rPr>
        <w:t xml:space="preserve">, in the regulations in the "Regulations" tab and in the instructions submit </w:t>
      </w:r>
      <w:r w:rsidR="00663C03" w:rsidRPr="0037305F">
        <w:rPr>
          <w:rFonts w:ascii="Times New Roman" w:hAnsi="Times New Roman" w:cs="Times New Roman"/>
          <w:lang w:val="en-US"/>
        </w:rPr>
        <w:t>tender</w:t>
      </w:r>
      <w:r w:rsidRPr="0037305F">
        <w:rPr>
          <w:rFonts w:ascii="Times New Roman" w:hAnsi="Times New Roman" w:cs="Times New Roman"/>
          <w:lang w:val="en-US"/>
        </w:rPr>
        <w:t>s (links in section 1.2.2 above</w:t>
      </w:r>
      <w:r w:rsidR="008B3152" w:rsidRPr="0037305F">
        <w:rPr>
          <w:rFonts w:ascii="Times New Roman" w:hAnsi="Times New Roman" w:cs="Times New Roman"/>
          <w:color w:val="000000"/>
          <w:lang w:val="en-US"/>
        </w:rPr>
        <w:t>).</w:t>
      </w:r>
    </w:p>
    <w:p w14:paraId="0A339944" w14:textId="7DC87D27" w:rsidR="008B3152" w:rsidRPr="0037305F" w:rsidRDefault="00212166" w:rsidP="00C2647D">
      <w:pPr>
        <w:pStyle w:val="Akapitzlist"/>
        <w:numPr>
          <w:ilvl w:val="1"/>
          <w:numId w:val="34"/>
        </w:numPr>
        <w:spacing w:after="0" w:line="240" w:lineRule="auto"/>
        <w:ind w:left="1134" w:hanging="567"/>
        <w:rPr>
          <w:rFonts w:ascii="Times New Roman" w:hAnsi="Times New Roman" w:cs="Times New Roman"/>
          <w:lang w:val="en-US"/>
        </w:rPr>
      </w:pPr>
      <w:r w:rsidRPr="0037305F">
        <w:rPr>
          <w:rFonts w:ascii="Times New Roman" w:hAnsi="Times New Roman" w:cs="Times New Roman"/>
          <w:lang w:val="en-US"/>
        </w:rPr>
        <w:t>File size</w:t>
      </w:r>
      <w:r w:rsidR="008B3152" w:rsidRPr="0037305F">
        <w:rPr>
          <w:rFonts w:ascii="Times New Roman" w:hAnsi="Times New Roman" w:cs="Times New Roman"/>
          <w:lang w:val="en-US"/>
        </w:rPr>
        <w:t>:</w:t>
      </w:r>
    </w:p>
    <w:p w14:paraId="788B7787" w14:textId="30E4D5A3" w:rsidR="008B3152" w:rsidRPr="0037305F" w:rsidRDefault="00B5151B" w:rsidP="00C2647D">
      <w:pPr>
        <w:pStyle w:val="Akapitzlist"/>
        <w:numPr>
          <w:ilvl w:val="2"/>
          <w:numId w:val="34"/>
        </w:numPr>
        <w:spacing w:after="0" w:line="240" w:lineRule="auto"/>
        <w:ind w:left="1701" w:hanging="567"/>
        <w:rPr>
          <w:rFonts w:ascii="Times New Roman" w:hAnsi="Times New Roman" w:cs="Times New Roman"/>
          <w:lang w:val="en-US"/>
        </w:rPr>
      </w:pPr>
      <w:r w:rsidRPr="0037305F">
        <w:rPr>
          <w:rFonts w:ascii="Times New Roman" w:hAnsi="Times New Roman" w:cs="Times New Roman"/>
          <w:lang w:val="en-US"/>
        </w:rPr>
        <w:t xml:space="preserve">with regard to the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 - the maximum number of files is 10, 150 MB each</w:t>
      </w:r>
      <w:r w:rsidR="008B3152" w:rsidRPr="0037305F">
        <w:rPr>
          <w:rFonts w:ascii="Times New Roman" w:hAnsi="Times New Roman" w:cs="Times New Roman"/>
          <w:lang w:val="en-US"/>
        </w:rPr>
        <w:t>;</w:t>
      </w:r>
    </w:p>
    <w:p w14:paraId="19756E3B" w14:textId="05854E51" w:rsidR="008B3152" w:rsidRPr="0037305F" w:rsidRDefault="00B5151B" w:rsidP="00C2647D">
      <w:pPr>
        <w:pStyle w:val="Akapitzlist"/>
        <w:numPr>
          <w:ilvl w:val="2"/>
          <w:numId w:val="34"/>
        </w:numPr>
        <w:spacing w:after="0" w:line="240" w:lineRule="auto"/>
        <w:ind w:left="1701" w:hanging="567"/>
        <w:rPr>
          <w:rFonts w:ascii="Times New Roman" w:hAnsi="Times New Roman" w:cs="Times New Roman"/>
          <w:lang w:val="en-US"/>
        </w:rPr>
      </w:pPr>
      <w:r w:rsidRPr="0037305F">
        <w:rPr>
          <w:rFonts w:ascii="Times New Roman" w:hAnsi="Times New Roman" w:cs="Times New Roman"/>
          <w:lang w:val="en-US"/>
        </w:rPr>
        <w:t>in the case of communication - message to the ordering party max. 500 MB</w:t>
      </w:r>
      <w:r w:rsidR="008B3152" w:rsidRPr="0037305F">
        <w:rPr>
          <w:rFonts w:ascii="Times New Roman" w:hAnsi="Times New Roman" w:cs="Times New Roman"/>
          <w:lang w:val="en-US"/>
        </w:rPr>
        <w:t>;</w:t>
      </w:r>
    </w:p>
    <w:p w14:paraId="49128E65" w14:textId="30158FF2" w:rsidR="008B3152" w:rsidRPr="0037305F" w:rsidRDefault="00B5151B" w:rsidP="00C2647D">
      <w:pPr>
        <w:pStyle w:val="Akapitzlist"/>
        <w:numPr>
          <w:ilvl w:val="1"/>
          <w:numId w:val="34"/>
        </w:numPr>
        <w:spacing w:after="0" w:line="240" w:lineRule="auto"/>
        <w:ind w:left="1134" w:hanging="567"/>
        <w:rPr>
          <w:rFonts w:ascii="Times New Roman" w:hAnsi="Times New Roman" w:cs="Times New Roman"/>
          <w:lang w:val="en-US"/>
        </w:rPr>
      </w:pPr>
      <w:r w:rsidRPr="0037305F">
        <w:rPr>
          <w:rFonts w:ascii="Times New Roman" w:hAnsi="Times New Roman" w:cs="Times New Roman"/>
          <w:lang w:val="en-US"/>
        </w:rPr>
        <w:t xml:space="preserve">Communication between the ordering party and contractors takes place only using the commercial tool </w:t>
      </w:r>
      <w:hyperlink r:id="rId19"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lang w:val="en-US"/>
        </w:rPr>
        <w:t xml:space="preserve"> - address of the buyer's profile</w:t>
      </w:r>
      <w:r w:rsidR="008B3152" w:rsidRPr="0037305F">
        <w:rPr>
          <w:rFonts w:ascii="Times New Roman" w:hAnsi="Times New Roman" w:cs="Times New Roman"/>
          <w:lang w:val="en-US"/>
        </w:rPr>
        <w:t xml:space="preserve">: </w:t>
      </w:r>
      <w:hyperlink r:id="rId20" w:history="1">
        <w:r w:rsidR="008B3152" w:rsidRPr="0037305F">
          <w:rPr>
            <w:rStyle w:val="Hipercze"/>
            <w:rFonts w:ascii="Times New Roman" w:hAnsi="Times New Roman" w:cs="Times New Roman"/>
            <w:lang w:val="en-US"/>
          </w:rPr>
          <w:t>https://platformazakupowa.pl/pn/uj_edu</w:t>
        </w:r>
      </w:hyperlink>
    </w:p>
    <w:p w14:paraId="67EDA509" w14:textId="1AEC10FA" w:rsidR="008B3152" w:rsidRPr="0037305F" w:rsidRDefault="00B5151B" w:rsidP="00C2647D">
      <w:pPr>
        <w:pStyle w:val="Akapitzlist"/>
        <w:numPr>
          <w:ilvl w:val="2"/>
          <w:numId w:val="34"/>
        </w:numPr>
        <w:spacing w:after="0" w:line="240" w:lineRule="auto"/>
        <w:ind w:left="1560" w:hanging="567"/>
        <w:rPr>
          <w:rFonts w:ascii="Times New Roman" w:hAnsi="Times New Roman" w:cs="Times New Roman"/>
          <w:bCs/>
          <w:lang w:val="en-US"/>
        </w:rPr>
      </w:pPr>
      <w:r w:rsidRPr="0037305F">
        <w:rPr>
          <w:rFonts w:ascii="Times New Roman" w:hAnsi="Times New Roman" w:cs="Times New Roman"/>
          <w:color w:val="000000"/>
          <w:lang w:val="en-US"/>
        </w:rPr>
        <w:t xml:space="preserve">In order to shorten the time of answering questions, communication between the </w:t>
      </w:r>
      <w:r w:rsidR="003E246B" w:rsidRPr="0037305F">
        <w:rPr>
          <w:rFonts w:ascii="Times New Roman" w:hAnsi="Times New Roman" w:cs="Times New Roman"/>
          <w:color w:val="000000"/>
          <w:lang w:val="en-US"/>
        </w:rPr>
        <w:t>Ordering Party</w:t>
      </w:r>
      <w:r w:rsidRPr="0037305F">
        <w:rPr>
          <w:rFonts w:ascii="Times New Roman" w:hAnsi="Times New Roman" w:cs="Times New Roman"/>
          <w:color w:val="000000"/>
          <w:lang w:val="en-US"/>
        </w:rPr>
        <w:t xml:space="preserve"> and contractors in the scope of</w:t>
      </w:r>
      <w:r w:rsidR="008B3152" w:rsidRPr="0037305F">
        <w:rPr>
          <w:rFonts w:ascii="Times New Roman" w:hAnsi="Times New Roman" w:cs="Times New Roman"/>
          <w:color w:val="000000"/>
          <w:lang w:val="en-US"/>
        </w:rPr>
        <w:t>:</w:t>
      </w:r>
    </w:p>
    <w:p w14:paraId="6730460B" w14:textId="6E15F0F1" w:rsidR="00B5151B" w:rsidRPr="0037305F" w:rsidRDefault="00B5151B" w:rsidP="00B5151B">
      <w:pPr>
        <w:pStyle w:val="Akapitzlist"/>
        <w:numPr>
          <w:ilvl w:val="1"/>
          <w:numId w:val="35"/>
        </w:numPr>
        <w:spacing w:after="0" w:line="240" w:lineRule="auto"/>
        <w:ind w:left="1985"/>
        <w:rPr>
          <w:rFonts w:ascii="Times New Roman" w:hAnsi="Times New Roman" w:cs="Times New Roman"/>
          <w:color w:val="000000"/>
          <w:lang w:val="en-US"/>
        </w:rPr>
      </w:pPr>
      <w:r w:rsidRPr="0037305F">
        <w:rPr>
          <w:rFonts w:ascii="Times New Roman" w:hAnsi="Times New Roman" w:cs="Times New Roman"/>
          <w:color w:val="000000"/>
          <w:lang w:val="en-US"/>
        </w:rPr>
        <w:t xml:space="preserve">sending the ordering party questions regarding the content of the </w:t>
      </w:r>
      <w:proofErr w:type="spellStart"/>
      <w:r w:rsidR="00C17772" w:rsidRPr="0037305F">
        <w:rPr>
          <w:rFonts w:ascii="Times New Roman" w:hAnsi="Times New Roman" w:cs="Times New Roman"/>
          <w:color w:val="000000"/>
          <w:lang w:val="en-US"/>
        </w:rPr>
        <w:t>ToR</w:t>
      </w:r>
      <w:proofErr w:type="spellEnd"/>
      <w:r w:rsidRPr="0037305F">
        <w:rPr>
          <w:rFonts w:ascii="Times New Roman" w:hAnsi="Times New Roman" w:cs="Times New Roman"/>
          <w:color w:val="000000"/>
          <w:lang w:val="en-US"/>
        </w:rPr>
        <w:t>;</w:t>
      </w:r>
    </w:p>
    <w:p w14:paraId="41FC1240" w14:textId="36FC8108" w:rsidR="00B5151B" w:rsidRPr="0037305F" w:rsidRDefault="00B5151B" w:rsidP="00B5151B">
      <w:pPr>
        <w:pStyle w:val="Akapitzlist"/>
        <w:numPr>
          <w:ilvl w:val="1"/>
          <w:numId w:val="35"/>
        </w:numPr>
        <w:spacing w:after="0" w:line="240" w:lineRule="auto"/>
        <w:ind w:left="1985"/>
        <w:rPr>
          <w:rFonts w:ascii="Times New Roman" w:hAnsi="Times New Roman" w:cs="Times New Roman"/>
          <w:color w:val="000000"/>
          <w:lang w:val="en-US"/>
        </w:rPr>
      </w:pPr>
      <w:r w:rsidRPr="0037305F">
        <w:rPr>
          <w:rFonts w:ascii="Times New Roman" w:hAnsi="Times New Roman" w:cs="Times New Roman"/>
          <w:color w:val="000000"/>
          <w:lang w:val="en-US"/>
        </w:rPr>
        <w:t>sending a response to the ordering party's request to submit subjective evidence;</w:t>
      </w:r>
    </w:p>
    <w:p w14:paraId="4D04BA57" w14:textId="6F5BCB39" w:rsidR="008B3152" w:rsidRPr="0037305F" w:rsidRDefault="00B5151B" w:rsidP="00B5151B">
      <w:pPr>
        <w:pStyle w:val="Akapitzlist"/>
        <w:numPr>
          <w:ilvl w:val="1"/>
          <w:numId w:val="35"/>
        </w:numPr>
        <w:spacing w:after="0" w:line="240" w:lineRule="auto"/>
        <w:ind w:left="1985"/>
        <w:rPr>
          <w:rFonts w:ascii="Times New Roman" w:hAnsi="Times New Roman" w:cs="Times New Roman"/>
          <w:color w:val="000000"/>
          <w:lang w:val="en-US"/>
        </w:rPr>
      </w:pPr>
      <w:r w:rsidRPr="0037305F">
        <w:rPr>
          <w:rFonts w:ascii="Times New Roman" w:hAnsi="Times New Roman" w:cs="Times New Roman"/>
          <w:color w:val="000000"/>
          <w:lang w:val="en-US"/>
        </w:rPr>
        <w:t>sending a response to the ordering party's request to submit/correct/supplement the statement referred to in art. 125 sec. 1, subjective evidence, other documents or statements made in the proceedings</w:t>
      </w:r>
      <w:r w:rsidR="008B3152" w:rsidRPr="0037305F">
        <w:rPr>
          <w:rFonts w:ascii="Times New Roman" w:hAnsi="Times New Roman" w:cs="Times New Roman"/>
          <w:color w:val="000000"/>
          <w:shd w:val="clear" w:color="auto" w:fill="FFFFFF"/>
          <w:lang w:val="en-US"/>
        </w:rPr>
        <w:t>;</w:t>
      </w:r>
    </w:p>
    <w:p w14:paraId="496D73DF" w14:textId="08AE1670" w:rsidR="008B3152" w:rsidRPr="0037305F" w:rsidRDefault="00B5151B" w:rsidP="00C2647D">
      <w:pPr>
        <w:pStyle w:val="Akapitzlist"/>
        <w:numPr>
          <w:ilvl w:val="1"/>
          <w:numId w:val="35"/>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shd w:val="clear" w:color="auto" w:fill="FFFFFF"/>
          <w:lang w:val="en-US"/>
        </w:rPr>
        <w:t xml:space="preserve">sending a response to the request of the </w:t>
      </w:r>
      <w:r w:rsidRPr="0037305F">
        <w:rPr>
          <w:rFonts w:ascii="Times New Roman" w:hAnsi="Times New Roman" w:cs="Times New Roman"/>
          <w:color w:val="000000"/>
          <w:lang w:val="en-US"/>
        </w:rPr>
        <w:t xml:space="preserve">ordering party </w:t>
      </w:r>
      <w:r w:rsidRPr="0037305F">
        <w:rPr>
          <w:rFonts w:ascii="Times New Roman" w:hAnsi="Times New Roman" w:cs="Times New Roman"/>
          <w:color w:val="000000"/>
          <w:shd w:val="clear" w:color="auto" w:fill="FFFFFF"/>
          <w:lang w:val="en-US"/>
        </w:rPr>
        <w:t>to provide explanations regarding the content of the statement referred to in art. 125 sec. 1 or submitted subjective evidence or other documents or statements made in the proceedings</w:t>
      </w:r>
      <w:r w:rsidR="008B3152" w:rsidRPr="0037305F">
        <w:rPr>
          <w:rFonts w:ascii="Times New Roman" w:hAnsi="Times New Roman" w:cs="Times New Roman"/>
          <w:color w:val="000000"/>
          <w:shd w:val="clear" w:color="auto" w:fill="FFFFFF"/>
          <w:lang w:val="en-US"/>
        </w:rPr>
        <w:t>;</w:t>
      </w:r>
    </w:p>
    <w:p w14:paraId="07030ACE" w14:textId="1F4B21DF" w:rsidR="008B3152" w:rsidRPr="0037305F" w:rsidRDefault="00B5151B" w:rsidP="00C2647D">
      <w:pPr>
        <w:pStyle w:val="Akapitzlist"/>
        <w:numPr>
          <w:ilvl w:val="1"/>
          <w:numId w:val="35"/>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shd w:val="clear" w:color="auto" w:fill="FFFFFF"/>
          <w:lang w:val="en-US"/>
        </w:rPr>
        <w:t>sending a response to the ordering party's request to provide explanations regarding the content of the evidence in question</w:t>
      </w:r>
      <w:r w:rsidR="008B3152" w:rsidRPr="0037305F">
        <w:rPr>
          <w:rFonts w:ascii="Times New Roman" w:hAnsi="Times New Roman" w:cs="Times New Roman"/>
          <w:color w:val="000000"/>
          <w:shd w:val="clear" w:color="auto" w:fill="FFFFFF"/>
          <w:lang w:val="en-US"/>
        </w:rPr>
        <w:t>;</w:t>
      </w:r>
    </w:p>
    <w:p w14:paraId="1AC23DAE" w14:textId="4D259FB5" w:rsidR="008B3152" w:rsidRPr="0037305F" w:rsidRDefault="00B5151B" w:rsidP="00C2647D">
      <w:pPr>
        <w:pStyle w:val="Akapitzlist"/>
        <w:numPr>
          <w:ilvl w:val="1"/>
          <w:numId w:val="35"/>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shd w:val="clear" w:color="auto" w:fill="FFFFFF"/>
          <w:lang w:val="en-US"/>
        </w:rPr>
        <w:t xml:space="preserve">sending responses to other calls from the </w:t>
      </w:r>
      <w:r w:rsidR="003E246B" w:rsidRPr="0037305F">
        <w:rPr>
          <w:rFonts w:ascii="Times New Roman" w:hAnsi="Times New Roman" w:cs="Times New Roman"/>
          <w:color w:val="000000"/>
          <w:shd w:val="clear" w:color="auto" w:fill="FFFFFF"/>
          <w:lang w:val="en-US"/>
        </w:rPr>
        <w:t>Ordering Party</w:t>
      </w:r>
      <w:r w:rsidRPr="0037305F">
        <w:rPr>
          <w:rFonts w:ascii="Times New Roman" w:hAnsi="Times New Roman" w:cs="Times New Roman"/>
          <w:color w:val="000000"/>
          <w:shd w:val="clear" w:color="auto" w:fill="FFFFFF"/>
          <w:lang w:val="en-US"/>
        </w:rPr>
        <w:t xml:space="preserve"> under the Public Procurement Law</w:t>
      </w:r>
      <w:r w:rsidR="008B3152" w:rsidRPr="0037305F">
        <w:rPr>
          <w:rFonts w:ascii="Times New Roman" w:hAnsi="Times New Roman" w:cs="Times New Roman"/>
          <w:color w:val="000000"/>
          <w:shd w:val="clear" w:color="auto" w:fill="FFFFFF"/>
          <w:lang w:val="en-US"/>
        </w:rPr>
        <w:t>;</w:t>
      </w:r>
    </w:p>
    <w:p w14:paraId="28C50292" w14:textId="4BC23BC9" w:rsidR="008B3152" w:rsidRPr="0037305F" w:rsidRDefault="00B5151B" w:rsidP="00C2647D">
      <w:pPr>
        <w:pStyle w:val="Akapitzlist"/>
        <w:numPr>
          <w:ilvl w:val="1"/>
          <w:numId w:val="35"/>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lang w:val="en-US"/>
        </w:rPr>
        <w:t>sending applications, information, contractor's statements</w:t>
      </w:r>
      <w:r w:rsidR="008B3152" w:rsidRPr="0037305F">
        <w:rPr>
          <w:rFonts w:ascii="Times New Roman" w:hAnsi="Times New Roman" w:cs="Times New Roman"/>
          <w:lang w:val="en-US"/>
        </w:rPr>
        <w:t>;</w:t>
      </w:r>
    </w:p>
    <w:p w14:paraId="29006405" w14:textId="7B7D10F2" w:rsidR="008B3152" w:rsidRPr="0037305F" w:rsidRDefault="00B5151B" w:rsidP="00C2647D">
      <w:pPr>
        <w:pStyle w:val="Akapitzlist"/>
        <w:numPr>
          <w:ilvl w:val="1"/>
          <w:numId w:val="35"/>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lang w:val="en-US"/>
        </w:rPr>
        <w:t>submit appeal/other</w:t>
      </w:r>
    </w:p>
    <w:p w14:paraId="0F09EA83" w14:textId="67C99435" w:rsidR="008B3152" w:rsidRPr="0037305F" w:rsidRDefault="00B5151B" w:rsidP="00C2647D">
      <w:pPr>
        <w:pStyle w:val="Akapitzlist"/>
        <w:numPr>
          <w:ilvl w:val="0"/>
          <w:numId w:val="33"/>
        </w:numPr>
        <w:spacing w:after="0" w:line="240" w:lineRule="auto"/>
        <w:ind w:left="993"/>
        <w:rPr>
          <w:rFonts w:ascii="Times New Roman" w:hAnsi="Times New Roman" w:cs="Times New Roman"/>
          <w:lang w:val="en-US"/>
        </w:rPr>
      </w:pPr>
      <w:r w:rsidRPr="0037305F">
        <w:rPr>
          <w:rFonts w:ascii="Times New Roman" w:hAnsi="Times New Roman" w:cs="Times New Roman"/>
          <w:lang w:val="en-US"/>
        </w:rPr>
        <w:t xml:space="preserve">takes place via </w:t>
      </w:r>
      <w:hyperlink r:id="rId21"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lang w:val="en-US"/>
        </w:rPr>
        <w:t xml:space="preserve"> and the form: "Send a message to the ordering party"</w:t>
      </w:r>
      <w:r w:rsidR="008B3152" w:rsidRPr="0037305F">
        <w:rPr>
          <w:rFonts w:ascii="Times New Roman" w:hAnsi="Times New Roman" w:cs="Times New Roman"/>
          <w:lang w:val="en-US"/>
        </w:rPr>
        <w:t>.</w:t>
      </w:r>
    </w:p>
    <w:p w14:paraId="0A765D23" w14:textId="5305F68A" w:rsidR="008B3152" w:rsidRPr="0037305F" w:rsidRDefault="00C17772" w:rsidP="008B3152">
      <w:pPr>
        <w:pStyle w:val="NormalnyWeb"/>
        <w:spacing w:before="0" w:beforeAutospacing="0" w:after="0" w:afterAutospacing="0"/>
        <w:ind w:left="993"/>
        <w:rPr>
          <w:sz w:val="22"/>
          <w:szCs w:val="22"/>
          <w:lang w:val="en-US"/>
        </w:rPr>
      </w:pPr>
      <w:r w:rsidRPr="0037305F">
        <w:rPr>
          <w:color w:val="000000"/>
          <w:sz w:val="22"/>
          <w:szCs w:val="22"/>
          <w:lang w:val="en-US"/>
        </w:rPr>
        <w:t xml:space="preserve">The date of submission (receipt) of statements, applications, notifications and information is the date of their sending via </w:t>
      </w:r>
      <w:hyperlink r:id="rId22" w:history="1">
        <w:r w:rsidRPr="0037305F">
          <w:rPr>
            <w:rStyle w:val="Hipercze"/>
            <w:sz w:val="22"/>
            <w:szCs w:val="22"/>
            <w:lang w:val="en-US"/>
          </w:rPr>
          <w:t>https://platformazakupowa.pl</w:t>
        </w:r>
      </w:hyperlink>
      <w:r w:rsidRPr="0037305F">
        <w:rPr>
          <w:color w:val="000000"/>
          <w:sz w:val="22"/>
          <w:szCs w:val="22"/>
          <w:lang w:val="en-US"/>
        </w:rPr>
        <w:t xml:space="preserve"> by clicking the button: "Send a message to the ordering party", after which a message will appear that the message has been sent to the ordering party</w:t>
      </w:r>
      <w:r w:rsidR="008B3152" w:rsidRPr="0037305F">
        <w:rPr>
          <w:color w:val="000000"/>
          <w:sz w:val="22"/>
          <w:szCs w:val="22"/>
          <w:lang w:val="en-US"/>
        </w:rPr>
        <w:t>.</w:t>
      </w:r>
    </w:p>
    <w:p w14:paraId="79DFCE5E" w14:textId="62385D21" w:rsidR="008B3152" w:rsidRPr="0037305F" w:rsidRDefault="00C17772" w:rsidP="00C2647D">
      <w:pPr>
        <w:pStyle w:val="Akapitzlist"/>
        <w:numPr>
          <w:ilvl w:val="2"/>
          <w:numId w:val="34"/>
        </w:numPr>
        <w:tabs>
          <w:tab w:val="left" w:pos="1560"/>
        </w:tabs>
        <w:spacing w:after="0" w:line="240" w:lineRule="auto"/>
        <w:ind w:left="1560" w:hanging="567"/>
        <w:rPr>
          <w:rFonts w:ascii="Times New Roman" w:hAnsi="Times New Roman" w:cs="Times New Roman"/>
          <w:lang w:val="en-US"/>
        </w:rPr>
      </w:pPr>
      <w:r w:rsidRPr="0037305F">
        <w:rPr>
          <w:rFonts w:ascii="Times New Roman" w:hAnsi="Times New Roman" w:cs="Times New Roman"/>
          <w:lang w:val="en-US"/>
        </w:rPr>
        <w:t xml:space="preserve">The </w:t>
      </w:r>
      <w:r w:rsidRPr="0037305F">
        <w:rPr>
          <w:rFonts w:ascii="Times New Roman" w:hAnsi="Times New Roman" w:cs="Times New Roman"/>
          <w:color w:val="000000"/>
          <w:lang w:val="en-US"/>
        </w:rPr>
        <w:t>Ordering Party</w:t>
      </w:r>
      <w:r w:rsidRPr="0037305F">
        <w:rPr>
          <w:rFonts w:ascii="Times New Roman" w:hAnsi="Times New Roman" w:cs="Times New Roman"/>
          <w:lang w:val="en-US"/>
        </w:rPr>
        <w:t xml:space="preserve"> provides information to contractors via https://platformazakupowa.pl. Information on answers to questions, changes to the specification, changes to the deadline for submission and opening of tenders are posted by the </w:t>
      </w:r>
      <w:r w:rsidR="003E246B" w:rsidRPr="0037305F">
        <w:rPr>
          <w:rFonts w:ascii="Times New Roman" w:hAnsi="Times New Roman" w:cs="Times New Roman"/>
          <w:lang w:val="en-US"/>
        </w:rPr>
        <w:t>Ordering Party</w:t>
      </w:r>
      <w:r w:rsidRPr="0037305F">
        <w:rPr>
          <w:rFonts w:ascii="Times New Roman" w:hAnsi="Times New Roman" w:cs="Times New Roman"/>
          <w:lang w:val="en-US"/>
        </w:rPr>
        <w:t xml:space="preserve"> on the platform in the "Announcements" section. Correspondence, which, in accordance with applicable regulations, is addressed to a specific contractor, will be sent via https://platformazakupowa.pl to a specific contractor</w:t>
      </w:r>
      <w:r w:rsidR="008B3152" w:rsidRPr="0037305F">
        <w:rPr>
          <w:rFonts w:ascii="Times New Roman" w:hAnsi="Times New Roman" w:cs="Times New Roman"/>
          <w:color w:val="000000"/>
          <w:lang w:val="en-US"/>
        </w:rPr>
        <w:t>.</w:t>
      </w:r>
    </w:p>
    <w:p w14:paraId="19FCF75E" w14:textId="414CFCAB" w:rsidR="008B3152" w:rsidRPr="0037305F" w:rsidRDefault="00C17772" w:rsidP="00C2647D">
      <w:pPr>
        <w:pStyle w:val="Akapitzlist"/>
        <w:numPr>
          <w:ilvl w:val="2"/>
          <w:numId w:val="34"/>
        </w:numPr>
        <w:tabs>
          <w:tab w:val="left" w:pos="1560"/>
        </w:tabs>
        <w:spacing w:after="0" w:line="240" w:lineRule="auto"/>
        <w:ind w:left="1560" w:hanging="567"/>
        <w:rPr>
          <w:rFonts w:ascii="Times New Roman" w:hAnsi="Times New Roman" w:cs="Times New Roman"/>
          <w:lang w:val="en-US"/>
        </w:rPr>
      </w:pPr>
      <w:r w:rsidRPr="0037305F">
        <w:rPr>
          <w:rFonts w:ascii="Times New Roman" w:hAnsi="Times New Roman" w:cs="Times New Roman"/>
          <w:color w:val="000000"/>
          <w:lang w:val="en-US"/>
        </w:rPr>
        <w:t>The Contractor as a professional entity is obliged to check messages and messages sent directly to https://platformazakupowa.pl by the ordering party, as the notification system may fail or the notification may end up in the SPAM folder</w:t>
      </w:r>
      <w:r w:rsidR="008B3152" w:rsidRPr="0037305F">
        <w:rPr>
          <w:rFonts w:ascii="Times New Roman" w:hAnsi="Times New Roman" w:cs="Times New Roman"/>
          <w:color w:val="000000"/>
          <w:lang w:val="en-US"/>
        </w:rPr>
        <w:t>.</w:t>
      </w:r>
    </w:p>
    <w:p w14:paraId="18AA9782" w14:textId="66893712" w:rsidR="008B3152" w:rsidRPr="0037305F" w:rsidRDefault="00C17772" w:rsidP="00C2647D">
      <w:pPr>
        <w:pStyle w:val="Akapitzlist"/>
        <w:numPr>
          <w:ilvl w:val="2"/>
          <w:numId w:val="34"/>
        </w:numPr>
        <w:tabs>
          <w:tab w:val="left" w:pos="1560"/>
        </w:tabs>
        <w:spacing w:after="0" w:line="240" w:lineRule="auto"/>
        <w:ind w:left="1560" w:hanging="567"/>
        <w:rPr>
          <w:rFonts w:ascii="Times New Roman" w:hAnsi="Times New Roman" w:cs="Times New Roman"/>
          <w:lang w:val="en-US"/>
        </w:rPr>
      </w:pPr>
      <w:r w:rsidRPr="0037305F">
        <w:rPr>
          <w:rFonts w:ascii="Times New Roman" w:hAnsi="Times New Roman" w:cs="Times New Roman"/>
          <w:color w:val="000000"/>
          <w:lang w:val="en-US"/>
        </w:rPr>
        <w:t xml:space="preserve">The Ordering Party, in accordance with the Regulation of the Prime Minister of December 30, 2020 on the method of preparing and submitting information and technical requirements for electronic documents and means of electronic communication in public procurement proceedings or competitions (Journal of Laws of 2020 r., item 2452), defines the necessary hardware and application requirements enabling work on </w:t>
      </w:r>
      <w:hyperlink r:id="rId23" w:history="1">
        <w:r w:rsidR="003E246B" w:rsidRPr="0037305F">
          <w:rPr>
            <w:rStyle w:val="Hipercze"/>
            <w:rFonts w:ascii="Times New Roman" w:hAnsi="Times New Roman" w:cs="Times New Roman"/>
            <w:lang w:val="en-US"/>
          </w:rPr>
          <w:t>https://platformazakupowa.pl</w:t>
        </w:r>
      </w:hyperlink>
      <w:r w:rsidRPr="0037305F">
        <w:rPr>
          <w:rFonts w:ascii="Times New Roman" w:hAnsi="Times New Roman" w:cs="Times New Roman"/>
          <w:color w:val="000000"/>
          <w:lang w:val="en-US"/>
        </w:rPr>
        <w:t>, i.e.:</w:t>
      </w:r>
    </w:p>
    <w:p w14:paraId="63831F34" w14:textId="5C3278F2" w:rsidR="008B3152" w:rsidRPr="0037305F" w:rsidRDefault="00C17772" w:rsidP="00C2647D">
      <w:pPr>
        <w:pStyle w:val="Akapitzlist"/>
        <w:numPr>
          <w:ilvl w:val="1"/>
          <w:numId w:val="36"/>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lang w:val="en-US"/>
        </w:rPr>
        <w:t>permanent access to the Internet with a guaranteed bandwidth of not less than 512 kb/s</w:t>
      </w:r>
      <w:r w:rsidR="008B3152" w:rsidRPr="0037305F">
        <w:rPr>
          <w:rFonts w:ascii="Times New Roman" w:hAnsi="Times New Roman" w:cs="Times New Roman"/>
          <w:color w:val="000000"/>
          <w:lang w:val="en-US"/>
        </w:rPr>
        <w:t>;</w:t>
      </w:r>
    </w:p>
    <w:p w14:paraId="38510AF2" w14:textId="60E3DC85" w:rsidR="008B3152" w:rsidRPr="0037305F" w:rsidRDefault="004B7704" w:rsidP="00C2647D">
      <w:pPr>
        <w:pStyle w:val="Akapitzlist"/>
        <w:numPr>
          <w:ilvl w:val="1"/>
          <w:numId w:val="36"/>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lang w:val="en-US"/>
        </w:rPr>
        <w:t xml:space="preserve">a PC or MAC computer with the following configuration: memory min. 2 GB Ram, Intel IV 2 GHZ processor or its newer version, one of the operating systems - MS Windows 7, Mac </w:t>
      </w:r>
      <w:proofErr w:type="spellStart"/>
      <w:r w:rsidRPr="0037305F">
        <w:rPr>
          <w:rFonts w:ascii="Times New Roman" w:hAnsi="Times New Roman" w:cs="Times New Roman"/>
          <w:color w:val="000000"/>
          <w:lang w:val="en-US"/>
        </w:rPr>
        <w:t>Os</w:t>
      </w:r>
      <w:proofErr w:type="spellEnd"/>
      <w:r w:rsidRPr="0037305F">
        <w:rPr>
          <w:rFonts w:ascii="Times New Roman" w:hAnsi="Times New Roman" w:cs="Times New Roman"/>
          <w:color w:val="000000"/>
          <w:lang w:val="en-US"/>
        </w:rPr>
        <w:t xml:space="preserve"> x 10 4, Linux, or their newer versions</w:t>
      </w:r>
      <w:r w:rsidR="008B3152" w:rsidRPr="0037305F">
        <w:rPr>
          <w:rFonts w:ascii="Times New Roman" w:hAnsi="Times New Roman" w:cs="Times New Roman"/>
          <w:color w:val="000000"/>
          <w:lang w:val="en-US"/>
        </w:rPr>
        <w:t>;</w:t>
      </w:r>
    </w:p>
    <w:p w14:paraId="181DC5D3" w14:textId="0632F4AD" w:rsidR="008B3152" w:rsidRPr="0037305F" w:rsidRDefault="004B7704" w:rsidP="00C2647D">
      <w:pPr>
        <w:pStyle w:val="Akapitzlist"/>
        <w:numPr>
          <w:ilvl w:val="1"/>
          <w:numId w:val="36"/>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lang w:val="en-US"/>
        </w:rPr>
        <w:t>any web browser other than Internet Explorer installed</w:t>
      </w:r>
    </w:p>
    <w:p w14:paraId="493AF64F" w14:textId="1662ECCF" w:rsidR="008B3152" w:rsidRPr="0037305F" w:rsidRDefault="004B7704" w:rsidP="00C2647D">
      <w:pPr>
        <w:pStyle w:val="Akapitzlist"/>
        <w:numPr>
          <w:ilvl w:val="1"/>
          <w:numId w:val="36"/>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lang w:val="en-US"/>
        </w:rPr>
        <w:lastRenderedPageBreak/>
        <w:t>JavaScript enabled</w:t>
      </w:r>
      <w:r w:rsidR="008B3152" w:rsidRPr="0037305F">
        <w:rPr>
          <w:rFonts w:ascii="Times New Roman" w:hAnsi="Times New Roman" w:cs="Times New Roman"/>
          <w:color w:val="000000"/>
          <w:lang w:val="en-US"/>
        </w:rPr>
        <w:t>,</w:t>
      </w:r>
    </w:p>
    <w:p w14:paraId="7608198D" w14:textId="201B0905" w:rsidR="008B3152" w:rsidRPr="0037305F" w:rsidRDefault="004B7704" w:rsidP="00C2647D">
      <w:pPr>
        <w:pStyle w:val="Akapitzlist"/>
        <w:numPr>
          <w:ilvl w:val="1"/>
          <w:numId w:val="36"/>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lang w:val="en-US"/>
        </w:rPr>
        <w:t>Adobe Acrobat Reader or other program supporting the .pdf file format installed</w:t>
      </w:r>
      <w:r w:rsidR="008B3152" w:rsidRPr="0037305F">
        <w:rPr>
          <w:rFonts w:ascii="Times New Roman" w:hAnsi="Times New Roman" w:cs="Times New Roman"/>
          <w:color w:val="000000"/>
          <w:lang w:val="en-US"/>
        </w:rPr>
        <w:t>.</w:t>
      </w:r>
    </w:p>
    <w:p w14:paraId="2FC922CC" w14:textId="4138912F" w:rsidR="008B3152" w:rsidRPr="0037305F" w:rsidRDefault="004B7704" w:rsidP="00C2647D">
      <w:pPr>
        <w:pStyle w:val="NormalnyWeb"/>
        <w:numPr>
          <w:ilvl w:val="2"/>
          <w:numId w:val="34"/>
        </w:numPr>
        <w:spacing w:before="0" w:beforeAutospacing="0" w:after="0" w:afterAutospacing="0"/>
        <w:ind w:left="1560" w:hanging="567"/>
        <w:textAlignment w:val="baseline"/>
        <w:rPr>
          <w:color w:val="000000"/>
          <w:sz w:val="22"/>
          <w:szCs w:val="22"/>
          <w:lang w:val="en-US"/>
        </w:rPr>
      </w:pPr>
      <w:r w:rsidRPr="0037305F">
        <w:rPr>
          <w:color w:val="000000"/>
          <w:sz w:val="22"/>
          <w:szCs w:val="22"/>
          <w:lang w:val="en-US"/>
        </w:rPr>
        <w:t>Encryption on https://platformazakupowa.pl is carried out using the TLS 1.3 protocol</w:t>
      </w:r>
      <w:r w:rsidR="008B3152" w:rsidRPr="0037305F">
        <w:rPr>
          <w:color w:val="000000"/>
          <w:sz w:val="22"/>
          <w:szCs w:val="22"/>
          <w:lang w:val="en-US"/>
        </w:rPr>
        <w:t>.</w:t>
      </w:r>
    </w:p>
    <w:p w14:paraId="5248A73A" w14:textId="77366704" w:rsidR="008B3152" w:rsidRPr="0037305F" w:rsidRDefault="004B7704" w:rsidP="00C2647D">
      <w:pPr>
        <w:pStyle w:val="NormalnyWeb"/>
        <w:numPr>
          <w:ilvl w:val="2"/>
          <w:numId w:val="34"/>
        </w:numPr>
        <w:spacing w:before="0" w:beforeAutospacing="0" w:after="0" w:afterAutospacing="0"/>
        <w:ind w:left="1560" w:hanging="567"/>
        <w:textAlignment w:val="baseline"/>
        <w:rPr>
          <w:color w:val="000000"/>
          <w:sz w:val="22"/>
          <w:szCs w:val="22"/>
          <w:lang w:val="en-US"/>
        </w:rPr>
      </w:pPr>
      <w:r w:rsidRPr="0037305F">
        <w:rPr>
          <w:color w:val="000000"/>
          <w:sz w:val="22"/>
          <w:szCs w:val="22"/>
          <w:lang w:val="en-US"/>
        </w:rPr>
        <w:t>The indication of the time of data receipt by the purchasing platform is the date and exact time (</w:t>
      </w:r>
      <w:proofErr w:type="spellStart"/>
      <w:r w:rsidRPr="0037305F">
        <w:rPr>
          <w:color w:val="000000"/>
          <w:sz w:val="22"/>
          <w:szCs w:val="22"/>
          <w:lang w:val="en-US"/>
        </w:rPr>
        <w:t>hh:mm:ss</w:t>
      </w:r>
      <w:proofErr w:type="spellEnd"/>
      <w:r w:rsidRPr="0037305F">
        <w:rPr>
          <w:color w:val="000000"/>
          <w:sz w:val="22"/>
          <w:szCs w:val="22"/>
          <w:lang w:val="en-US"/>
        </w:rPr>
        <w:t>) generated according to the local server time synchronized with the clock of the Central Office of Measures</w:t>
      </w:r>
      <w:r w:rsidR="008B3152" w:rsidRPr="0037305F">
        <w:rPr>
          <w:color w:val="000000"/>
          <w:sz w:val="22"/>
          <w:szCs w:val="22"/>
          <w:lang w:val="en-US"/>
        </w:rPr>
        <w:t>.</w:t>
      </w:r>
    </w:p>
    <w:p w14:paraId="484441F9" w14:textId="182DD6E9" w:rsidR="008B3152" w:rsidRPr="0037305F" w:rsidRDefault="004B7704" w:rsidP="00C2647D">
      <w:pPr>
        <w:pStyle w:val="Akapitzlist"/>
        <w:numPr>
          <w:ilvl w:val="1"/>
          <w:numId w:val="34"/>
        </w:numPr>
        <w:spacing w:after="0" w:line="240" w:lineRule="auto"/>
        <w:ind w:left="1134" w:hanging="567"/>
        <w:rPr>
          <w:rFonts w:ascii="Times New Roman" w:hAnsi="Times New Roman" w:cs="Times New Roman"/>
          <w:bCs/>
          <w:lang w:val="en-US"/>
        </w:rPr>
      </w:pPr>
      <w:r w:rsidRPr="0037305F">
        <w:rPr>
          <w:rFonts w:ascii="Times New Roman" w:hAnsi="Times New Roman" w:cs="Times New Roman"/>
          <w:lang w:val="en-US"/>
        </w:rPr>
        <w:t xml:space="preserve">The method of preparing and submitting electronic documents and digital reproduction with a paper document must comply with the requirements set out in the Regulation of the Prime Minister of December 30, 2020 on the method of preparing and submitting information and technical requirements for electronic documents and means of electronic communication in public procurement proceedings or competitions (i.e.: Journal of Laws of 2020, item 2452, as amended) and in the Regulation of the Minister of Development, Labor and Technology of December 23, 2020 on subjective evidence and other documents or statements that the </w:t>
      </w:r>
      <w:r w:rsidR="003E246B" w:rsidRPr="0037305F">
        <w:rPr>
          <w:rFonts w:ascii="Times New Roman" w:hAnsi="Times New Roman" w:cs="Times New Roman"/>
          <w:lang w:val="en-US"/>
        </w:rPr>
        <w:t>Ordering Party</w:t>
      </w:r>
      <w:r w:rsidRPr="0037305F">
        <w:rPr>
          <w:rFonts w:ascii="Times New Roman" w:hAnsi="Times New Roman" w:cs="Times New Roman"/>
          <w:lang w:val="en-US"/>
        </w:rPr>
        <w:t xml:space="preserve"> may require from the contractor (i.e.: Journal of Laws of 2020, item 2415, as amended), i.e.</w:t>
      </w:r>
      <w:r w:rsidR="008B3152" w:rsidRPr="0037305F">
        <w:rPr>
          <w:rFonts w:ascii="Times New Roman" w:hAnsi="Times New Roman" w:cs="Times New Roman"/>
          <w:lang w:val="en-US"/>
        </w:rPr>
        <w:t>:</w:t>
      </w:r>
    </w:p>
    <w:p w14:paraId="7DA3C87E" w14:textId="0CD50005" w:rsidR="008B3152" w:rsidRPr="0037305F" w:rsidRDefault="004B7704" w:rsidP="00C2647D">
      <w:pPr>
        <w:pStyle w:val="Akapitzlist"/>
        <w:numPr>
          <w:ilvl w:val="1"/>
          <w:numId w:val="37"/>
        </w:numPr>
        <w:spacing w:after="0" w:line="240" w:lineRule="auto"/>
        <w:ind w:left="1560" w:hanging="426"/>
        <w:rPr>
          <w:rFonts w:ascii="Times New Roman" w:hAnsi="Times New Roman" w:cs="Times New Roman"/>
          <w:bCs/>
          <w:i/>
          <w:iCs/>
          <w:u w:val="single"/>
          <w:lang w:val="en-US"/>
        </w:rPr>
      </w:pPr>
      <w:r w:rsidRPr="0037305F">
        <w:rPr>
          <w:rFonts w:ascii="Times New Roman" w:hAnsi="Times New Roman" w:cs="Times New Roman"/>
          <w:lang w:val="en-US"/>
        </w:rPr>
        <w:t xml:space="preserve">documents or statements, including </w:t>
      </w:r>
      <w:r w:rsidR="00663C03" w:rsidRPr="0037305F">
        <w:rPr>
          <w:rFonts w:ascii="Times New Roman" w:hAnsi="Times New Roman" w:cs="Times New Roman"/>
          <w:lang w:val="en-US"/>
        </w:rPr>
        <w:t>a tender</w:t>
      </w:r>
      <w:r w:rsidRPr="0037305F">
        <w:rPr>
          <w:rFonts w:ascii="Times New Roman" w:hAnsi="Times New Roman" w:cs="Times New Roman"/>
          <w:lang w:val="en-US"/>
        </w:rPr>
        <w:t xml:space="preserve">, are submitted </w:t>
      </w:r>
      <w:r w:rsidRPr="0037305F">
        <w:rPr>
          <w:rFonts w:ascii="Times New Roman" w:hAnsi="Times New Roman" w:cs="Times New Roman"/>
          <w:u w:val="single"/>
          <w:lang w:val="en-US"/>
        </w:rPr>
        <w:t>in the original in electronic form using a qualified electronic signature or in electronic form with a trusted signature or a personal signature</w:t>
      </w:r>
      <w:r w:rsidRPr="0037305F">
        <w:rPr>
          <w:rFonts w:ascii="Times New Roman" w:hAnsi="Times New Roman" w:cs="Times New Roman"/>
          <w:lang w:val="en-US"/>
        </w:rPr>
        <w:t xml:space="preserve">. In the case of submitting a qualified signature and using the XAdES signature format, the external </w:t>
      </w:r>
      <w:r w:rsidR="003E246B" w:rsidRPr="0037305F">
        <w:rPr>
          <w:rFonts w:ascii="Times New Roman" w:hAnsi="Times New Roman" w:cs="Times New Roman"/>
          <w:lang w:val="en-US"/>
        </w:rPr>
        <w:t>Ordering Party</w:t>
      </w:r>
      <w:r w:rsidRPr="0037305F">
        <w:rPr>
          <w:rFonts w:ascii="Times New Roman" w:hAnsi="Times New Roman" w:cs="Times New Roman"/>
          <w:lang w:val="en-US"/>
        </w:rPr>
        <w:t xml:space="preserve"> requires attaching the appropriate number of files, i.e. signed data files and signature files in the XAdES format</w:t>
      </w:r>
      <w:r w:rsidR="008B3152" w:rsidRPr="0037305F">
        <w:rPr>
          <w:rFonts w:ascii="Times New Roman" w:hAnsi="Times New Roman" w:cs="Times New Roman"/>
          <w:color w:val="000000"/>
          <w:lang w:val="en-US"/>
        </w:rPr>
        <w:t xml:space="preserve">. </w:t>
      </w:r>
      <w:r w:rsidR="00663C03" w:rsidRPr="0037305F">
        <w:rPr>
          <w:rFonts w:ascii="Times New Roman" w:hAnsi="Times New Roman" w:cs="Times New Roman"/>
          <w:b/>
          <w:i/>
          <w:iCs/>
          <w:lang w:val="en-US"/>
        </w:rPr>
        <w:t>A tender</w:t>
      </w:r>
      <w:r w:rsidRPr="0037305F">
        <w:rPr>
          <w:rFonts w:ascii="Times New Roman" w:hAnsi="Times New Roman" w:cs="Times New Roman"/>
          <w:b/>
          <w:i/>
          <w:iCs/>
          <w:lang w:val="en-US"/>
        </w:rPr>
        <w:t xml:space="preserve"> submitted without a proper electronic signature is subject to rejection pursuant to Art. 226 sec. 1 point 3 of the Public Procurement Law, due to non-compliance with Art. 63 of this Act</w:t>
      </w:r>
      <w:r w:rsidR="008B3152" w:rsidRPr="0037305F">
        <w:rPr>
          <w:rFonts w:ascii="Times New Roman" w:hAnsi="Times New Roman" w:cs="Times New Roman"/>
          <w:b/>
          <w:i/>
          <w:iCs/>
          <w:lang w:val="en-US"/>
        </w:rPr>
        <w:t>;</w:t>
      </w:r>
    </w:p>
    <w:p w14:paraId="0F4F7E37" w14:textId="4232D6F4" w:rsidR="008B3152" w:rsidRPr="0037305F" w:rsidRDefault="004B7704" w:rsidP="00C2647D">
      <w:pPr>
        <w:pStyle w:val="Akapitzlist"/>
        <w:numPr>
          <w:ilvl w:val="1"/>
          <w:numId w:val="37"/>
        </w:numPr>
        <w:spacing w:after="0" w:line="240" w:lineRule="auto"/>
        <w:ind w:left="1560" w:hanging="426"/>
        <w:rPr>
          <w:rFonts w:ascii="Times New Roman" w:hAnsi="Times New Roman" w:cs="Times New Roman"/>
          <w:bCs/>
          <w:lang w:val="en-US"/>
        </w:rPr>
      </w:pPr>
      <w:r w:rsidRPr="0037305F">
        <w:rPr>
          <w:rFonts w:ascii="Times New Roman" w:hAnsi="Times New Roman" w:cs="Times New Roman"/>
          <w:bCs/>
          <w:lang w:val="en-US"/>
        </w:rPr>
        <w:t xml:space="preserve">documents issued in electronic form are submitted as electronic documents, providing the </w:t>
      </w:r>
      <w:r w:rsidR="003E246B" w:rsidRPr="0037305F">
        <w:rPr>
          <w:rFonts w:ascii="Times New Roman" w:hAnsi="Times New Roman" w:cs="Times New Roman"/>
          <w:bCs/>
          <w:lang w:val="en-US"/>
        </w:rPr>
        <w:t>Ordering Party</w:t>
      </w:r>
      <w:r w:rsidRPr="0037305F">
        <w:rPr>
          <w:rFonts w:ascii="Times New Roman" w:hAnsi="Times New Roman" w:cs="Times New Roman"/>
          <w:bCs/>
          <w:lang w:val="en-US"/>
        </w:rPr>
        <w:t xml:space="preserve"> with the possibility of verifying signatures</w:t>
      </w:r>
      <w:r w:rsidR="008B3152" w:rsidRPr="0037305F">
        <w:rPr>
          <w:rFonts w:ascii="Times New Roman" w:hAnsi="Times New Roman" w:cs="Times New Roman"/>
          <w:bCs/>
          <w:lang w:val="en-US"/>
        </w:rPr>
        <w:t>;</w:t>
      </w:r>
    </w:p>
    <w:p w14:paraId="77A9C1F1" w14:textId="56918257" w:rsidR="008B3152" w:rsidRPr="0037305F" w:rsidRDefault="00D968A0" w:rsidP="00C2647D">
      <w:pPr>
        <w:pStyle w:val="Akapitzlist"/>
        <w:numPr>
          <w:ilvl w:val="1"/>
          <w:numId w:val="37"/>
        </w:numPr>
        <w:spacing w:after="0" w:line="240" w:lineRule="auto"/>
        <w:ind w:left="1560" w:hanging="426"/>
        <w:rPr>
          <w:rFonts w:ascii="Times New Roman" w:hAnsi="Times New Roman" w:cs="Times New Roman"/>
          <w:bCs/>
          <w:lang w:val="en-US"/>
        </w:rPr>
      </w:pPr>
      <w:r w:rsidRPr="0037305F">
        <w:rPr>
          <w:rFonts w:ascii="Times New Roman" w:hAnsi="Times New Roman" w:cs="Times New Roman"/>
          <w:bCs/>
          <w:lang w:val="en-US"/>
        </w:rPr>
        <w:t xml:space="preserve">if the original document, statement or other documents submitted in the contract award procedure have not been prepared in the form of an electronic document, the </w:t>
      </w:r>
      <w:r w:rsidR="003E246B" w:rsidRPr="0037305F">
        <w:rPr>
          <w:rFonts w:ascii="Times New Roman" w:hAnsi="Times New Roman" w:cs="Times New Roman"/>
          <w:bCs/>
          <w:lang w:val="en-US"/>
        </w:rPr>
        <w:t>contractor</w:t>
      </w:r>
      <w:r w:rsidRPr="0037305F">
        <w:rPr>
          <w:rFonts w:ascii="Times New Roman" w:hAnsi="Times New Roman" w:cs="Times New Roman"/>
          <w:bCs/>
          <w:lang w:val="en-US"/>
        </w:rPr>
        <w:t xml:space="preserve"> may prepare and submit a digital copy of the document or statement in paper form, affixing it with a qualified electronic signature, trusted signature or which is tantamount to certifying the submitted documents or statements as true copies of the original</w:t>
      </w:r>
      <w:r w:rsidR="008B3152" w:rsidRPr="0037305F">
        <w:rPr>
          <w:rFonts w:ascii="Times New Roman" w:hAnsi="Times New Roman" w:cs="Times New Roman"/>
          <w:lang w:val="en-US"/>
        </w:rPr>
        <w:t>;</w:t>
      </w:r>
    </w:p>
    <w:p w14:paraId="46824312" w14:textId="41984D8F" w:rsidR="008B3152" w:rsidRPr="0037305F" w:rsidRDefault="00D968A0" w:rsidP="00C2647D">
      <w:pPr>
        <w:pStyle w:val="Akapitzlist"/>
        <w:numPr>
          <w:ilvl w:val="1"/>
          <w:numId w:val="37"/>
        </w:numPr>
        <w:spacing w:after="0" w:line="240" w:lineRule="auto"/>
        <w:ind w:left="1560" w:hanging="426"/>
        <w:rPr>
          <w:rFonts w:ascii="Times New Roman" w:hAnsi="Times New Roman" w:cs="Times New Roman"/>
          <w:bCs/>
          <w:lang w:val="en-US"/>
        </w:rPr>
      </w:pPr>
      <w:r w:rsidRPr="0037305F">
        <w:rPr>
          <w:rFonts w:ascii="Times New Roman" w:hAnsi="Times New Roman" w:cs="Times New Roman"/>
          <w:lang w:val="en-US"/>
        </w:rPr>
        <w:t>if the contractor provides a digital representation with a document in paper form, affixing it with a qualified electronic signature, a trusted signature or a personal signature by the contractor or, respectively, by an entity on whose abilities or situation the contractor relies, in accordance with the principles set out in Art. 118 of the Public Procurement Law, or by a subcontractor is tantamount to a certificate of compliance with the original</w:t>
      </w:r>
      <w:r w:rsidR="008B3152" w:rsidRPr="0037305F">
        <w:rPr>
          <w:rFonts w:ascii="Times New Roman" w:hAnsi="Times New Roman" w:cs="Times New Roman"/>
          <w:lang w:val="en-US"/>
        </w:rPr>
        <w:t>.</w:t>
      </w:r>
    </w:p>
    <w:p w14:paraId="0E53E195" w14:textId="73622F74" w:rsidR="008B3152" w:rsidRPr="0037305F" w:rsidRDefault="00D968A0" w:rsidP="00C2647D">
      <w:pPr>
        <w:pStyle w:val="Akapitzlist"/>
        <w:numPr>
          <w:ilvl w:val="1"/>
          <w:numId w:val="37"/>
        </w:numPr>
        <w:spacing w:after="0" w:line="240" w:lineRule="auto"/>
        <w:ind w:left="1560" w:hanging="426"/>
        <w:rPr>
          <w:rFonts w:ascii="Times New Roman" w:hAnsi="Times New Roman" w:cs="Times New Roman"/>
          <w:bCs/>
          <w:lang w:val="en-US"/>
        </w:rPr>
      </w:pPr>
      <w:r w:rsidRPr="0037305F">
        <w:rPr>
          <w:rFonts w:ascii="Times New Roman" w:hAnsi="Times New Roman" w:cs="Times New Roman"/>
          <w:color w:val="000000"/>
          <w:lang w:val="en-US"/>
        </w:rPr>
        <w:t xml:space="preserve">Certification of compliance with the original is made by the contractor, the entity on whose abilities or situation the contractor relies, contractors jointly applying for the award of a public contract or a subcontractor, in the scope of documents that concern each of them (in relation to powers of attorney - in accordance with the rule described in Chapter XII section 7 of these </w:t>
      </w:r>
      <w:proofErr w:type="spellStart"/>
      <w:r w:rsidRPr="0037305F">
        <w:rPr>
          <w:rFonts w:ascii="Times New Roman" w:hAnsi="Times New Roman" w:cs="Times New Roman"/>
          <w:color w:val="000000"/>
          <w:lang w:val="en-US"/>
        </w:rPr>
        <w:t>ToR</w:t>
      </w:r>
      <w:proofErr w:type="spellEnd"/>
      <w:r w:rsidR="008B3152" w:rsidRPr="0037305F">
        <w:rPr>
          <w:rFonts w:ascii="Times New Roman" w:hAnsi="Times New Roman" w:cs="Times New Roman"/>
          <w:color w:val="000000"/>
          <w:lang w:val="en-US"/>
        </w:rPr>
        <w:t>).</w:t>
      </w:r>
    </w:p>
    <w:p w14:paraId="4301D504" w14:textId="7CD69271" w:rsidR="008B3152" w:rsidRPr="0037305F" w:rsidRDefault="00D968A0" w:rsidP="00C2647D">
      <w:pPr>
        <w:pStyle w:val="Akapitzlist"/>
        <w:numPr>
          <w:ilvl w:val="0"/>
          <w:numId w:val="34"/>
        </w:numPr>
        <w:spacing w:after="0" w:line="240" w:lineRule="auto"/>
        <w:rPr>
          <w:rFonts w:ascii="Times New Roman" w:hAnsi="Times New Roman" w:cs="Times New Roman"/>
          <w:bCs/>
          <w:lang w:val="en-US"/>
        </w:rPr>
      </w:pPr>
      <w:r w:rsidRPr="0037305F">
        <w:rPr>
          <w:rFonts w:ascii="Times New Roman" w:hAnsi="Times New Roman" w:cs="Times New Roman"/>
          <w:bCs/>
          <w:lang w:val="en-US"/>
        </w:rPr>
        <w:t xml:space="preserve">The method of communication between the </w:t>
      </w:r>
      <w:r w:rsidR="003E246B" w:rsidRPr="0037305F">
        <w:rPr>
          <w:rFonts w:ascii="Times New Roman" w:hAnsi="Times New Roman" w:cs="Times New Roman"/>
          <w:bCs/>
          <w:lang w:val="en-US"/>
        </w:rPr>
        <w:t>Ordering Party</w:t>
      </w:r>
      <w:r w:rsidRPr="0037305F">
        <w:rPr>
          <w:rFonts w:ascii="Times New Roman" w:hAnsi="Times New Roman" w:cs="Times New Roman"/>
          <w:bCs/>
          <w:lang w:val="en-US"/>
        </w:rPr>
        <w:t xml:space="preserve"> and the contractors regarding the effective submission of the tender</w:t>
      </w:r>
      <w:r w:rsidR="008B3152" w:rsidRPr="0037305F">
        <w:rPr>
          <w:rFonts w:ascii="Times New Roman" w:hAnsi="Times New Roman" w:cs="Times New Roman"/>
          <w:bCs/>
          <w:lang w:val="en-US"/>
        </w:rPr>
        <w:t>.</w:t>
      </w:r>
    </w:p>
    <w:p w14:paraId="3855C3A9" w14:textId="3E5546AD" w:rsidR="008B3152" w:rsidRPr="0037305F" w:rsidRDefault="00D968A0" w:rsidP="00C2647D">
      <w:pPr>
        <w:pStyle w:val="Akapitzlist"/>
        <w:numPr>
          <w:ilvl w:val="1"/>
          <w:numId w:val="34"/>
        </w:numPr>
        <w:spacing w:after="0" w:line="240" w:lineRule="auto"/>
        <w:rPr>
          <w:rFonts w:ascii="Times New Roman" w:hAnsi="Times New Roman" w:cs="Times New Roman"/>
          <w:bCs/>
          <w:lang w:val="en-US"/>
        </w:rPr>
      </w:pPr>
      <w:r w:rsidRPr="0037305F">
        <w:rPr>
          <w:rFonts w:ascii="Times New Roman" w:hAnsi="Times New Roman" w:cs="Times New Roman"/>
          <w:lang w:val="en-US"/>
        </w:rPr>
        <w:t xml:space="preserve">The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 must be prepared in electronic form in a data format compliant with the Announcement of the Prime Minister of November 9, 2017 on the announcement of the consolidated text of the Regulation of the Council of Ministers on the National Interoperability Framework, minimum requirements for public registers and exchange of information in electronic form and minimum requirements for ICT systems and signed with a qualified electronic signature, a trusted signature or a personal signature. It is recommended to use formats</w:t>
      </w:r>
      <w:r w:rsidR="008B3152" w:rsidRPr="0037305F">
        <w:rPr>
          <w:rFonts w:ascii="Times New Roman" w:hAnsi="Times New Roman" w:cs="Times New Roman"/>
          <w:lang w:val="en-US"/>
        </w:rPr>
        <w:t>: .</w:t>
      </w:r>
      <w:r w:rsidR="008B3152" w:rsidRPr="0037305F">
        <w:rPr>
          <w:rFonts w:ascii="Times New Roman" w:hAnsi="Times New Roman" w:cs="Times New Roman"/>
          <w:b/>
          <w:bCs/>
          <w:i/>
          <w:iCs/>
          <w:lang w:val="en-US"/>
        </w:rPr>
        <w:t>pdf, .doc., .</w:t>
      </w:r>
      <w:proofErr w:type="spellStart"/>
      <w:r w:rsidR="008B3152" w:rsidRPr="0037305F">
        <w:rPr>
          <w:rFonts w:ascii="Times New Roman" w:hAnsi="Times New Roman" w:cs="Times New Roman"/>
          <w:b/>
          <w:bCs/>
          <w:i/>
          <w:iCs/>
          <w:lang w:val="en-US"/>
        </w:rPr>
        <w:t>xls</w:t>
      </w:r>
      <w:proofErr w:type="spellEnd"/>
      <w:r w:rsidR="008B3152" w:rsidRPr="0037305F">
        <w:rPr>
          <w:rFonts w:ascii="Times New Roman" w:hAnsi="Times New Roman" w:cs="Times New Roman"/>
          <w:b/>
          <w:bCs/>
          <w:i/>
          <w:iCs/>
          <w:lang w:val="en-US"/>
        </w:rPr>
        <w:t xml:space="preserve">, .jpg (.jpeg) </w:t>
      </w:r>
      <w:r w:rsidRPr="0037305F">
        <w:rPr>
          <w:rFonts w:ascii="Times New Roman" w:hAnsi="Times New Roman" w:cs="Times New Roman"/>
          <w:b/>
          <w:bCs/>
          <w:i/>
          <w:iCs/>
          <w:lang w:val="en-US"/>
        </w:rPr>
        <w:t>with particular emphasis on .pdf</w:t>
      </w:r>
      <w:r w:rsidR="008B3152" w:rsidRPr="0037305F">
        <w:rPr>
          <w:rFonts w:ascii="Times New Roman" w:hAnsi="Times New Roman" w:cs="Times New Roman"/>
          <w:b/>
          <w:bCs/>
          <w:i/>
          <w:iCs/>
          <w:lang w:val="en-US"/>
        </w:rPr>
        <w:t>.</w:t>
      </w:r>
      <w:r w:rsidR="008B3152" w:rsidRPr="0037305F">
        <w:rPr>
          <w:rFonts w:ascii="Times New Roman" w:hAnsi="Times New Roman" w:cs="Times New Roman"/>
          <w:lang w:val="en-US"/>
        </w:rPr>
        <w:t xml:space="preserve"> </w:t>
      </w:r>
      <w:r w:rsidRPr="0037305F">
        <w:rPr>
          <w:rFonts w:ascii="Times New Roman" w:hAnsi="Times New Roman" w:cs="Times New Roman"/>
          <w:lang w:val="en-US"/>
        </w:rPr>
        <w:t>For data compression, it is recommended to use formats</w:t>
      </w:r>
      <w:r w:rsidR="008B3152" w:rsidRPr="0037305F">
        <w:rPr>
          <w:rFonts w:ascii="Times New Roman" w:hAnsi="Times New Roman" w:cs="Times New Roman"/>
          <w:lang w:val="en-US"/>
        </w:rPr>
        <w:t>: .</w:t>
      </w:r>
      <w:r w:rsidR="008B3152" w:rsidRPr="0037305F">
        <w:rPr>
          <w:rFonts w:ascii="Times New Roman" w:hAnsi="Times New Roman" w:cs="Times New Roman"/>
          <w:b/>
          <w:bCs/>
          <w:i/>
          <w:iCs/>
          <w:lang w:val="en-US"/>
        </w:rPr>
        <w:t>zip, 7Z</w:t>
      </w:r>
      <w:r w:rsidR="008B3152" w:rsidRPr="0037305F">
        <w:rPr>
          <w:rFonts w:ascii="Times New Roman" w:hAnsi="Times New Roman" w:cs="Times New Roman"/>
          <w:lang w:val="en-US"/>
        </w:rPr>
        <w:t xml:space="preserve">. </w:t>
      </w:r>
      <w:r w:rsidRPr="0037305F">
        <w:rPr>
          <w:rFonts w:ascii="Times New Roman" w:hAnsi="Times New Roman" w:cs="Times New Roman"/>
          <w:lang w:val="en-US"/>
        </w:rPr>
        <w:t>Common formats not covered by the Regulation include: .</w:t>
      </w:r>
      <w:proofErr w:type="spellStart"/>
      <w:r w:rsidRPr="0037305F">
        <w:rPr>
          <w:rFonts w:ascii="Times New Roman" w:hAnsi="Times New Roman" w:cs="Times New Roman"/>
          <w:lang w:val="en-US"/>
        </w:rPr>
        <w:t>rar</w:t>
      </w:r>
      <w:proofErr w:type="spellEnd"/>
      <w:r w:rsidRPr="0037305F">
        <w:rPr>
          <w:rFonts w:ascii="Times New Roman" w:hAnsi="Times New Roman" w:cs="Times New Roman"/>
          <w:lang w:val="en-US"/>
        </w:rPr>
        <w:t>, .gif, .bmp, .numbers, .pages. Documents submitted in such files will be considered ineffectively submitted</w:t>
      </w:r>
      <w:r w:rsidR="008B3152" w:rsidRPr="0037305F">
        <w:rPr>
          <w:rFonts w:ascii="Times New Roman" w:hAnsi="Times New Roman" w:cs="Times New Roman"/>
          <w:lang w:val="en-US"/>
        </w:rPr>
        <w:t xml:space="preserve">. </w:t>
      </w:r>
    </w:p>
    <w:p w14:paraId="4D3FEFA1" w14:textId="3F0FAE43" w:rsidR="008B3152" w:rsidRPr="0037305F" w:rsidRDefault="00663C03" w:rsidP="00C2647D">
      <w:pPr>
        <w:pStyle w:val="Akapitzlist"/>
        <w:numPr>
          <w:ilvl w:val="1"/>
          <w:numId w:val="34"/>
        </w:numPr>
        <w:spacing w:after="0" w:line="240" w:lineRule="auto"/>
        <w:rPr>
          <w:rFonts w:ascii="Times New Roman" w:hAnsi="Times New Roman" w:cs="Times New Roman"/>
          <w:bCs/>
          <w:lang w:val="en-US"/>
        </w:rPr>
      </w:pPr>
      <w:r w:rsidRPr="0037305F">
        <w:rPr>
          <w:rFonts w:ascii="Times New Roman" w:hAnsi="Times New Roman" w:cs="Times New Roman"/>
          <w:lang w:val="en-US"/>
        </w:rPr>
        <w:lastRenderedPageBreak/>
        <w:t>T</w:t>
      </w:r>
      <w:r w:rsidR="00D968A0" w:rsidRPr="0037305F">
        <w:rPr>
          <w:rFonts w:ascii="Times New Roman" w:hAnsi="Times New Roman" w:cs="Times New Roman"/>
          <w:lang w:val="en-US"/>
        </w:rPr>
        <w:t xml:space="preserve">he Contractor submits </w:t>
      </w:r>
      <w:r w:rsidRPr="0037305F">
        <w:rPr>
          <w:rFonts w:ascii="Times New Roman" w:hAnsi="Times New Roman" w:cs="Times New Roman"/>
          <w:lang w:val="en-US"/>
        </w:rPr>
        <w:t>a tender</w:t>
      </w:r>
      <w:r w:rsidR="00D968A0" w:rsidRPr="0037305F">
        <w:rPr>
          <w:rFonts w:ascii="Times New Roman" w:hAnsi="Times New Roman" w:cs="Times New Roman"/>
          <w:lang w:val="en-US"/>
        </w:rPr>
        <w:t xml:space="preserve"> via </w:t>
      </w:r>
      <w:hyperlink r:id="rId24" w:history="1">
        <w:r w:rsidR="00D968A0" w:rsidRPr="0037305F">
          <w:rPr>
            <w:rStyle w:val="Hipercze"/>
            <w:rFonts w:ascii="Times New Roman" w:hAnsi="Times New Roman" w:cs="Times New Roman"/>
            <w:lang w:val="en-US"/>
          </w:rPr>
          <w:t>https://platformazakupowa.pl</w:t>
        </w:r>
      </w:hyperlink>
      <w:r w:rsidR="00D968A0" w:rsidRPr="0037305F">
        <w:rPr>
          <w:rFonts w:ascii="Times New Roman" w:hAnsi="Times New Roman" w:cs="Times New Roman"/>
          <w:lang w:val="en-US"/>
        </w:rPr>
        <w:t xml:space="preserve"> - address of the buyer's profile </w:t>
      </w:r>
      <w:hyperlink r:id="rId25" w:history="1">
        <w:r w:rsidR="00D968A0" w:rsidRPr="0037305F">
          <w:rPr>
            <w:rStyle w:val="Hipercze"/>
            <w:rFonts w:ascii="Times New Roman" w:hAnsi="Times New Roman" w:cs="Times New Roman"/>
            <w:lang w:val="en-US"/>
          </w:rPr>
          <w:t>https://platformazakupowa.pl/pn/uj_edu</w:t>
        </w:r>
      </w:hyperlink>
      <w:r w:rsidR="00D968A0" w:rsidRPr="0037305F">
        <w:rPr>
          <w:rFonts w:ascii="Times New Roman" w:hAnsi="Times New Roman" w:cs="Times New Roman"/>
          <w:lang w:val="en-US"/>
        </w:rPr>
        <w:t xml:space="preserve">, in accordance with the regulations referred to in section 1 of this chapter. The ordering party is not responsible for submitting </w:t>
      </w:r>
      <w:r w:rsidRPr="0037305F">
        <w:rPr>
          <w:rFonts w:ascii="Times New Roman" w:hAnsi="Times New Roman" w:cs="Times New Roman"/>
          <w:lang w:val="en-US"/>
        </w:rPr>
        <w:t>a tender</w:t>
      </w:r>
      <w:r w:rsidR="00D968A0" w:rsidRPr="0037305F">
        <w:rPr>
          <w:rFonts w:ascii="Times New Roman" w:hAnsi="Times New Roman" w:cs="Times New Roman"/>
          <w:lang w:val="en-US"/>
        </w:rPr>
        <w:t xml:space="preserve"> in a manner inconsistent with the instructions for using </w:t>
      </w:r>
      <w:hyperlink r:id="rId26" w:history="1">
        <w:r w:rsidR="00D968A0" w:rsidRPr="0037305F">
          <w:rPr>
            <w:rStyle w:val="Hipercze"/>
            <w:rFonts w:ascii="Times New Roman" w:hAnsi="Times New Roman" w:cs="Times New Roman"/>
            <w:lang w:val="en-US"/>
          </w:rPr>
          <w:t>https://platformazakupowa.pl</w:t>
        </w:r>
      </w:hyperlink>
      <w:r w:rsidR="00D968A0" w:rsidRPr="0037305F">
        <w:rPr>
          <w:rFonts w:ascii="Times New Roman" w:hAnsi="Times New Roman" w:cs="Times New Roman"/>
          <w:lang w:val="en-US"/>
        </w:rPr>
        <w:t xml:space="preserve">, in particular for the situation when the ordering party reads the content of the </w:t>
      </w:r>
      <w:r w:rsidRPr="0037305F">
        <w:rPr>
          <w:rFonts w:ascii="Times New Roman" w:hAnsi="Times New Roman" w:cs="Times New Roman"/>
          <w:lang w:val="en-US"/>
        </w:rPr>
        <w:t>tender</w:t>
      </w:r>
      <w:r w:rsidR="00D968A0" w:rsidRPr="0037305F">
        <w:rPr>
          <w:rFonts w:ascii="Times New Roman" w:hAnsi="Times New Roman" w:cs="Times New Roman"/>
          <w:lang w:val="en-US"/>
        </w:rPr>
        <w:t xml:space="preserve"> before the deadline for submitting </w:t>
      </w:r>
      <w:r w:rsidRPr="0037305F">
        <w:rPr>
          <w:rFonts w:ascii="Times New Roman" w:hAnsi="Times New Roman" w:cs="Times New Roman"/>
          <w:lang w:val="en-US"/>
        </w:rPr>
        <w:t>tender</w:t>
      </w:r>
      <w:r w:rsidR="00D968A0" w:rsidRPr="0037305F">
        <w:rPr>
          <w:rFonts w:ascii="Times New Roman" w:hAnsi="Times New Roman" w:cs="Times New Roman"/>
          <w:lang w:val="en-US"/>
        </w:rPr>
        <w:t xml:space="preserve">s (e.g. submitting </w:t>
      </w:r>
      <w:r w:rsidRPr="0037305F">
        <w:rPr>
          <w:rFonts w:ascii="Times New Roman" w:hAnsi="Times New Roman" w:cs="Times New Roman"/>
          <w:lang w:val="en-US"/>
        </w:rPr>
        <w:t>a tender</w:t>
      </w:r>
      <w:r w:rsidR="00D968A0" w:rsidRPr="0037305F">
        <w:rPr>
          <w:rFonts w:ascii="Times New Roman" w:hAnsi="Times New Roman" w:cs="Times New Roman"/>
          <w:lang w:val="en-US"/>
        </w:rPr>
        <w:t xml:space="preserve"> in the "Send a message to ordering party"). Such </w:t>
      </w:r>
      <w:r w:rsidRPr="0037305F">
        <w:rPr>
          <w:rFonts w:ascii="Times New Roman" w:hAnsi="Times New Roman" w:cs="Times New Roman"/>
          <w:lang w:val="en-US"/>
        </w:rPr>
        <w:t>a tender</w:t>
      </w:r>
      <w:r w:rsidR="00D968A0" w:rsidRPr="0037305F">
        <w:rPr>
          <w:rFonts w:ascii="Times New Roman" w:hAnsi="Times New Roman" w:cs="Times New Roman"/>
          <w:lang w:val="en-US"/>
        </w:rPr>
        <w:t xml:space="preserve"> will be considered by the </w:t>
      </w:r>
      <w:r w:rsidR="003E246B" w:rsidRPr="0037305F">
        <w:rPr>
          <w:rFonts w:ascii="Times New Roman" w:hAnsi="Times New Roman" w:cs="Times New Roman"/>
          <w:lang w:val="en-US"/>
        </w:rPr>
        <w:t>Ordering Party</w:t>
      </w:r>
      <w:r w:rsidR="00D968A0" w:rsidRPr="0037305F">
        <w:rPr>
          <w:rFonts w:ascii="Times New Roman" w:hAnsi="Times New Roman" w:cs="Times New Roman"/>
          <w:lang w:val="en-US"/>
        </w:rPr>
        <w:t xml:space="preserve"> as a commercial </w:t>
      </w:r>
      <w:r w:rsidRPr="0037305F">
        <w:rPr>
          <w:rFonts w:ascii="Times New Roman" w:hAnsi="Times New Roman" w:cs="Times New Roman"/>
          <w:lang w:val="en-US"/>
        </w:rPr>
        <w:t>tender</w:t>
      </w:r>
      <w:r w:rsidR="00D968A0" w:rsidRPr="0037305F">
        <w:rPr>
          <w:rFonts w:ascii="Times New Roman" w:hAnsi="Times New Roman" w:cs="Times New Roman"/>
          <w:lang w:val="en-US"/>
        </w:rPr>
        <w:t xml:space="preserve"> and will not be taken into account in the proceedings in question because the obligation imposed in Art. 221 of the Act - Public Procurement Law</w:t>
      </w:r>
      <w:r w:rsidR="008B3152" w:rsidRPr="0037305F">
        <w:rPr>
          <w:rFonts w:ascii="Times New Roman" w:hAnsi="Times New Roman" w:cs="Times New Roman"/>
          <w:color w:val="000000"/>
          <w:lang w:val="en-US"/>
        </w:rPr>
        <w:t>.</w:t>
      </w:r>
    </w:p>
    <w:p w14:paraId="28D8C709" w14:textId="0FDCC870" w:rsidR="008B3152" w:rsidRPr="0037305F" w:rsidRDefault="00D968A0" w:rsidP="00C2647D">
      <w:pPr>
        <w:pStyle w:val="Akapitzlist"/>
        <w:numPr>
          <w:ilvl w:val="1"/>
          <w:numId w:val="34"/>
        </w:numPr>
        <w:spacing w:after="0" w:line="240" w:lineRule="auto"/>
        <w:rPr>
          <w:rFonts w:ascii="Times New Roman" w:hAnsi="Times New Roman" w:cs="Times New Roman"/>
          <w:lang w:val="en-US"/>
        </w:rPr>
      </w:pPr>
      <w:r w:rsidRPr="0037305F">
        <w:rPr>
          <w:rFonts w:ascii="Times New Roman" w:hAnsi="Times New Roman" w:cs="Times New Roman"/>
          <w:lang w:val="en-US"/>
        </w:rPr>
        <w:t xml:space="preserve">The method of encrypting the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 is described in the instructions for submitting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s (links in section 1.2.2 above), with the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 being encrypted only with the use of a tool built into the purchasing platform</w:t>
      </w:r>
      <w:r w:rsidR="008B3152" w:rsidRPr="0037305F">
        <w:rPr>
          <w:rFonts w:ascii="Times New Roman" w:hAnsi="Times New Roman" w:cs="Times New Roman"/>
          <w:color w:val="000000"/>
          <w:lang w:val="en-US"/>
        </w:rPr>
        <w:t>.</w:t>
      </w:r>
    </w:p>
    <w:p w14:paraId="1F586C0E" w14:textId="00ED340A" w:rsidR="008B3152" w:rsidRPr="0037305F" w:rsidRDefault="00D968A0" w:rsidP="00C2647D">
      <w:pPr>
        <w:pStyle w:val="Akapitzlist"/>
        <w:numPr>
          <w:ilvl w:val="1"/>
          <w:numId w:val="34"/>
        </w:numPr>
        <w:spacing w:after="0" w:line="240" w:lineRule="auto"/>
        <w:rPr>
          <w:rFonts w:ascii="Times New Roman" w:hAnsi="Times New Roman" w:cs="Times New Roman"/>
          <w:bCs/>
          <w:lang w:val="en-US"/>
        </w:rPr>
      </w:pPr>
      <w:r w:rsidRPr="0037305F">
        <w:rPr>
          <w:rFonts w:ascii="Times New Roman" w:hAnsi="Times New Roman" w:cs="Times New Roman"/>
          <w:bCs/>
          <w:lang w:val="en-US"/>
        </w:rPr>
        <w:t xml:space="preserve">After the deadline for submission of tenders, the contractor cannot effectively amend or withdraw a previously submitted </w:t>
      </w:r>
      <w:r w:rsidR="00663C03" w:rsidRPr="0037305F">
        <w:rPr>
          <w:rFonts w:ascii="Times New Roman" w:hAnsi="Times New Roman" w:cs="Times New Roman"/>
          <w:bCs/>
          <w:lang w:val="en-US"/>
        </w:rPr>
        <w:t>tender</w:t>
      </w:r>
      <w:r w:rsidR="008B3152" w:rsidRPr="0037305F">
        <w:rPr>
          <w:rFonts w:ascii="Times New Roman" w:hAnsi="Times New Roman" w:cs="Times New Roman"/>
          <w:bCs/>
          <w:lang w:val="en-US"/>
        </w:rPr>
        <w:t>.</w:t>
      </w:r>
    </w:p>
    <w:p w14:paraId="1E360903" w14:textId="579EF4BC" w:rsidR="008B3152" w:rsidRPr="0037305F" w:rsidRDefault="00D968A0" w:rsidP="00C2647D">
      <w:pPr>
        <w:pStyle w:val="Akapitzlist"/>
        <w:numPr>
          <w:ilvl w:val="0"/>
          <w:numId w:val="34"/>
        </w:numPr>
        <w:spacing w:after="0" w:line="240" w:lineRule="auto"/>
        <w:rPr>
          <w:rFonts w:ascii="Times New Roman" w:hAnsi="Times New Roman" w:cs="Times New Roman"/>
          <w:color w:val="0000FF"/>
          <w:u w:val="single"/>
          <w:lang w:val="en-US"/>
        </w:rPr>
      </w:pPr>
      <w:r w:rsidRPr="0037305F">
        <w:rPr>
          <w:rFonts w:ascii="Times New Roman" w:hAnsi="Times New Roman" w:cs="Times New Roman"/>
          <w:u w:val="single"/>
          <w:lang w:val="en-US"/>
        </w:rPr>
        <w:t>Piotr Molczyk is authorized to communicate with the Contractors in the formal and substantive scope</w:t>
      </w:r>
      <w:r w:rsidR="00E251E3" w:rsidRPr="0037305F">
        <w:rPr>
          <w:rFonts w:ascii="Times New Roman" w:hAnsi="Times New Roman" w:cs="Times New Roman"/>
          <w:u w:val="single"/>
          <w:lang w:val="en-US"/>
        </w:rPr>
        <w:t xml:space="preserve"> </w:t>
      </w:r>
      <w:r w:rsidR="008B3152" w:rsidRPr="0037305F">
        <w:rPr>
          <w:rFonts w:ascii="Times New Roman" w:hAnsi="Times New Roman" w:cs="Times New Roman"/>
          <w:u w:val="single"/>
          <w:lang w:val="en-US"/>
        </w:rPr>
        <w:t>tel. +4812-663-39-02, e-mail: piotr.molczyk@uj.edu.pl.</w:t>
      </w:r>
      <w:r w:rsidR="008B3152" w:rsidRPr="0037305F">
        <w:rPr>
          <w:rStyle w:val="Hipercze"/>
          <w:rFonts w:ascii="Times New Roman" w:hAnsi="Times New Roman" w:cs="Times New Roman"/>
          <w:lang w:val="en-US"/>
        </w:rPr>
        <w:t xml:space="preserve"> </w:t>
      </w:r>
    </w:p>
    <w:p w14:paraId="6F5AB4D6" w14:textId="77777777" w:rsidR="00AD6206" w:rsidRPr="0037305F" w:rsidRDefault="00AD6206" w:rsidP="00AD6206">
      <w:pPr>
        <w:spacing w:after="0" w:line="240" w:lineRule="auto"/>
        <w:rPr>
          <w:rFonts w:ascii="Times New Roman" w:eastAsia="Times New Roman" w:hAnsi="Times New Roman" w:cs="Times New Roman"/>
          <w:bCs/>
          <w:lang w:val="en-US" w:eastAsia="pl-PL"/>
        </w:rPr>
      </w:pPr>
    </w:p>
    <w:p w14:paraId="05D86FCE" w14:textId="365709A1" w:rsidR="00AD6206" w:rsidRPr="0037305F" w:rsidRDefault="00D968A0"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 - Requirements for the bid bond </w:t>
      </w:r>
    </w:p>
    <w:p w14:paraId="365C8FFC" w14:textId="3EB1C4A8" w:rsidR="00940689" w:rsidRPr="0037305F" w:rsidRDefault="00D968A0" w:rsidP="000B5B9D">
      <w:pPr>
        <w:widowControl w:val="0"/>
        <w:numPr>
          <w:ilvl w:val="0"/>
          <w:numId w:val="8"/>
        </w:numPr>
        <w:suppressAutoHyphens/>
        <w:spacing w:after="0" w:line="240" w:lineRule="auto"/>
        <w:ind w:left="709" w:hanging="426"/>
        <w:contextualSpacing/>
        <w:rPr>
          <w:rFonts w:ascii="Times New Roman" w:hAnsi="Times New Roman" w:cs="Times New Roman"/>
          <w:lang w:val="en-US"/>
        </w:rPr>
      </w:pPr>
      <w:r w:rsidRPr="0037305F">
        <w:rPr>
          <w:rFonts w:ascii="Times New Roman" w:hAnsi="Times New Roman" w:cs="Times New Roman"/>
          <w:lang w:val="en-US"/>
        </w:rPr>
        <w:t>The Ordering Party does not require a bid bond</w:t>
      </w:r>
      <w:r w:rsidR="005F08B9" w:rsidRPr="0037305F">
        <w:rPr>
          <w:rFonts w:ascii="Times New Roman" w:hAnsi="Times New Roman" w:cs="Times New Roman"/>
          <w:lang w:val="en-US"/>
        </w:rPr>
        <w:t>.</w:t>
      </w:r>
    </w:p>
    <w:p w14:paraId="22DFC6B8"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7DD75296" w14:textId="2DEF3B8F" w:rsidR="00AD6206" w:rsidRPr="0037305F" w:rsidRDefault="00D968A0"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XI - </w:t>
      </w:r>
      <w:r w:rsidR="00663C03" w:rsidRPr="0037305F">
        <w:rPr>
          <w:rFonts w:ascii="Times New Roman" w:eastAsia="Times New Roman" w:hAnsi="Times New Roman" w:cs="Times New Roman"/>
          <w:b/>
          <w:bCs/>
          <w:lang w:val="en-US" w:eastAsia="pl-PL"/>
        </w:rPr>
        <w:t>Tender</w:t>
      </w:r>
      <w:r w:rsidRPr="0037305F">
        <w:rPr>
          <w:rFonts w:ascii="Times New Roman" w:eastAsia="Times New Roman" w:hAnsi="Times New Roman" w:cs="Times New Roman"/>
          <w:b/>
          <w:bCs/>
          <w:lang w:val="en-US" w:eastAsia="pl-PL"/>
        </w:rPr>
        <w:t xml:space="preserve"> validity period</w:t>
      </w:r>
    </w:p>
    <w:p w14:paraId="48884B37" w14:textId="1392F5E1" w:rsidR="00AD6206" w:rsidRPr="004D36EC" w:rsidRDefault="00D968A0" w:rsidP="000B5B9D">
      <w:pPr>
        <w:widowControl w:val="0"/>
        <w:numPr>
          <w:ilvl w:val="0"/>
          <w:numId w:val="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contractor is bound by the submitted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xml:space="preserve"> from the date of expiry of the deadline for submitting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s until</w:t>
      </w:r>
      <w:r w:rsidR="00AD6206" w:rsidRPr="0037305F">
        <w:rPr>
          <w:rFonts w:ascii="Times New Roman" w:eastAsia="Times New Roman" w:hAnsi="Times New Roman" w:cs="Times New Roman"/>
          <w:bCs/>
          <w:lang w:val="en-US" w:eastAsia="pl-PL"/>
        </w:rPr>
        <w:t xml:space="preserve"> </w:t>
      </w:r>
      <w:r w:rsidR="00071422">
        <w:rPr>
          <w:rFonts w:ascii="Times New Roman" w:eastAsia="Times New Roman" w:hAnsi="Times New Roman" w:cs="Times New Roman"/>
          <w:bCs/>
          <w:lang w:val="en-US" w:eastAsia="pl-PL"/>
        </w:rPr>
        <w:t>04 May</w:t>
      </w:r>
      <w:r w:rsidR="00071422" w:rsidRPr="00071422">
        <w:rPr>
          <w:rFonts w:ascii="Times New Roman" w:eastAsia="Times New Roman" w:hAnsi="Times New Roman" w:cs="Times New Roman"/>
          <w:bCs/>
          <w:lang w:val="en-US" w:eastAsia="pl-PL"/>
        </w:rPr>
        <w:t>,</w:t>
      </w:r>
      <w:r w:rsidR="004D36EC" w:rsidRPr="00071422">
        <w:rPr>
          <w:rFonts w:ascii="Times New Roman" w:eastAsia="Times New Roman" w:hAnsi="Times New Roman" w:cs="Times New Roman"/>
          <w:bCs/>
          <w:lang w:val="en-US" w:eastAsia="pl-PL"/>
        </w:rPr>
        <w:t xml:space="preserve"> </w:t>
      </w:r>
      <w:r w:rsidR="00A27AF8" w:rsidRPr="00071422">
        <w:rPr>
          <w:rFonts w:ascii="Times New Roman" w:eastAsia="Times New Roman" w:hAnsi="Times New Roman" w:cs="Times New Roman"/>
          <w:bCs/>
          <w:lang w:val="en-US" w:eastAsia="pl-PL"/>
        </w:rPr>
        <w:t>202</w:t>
      </w:r>
      <w:r w:rsidR="005D680A" w:rsidRPr="00071422">
        <w:rPr>
          <w:rFonts w:ascii="Times New Roman" w:eastAsia="Times New Roman" w:hAnsi="Times New Roman" w:cs="Times New Roman"/>
          <w:bCs/>
          <w:lang w:val="en-US" w:eastAsia="pl-PL"/>
        </w:rPr>
        <w:t>4</w:t>
      </w:r>
      <w:r w:rsidR="00444C3A" w:rsidRPr="00071422">
        <w:rPr>
          <w:rFonts w:ascii="Times New Roman" w:eastAsia="Times New Roman" w:hAnsi="Times New Roman" w:cs="Times New Roman"/>
          <w:bCs/>
          <w:lang w:val="en-US" w:eastAsia="pl-PL"/>
        </w:rPr>
        <w:t xml:space="preserve"> </w:t>
      </w:r>
      <w:r w:rsidR="00DF2289" w:rsidRPr="00071422">
        <w:rPr>
          <w:lang w:val="en-US"/>
        </w:rPr>
        <w:t xml:space="preserve"> </w:t>
      </w:r>
      <w:r w:rsidR="00DF2289" w:rsidRPr="00071422">
        <w:rPr>
          <w:rFonts w:ascii="Times New Roman" w:eastAsia="Times New Roman" w:hAnsi="Times New Roman" w:cs="Times New Roman"/>
          <w:bCs/>
          <w:lang w:val="en-US" w:eastAsia="pl-PL"/>
        </w:rPr>
        <w:t>(</w:t>
      </w:r>
      <w:r w:rsidRPr="00071422">
        <w:rPr>
          <w:rFonts w:ascii="Times New Roman" w:eastAsia="Times New Roman" w:hAnsi="Times New Roman" w:cs="Times New Roman"/>
          <w:bCs/>
          <w:lang w:val="en-US" w:eastAsia="pl-PL"/>
        </w:rPr>
        <w:t>inclusive</w:t>
      </w:r>
      <w:r w:rsidR="00DF2289" w:rsidRPr="00071422">
        <w:rPr>
          <w:rFonts w:ascii="Times New Roman" w:eastAsia="Times New Roman" w:hAnsi="Times New Roman" w:cs="Times New Roman"/>
          <w:bCs/>
          <w:lang w:val="en-US" w:eastAsia="pl-PL"/>
        </w:rPr>
        <w:t>).</w:t>
      </w:r>
    </w:p>
    <w:p w14:paraId="2FBA473C" w14:textId="40DCCA10" w:rsidR="00AD6206" w:rsidRPr="0037305F" w:rsidRDefault="00D968A0" w:rsidP="000B5B9D">
      <w:pPr>
        <w:widowControl w:val="0"/>
        <w:numPr>
          <w:ilvl w:val="0"/>
          <w:numId w:val="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In the event that the selection of the most advantageous tender does not take place before the expiry of the tender validity period specified in the </w:t>
      </w:r>
      <w:proofErr w:type="spellStart"/>
      <w:r w:rsidRPr="0037305F">
        <w:rPr>
          <w:rFonts w:ascii="Times New Roman" w:eastAsia="Times New Roman" w:hAnsi="Times New Roman" w:cs="Times New Roman"/>
          <w:lang w:val="en-US" w:eastAsia="pl-PL"/>
        </w:rPr>
        <w:t>ToR</w:t>
      </w:r>
      <w:proofErr w:type="spellEnd"/>
      <w:r w:rsidRPr="0037305F">
        <w:rPr>
          <w:rFonts w:ascii="Times New Roman" w:eastAsia="Times New Roman" w:hAnsi="Times New Roman" w:cs="Times New Roman"/>
          <w:lang w:val="en-US" w:eastAsia="pl-PL"/>
        </w:rPr>
        <w:t xml:space="preserve">, the </w:t>
      </w:r>
      <w:r w:rsidR="003E246B" w:rsidRPr="0037305F">
        <w:rPr>
          <w:rFonts w:ascii="Times New Roman" w:eastAsia="Times New Roman" w:hAnsi="Times New Roman" w:cs="Times New Roman"/>
          <w:lang w:val="en-US" w:eastAsia="pl-PL"/>
        </w:rPr>
        <w:t>Ordering Party</w:t>
      </w:r>
      <w:r w:rsidRPr="0037305F">
        <w:rPr>
          <w:rFonts w:ascii="Times New Roman" w:eastAsia="Times New Roman" w:hAnsi="Times New Roman" w:cs="Times New Roman"/>
          <w:lang w:val="en-US" w:eastAsia="pl-PL"/>
        </w:rPr>
        <w:t>, before the expiry of the tender validity period, requests the contractors once for their consent to extend this period by the period indicated by him, not longer than 30 days</w:t>
      </w:r>
      <w:r w:rsidR="00AD6206" w:rsidRPr="0037305F">
        <w:rPr>
          <w:rFonts w:ascii="Times New Roman" w:eastAsia="Times New Roman" w:hAnsi="Times New Roman" w:cs="Times New Roman"/>
          <w:lang w:val="en-US" w:eastAsia="pl-PL"/>
        </w:rPr>
        <w:t>.</w:t>
      </w:r>
    </w:p>
    <w:p w14:paraId="35292DBB" w14:textId="02D4BE7B" w:rsidR="00D16AB8" w:rsidRPr="0037305F" w:rsidRDefault="00D968A0" w:rsidP="000B5B9D">
      <w:pPr>
        <w:widowControl w:val="0"/>
        <w:numPr>
          <w:ilvl w:val="0"/>
          <w:numId w:val="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hAnsi="Times New Roman"/>
          <w:lang w:val="en-US" w:eastAsia="pl-PL"/>
        </w:rPr>
        <w:t xml:space="preserve">The extension of the </w:t>
      </w:r>
      <w:r w:rsidR="00663C03" w:rsidRPr="0037305F">
        <w:rPr>
          <w:rFonts w:ascii="Times New Roman" w:hAnsi="Times New Roman"/>
          <w:lang w:val="en-US" w:eastAsia="pl-PL"/>
        </w:rPr>
        <w:t>tender</w:t>
      </w:r>
      <w:r w:rsidRPr="0037305F">
        <w:rPr>
          <w:rFonts w:ascii="Times New Roman" w:hAnsi="Times New Roman"/>
          <w:lang w:val="en-US" w:eastAsia="pl-PL"/>
        </w:rPr>
        <w:t xml:space="preserve"> validity period referred to in sec. 2, requires the contractor to submit a written statement of consent to the extension of the </w:t>
      </w:r>
      <w:r w:rsidR="00663C03" w:rsidRPr="0037305F">
        <w:rPr>
          <w:rFonts w:ascii="Times New Roman" w:hAnsi="Times New Roman"/>
          <w:lang w:val="en-US" w:eastAsia="pl-PL"/>
        </w:rPr>
        <w:t>tender</w:t>
      </w:r>
      <w:r w:rsidRPr="0037305F">
        <w:rPr>
          <w:rFonts w:ascii="Times New Roman" w:hAnsi="Times New Roman"/>
          <w:lang w:val="en-US" w:eastAsia="pl-PL"/>
        </w:rPr>
        <w:t xml:space="preserve"> validity period together with the extension of the bid bond validity period, or if this is not possible, the submission of a new tender bond for the extended </w:t>
      </w:r>
      <w:r w:rsidR="00663C03" w:rsidRPr="0037305F">
        <w:rPr>
          <w:rFonts w:ascii="Times New Roman" w:hAnsi="Times New Roman"/>
          <w:lang w:val="en-US" w:eastAsia="pl-PL"/>
        </w:rPr>
        <w:t>tender</w:t>
      </w:r>
      <w:r w:rsidRPr="0037305F">
        <w:rPr>
          <w:rFonts w:ascii="Times New Roman" w:hAnsi="Times New Roman"/>
          <w:lang w:val="en-US" w:eastAsia="pl-PL"/>
        </w:rPr>
        <w:t xml:space="preserve"> validity period</w:t>
      </w:r>
      <w:r w:rsidR="00D16AB8" w:rsidRPr="0037305F">
        <w:rPr>
          <w:rFonts w:ascii="Times New Roman" w:hAnsi="Times New Roman"/>
          <w:lang w:val="en-US" w:eastAsia="pl-PL"/>
        </w:rPr>
        <w:t>.</w:t>
      </w:r>
    </w:p>
    <w:p w14:paraId="28B3B880"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11B9D388" w14:textId="21C0076C" w:rsidR="00AD6206" w:rsidRPr="0037305F" w:rsidRDefault="00D968A0"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XII - Description of the method of preparing </w:t>
      </w:r>
      <w:r w:rsidR="00663C03" w:rsidRPr="0037305F">
        <w:rPr>
          <w:rFonts w:ascii="Times New Roman" w:eastAsia="Times New Roman" w:hAnsi="Times New Roman" w:cs="Times New Roman"/>
          <w:b/>
          <w:bCs/>
          <w:lang w:val="en-US" w:eastAsia="pl-PL"/>
        </w:rPr>
        <w:t>tender</w:t>
      </w:r>
      <w:r w:rsidRPr="0037305F">
        <w:rPr>
          <w:rFonts w:ascii="Times New Roman" w:eastAsia="Times New Roman" w:hAnsi="Times New Roman" w:cs="Times New Roman"/>
          <w:b/>
          <w:bCs/>
          <w:lang w:val="en-US" w:eastAsia="pl-PL"/>
        </w:rPr>
        <w:t>s</w:t>
      </w:r>
    </w:p>
    <w:p w14:paraId="20F4B165" w14:textId="2DACF8E2" w:rsidR="00AD6206" w:rsidRPr="0037305F"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Each </w:t>
      </w:r>
      <w:r w:rsidR="003E246B" w:rsidRPr="0037305F">
        <w:rPr>
          <w:rFonts w:ascii="Times New Roman" w:eastAsia="Times New Roman" w:hAnsi="Times New Roman" w:cs="Times New Roman"/>
          <w:bCs/>
          <w:lang w:val="en-US" w:eastAsia="pl-PL"/>
        </w:rPr>
        <w:t>contractor</w:t>
      </w:r>
      <w:r w:rsidRPr="0037305F">
        <w:rPr>
          <w:rFonts w:ascii="Times New Roman" w:eastAsia="Times New Roman" w:hAnsi="Times New Roman" w:cs="Times New Roman"/>
          <w:bCs/>
          <w:lang w:val="en-US" w:eastAsia="pl-PL"/>
        </w:rPr>
        <w:t xml:space="preserve"> may submit only one tender for the performance of the entire subject of the contract in electronic form, i.e. with a qualified electronic signature, or in electronic form with a trusted signature or a personal signature</w:t>
      </w:r>
      <w:r w:rsidR="009D61BD" w:rsidRPr="0037305F">
        <w:rPr>
          <w:rFonts w:ascii="Times New Roman" w:eastAsia="Times New Roman" w:hAnsi="Times New Roman" w:cs="Times New Roman"/>
          <w:bCs/>
          <w:lang w:val="en-US" w:eastAsia="pl-PL"/>
        </w:rPr>
        <w:t>.</w:t>
      </w:r>
    </w:p>
    <w:p w14:paraId="664630E1" w14:textId="3E3398FE" w:rsidR="00AD6206" w:rsidRPr="004D36EC"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w:t>
      </w:r>
      <w:r w:rsidR="00663C03" w:rsidRPr="004D36EC">
        <w:rPr>
          <w:rFonts w:ascii="Times New Roman" w:eastAsia="Times New Roman" w:hAnsi="Times New Roman" w:cs="Times New Roman"/>
          <w:bCs/>
          <w:lang w:val="en-US" w:eastAsia="pl-PL"/>
        </w:rPr>
        <w:t>tender</w:t>
      </w:r>
      <w:r w:rsidRPr="004D36EC">
        <w:rPr>
          <w:rFonts w:ascii="Times New Roman" w:eastAsia="Times New Roman" w:hAnsi="Times New Roman" w:cs="Times New Roman"/>
          <w:bCs/>
          <w:lang w:val="en-US" w:eastAsia="pl-PL"/>
        </w:rPr>
        <w:t xml:space="preserve"> is submitted in the form and manner described in Chapter IX of this </w:t>
      </w:r>
      <w:proofErr w:type="spellStart"/>
      <w:r w:rsidRPr="004D36EC">
        <w:rPr>
          <w:rFonts w:ascii="Times New Roman" w:eastAsia="Times New Roman" w:hAnsi="Times New Roman" w:cs="Times New Roman"/>
          <w:bCs/>
          <w:lang w:val="en-US" w:eastAsia="pl-PL"/>
        </w:rPr>
        <w:t>ToR</w:t>
      </w:r>
      <w:proofErr w:type="spellEnd"/>
      <w:r w:rsidR="00AD6206" w:rsidRPr="004D36EC">
        <w:rPr>
          <w:rFonts w:ascii="Times New Roman" w:eastAsia="Times New Roman" w:hAnsi="Times New Roman" w:cs="Times New Roman"/>
          <w:bCs/>
          <w:lang w:val="en-US" w:eastAsia="pl-PL"/>
        </w:rPr>
        <w:t>.</w:t>
      </w:r>
    </w:p>
    <w:p w14:paraId="2DCE02A1" w14:textId="6EE0AE86" w:rsidR="00AD6206" w:rsidRPr="004D36EC"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4D36EC">
        <w:rPr>
          <w:rFonts w:ascii="Times New Roman" w:eastAsia="Times New Roman" w:hAnsi="Times New Roman" w:cs="Times New Roman"/>
          <w:bCs/>
          <w:lang w:val="en-US" w:eastAsia="pl-PL"/>
        </w:rPr>
        <w:t xml:space="preserve">It is allowed to submit </w:t>
      </w:r>
      <w:r w:rsidR="00663C03" w:rsidRPr="004D36EC">
        <w:rPr>
          <w:rFonts w:ascii="Times New Roman" w:eastAsia="Times New Roman" w:hAnsi="Times New Roman" w:cs="Times New Roman"/>
          <w:bCs/>
          <w:lang w:val="en-US" w:eastAsia="pl-PL"/>
        </w:rPr>
        <w:t>a tender</w:t>
      </w:r>
      <w:r w:rsidRPr="004D36EC">
        <w:rPr>
          <w:rFonts w:ascii="Times New Roman" w:eastAsia="Times New Roman" w:hAnsi="Times New Roman" w:cs="Times New Roman"/>
          <w:bCs/>
          <w:lang w:val="en-US" w:eastAsia="pl-PL"/>
        </w:rPr>
        <w:t xml:space="preserve"> by two or more entities jointly applying for the award of a public contract on the terms described in Art. 58 of the Public Procurement Law</w:t>
      </w:r>
      <w:r w:rsidR="00AD6206" w:rsidRPr="004D36EC">
        <w:rPr>
          <w:rFonts w:ascii="Times New Roman" w:eastAsia="Times New Roman" w:hAnsi="Times New Roman" w:cs="Times New Roman"/>
          <w:bCs/>
          <w:lang w:val="en-US" w:eastAsia="pl-PL"/>
        </w:rPr>
        <w:t xml:space="preserve">. </w:t>
      </w:r>
    </w:p>
    <w:p w14:paraId="53479AA0" w14:textId="624E3576" w:rsidR="00AD6206" w:rsidRPr="004D36EC"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4D36EC">
        <w:rPr>
          <w:rFonts w:ascii="Times New Roman" w:eastAsia="Times New Roman" w:hAnsi="Times New Roman" w:cs="Times New Roman"/>
          <w:bCs/>
          <w:lang w:val="en-US" w:eastAsia="pl-PL"/>
        </w:rPr>
        <w:t xml:space="preserve">The </w:t>
      </w:r>
      <w:r w:rsidR="00663C03" w:rsidRPr="004D36EC">
        <w:rPr>
          <w:rFonts w:ascii="Times New Roman" w:eastAsia="Times New Roman" w:hAnsi="Times New Roman" w:cs="Times New Roman"/>
          <w:bCs/>
          <w:lang w:val="en-US" w:eastAsia="pl-PL"/>
        </w:rPr>
        <w:t>tender</w:t>
      </w:r>
      <w:r w:rsidRPr="004D36EC">
        <w:rPr>
          <w:rFonts w:ascii="Times New Roman" w:eastAsia="Times New Roman" w:hAnsi="Times New Roman" w:cs="Times New Roman"/>
          <w:bCs/>
          <w:lang w:val="en-US" w:eastAsia="pl-PL"/>
        </w:rPr>
        <w:t xml:space="preserve"> must be written in Polish or English</w:t>
      </w:r>
      <w:r w:rsidR="00AD6206" w:rsidRPr="004D36EC">
        <w:rPr>
          <w:rFonts w:ascii="Times New Roman" w:eastAsia="Times New Roman" w:hAnsi="Times New Roman" w:cs="Times New Roman"/>
          <w:bCs/>
          <w:u w:val="single"/>
          <w:lang w:val="en-US" w:eastAsia="pl-PL"/>
        </w:rPr>
        <w:t>.</w:t>
      </w:r>
    </w:p>
    <w:p w14:paraId="7D03D88B" w14:textId="7D8329FA" w:rsidR="00AD6206" w:rsidRPr="0037305F" w:rsidRDefault="00D968A0"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val="en-US" w:eastAsia="pl-PL"/>
        </w:rPr>
      </w:pPr>
      <w:r w:rsidRPr="004D36EC">
        <w:rPr>
          <w:rFonts w:ascii="Times New Roman" w:eastAsia="Times New Roman" w:hAnsi="Times New Roman" w:cs="Times New Roman"/>
          <w:bCs/>
          <w:lang w:val="en-US" w:eastAsia="pl-PL"/>
        </w:rPr>
        <w:t xml:space="preserve">The </w:t>
      </w:r>
      <w:r w:rsidR="00663C03" w:rsidRPr="004D36EC">
        <w:rPr>
          <w:rFonts w:ascii="Times New Roman" w:eastAsia="Times New Roman" w:hAnsi="Times New Roman" w:cs="Times New Roman"/>
          <w:bCs/>
          <w:lang w:val="en-US" w:eastAsia="pl-PL"/>
        </w:rPr>
        <w:t>tender</w:t>
      </w:r>
      <w:r w:rsidRPr="004D36EC">
        <w:rPr>
          <w:rFonts w:ascii="Times New Roman" w:eastAsia="Times New Roman" w:hAnsi="Times New Roman" w:cs="Times New Roman"/>
          <w:bCs/>
          <w:lang w:val="en-US" w:eastAsia="pl-PL"/>
        </w:rPr>
        <w:t xml:space="preserve"> together with all its attachments must be signed by the person(s) authorized to represent the contractor, in accordance with the entry in the National Court Register, Central Register and Information on Economic Activity or in another relevant register. If a person whose authorization does not result from the abovementioned acts on behalf of the contractor, together with the</w:t>
      </w:r>
      <w:r w:rsidRPr="0037305F">
        <w:rPr>
          <w:rFonts w:ascii="Times New Roman" w:eastAsia="Times New Roman" w:hAnsi="Times New Roman" w:cs="Times New Roman"/>
          <w:bCs/>
          <w:lang w:val="en-US" w:eastAsia="pl-PL"/>
        </w:rPr>
        <w:t xml:space="preserve">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xml:space="preserve">, the </w:t>
      </w:r>
      <w:r w:rsidR="003E246B" w:rsidRPr="0037305F">
        <w:rPr>
          <w:rFonts w:ascii="Times New Roman" w:eastAsia="Times New Roman" w:hAnsi="Times New Roman" w:cs="Times New Roman"/>
          <w:bCs/>
          <w:lang w:val="en-US" w:eastAsia="pl-PL"/>
        </w:rPr>
        <w:t>contractor</w:t>
      </w:r>
      <w:r w:rsidRPr="0037305F">
        <w:rPr>
          <w:rFonts w:ascii="Times New Roman" w:eastAsia="Times New Roman" w:hAnsi="Times New Roman" w:cs="Times New Roman"/>
          <w:bCs/>
          <w:lang w:val="en-US" w:eastAsia="pl-PL"/>
        </w:rPr>
        <w:t xml:space="preserve"> shall submit a power of attorney or other document confirming the authorization to represent the </w:t>
      </w:r>
      <w:r w:rsidR="003E246B" w:rsidRPr="0037305F">
        <w:rPr>
          <w:rFonts w:ascii="Times New Roman" w:eastAsia="Times New Roman" w:hAnsi="Times New Roman" w:cs="Times New Roman"/>
          <w:bCs/>
          <w:lang w:val="en-US" w:eastAsia="pl-PL"/>
        </w:rPr>
        <w:t>contractor</w:t>
      </w:r>
      <w:r w:rsidRPr="0037305F">
        <w:rPr>
          <w:rFonts w:ascii="Times New Roman" w:eastAsia="Times New Roman" w:hAnsi="Times New Roman" w:cs="Times New Roman"/>
          <w:bCs/>
          <w:lang w:val="en-US" w:eastAsia="pl-PL"/>
        </w:rPr>
        <w:t>. Powers of attorney drawn up in a foreign language shall be submitted by the contractor together with a translation into Polish</w:t>
      </w:r>
      <w:r w:rsidR="00AD6206" w:rsidRPr="0037305F">
        <w:rPr>
          <w:rFonts w:ascii="Times New Roman" w:eastAsia="Times New Roman" w:hAnsi="Times New Roman" w:cs="Times New Roman"/>
          <w:lang w:val="en-US" w:eastAsia="pl-PL"/>
        </w:rPr>
        <w:t>.</w:t>
      </w:r>
    </w:p>
    <w:p w14:paraId="17974655" w14:textId="3313C050" w:rsidR="00AD6206" w:rsidRPr="0037305F"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In the case of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s submitted by </w:t>
      </w:r>
      <w:r w:rsidR="003E246B" w:rsidRPr="0037305F">
        <w:rPr>
          <w:rFonts w:ascii="Times New Roman" w:eastAsia="Times New Roman" w:hAnsi="Times New Roman" w:cs="Times New Roman"/>
          <w:lang w:val="en-US" w:eastAsia="pl-PL"/>
        </w:rPr>
        <w:t>contractor</w:t>
      </w:r>
      <w:r w:rsidRPr="0037305F">
        <w:rPr>
          <w:rFonts w:ascii="Times New Roman" w:eastAsia="Times New Roman" w:hAnsi="Times New Roman" w:cs="Times New Roman"/>
          <w:lang w:val="en-US" w:eastAsia="pl-PL"/>
        </w:rPr>
        <w:t xml:space="preserve">s jointly applying for the award of a contract or in the case of the </w:t>
      </w:r>
      <w:r w:rsidR="003E246B" w:rsidRPr="0037305F">
        <w:rPr>
          <w:rFonts w:ascii="Times New Roman" w:eastAsia="Times New Roman" w:hAnsi="Times New Roman" w:cs="Times New Roman"/>
          <w:lang w:val="en-US" w:eastAsia="pl-PL"/>
        </w:rPr>
        <w:t>contractor</w:t>
      </w:r>
      <w:r w:rsidRPr="0037305F">
        <w:rPr>
          <w:rFonts w:ascii="Times New Roman" w:eastAsia="Times New Roman" w:hAnsi="Times New Roman" w:cs="Times New Roman"/>
          <w:lang w:val="en-US" w:eastAsia="pl-PL"/>
        </w:rPr>
        <w:t xml:space="preserve"> being represented by a proxy, a power of attorney must be attached to the tender. The power of attorney should be accompanied by a document confirming the possibility of granting the power of attorney</w:t>
      </w:r>
      <w:r w:rsidR="00AD6206" w:rsidRPr="0037305F">
        <w:rPr>
          <w:rFonts w:ascii="Times New Roman" w:eastAsia="Times New Roman" w:hAnsi="Times New Roman" w:cs="Times New Roman"/>
          <w:lang w:val="en-US" w:eastAsia="pl-PL"/>
        </w:rPr>
        <w:t xml:space="preserve">. </w:t>
      </w:r>
    </w:p>
    <w:p w14:paraId="2171EBD8" w14:textId="765FCA6A" w:rsidR="00AD6206" w:rsidRPr="0037305F"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The power of attorney is delivered in an electronic form with a qualified electronic signature. The power of attorney drawn up as a paper document with a handwritten signature is transferred as a digital copy of this document with a qualified electronic signature, certifying the </w:t>
      </w:r>
      <w:r w:rsidRPr="0037305F">
        <w:rPr>
          <w:rFonts w:ascii="Times New Roman" w:eastAsia="Times New Roman" w:hAnsi="Times New Roman" w:cs="Times New Roman"/>
          <w:lang w:val="en-US" w:eastAsia="pl-PL"/>
        </w:rPr>
        <w:lastRenderedPageBreak/>
        <w:t>compliance of the digital copy with the paper document, while the certification is made by the principal or a notary public, in accordance with Art. 97 § 2 of the Act of 14 February 1991 - Notary Public Law (Journal of Laws of 2020, item 1192, as amended</w:t>
      </w:r>
      <w:r w:rsidR="00AD6206" w:rsidRPr="0037305F">
        <w:rPr>
          <w:rFonts w:ascii="Times New Roman" w:eastAsia="Times New Roman" w:hAnsi="Times New Roman" w:cs="Times New Roman"/>
          <w:lang w:val="en-US" w:eastAsia="pl-PL"/>
        </w:rPr>
        <w:t>)</w:t>
      </w:r>
      <w:r w:rsidR="00AD6206" w:rsidRPr="0037305F">
        <w:rPr>
          <w:rFonts w:ascii="Times New Roman" w:eastAsia="Times New Roman" w:hAnsi="Times New Roman" w:cs="Times New Roman"/>
          <w:bCs/>
          <w:lang w:val="en-US" w:eastAsia="pl-PL"/>
        </w:rPr>
        <w:t xml:space="preserve">. </w:t>
      </w:r>
    </w:p>
    <w:p w14:paraId="2A718374" w14:textId="16BAA038" w:rsidR="00AD6206" w:rsidRPr="0037305F"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xml:space="preserve">, together with its integral parts, must be prepared by the contractor, in accordance with the provisions of this </w:t>
      </w:r>
      <w:proofErr w:type="spellStart"/>
      <w:r w:rsidRPr="0037305F">
        <w:rPr>
          <w:rFonts w:ascii="Times New Roman" w:eastAsia="Times New Roman" w:hAnsi="Times New Roman" w:cs="Times New Roman"/>
          <w:bCs/>
          <w:lang w:val="en-US" w:eastAsia="pl-PL"/>
        </w:rPr>
        <w:t>ToR</w:t>
      </w:r>
      <w:proofErr w:type="spellEnd"/>
      <w:r w:rsidRPr="0037305F">
        <w:rPr>
          <w:rFonts w:ascii="Times New Roman" w:eastAsia="Times New Roman" w:hAnsi="Times New Roman" w:cs="Times New Roman"/>
          <w:bCs/>
          <w:lang w:val="en-US" w:eastAsia="pl-PL"/>
        </w:rPr>
        <w:t xml:space="preserve"> and its attachments, and in particular must contain</w:t>
      </w:r>
      <w:r w:rsidR="00AD6206" w:rsidRPr="0037305F">
        <w:rPr>
          <w:rFonts w:ascii="Times New Roman" w:eastAsia="Times New Roman" w:hAnsi="Times New Roman" w:cs="Times New Roman"/>
          <w:lang w:val="en-US" w:eastAsia="pl-PL"/>
        </w:rPr>
        <w:t>:</w:t>
      </w:r>
    </w:p>
    <w:p w14:paraId="5FCCC5A4" w14:textId="1393E8B7" w:rsidR="00AD6206" w:rsidRPr="0037305F" w:rsidRDefault="00D968A0" w:rsidP="000B5B9D">
      <w:pPr>
        <w:widowControl w:val="0"/>
        <w:numPr>
          <w:ilvl w:val="1"/>
          <w:numId w:val="10"/>
        </w:numPr>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the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 form with attachments, including</w:t>
      </w:r>
      <w:r w:rsidR="00AD6206" w:rsidRPr="0037305F">
        <w:rPr>
          <w:rFonts w:ascii="Times New Roman" w:eastAsia="Times New Roman" w:hAnsi="Times New Roman" w:cs="Times New Roman"/>
          <w:lang w:val="en-US" w:eastAsia="pl-PL"/>
        </w:rPr>
        <w:t>:</w:t>
      </w:r>
    </w:p>
    <w:p w14:paraId="2EF9628A" w14:textId="16DDC05F" w:rsidR="005F08B9"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hAnsi="Times New Roman" w:cs="Times New Roman"/>
          <w:lang w:val="en-US"/>
        </w:rPr>
        <w:t>Contractor's declaration on not being subject to exclusion - in the case of joint application for a contract by Contractors, each of the Contractors submits a declaration on not being subject to exclusion</w:t>
      </w:r>
      <w:r w:rsidR="002A0CA4" w:rsidRPr="0037305F">
        <w:rPr>
          <w:rFonts w:ascii="Times New Roman" w:hAnsi="Times New Roman" w:cs="Times New Roman"/>
          <w:lang w:val="en-US"/>
        </w:rPr>
        <w:t>,</w:t>
      </w:r>
    </w:p>
    <w:p w14:paraId="586EAC6F" w14:textId="7C4E14A7" w:rsidR="005F08B9"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hAnsi="Times New Roman" w:cs="Times New Roman"/>
          <w:lang w:val="en-US"/>
        </w:rPr>
        <w:t>Contractor's declaration on meeting the conditions for participation in the procedure</w:t>
      </w:r>
      <w:r w:rsidR="005E6ED5" w:rsidRPr="0037305F">
        <w:rPr>
          <w:rFonts w:ascii="Times New Roman" w:hAnsi="Times New Roman" w:cs="Times New Roman"/>
          <w:lang w:val="en-US"/>
        </w:rPr>
        <w:t>,</w:t>
      </w:r>
    </w:p>
    <w:p w14:paraId="22294047" w14:textId="2F35167A" w:rsidR="005F08B9"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hAnsi="Times New Roman" w:cs="Times New Roman"/>
          <w:lang w:val="en-US"/>
        </w:rPr>
        <w:t>statement on the entity providing access to the contractor's resources (if applicable), i.e.</w:t>
      </w:r>
      <w:r w:rsidR="002A0CA4" w:rsidRPr="0037305F">
        <w:rPr>
          <w:rFonts w:ascii="Times New Roman" w:hAnsi="Times New Roman" w:cs="Times New Roman"/>
          <w:bCs/>
          <w:lang w:val="en-US"/>
        </w:rPr>
        <w:t>:</w:t>
      </w:r>
    </w:p>
    <w:p w14:paraId="3E0A7D1C" w14:textId="77777777" w:rsidR="00695B8F" w:rsidRPr="0037305F" w:rsidRDefault="005F08B9" w:rsidP="00695B8F">
      <w:pPr>
        <w:pStyle w:val="Akapitzlist"/>
        <w:spacing w:after="0" w:line="240" w:lineRule="auto"/>
        <w:ind w:left="2127"/>
        <w:rPr>
          <w:rFonts w:ascii="Times New Roman" w:hAnsi="Times New Roman" w:cs="Times New Roman"/>
          <w:bCs/>
          <w:lang w:val="en-US"/>
        </w:rPr>
      </w:pPr>
      <w:r w:rsidRPr="0037305F">
        <w:rPr>
          <w:rFonts w:ascii="Times New Roman" w:hAnsi="Times New Roman" w:cs="Times New Roman"/>
          <w:bCs/>
          <w:lang w:val="en-US"/>
        </w:rPr>
        <w:t xml:space="preserve">a/ </w:t>
      </w:r>
      <w:r w:rsidR="00695B8F" w:rsidRPr="0037305F">
        <w:rPr>
          <w:rFonts w:ascii="Times New Roman" w:hAnsi="Times New Roman" w:cs="Times New Roman"/>
          <w:bCs/>
          <w:lang w:val="en-US"/>
        </w:rPr>
        <w:t>a statement on making the contractor's resources available together with a relevant commitment or other evidence /if applicable/,</w:t>
      </w:r>
    </w:p>
    <w:p w14:paraId="336E656D" w14:textId="77777777" w:rsidR="00695B8F" w:rsidRPr="0037305F" w:rsidRDefault="00695B8F" w:rsidP="00695B8F">
      <w:pPr>
        <w:pStyle w:val="Akapitzlist"/>
        <w:spacing w:after="0" w:line="240" w:lineRule="auto"/>
        <w:ind w:left="2127"/>
        <w:rPr>
          <w:rFonts w:ascii="Times New Roman" w:hAnsi="Times New Roman" w:cs="Times New Roman"/>
          <w:bCs/>
          <w:lang w:val="en-US"/>
        </w:rPr>
      </w:pPr>
      <w:r w:rsidRPr="0037305F">
        <w:rPr>
          <w:rFonts w:ascii="Times New Roman" w:hAnsi="Times New Roman" w:cs="Times New Roman"/>
          <w:bCs/>
          <w:lang w:val="en-US"/>
        </w:rPr>
        <w:t>b/ declaration of not being subject to exclusion,</w:t>
      </w:r>
    </w:p>
    <w:p w14:paraId="69131202" w14:textId="2D35E0AA" w:rsidR="005F08B9" w:rsidRPr="0037305F" w:rsidRDefault="00695B8F" w:rsidP="00695B8F">
      <w:pPr>
        <w:pStyle w:val="Akapitzlist"/>
        <w:spacing w:after="0" w:line="240" w:lineRule="auto"/>
        <w:ind w:left="2127"/>
        <w:rPr>
          <w:rFonts w:ascii="Times New Roman" w:hAnsi="Times New Roman" w:cs="Times New Roman"/>
          <w:bCs/>
          <w:lang w:val="en-US"/>
        </w:rPr>
      </w:pPr>
      <w:r w:rsidRPr="0037305F">
        <w:rPr>
          <w:rFonts w:ascii="Times New Roman" w:hAnsi="Times New Roman" w:cs="Times New Roman"/>
          <w:bCs/>
          <w:lang w:val="en-US"/>
        </w:rPr>
        <w:t>c/ a statement on meeting the conditions for participation in the proceedings to the extent they apply</w:t>
      </w:r>
      <w:r w:rsidR="005E6ED5" w:rsidRPr="0037305F">
        <w:rPr>
          <w:rFonts w:ascii="Times New Roman" w:hAnsi="Times New Roman" w:cs="Times New Roman"/>
          <w:bCs/>
          <w:lang w:val="en-US"/>
        </w:rPr>
        <w:t>,</w:t>
      </w:r>
      <w:r w:rsidR="008B741E" w:rsidRPr="0037305F">
        <w:rPr>
          <w:rFonts w:ascii="Times New Roman" w:eastAsia="Calibri" w:hAnsi="Times New Roman" w:cs="Times New Roman"/>
          <w:lang w:val="en-US"/>
        </w:rPr>
        <w:t xml:space="preserve"> </w:t>
      </w:r>
    </w:p>
    <w:p w14:paraId="24403A87" w14:textId="6E5E477D" w:rsidR="005D1FFB"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eastAsia="Calibri" w:hAnsi="Times New Roman" w:cs="Times New Roman"/>
          <w:lang w:val="en-US"/>
        </w:rPr>
        <w:t>calculation of the bid price (Appendix 4 to the bid form</w:t>
      </w:r>
      <w:r w:rsidR="005D1FFB" w:rsidRPr="0037305F">
        <w:rPr>
          <w:rFonts w:ascii="Times New Roman" w:eastAsia="Calibri" w:hAnsi="Times New Roman" w:cs="Times New Roman"/>
          <w:lang w:val="en-US"/>
        </w:rPr>
        <w:t>)</w:t>
      </w:r>
    </w:p>
    <w:p w14:paraId="794D9976" w14:textId="255CE898" w:rsidR="003545E5"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hAnsi="Times New Roman" w:cs="Times New Roman"/>
          <w:lang w:val="en-US"/>
        </w:rPr>
        <w:t>power of attorney or other document confirming the authorization to represent the contractor</w:t>
      </w:r>
      <w:r w:rsidR="005E6ED5" w:rsidRPr="0037305F">
        <w:rPr>
          <w:rFonts w:ascii="Times New Roman" w:hAnsi="Times New Roman" w:cs="Times New Roman"/>
          <w:lang w:val="en-US"/>
        </w:rPr>
        <w:t>.</w:t>
      </w:r>
    </w:p>
    <w:p w14:paraId="6DD614A1" w14:textId="5E7DBE3C" w:rsidR="00194010"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hAnsi="Times New Roman" w:cs="Times New Roman"/>
          <w:lang w:val="en-US"/>
        </w:rPr>
        <w:t xml:space="preserve">list of services to confirm the fulfillment of the condition from point VI of </w:t>
      </w:r>
      <w:proofErr w:type="spellStart"/>
      <w:r w:rsidRPr="0037305F">
        <w:rPr>
          <w:rFonts w:ascii="Times New Roman" w:hAnsi="Times New Roman" w:cs="Times New Roman"/>
          <w:lang w:val="en-US"/>
        </w:rPr>
        <w:t>ToR</w:t>
      </w:r>
      <w:proofErr w:type="spellEnd"/>
      <w:r w:rsidR="00135F7A" w:rsidRPr="0037305F">
        <w:rPr>
          <w:rFonts w:ascii="Times New Roman" w:hAnsi="Times New Roman" w:cs="Times New Roman"/>
          <w:lang w:val="en-US"/>
        </w:rPr>
        <w:t>,</w:t>
      </w:r>
    </w:p>
    <w:p w14:paraId="6C755C3A" w14:textId="17D178B2" w:rsidR="00135F7A"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eastAsia="Calibri" w:hAnsi="Times New Roman" w:cs="Times New Roman"/>
          <w:lang w:val="en-US"/>
        </w:rPr>
        <w:t>list of services to obtain points in the "Experience" criterion</w:t>
      </w:r>
      <w:r w:rsidR="00135F7A" w:rsidRPr="0037305F">
        <w:rPr>
          <w:rFonts w:ascii="Times New Roman" w:eastAsia="Calibri" w:hAnsi="Times New Roman" w:cs="Times New Roman"/>
          <w:lang w:val="en-US"/>
        </w:rPr>
        <w:t>.</w:t>
      </w:r>
    </w:p>
    <w:p w14:paraId="53A0F45A" w14:textId="11B0F3CD" w:rsidR="00AD6206" w:rsidRPr="0037305F" w:rsidRDefault="00695B8F"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If the </w:t>
      </w:r>
      <w:r w:rsidR="003E246B" w:rsidRPr="0037305F">
        <w:rPr>
          <w:rFonts w:ascii="Times New Roman" w:eastAsia="Times New Roman" w:hAnsi="Times New Roman" w:cs="Times New Roman"/>
          <w:lang w:val="en-US" w:eastAsia="pl-PL"/>
        </w:rPr>
        <w:t>contractor</w:t>
      </w:r>
      <w:r w:rsidRPr="0037305F">
        <w:rPr>
          <w:rFonts w:ascii="Times New Roman" w:eastAsia="Times New Roman" w:hAnsi="Times New Roman" w:cs="Times New Roman"/>
          <w:lang w:val="en-US" w:eastAsia="pl-PL"/>
        </w:rPr>
        <w:t xml:space="preserve"> reserves the right not to disclose to other participants of the procedure information constituting a trade secret within the meaning of the provisions on combating unfair competition, then it shall submit an appropriate statement in the tender containing a list of restricted documents along with the justification for their classification. Classified documents; The "restricted document" should be attached together with the above-mentioned statement at the end of the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The Contractor may not reserve the information referred to in Art. in art. 222 sec. 5 of the Public Procurement Law</w:t>
      </w:r>
      <w:r w:rsidR="00AD6206" w:rsidRPr="0037305F">
        <w:rPr>
          <w:rFonts w:ascii="Times New Roman" w:eastAsia="Times New Roman" w:hAnsi="Times New Roman" w:cs="Times New Roman"/>
          <w:lang w:val="en-US" w:eastAsia="pl-PL"/>
        </w:rPr>
        <w:t>.</w:t>
      </w:r>
    </w:p>
    <w:p w14:paraId="60CB0579" w14:textId="36C14622" w:rsidR="00AD6206" w:rsidRPr="0037305F" w:rsidRDefault="00695B8F"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All costs related to the preparation and submission of the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xml:space="preserve"> are borne by the contractor</w:t>
      </w:r>
      <w:r w:rsidR="00AD6206" w:rsidRPr="0037305F">
        <w:rPr>
          <w:rFonts w:ascii="Times New Roman" w:eastAsia="Times New Roman" w:hAnsi="Times New Roman" w:cs="Times New Roman"/>
          <w:bCs/>
          <w:lang w:val="en-US" w:eastAsia="pl-PL"/>
        </w:rPr>
        <w:t>.</w:t>
      </w:r>
    </w:p>
    <w:p w14:paraId="44585A04" w14:textId="77777777" w:rsidR="009D61BD" w:rsidRPr="0037305F" w:rsidRDefault="009D61BD" w:rsidP="009D61BD">
      <w:pPr>
        <w:rPr>
          <w:rFonts w:ascii="Times New Roman" w:hAnsi="Times New Roman" w:cs="Times New Roman"/>
          <w:b/>
          <w:bCs/>
          <w:lang w:val="en-US"/>
        </w:rPr>
      </w:pPr>
    </w:p>
    <w:p w14:paraId="70F40AC8" w14:textId="019CF8DE" w:rsidR="009D61BD" w:rsidRPr="004D36EC" w:rsidRDefault="00695B8F" w:rsidP="009D61BD">
      <w:pPr>
        <w:rPr>
          <w:rFonts w:ascii="Times New Roman" w:hAnsi="Times New Roman" w:cs="Times New Roman"/>
          <w:b/>
          <w:bCs/>
          <w:lang w:val="en-US"/>
        </w:rPr>
      </w:pPr>
      <w:r w:rsidRPr="0037305F">
        <w:rPr>
          <w:rFonts w:ascii="Times New Roman" w:hAnsi="Times New Roman" w:cs="Times New Roman"/>
          <w:b/>
          <w:bCs/>
          <w:lang w:val="en-US"/>
        </w:rPr>
        <w:t xml:space="preserve">Chapter XIII - Deadline for submission </w:t>
      </w:r>
      <w:r w:rsidRPr="004D36EC">
        <w:rPr>
          <w:rFonts w:ascii="Times New Roman" w:hAnsi="Times New Roman" w:cs="Times New Roman"/>
          <w:b/>
          <w:bCs/>
          <w:lang w:val="en-US"/>
        </w:rPr>
        <w:t xml:space="preserve">and opening of </w:t>
      </w:r>
      <w:r w:rsidR="00663C03" w:rsidRPr="004D36EC">
        <w:rPr>
          <w:rFonts w:ascii="Times New Roman" w:hAnsi="Times New Roman" w:cs="Times New Roman"/>
          <w:b/>
          <w:bCs/>
          <w:lang w:val="en-US"/>
        </w:rPr>
        <w:t>tender</w:t>
      </w:r>
      <w:r w:rsidRPr="004D36EC">
        <w:rPr>
          <w:rFonts w:ascii="Times New Roman" w:hAnsi="Times New Roman" w:cs="Times New Roman"/>
          <w:b/>
          <w:bCs/>
          <w:lang w:val="en-US"/>
        </w:rPr>
        <w:t>s</w:t>
      </w:r>
      <w:r w:rsidR="009D61BD" w:rsidRPr="004D36EC">
        <w:rPr>
          <w:rFonts w:ascii="Times New Roman" w:hAnsi="Times New Roman" w:cs="Times New Roman"/>
          <w:b/>
          <w:bCs/>
          <w:lang w:val="en-US"/>
        </w:rPr>
        <w:t>.</w:t>
      </w:r>
    </w:p>
    <w:p w14:paraId="5D4EA14D" w14:textId="58A49604" w:rsidR="009D61BD" w:rsidRPr="00071422" w:rsidRDefault="00663C03" w:rsidP="009D61BD">
      <w:pPr>
        <w:pStyle w:val="Akapitzlist"/>
        <w:numPr>
          <w:ilvl w:val="0"/>
          <w:numId w:val="11"/>
        </w:numPr>
        <w:spacing w:after="0" w:line="240" w:lineRule="auto"/>
        <w:ind w:left="709" w:hanging="283"/>
        <w:rPr>
          <w:rFonts w:ascii="Times New Roman" w:hAnsi="Times New Roman" w:cs="Times New Roman"/>
          <w:bCs/>
          <w:lang w:val="en-US"/>
        </w:rPr>
      </w:pPr>
      <w:r w:rsidRPr="004D36EC">
        <w:rPr>
          <w:rFonts w:ascii="Times New Roman" w:hAnsi="Times New Roman" w:cs="Times New Roman"/>
          <w:bCs/>
          <w:lang w:val="en-US"/>
        </w:rPr>
        <w:t>Tender</w:t>
      </w:r>
      <w:r w:rsidR="00695B8F" w:rsidRPr="004D36EC">
        <w:rPr>
          <w:rFonts w:ascii="Times New Roman" w:hAnsi="Times New Roman" w:cs="Times New Roman"/>
          <w:bCs/>
          <w:lang w:val="en-US"/>
        </w:rPr>
        <w:t xml:space="preserve">s should be </w:t>
      </w:r>
      <w:r w:rsidR="00695B8F" w:rsidRPr="00071422">
        <w:rPr>
          <w:rFonts w:ascii="Times New Roman" w:hAnsi="Times New Roman" w:cs="Times New Roman"/>
          <w:bCs/>
          <w:lang w:val="en-US"/>
        </w:rPr>
        <w:t xml:space="preserve">submitted by </w:t>
      </w:r>
      <w:r w:rsidR="00695B8F" w:rsidRPr="00071422">
        <w:rPr>
          <w:rFonts w:ascii="Times New Roman" w:hAnsi="Times New Roman" w:cs="Times New Roman"/>
          <w:b/>
          <w:bCs/>
          <w:lang w:val="en-US"/>
        </w:rPr>
        <w:t>the</w:t>
      </w:r>
      <w:r w:rsidR="009D61BD" w:rsidRPr="00071422">
        <w:rPr>
          <w:rFonts w:ascii="Times New Roman" w:hAnsi="Times New Roman" w:cs="Times New Roman"/>
          <w:b/>
          <w:bCs/>
          <w:lang w:val="en-US"/>
        </w:rPr>
        <w:t xml:space="preserve"> </w:t>
      </w:r>
      <w:r w:rsidR="00071422" w:rsidRPr="00071422">
        <w:rPr>
          <w:rFonts w:ascii="Times New Roman" w:hAnsi="Times New Roman" w:cs="Times New Roman"/>
          <w:b/>
          <w:bCs/>
          <w:lang w:val="en-US"/>
        </w:rPr>
        <w:t xml:space="preserve">05 April, </w:t>
      </w:r>
      <w:r w:rsidR="00A27AF8" w:rsidRPr="00071422">
        <w:rPr>
          <w:rFonts w:ascii="Times New Roman" w:hAnsi="Times New Roman" w:cs="Times New Roman"/>
          <w:b/>
          <w:bCs/>
          <w:lang w:val="en-US"/>
        </w:rPr>
        <w:t>202</w:t>
      </w:r>
      <w:r w:rsidR="008B2EB2" w:rsidRPr="00071422">
        <w:rPr>
          <w:rFonts w:ascii="Times New Roman" w:hAnsi="Times New Roman" w:cs="Times New Roman"/>
          <w:b/>
          <w:bCs/>
          <w:lang w:val="en-US"/>
        </w:rPr>
        <w:t>4</w:t>
      </w:r>
      <w:r w:rsidR="009D61BD" w:rsidRPr="00071422">
        <w:rPr>
          <w:rFonts w:ascii="Times New Roman" w:hAnsi="Times New Roman" w:cs="Times New Roman"/>
          <w:b/>
          <w:bCs/>
          <w:lang w:val="en-US"/>
        </w:rPr>
        <w:t xml:space="preserve">, </w:t>
      </w:r>
      <w:r w:rsidR="00695B8F" w:rsidRPr="00071422">
        <w:rPr>
          <w:rFonts w:ascii="Times New Roman" w:hAnsi="Times New Roman" w:cs="Times New Roman"/>
          <w:b/>
          <w:bCs/>
          <w:lang w:val="en-US"/>
        </w:rPr>
        <w:t>until 09:00</w:t>
      </w:r>
      <w:r w:rsidR="009D61BD" w:rsidRPr="00071422">
        <w:rPr>
          <w:rFonts w:ascii="Times New Roman" w:hAnsi="Times New Roman" w:cs="Times New Roman"/>
          <w:b/>
          <w:bCs/>
          <w:lang w:val="en-US"/>
        </w:rPr>
        <w:t xml:space="preserve">, </w:t>
      </w:r>
      <w:r w:rsidR="00695B8F" w:rsidRPr="00071422">
        <w:rPr>
          <w:rFonts w:ascii="Times New Roman" w:hAnsi="Times New Roman" w:cs="Times New Roman"/>
          <w:bCs/>
          <w:lang w:val="en-US"/>
        </w:rPr>
        <w:t xml:space="preserve">on the terms described in Chapter IX of the </w:t>
      </w:r>
      <w:proofErr w:type="spellStart"/>
      <w:r w:rsidR="00695B8F" w:rsidRPr="00071422">
        <w:rPr>
          <w:rFonts w:ascii="Times New Roman" w:hAnsi="Times New Roman" w:cs="Times New Roman"/>
          <w:bCs/>
          <w:lang w:val="en-US"/>
        </w:rPr>
        <w:t>ToR</w:t>
      </w:r>
      <w:proofErr w:type="spellEnd"/>
      <w:r w:rsidR="009D61BD" w:rsidRPr="00071422">
        <w:rPr>
          <w:rFonts w:ascii="Times New Roman" w:hAnsi="Times New Roman" w:cs="Times New Roman"/>
          <w:bCs/>
          <w:lang w:val="en-US"/>
        </w:rPr>
        <w:t>.</w:t>
      </w:r>
    </w:p>
    <w:p w14:paraId="2C8EF08C" w14:textId="2FA391D8" w:rsidR="009D61BD" w:rsidRPr="00071422" w:rsidRDefault="00695B8F" w:rsidP="009D61BD">
      <w:pPr>
        <w:pStyle w:val="Akapitzlist"/>
        <w:numPr>
          <w:ilvl w:val="0"/>
          <w:numId w:val="11"/>
        </w:numPr>
        <w:spacing w:after="0" w:line="240" w:lineRule="auto"/>
        <w:ind w:left="709" w:hanging="283"/>
        <w:rPr>
          <w:rFonts w:ascii="Times New Roman" w:hAnsi="Times New Roman" w:cs="Times New Roman"/>
          <w:bCs/>
          <w:lang w:val="en-US"/>
        </w:rPr>
      </w:pPr>
      <w:r w:rsidRPr="00071422">
        <w:rPr>
          <w:rFonts w:ascii="Times New Roman" w:hAnsi="Times New Roman" w:cs="Times New Roman"/>
          <w:lang w:val="en-US"/>
        </w:rPr>
        <w:t xml:space="preserve">Before the deadline for submission of </w:t>
      </w:r>
      <w:r w:rsidR="00663C03" w:rsidRPr="00071422">
        <w:rPr>
          <w:rFonts w:ascii="Times New Roman" w:hAnsi="Times New Roman" w:cs="Times New Roman"/>
          <w:lang w:val="en-US"/>
        </w:rPr>
        <w:t>tender</w:t>
      </w:r>
      <w:r w:rsidRPr="00071422">
        <w:rPr>
          <w:rFonts w:ascii="Times New Roman" w:hAnsi="Times New Roman" w:cs="Times New Roman"/>
          <w:lang w:val="en-US"/>
        </w:rPr>
        <w:t xml:space="preserve">s, the Contractor may withdraw the tender in accordance with the regulations at https://platformazakupowa.pl. The method of withdrawing the </w:t>
      </w:r>
      <w:r w:rsidR="00663C03" w:rsidRPr="00071422">
        <w:rPr>
          <w:rFonts w:ascii="Times New Roman" w:hAnsi="Times New Roman" w:cs="Times New Roman"/>
          <w:lang w:val="en-US"/>
        </w:rPr>
        <w:t>tender</w:t>
      </w:r>
      <w:r w:rsidRPr="00071422">
        <w:rPr>
          <w:rFonts w:ascii="Times New Roman" w:hAnsi="Times New Roman" w:cs="Times New Roman"/>
          <w:lang w:val="en-US"/>
        </w:rPr>
        <w:t xml:space="preserve"> is included in the instructions available at: https://platformazakupowa.pl/strona/45-instrukcje. </w:t>
      </w:r>
      <w:r w:rsidR="00663C03" w:rsidRPr="00071422">
        <w:rPr>
          <w:rFonts w:ascii="Times New Roman" w:hAnsi="Times New Roman" w:cs="Times New Roman"/>
          <w:lang w:val="en-US"/>
        </w:rPr>
        <w:t>A tender</w:t>
      </w:r>
      <w:r w:rsidRPr="00071422">
        <w:rPr>
          <w:rFonts w:ascii="Times New Roman" w:hAnsi="Times New Roman" w:cs="Times New Roman"/>
          <w:lang w:val="en-US"/>
        </w:rPr>
        <w:t xml:space="preserve"> cannot be withdrawn after the deadline for submission of </w:t>
      </w:r>
      <w:r w:rsidR="00663C03" w:rsidRPr="00071422">
        <w:rPr>
          <w:rFonts w:ascii="Times New Roman" w:hAnsi="Times New Roman" w:cs="Times New Roman"/>
          <w:lang w:val="en-US"/>
        </w:rPr>
        <w:t>tender</w:t>
      </w:r>
      <w:r w:rsidRPr="00071422">
        <w:rPr>
          <w:rFonts w:ascii="Times New Roman" w:hAnsi="Times New Roman" w:cs="Times New Roman"/>
          <w:lang w:val="en-US"/>
        </w:rPr>
        <w:t>s</w:t>
      </w:r>
      <w:r w:rsidR="009D61BD" w:rsidRPr="00071422">
        <w:rPr>
          <w:rFonts w:ascii="Times New Roman" w:hAnsi="Times New Roman" w:cs="Times New Roman"/>
          <w:color w:val="000000"/>
          <w:lang w:val="en-US"/>
        </w:rPr>
        <w:t xml:space="preserve">. </w:t>
      </w:r>
    </w:p>
    <w:p w14:paraId="02AF0214" w14:textId="68033BD1" w:rsidR="009D61BD" w:rsidRPr="00071422" w:rsidRDefault="00695B8F" w:rsidP="009D61BD">
      <w:pPr>
        <w:pStyle w:val="Akapitzlist"/>
        <w:numPr>
          <w:ilvl w:val="0"/>
          <w:numId w:val="11"/>
        </w:numPr>
        <w:spacing w:after="0" w:line="240" w:lineRule="auto"/>
        <w:ind w:left="709" w:hanging="283"/>
        <w:rPr>
          <w:rFonts w:ascii="Times New Roman" w:hAnsi="Times New Roman" w:cs="Times New Roman"/>
          <w:bCs/>
          <w:lang w:val="en-US"/>
        </w:rPr>
      </w:pPr>
      <w:r w:rsidRPr="00071422">
        <w:rPr>
          <w:rFonts w:ascii="Times New Roman" w:hAnsi="Times New Roman" w:cs="Times New Roman"/>
          <w:lang w:val="en-US"/>
        </w:rPr>
        <w:t xml:space="preserve">The Ordering Party will reject the </w:t>
      </w:r>
      <w:r w:rsidR="00663C03" w:rsidRPr="00071422">
        <w:rPr>
          <w:rFonts w:ascii="Times New Roman" w:hAnsi="Times New Roman" w:cs="Times New Roman"/>
          <w:lang w:val="en-US"/>
        </w:rPr>
        <w:t>tender</w:t>
      </w:r>
      <w:r w:rsidRPr="00071422">
        <w:rPr>
          <w:rFonts w:ascii="Times New Roman" w:hAnsi="Times New Roman" w:cs="Times New Roman"/>
          <w:lang w:val="en-US"/>
        </w:rPr>
        <w:t xml:space="preserve"> submitted after the deadline for submission of </w:t>
      </w:r>
      <w:r w:rsidR="00663C03" w:rsidRPr="00071422">
        <w:rPr>
          <w:rFonts w:ascii="Times New Roman" w:hAnsi="Times New Roman" w:cs="Times New Roman"/>
          <w:lang w:val="en-US"/>
        </w:rPr>
        <w:t>tender</w:t>
      </w:r>
      <w:r w:rsidRPr="00071422">
        <w:rPr>
          <w:rFonts w:ascii="Times New Roman" w:hAnsi="Times New Roman" w:cs="Times New Roman"/>
          <w:lang w:val="en-US"/>
        </w:rPr>
        <w:t>s</w:t>
      </w:r>
      <w:r w:rsidR="009D61BD" w:rsidRPr="00071422">
        <w:rPr>
          <w:rFonts w:ascii="Times New Roman" w:hAnsi="Times New Roman" w:cs="Times New Roman"/>
          <w:lang w:val="en-US"/>
        </w:rPr>
        <w:t>.</w:t>
      </w:r>
    </w:p>
    <w:p w14:paraId="0EEF7D3B" w14:textId="489E8E83" w:rsidR="009D61BD" w:rsidRPr="00071422" w:rsidRDefault="00695B8F" w:rsidP="009D61BD">
      <w:pPr>
        <w:pStyle w:val="Akapitzlist"/>
        <w:numPr>
          <w:ilvl w:val="0"/>
          <w:numId w:val="11"/>
        </w:numPr>
        <w:spacing w:after="0" w:line="240" w:lineRule="auto"/>
        <w:ind w:left="709" w:hanging="283"/>
        <w:rPr>
          <w:rFonts w:ascii="Times New Roman" w:hAnsi="Times New Roman" w:cs="Times New Roman"/>
          <w:bCs/>
          <w:lang w:val="en-US"/>
        </w:rPr>
      </w:pPr>
      <w:r w:rsidRPr="00071422">
        <w:rPr>
          <w:rFonts w:ascii="Times New Roman" w:hAnsi="Times New Roman" w:cs="Times New Roman"/>
          <w:lang w:val="en-US"/>
        </w:rPr>
        <w:t xml:space="preserve">The opening of </w:t>
      </w:r>
      <w:r w:rsidR="00663C03" w:rsidRPr="00071422">
        <w:rPr>
          <w:rFonts w:ascii="Times New Roman" w:hAnsi="Times New Roman" w:cs="Times New Roman"/>
          <w:lang w:val="en-US"/>
        </w:rPr>
        <w:t>tender</w:t>
      </w:r>
      <w:r w:rsidRPr="00071422">
        <w:rPr>
          <w:rFonts w:ascii="Times New Roman" w:hAnsi="Times New Roman" w:cs="Times New Roman"/>
          <w:lang w:val="en-US"/>
        </w:rPr>
        <w:t xml:space="preserve">s will take place </w:t>
      </w:r>
      <w:r w:rsidRPr="00071422">
        <w:rPr>
          <w:rFonts w:ascii="Times New Roman" w:hAnsi="Times New Roman" w:cs="Times New Roman"/>
          <w:b/>
          <w:lang w:val="en-US"/>
        </w:rPr>
        <w:t>on</w:t>
      </w:r>
      <w:r w:rsidR="009D61BD" w:rsidRPr="00071422">
        <w:rPr>
          <w:rFonts w:ascii="Times New Roman" w:hAnsi="Times New Roman" w:cs="Times New Roman"/>
          <w:b/>
          <w:bCs/>
          <w:lang w:val="en-US"/>
        </w:rPr>
        <w:t xml:space="preserve"> </w:t>
      </w:r>
      <w:r w:rsidR="00071422" w:rsidRPr="00071422">
        <w:rPr>
          <w:rFonts w:ascii="Times New Roman" w:hAnsi="Times New Roman" w:cs="Times New Roman"/>
          <w:b/>
          <w:bCs/>
          <w:lang w:val="en-US"/>
        </w:rPr>
        <w:t xml:space="preserve">05 April, </w:t>
      </w:r>
      <w:r w:rsidR="00A27AF8" w:rsidRPr="00071422">
        <w:rPr>
          <w:rFonts w:ascii="Times New Roman" w:hAnsi="Times New Roman" w:cs="Times New Roman"/>
          <w:b/>
          <w:bCs/>
          <w:lang w:val="en-US"/>
        </w:rPr>
        <w:t>202</w:t>
      </w:r>
      <w:r w:rsidR="008B2EB2" w:rsidRPr="00071422">
        <w:rPr>
          <w:rFonts w:ascii="Times New Roman" w:hAnsi="Times New Roman" w:cs="Times New Roman"/>
          <w:b/>
          <w:bCs/>
          <w:lang w:val="en-US"/>
        </w:rPr>
        <w:t>4</w:t>
      </w:r>
      <w:r w:rsidR="009D61BD" w:rsidRPr="00071422">
        <w:rPr>
          <w:rFonts w:ascii="Times New Roman" w:hAnsi="Times New Roman" w:cs="Times New Roman"/>
          <w:b/>
          <w:lang w:val="en-US"/>
        </w:rPr>
        <w:t xml:space="preserve">, </w:t>
      </w:r>
      <w:r w:rsidRPr="00071422">
        <w:rPr>
          <w:rFonts w:ascii="Times New Roman" w:hAnsi="Times New Roman" w:cs="Times New Roman"/>
          <w:b/>
          <w:lang w:val="en-US"/>
        </w:rPr>
        <w:t>at</w:t>
      </w:r>
      <w:r w:rsidR="009D61BD" w:rsidRPr="00071422">
        <w:rPr>
          <w:rFonts w:ascii="Times New Roman" w:hAnsi="Times New Roman" w:cs="Times New Roman"/>
          <w:b/>
          <w:lang w:val="en-US"/>
        </w:rPr>
        <w:t xml:space="preserve"> 10:00 </w:t>
      </w:r>
      <w:r w:rsidRPr="00071422">
        <w:rPr>
          <w:rFonts w:ascii="Times New Roman" w:hAnsi="Times New Roman" w:cs="Times New Roman"/>
          <w:lang w:val="en-US"/>
        </w:rPr>
        <w:t xml:space="preserve">through </w:t>
      </w:r>
      <w:hyperlink r:id="rId27" w:history="1">
        <w:r w:rsidR="009D61BD" w:rsidRPr="00071422">
          <w:rPr>
            <w:rStyle w:val="Hipercze"/>
            <w:rFonts w:ascii="Times New Roman" w:hAnsi="Times New Roman" w:cs="Times New Roman"/>
            <w:lang w:val="en-US"/>
          </w:rPr>
          <w:t>https://platformazakupowa.pl</w:t>
        </w:r>
      </w:hyperlink>
      <w:r w:rsidR="009D61BD" w:rsidRPr="00071422">
        <w:rPr>
          <w:rFonts w:ascii="Times New Roman" w:hAnsi="Times New Roman" w:cs="Times New Roman"/>
          <w:lang w:val="en-US"/>
        </w:rPr>
        <w:t xml:space="preserve"> </w:t>
      </w:r>
    </w:p>
    <w:p w14:paraId="14A3EA40" w14:textId="59BC9BDD" w:rsidR="009D61BD" w:rsidRPr="0037305F" w:rsidRDefault="00695B8F" w:rsidP="009D61BD">
      <w:pPr>
        <w:pStyle w:val="Nagwek"/>
        <w:numPr>
          <w:ilvl w:val="0"/>
          <w:numId w:val="11"/>
        </w:numPr>
        <w:ind w:left="709" w:hanging="283"/>
        <w:rPr>
          <w:rFonts w:ascii="Times New Roman" w:hAnsi="Times New Roman" w:cs="Times New Roman"/>
          <w:lang w:val="en-US"/>
        </w:rPr>
      </w:pPr>
      <w:r w:rsidRPr="0037305F">
        <w:rPr>
          <w:rFonts w:ascii="Times New Roman" w:hAnsi="Times New Roman" w:cs="Times New Roman"/>
          <w:lang w:val="en-US"/>
        </w:rPr>
        <w:t xml:space="preserve">In the event of changing the deadline for submitting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s, the </w:t>
      </w:r>
      <w:r w:rsidR="003E246B" w:rsidRPr="0037305F">
        <w:rPr>
          <w:rFonts w:ascii="Times New Roman" w:hAnsi="Times New Roman" w:cs="Times New Roman"/>
          <w:lang w:val="en-US"/>
        </w:rPr>
        <w:t>Ordering Party</w:t>
      </w:r>
      <w:r w:rsidRPr="0037305F">
        <w:rPr>
          <w:rFonts w:ascii="Times New Roman" w:hAnsi="Times New Roman" w:cs="Times New Roman"/>
          <w:lang w:val="en-US"/>
        </w:rPr>
        <w:t xml:space="preserve"> will post information about its extension at https://platformazakupowa.pl - address of the buyer's profile - https://platformazakupowa.pl/pn/uj_edu, in the tab appropriate for the conducted procedure, in the "Announcements" section.</w:t>
      </w:r>
    </w:p>
    <w:p w14:paraId="6F5E4B00" w14:textId="2F4AC7CE" w:rsidR="009D61BD" w:rsidRPr="0037305F" w:rsidRDefault="00695B8F" w:rsidP="009D61BD">
      <w:pPr>
        <w:pStyle w:val="Nagwek"/>
        <w:numPr>
          <w:ilvl w:val="0"/>
          <w:numId w:val="11"/>
        </w:numPr>
        <w:ind w:left="709" w:hanging="283"/>
        <w:rPr>
          <w:rFonts w:ascii="Times New Roman" w:hAnsi="Times New Roman" w:cs="Times New Roman"/>
          <w:lang w:val="en-US"/>
        </w:rPr>
      </w:pPr>
      <w:r w:rsidRPr="0037305F">
        <w:rPr>
          <w:rFonts w:ascii="Times New Roman" w:hAnsi="Times New Roman" w:cs="Times New Roman"/>
          <w:lang w:val="en-US"/>
        </w:rPr>
        <w:t xml:space="preserve">In the event of a failure of the ICT system, resulting in the inability to open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s within the time limit specified by the Ordering Party, the opening of </w:t>
      </w:r>
      <w:r w:rsidR="00663C03" w:rsidRPr="0037305F">
        <w:rPr>
          <w:rFonts w:ascii="Times New Roman" w:hAnsi="Times New Roman" w:cs="Times New Roman"/>
          <w:lang w:val="en-US"/>
        </w:rPr>
        <w:t>tender</w:t>
      </w:r>
      <w:r w:rsidRPr="0037305F">
        <w:rPr>
          <w:rFonts w:ascii="Times New Roman" w:hAnsi="Times New Roman" w:cs="Times New Roman"/>
          <w:lang w:val="en-US"/>
        </w:rPr>
        <w:t>s will take place immediately after the failure is removed</w:t>
      </w:r>
      <w:r w:rsidR="009D61BD" w:rsidRPr="0037305F">
        <w:rPr>
          <w:rFonts w:ascii="Times New Roman" w:hAnsi="Times New Roman" w:cs="Times New Roman"/>
          <w:lang w:val="en-US"/>
        </w:rPr>
        <w:t>.</w:t>
      </w:r>
    </w:p>
    <w:p w14:paraId="0F703038" w14:textId="7DF3EDC6" w:rsidR="009D61BD" w:rsidRPr="0037305F" w:rsidRDefault="00015A1B" w:rsidP="009D61BD">
      <w:pPr>
        <w:pStyle w:val="Nagwek"/>
        <w:numPr>
          <w:ilvl w:val="0"/>
          <w:numId w:val="11"/>
        </w:numPr>
        <w:ind w:left="709" w:hanging="283"/>
        <w:rPr>
          <w:rFonts w:ascii="Times New Roman" w:hAnsi="Times New Roman" w:cs="Times New Roman"/>
          <w:lang w:val="en-US"/>
        </w:rPr>
      </w:pPr>
      <w:r>
        <w:rPr>
          <w:rFonts w:ascii="Times New Roman" w:hAnsi="Times New Roman" w:cs="Times New Roman"/>
          <w:lang w:val="en-US"/>
        </w:rPr>
        <w:t>T</w:t>
      </w:r>
      <w:r w:rsidR="00695B8F" w:rsidRPr="0037305F">
        <w:rPr>
          <w:rFonts w:ascii="Times New Roman" w:hAnsi="Times New Roman" w:cs="Times New Roman"/>
          <w:lang w:val="en-US"/>
        </w:rPr>
        <w:t>he Ordering Party shall provide at https://platformazakupowa.pl - the address of the buyer's profile - https://platformazakupowa.pl/pn/uj_edu, at the latest before the opening of the tenders, in the tab appropriate for the conducted procedure, in the "Announcements" section, information about the amount, which it intends to allocate to finance the contract</w:t>
      </w:r>
      <w:r w:rsidR="009D61BD" w:rsidRPr="0037305F">
        <w:rPr>
          <w:rFonts w:ascii="Times New Roman" w:hAnsi="Times New Roman" w:cs="Times New Roman"/>
          <w:lang w:val="en-US"/>
        </w:rPr>
        <w:t>.</w:t>
      </w:r>
    </w:p>
    <w:p w14:paraId="5DF69980" w14:textId="249DBBA7" w:rsidR="009D61BD" w:rsidRPr="0037305F" w:rsidRDefault="00695B8F" w:rsidP="009D61BD">
      <w:pPr>
        <w:pStyle w:val="Nagwek"/>
        <w:numPr>
          <w:ilvl w:val="0"/>
          <w:numId w:val="11"/>
        </w:numPr>
        <w:ind w:left="709" w:hanging="283"/>
        <w:rPr>
          <w:rFonts w:ascii="Times New Roman" w:hAnsi="Times New Roman" w:cs="Times New Roman"/>
          <w:lang w:val="en-US"/>
        </w:rPr>
      </w:pPr>
      <w:r w:rsidRPr="0037305F">
        <w:rPr>
          <w:rFonts w:ascii="Times New Roman" w:hAnsi="Times New Roman" w:cs="Times New Roman"/>
          <w:lang w:val="en-US"/>
        </w:rPr>
        <w:lastRenderedPageBreak/>
        <w:t>Immediately after the opening of tenders, the Ordering Party shall make available on the website of the conducted procedure information about</w:t>
      </w:r>
      <w:r w:rsidR="009D61BD" w:rsidRPr="0037305F">
        <w:rPr>
          <w:rFonts w:ascii="Times New Roman" w:hAnsi="Times New Roman" w:cs="Times New Roman"/>
          <w:lang w:val="en-US"/>
        </w:rPr>
        <w:t>:</w:t>
      </w:r>
    </w:p>
    <w:p w14:paraId="586BB670" w14:textId="3C02956B" w:rsidR="009D61BD" w:rsidRPr="0037305F" w:rsidRDefault="00695B8F" w:rsidP="009D61BD">
      <w:pPr>
        <w:pStyle w:val="Nagwek"/>
        <w:numPr>
          <w:ilvl w:val="1"/>
          <w:numId w:val="11"/>
        </w:numPr>
        <w:tabs>
          <w:tab w:val="clear" w:pos="4536"/>
          <w:tab w:val="clear" w:pos="9072"/>
        </w:tabs>
        <w:ind w:left="709" w:firstLine="0"/>
        <w:rPr>
          <w:rFonts w:ascii="Times New Roman" w:hAnsi="Times New Roman" w:cs="Times New Roman"/>
          <w:lang w:val="en-US"/>
        </w:rPr>
      </w:pPr>
      <w:r w:rsidRPr="0037305F">
        <w:rPr>
          <w:rFonts w:ascii="Times New Roman" w:hAnsi="Times New Roman" w:cs="Times New Roman"/>
          <w:lang w:val="en-US"/>
        </w:rPr>
        <w:t>names and surnames and registered offices or places of business activity or places of residence of contractors whose tenders have been opened</w:t>
      </w:r>
      <w:r w:rsidR="009D61BD" w:rsidRPr="0037305F">
        <w:rPr>
          <w:rFonts w:ascii="Times New Roman" w:hAnsi="Times New Roman" w:cs="Times New Roman"/>
          <w:lang w:val="en-US"/>
        </w:rPr>
        <w:t>;</w:t>
      </w:r>
    </w:p>
    <w:p w14:paraId="3742D8F4" w14:textId="45CEE2F8" w:rsidR="009D61BD" w:rsidRPr="0037305F" w:rsidRDefault="008B30AA" w:rsidP="009D61BD">
      <w:pPr>
        <w:pStyle w:val="Nagwek"/>
        <w:numPr>
          <w:ilvl w:val="1"/>
          <w:numId w:val="11"/>
        </w:numPr>
        <w:tabs>
          <w:tab w:val="clear" w:pos="4536"/>
          <w:tab w:val="clear" w:pos="9072"/>
        </w:tabs>
        <w:ind w:left="709" w:firstLine="0"/>
        <w:rPr>
          <w:rFonts w:ascii="Times New Roman" w:hAnsi="Times New Roman" w:cs="Times New Roman"/>
          <w:lang w:val="en-US"/>
        </w:rPr>
      </w:pPr>
      <w:r w:rsidRPr="0037305F">
        <w:rPr>
          <w:rFonts w:ascii="Times New Roman" w:hAnsi="Times New Roman" w:cs="Times New Roman"/>
          <w:lang w:val="en-US"/>
        </w:rPr>
        <w:t xml:space="preserve">prices or costs included in </w:t>
      </w:r>
      <w:r w:rsidR="00663C03" w:rsidRPr="0037305F">
        <w:rPr>
          <w:rFonts w:ascii="Times New Roman" w:hAnsi="Times New Roman" w:cs="Times New Roman"/>
          <w:lang w:val="en-US"/>
        </w:rPr>
        <w:t>tender</w:t>
      </w:r>
      <w:r w:rsidRPr="0037305F">
        <w:rPr>
          <w:rFonts w:ascii="Times New Roman" w:hAnsi="Times New Roman" w:cs="Times New Roman"/>
          <w:lang w:val="en-US"/>
        </w:rPr>
        <w:t>s</w:t>
      </w:r>
      <w:r w:rsidR="009D61BD" w:rsidRPr="0037305F">
        <w:rPr>
          <w:rFonts w:ascii="Times New Roman" w:hAnsi="Times New Roman" w:cs="Times New Roman"/>
          <w:lang w:val="en-US"/>
        </w:rPr>
        <w:t>.</w:t>
      </w:r>
    </w:p>
    <w:p w14:paraId="1A89E28F" w14:textId="197E0ADB" w:rsidR="009D61BD" w:rsidRPr="0037305F" w:rsidRDefault="008B30AA" w:rsidP="009D61BD">
      <w:pPr>
        <w:pStyle w:val="Akapitzlist"/>
        <w:numPr>
          <w:ilvl w:val="0"/>
          <w:numId w:val="11"/>
        </w:numPr>
        <w:spacing w:after="0" w:line="240" w:lineRule="auto"/>
        <w:ind w:left="709" w:hanging="283"/>
        <w:rPr>
          <w:rFonts w:ascii="Times New Roman" w:hAnsi="Times New Roman" w:cs="Times New Roman"/>
          <w:bCs/>
          <w:u w:val="single"/>
          <w:lang w:val="en-US"/>
        </w:rPr>
      </w:pPr>
      <w:r w:rsidRPr="0037305F">
        <w:rPr>
          <w:rFonts w:ascii="Times New Roman" w:hAnsi="Times New Roman" w:cs="Times New Roman"/>
          <w:u w:val="single"/>
          <w:lang w:val="en-US"/>
        </w:rPr>
        <w:t>The Ordering Party does not provide for an open tender opening session with the participation of contractors, as well as for broadcasting the opening session via electronic tools for on-line video transmission</w:t>
      </w:r>
      <w:r w:rsidR="009D61BD" w:rsidRPr="0037305F">
        <w:rPr>
          <w:rFonts w:ascii="Times New Roman" w:hAnsi="Times New Roman" w:cs="Times New Roman"/>
          <w:u w:val="single"/>
          <w:lang w:val="en-US"/>
        </w:rPr>
        <w:t>.</w:t>
      </w:r>
    </w:p>
    <w:p w14:paraId="441BEA4D" w14:textId="77777777" w:rsidR="0010486C" w:rsidRPr="0037305F"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val="en-US" w:eastAsia="pl-PL"/>
        </w:rPr>
      </w:pPr>
    </w:p>
    <w:p w14:paraId="09394A35" w14:textId="36030955" w:rsidR="00AD6206" w:rsidRPr="0037305F" w:rsidRDefault="008B30AA"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XIV - Description of the method of calculating the price</w:t>
      </w:r>
    </w:p>
    <w:p w14:paraId="4452E579" w14:textId="1402E0E5" w:rsidR="00EB66B6" w:rsidRPr="0037305F" w:rsidRDefault="008B30AA" w:rsidP="000B5B9D">
      <w:pPr>
        <w:widowControl w:val="0"/>
        <w:numPr>
          <w:ilvl w:val="0"/>
          <w:numId w:val="12"/>
        </w:numPr>
        <w:suppressAutoHyphens/>
        <w:spacing w:after="0" w:line="240" w:lineRule="auto"/>
        <w:ind w:left="709"/>
        <w:contextualSpacing/>
        <w:rPr>
          <w:rFonts w:ascii="Times New Roman" w:hAnsi="Times New Roman" w:cs="Times New Roman"/>
          <w:color w:val="000000"/>
          <w:lang w:val="en-US"/>
        </w:rPr>
      </w:pPr>
      <w:r w:rsidRPr="0037305F">
        <w:rPr>
          <w:rFonts w:ascii="Times New Roman" w:hAnsi="Times New Roman" w:cs="Times New Roman"/>
          <w:color w:val="000000"/>
          <w:spacing w:val="-4"/>
          <w:lang w:val="en-US"/>
        </w:rPr>
        <w:t xml:space="preserve">The </w:t>
      </w:r>
      <w:r w:rsidR="00663C03" w:rsidRPr="0037305F">
        <w:rPr>
          <w:rFonts w:ascii="Times New Roman" w:hAnsi="Times New Roman" w:cs="Times New Roman"/>
          <w:color w:val="000000"/>
          <w:spacing w:val="-4"/>
          <w:lang w:val="en-US"/>
        </w:rPr>
        <w:t>tender</w:t>
      </w:r>
      <w:r w:rsidRPr="0037305F">
        <w:rPr>
          <w:rFonts w:ascii="Times New Roman" w:hAnsi="Times New Roman" w:cs="Times New Roman"/>
          <w:color w:val="000000"/>
          <w:spacing w:val="-4"/>
          <w:lang w:val="en-US"/>
        </w:rPr>
        <w:t xml:space="preserve"> price should be given in PLN or EUR and calculated based on an individual calculation, taking into account the requirements and provisions included in this </w:t>
      </w:r>
      <w:proofErr w:type="spellStart"/>
      <w:r w:rsidRPr="0037305F">
        <w:rPr>
          <w:rFonts w:ascii="Times New Roman" w:hAnsi="Times New Roman" w:cs="Times New Roman"/>
          <w:color w:val="000000"/>
          <w:spacing w:val="-4"/>
          <w:lang w:val="en-US"/>
        </w:rPr>
        <w:t>ToR</w:t>
      </w:r>
      <w:proofErr w:type="spellEnd"/>
      <w:r w:rsidRPr="0037305F">
        <w:rPr>
          <w:rFonts w:ascii="Times New Roman" w:hAnsi="Times New Roman" w:cs="Times New Roman"/>
          <w:color w:val="000000"/>
          <w:spacing w:val="-4"/>
          <w:lang w:val="en-US"/>
        </w:rPr>
        <w:t xml:space="preserve"> and its attachments, and taking into account rebates, discounts, etc., which the contractor intends to grant</w:t>
      </w:r>
      <w:r w:rsidR="00EB66B6" w:rsidRPr="0037305F">
        <w:rPr>
          <w:rFonts w:ascii="Times New Roman" w:hAnsi="Times New Roman" w:cs="Times New Roman"/>
          <w:color w:val="000000"/>
          <w:lang w:val="en-US"/>
        </w:rPr>
        <w:t>.</w:t>
      </w:r>
    </w:p>
    <w:p w14:paraId="168C4A9F" w14:textId="0C6C4BB2" w:rsidR="00EB66B6" w:rsidRPr="0037305F" w:rsidRDefault="008B30AA" w:rsidP="009D61BD">
      <w:pPr>
        <w:pStyle w:val="Akapitzlist"/>
        <w:numPr>
          <w:ilvl w:val="0"/>
          <w:numId w:val="12"/>
        </w:numPr>
        <w:spacing w:after="0" w:line="240" w:lineRule="auto"/>
        <w:rPr>
          <w:rFonts w:ascii="Times New Roman" w:hAnsi="Times New Roman" w:cs="Times New Roman"/>
          <w:bCs/>
          <w:iCs/>
          <w:color w:val="000000"/>
          <w:lang w:val="en-US"/>
        </w:rPr>
      </w:pPr>
      <w:r w:rsidRPr="0037305F">
        <w:rPr>
          <w:rFonts w:ascii="Times New Roman" w:hAnsi="Times New Roman" w:cs="Times New Roman"/>
          <w:bCs/>
          <w:iCs/>
          <w:color w:val="000000"/>
          <w:lang w:val="en-US"/>
        </w:rPr>
        <w:t>There are no prepayments or advance payments for the performance of the subject of the agreement</w:t>
      </w:r>
      <w:r w:rsidR="00EB66B6" w:rsidRPr="0037305F">
        <w:rPr>
          <w:rFonts w:ascii="Times New Roman" w:hAnsi="Times New Roman" w:cs="Times New Roman"/>
          <w:bCs/>
          <w:iCs/>
          <w:color w:val="000000"/>
          <w:lang w:val="en-US"/>
        </w:rPr>
        <w:t>.</w:t>
      </w:r>
    </w:p>
    <w:p w14:paraId="1F17674B" w14:textId="7A4D22E2" w:rsidR="00EB66B6" w:rsidRPr="0037305F" w:rsidRDefault="008B30AA" w:rsidP="000B5B9D">
      <w:pPr>
        <w:pStyle w:val="Akapitzlist"/>
        <w:numPr>
          <w:ilvl w:val="0"/>
          <w:numId w:val="12"/>
        </w:numPr>
        <w:spacing w:after="0" w:line="240" w:lineRule="auto"/>
        <w:rPr>
          <w:rFonts w:ascii="Times New Roman" w:hAnsi="Times New Roman" w:cs="Times New Roman"/>
          <w:bCs/>
          <w:iCs/>
          <w:color w:val="000000"/>
          <w:lang w:val="en-US"/>
        </w:rPr>
      </w:pPr>
      <w:r w:rsidRPr="0037305F">
        <w:rPr>
          <w:rFonts w:ascii="Times New Roman" w:hAnsi="Times New Roman" w:cs="Times New Roman"/>
          <w:bCs/>
          <w:iCs/>
          <w:u w:val="single"/>
          <w:lang w:val="en-US"/>
        </w:rPr>
        <w:t>Prices must be given and calculated rounded to two decimal places (rounding rule - below 5 the ending should be omitted, above and equal to 5 should be rounded up</w:t>
      </w:r>
      <w:r w:rsidR="00EB66B6" w:rsidRPr="0037305F">
        <w:rPr>
          <w:rFonts w:ascii="Times New Roman" w:hAnsi="Times New Roman" w:cs="Times New Roman"/>
          <w:bCs/>
          <w:iCs/>
          <w:u w:val="single"/>
          <w:lang w:val="en-US"/>
        </w:rPr>
        <w:t xml:space="preserve">). </w:t>
      </w:r>
    </w:p>
    <w:p w14:paraId="5FE25E31" w14:textId="2D680D62" w:rsidR="00EB66B6" w:rsidRPr="0037305F" w:rsidRDefault="008B30AA" w:rsidP="000B5B9D">
      <w:pPr>
        <w:pStyle w:val="Akapitzlist"/>
        <w:numPr>
          <w:ilvl w:val="0"/>
          <w:numId w:val="12"/>
        </w:numPr>
        <w:spacing w:after="0" w:line="240" w:lineRule="auto"/>
        <w:rPr>
          <w:rFonts w:ascii="Times New Roman" w:hAnsi="Times New Roman" w:cs="Times New Roman"/>
          <w:bCs/>
          <w:iCs/>
          <w:color w:val="000000"/>
          <w:lang w:val="en-US"/>
        </w:rPr>
      </w:pPr>
      <w:r w:rsidRPr="0037305F">
        <w:rPr>
          <w:rFonts w:ascii="Times New Roman" w:hAnsi="Times New Roman" w:cs="Times New Roman"/>
          <w:bCs/>
          <w:iCs/>
          <w:lang w:val="en-US"/>
        </w:rPr>
        <w:t xml:space="preserve">If </w:t>
      </w:r>
      <w:r w:rsidR="00663C03" w:rsidRPr="0037305F">
        <w:rPr>
          <w:rFonts w:ascii="Times New Roman" w:hAnsi="Times New Roman" w:cs="Times New Roman"/>
          <w:bCs/>
          <w:iCs/>
          <w:lang w:val="en-US"/>
        </w:rPr>
        <w:t>a tender</w:t>
      </w:r>
      <w:r w:rsidRPr="0037305F">
        <w:rPr>
          <w:rFonts w:ascii="Times New Roman" w:hAnsi="Times New Roman" w:cs="Times New Roman"/>
          <w:bCs/>
          <w:iCs/>
          <w:lang w:val="en-US"/>
        </w:rPr>
        <w:t xml:space="preserve"> has been submitted, the selection of which would lead to the creation of a tax obligation for the </w:t>
      </w:r>
      <w:r w:rsidR="003E246B" w:rsidRPr="0037305F">
        <w:rPr>
          <w:rFonts w:ascii="Times New Roman" w:hAnsi="Times New Roman" w:cs="Times New Roman"/>
          <w:bCs/>
          <w:iCs/>
          <w:lang w:val="en-US"/>
        </w:rPr>
        <w:t>Ordering Party</w:t>
      </w:r>
      <w:r w:rsidRPr="0037305F">
        <w:rPr>
          <w:rFonts w:ascii="Times New Roman" w:hAnsi="Times New Roman" w:cs="Times New Roman"/>
          <w:bCs/>
          <w:iCs/>
          <w:lang w:val="en-US"/>
        </w:rPr>
        <w:t xml:space="preserve"> in accordance with the provisions on tax on goods and services, the </w:t>
      </w:r>
      <w:r w:rsidR="003E246B" w:rsidRPr="0037305F">
        <w:rPr>
          <w:rFonts w:ascii="Times New Roman" w:hAnsi="Times New Roman" w:cs="Times New Roman"/>
          <w:bCs/>
          <w:iCs/>
          <w:lang w:val="en-US"/>
        </w:rPr>
        <w:t>Ordering Party</w:t>
      </w:r>
      <w:r w:rsidRPr="0037305F">
        <w:rPr>
          <w:rFonts w:ascii="Times New Roman" w:hAnsi="Times New Roman" w:cs="Times New Roman"/>
          <w:bCs/>
          <w:iCs/>
          <w:lang w:val="en-US"/>
        </w:rPr>
        <w:t>, in order to evaluate such a tender, shall add value added tax to the price presented therein, which it would be obliged to settle in accordance with these regulations</w:t>
      </w:r>
      <w:r w:rsidR="00EB66B6" w:rsidRPr="0037305F">
        <w:rPr>
          <w:rFonts w:ascii="Times New Roman" w:hAnsi="Times New Roman" w:cs="Times New Roman"/>
          <w:bCs/>
          <w:iCs/>
          <w:lang w:val="en-US"/>
        </w:rPr>
        <w:t>.</w:t>
      </w:r>
    </w:p>
    <w:p w14:paraId="2765C85E" w14:textId="1C4971CD" w:rsidR="00EB66B6" w:rsidRPr="0037305F" w:rsidRDefault="008B30AA" w:rsidP="000B5B9D">
      <w:pPr>
        <w:pStyle w:val="Akapitzlist"/>
        <w:numPr>
          <w:ilvl w:val="0"/>
          <w:numId w:val="12"/>
        </w:numPr>
        <w:spacing w:after="0" w:line="240" w:lineRule="auto"/>
        <w:rPr>
          <w:rFonts w:ascii="Times New Roman" w:hAnsi="Times New Roman" w:cs="Times New Roman"/>
          <w:bCs/>
          <w:iCs/>
          <w:color w:val="000000"/>
          <w:lang w:val="en-US"/>
        </w:rPr>
      </w:pPr>
      <w:r w:rsidRPr="0037305F">
        <w:rPr>
          <w:rFonts w:ascii="Times New Roman" w:hAnsi="Times New Roman" w:cs="Times New Roman"/>
          <w:bCs/>
          <w:iCs/>
          <w:lang w:val="en-US"/>
        </w:rPr>
        <w:t xml:space="preserve">When submitting a tender, the </w:t>
      </w:r>
      <w:r w:rsidR="003E246B" w:rsidRPr="0037305F">
        <w:rPr>
          <w:rFonts w:ascii="Times New Roman" w:hAnsi="Times New Roman" w:cs="Times New Roman"/>
          <w:bCs/>
          <w:iCs/>
          <w:lang w:val="en-US"/>
        </w:rPr>
        <w:t>contractor</w:t>
      </w:r>
      <w:r w:rsidRPr="0037305F">
        <w:rPr>
          <w:rFonts w:ascii="Times New Roman" w:hAnsi="Times New Roman" w:cs="Times New Roman"/>
          <w:bCs/>
          <w:iCs/>
          <w:lang w:val="en-US"/>
        </w:rPr>
        <w:t xml:space="preserve"> shall inform the </w:t>
      </w:r>
      <w:r w:rsidR="003E246B" w:rsidRPr="0037305F">
        <w:rPr>
          <w:rFonts w:ascii="Times New Roman" w:hAnsi="Times New Roman" w:cs="Times New Roman"/>
          <w:bCs/>
          <w:iCs/>
          <w:lang w:val="en-US"/>
        </w:rPr>
        <w:t>Ordering Party</w:t>
      </w:r>
      <w:r w:rsidRPr="0037305F">
        <w:rPr>
          <w:rFonts w:ascii="Times New Roman" w:hAnsi="Times New Roman" w:cs="Times New Roman"/>
          <w:bCs/>
          <w:iCs/>
          <w:lang w:val="en-US"/>
        </w:rPr>
        <w:t xml:space="preserve"> whether the selection of the </w:t>
      </w:r>
      <w:r w:rsidR="00663C03" w:rsidRPr="0037305F">
        <w:rPr>
          <w:rFonts w:ascii="Times New Roman" w:hAnsi="Times New Roman" w:cs="Times New Roman"/>
          <w:bCs/>
          <w:iCs/>
          <w:lang w:val="en-US"/>
        </w:rPr>
        <w:t>tender</w:t>
      </w:r>
      <w:r w:rsidRPr="0037305F">
        <w:rPr>
          <w:rFonts w:ascii="Times New Roman" w:hAnsi="Times New Roman" w:cs="Times New Roman"/>
          <w:bCs/>
          <w:iCs/>
          <w:lang w:val="en-US"/>
        </w:rPr>
        <w:t xml:space="preserve"> will lead to tax liability for the </w:t>
      </w:r>
      <w:r w:rsidR="003E246B" w:rsidRPr="0037305F">
        <w:rPr>
          <w:rFonts w:ascii="Times New Roman" w:hAnsi="Times New Roman" w:cs="Times New Roman"/>
          <w:bCs/>
          <w:iCs/>
          <w:lang w:val="en-US"/>
        </w:rPr>
        <w:t>Ordering Party</w:t>
      </w:r>
      <w:r w:rsidRPr="0037305F">
        <w:rPr>
          <w:rFonts w:ascii="Times New Roman" w:hAnsi="Times New Roman" w:cs="Times New Roman"/>
          <w:bCs/>
          <w:iCs/>
          <w:lang w:val="en-US"/>
        </w:rPr>
        <w:t>, indicating the name (type) of goods or services whose delivery or provision will lead to its creation, and indicating their value without the amount of tax</w:t>
      </w:r>
      <w:r w:rsidR="00EB66B6" w:rsidRPr="0037305F">
        <w:rPr>
          <w:rFonts w:ascii="Times New Roman" w:hAnsi="Times New Roman" w:cs="Times New Roman"/>
          <w:bCs/>
          <w:iCs/>
          <w:lang w:val="en-US"/>
        </w:rPr>
        <w:t xml:space="preserve">. </w:t>
      </w:r>
    </w:p>
    <w:p w14:paraId="5F31CF2C" w14:textId="32D11099" w:rsidR="00391AA8" w:rsidRPr="0037305F" w:rsidRDefault="00F167EC" w:rsidP="000B5B9D">
      <w:pPr>
        <w:pStyle w:val="Akapitzlist"/>
        <w:numPr>
          <w:ilvl w:val="0"/>
          <w:numId w:val="12"/>
        </w:numPr>
        <w:spacing w:after="0" w:line="240" w:lineRule="auto"/>
        <w:rPr>
          <w:rFonts w:ascii="Times New Roman" w:hAnsi="Times New Roman" w:cs="Times New Roman"/>
          <w:bCs/>
          <w:iCs/>
          <w:color w:val="000000"/>
          <w:lang w:val="en-US"/>
        </w:rPr>
      </w:pPr>
      <w:r w:rsidRPr="0037305F">
        <w:rPr>
          <w:rFonts w:ascii="Times New Roman" w:hAnsi="Times New Roman" w:cs="Times New Roman"/>
          <w:bCs/>
          <w:iCs/>
          <w:color w:val="000000"/>
          <w:lang w:val="en-US"/>
        </w:rPr>
        <w:t xml:space="preserve">The price of the </w:t>
      </w:r>
      <w:r w:rsidR="00663C03" w:rsidRPr="0037305F">
        <w:rPr>
          <w:rFonts w:ascii="Times New Roman" w:hAnsi="Times New Roman" w:cs="Times New Roman"/>
          <w:bCs/>
          <w:iCs/>
          <w:color w:val="000000"/>
          <w:lang w:val="en-US"/>
        </w:rPr>
        <w:t>tender</w:t>
      </w:r>
      <w:r w:rsidRPr="0037305F">
        <w:rPr>
          <w:rFonts w:ascii="Times New Roman" w:hAnsi="Times New Roman" w:cs="Times New Roman"/>
          <w:bCs/>
          <w:iCs/>
          <w:color w:val="000000"/>
          <w:lang w:val="en-US"/>
        </w:rPr>
        <w:t xml:space="preserve"> in EUR, in order to compare the </w:t>
      </w:r>
      <w:r w:rsidR="00663C03" w:rsidRPr="0037305F">
        <w:rPr>
          <w:rFonts w:ascii="Times New Roman" w:hAnsi="Times New Roman" w:cs="Times New Roman"/>
          <w:bCs/>
          <w:iCs/>
          <w:color w:val="000000"/>
          <w:lang w:val="en-US"/>
        </w:rPr>
        <w:t>tender</w:t>
      </w:r>
      <w:r w:rsidRPr="0037305F">
        <w:rPr>
          <w:rFonts w:ascii="Times New Roman" w:hAnsi="Times New Roman" w:cs="Times New Roman"/>
          <w:bCs/>
          <w:iCs/>
          <w:color w:val="000000"/>
          <w:lang w:val="en-US"/>
        </w:rPr>
        <w:t xml:space="preserve">s, will be converted by the Ordering Party into PLN at the average exchange rate of the National Bank of Poland (Table A) on the day of opening the </w:t>
      </w:r>
      <w:r w:rsidR="00663C03" w:rsidRPr="0037305F">
        <w:rPr>
          <w:rFonts w:ascii="Times New Roman" w:hAnsi="Times New Roman" w:cs="Times New Roman"/>
          <w:bCs/>
          <w:iCs/>
          <w:color w:val="000000"/>
          <w:lang w:val="en-US"/>
        </w:rPr>
        <w:t>tender</w:t>
      </w:r>
      <w:r w:rsidRPr="0037305F">
        <w:rPr>
          <w:rFonts w:ascii="Times New Roman" w:hAnsi="Times New Roman" w:cs="Times New Roman"/>
          <w:bCs/>
          <w:iCs/>
          <w:color w:val="000000"/>
          <w:lang w:val="en-US"/>
        </w:rPr>
        <w:t>s</w:t>
      </w:r>
      <w:r w:rsidR="00391AA8" w:rsidRPr="0037305F">
        <w:rPr>
          <w:rFonts w:ascii="Times New Roman" w:hAnsi="Times New Roman" w:cs="Times New Roman"/>
          <w:bCs/>
          <w:iCs/>
          <w:color w:val="000000"/>
          <w:lang w:val="en-US"/>
        </w:rPr>
        <w:t xml:space="preserve">. </w:t>
      </w:r>
    </w:p>
    <w:p w14:paraId="420EE67A" w14:textId="77777777" w:rsidR="00BE1B66" w:rsidRPr="0037305F" w:rsidRDefault="00BE1B66" w:rsidP="008E0B42">
      <w:pPr>
        <w:widowControl w:val="0"/>
        <w:suppressAutoHyphens/>
        <w:spacing w:after="0" w:line="240" w:lineRule="auto"/>
        <w:ind w:left="720"/>
        <w:contextualSpacing/>
        <w:rPr>
          <w:rFonts w:ascii="Times New Roman" w:eastAsia="Times New Roman" w:hAnsi="Times New Roman" w:cs="Times New Roman"/>
          <w:b/>
          <w:bCs/>
          <w:lang w:val="en-US" w:eastAsia="pl-PL"/>
        </w:rPr>
      </w:pPr>
    </w:p>
    <w:p w14:paraId="6B2AE40B" w14:textId="093B6371" w:rsidR="00AD6206" w:rsidRPr="0037305F" w:rsidRDefault="00F167EC"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XV – Description of the criteria that the Ordering Party will use when selecting the </w:t>
      </w:r>
      <w:r w:rsidR="00663C03" w:rsidRPr="0037305F">
        <w:rPr>
          <w:rFonts w:ascii="Times New Roman" w:eastAsia="Times New Roman" w:hAnsi="Times New Roman" w:cs="Times New Roman"/>
          <w:b/>
          <w:bCs/>
          <w:lang w:val="en-US" w:eastAsia="pl-PL"/>
        </w:rPr>
        <w:t>tender</w:t>
      </w:r>
      <w:r w:rsidRPr="0037305F">
        <w:rPr>
          <w:rFonts w:ascii="Times New Roman" w:eastAsia="Times New Roman" w:hAnsi="Times New Roman" w:cs="Times New Roman"/>
          <w:b/>
          <w:bCs/>
          <w:lang w:val="en-US" w:eastAsia="pl-PL"/>
        </w:rPr>
        <w:t xml:space="preserve">, including their importance and the method of evaluation of the </w:t>
      </w:r>
      <w:r w:rsidR="00663C03" w:rsidRPr="0037305F">
        <w:rPr>
          <w:rFonts w:ascii="Times New Roman" w:eastAsia="Times New Roman" w:hAnsi="Times New Roman" w:cs="Times New Roman"/>
          <w:b/>
          <w:bCs/>
          <w:lang w:val="en-US" w:eastAsia="pl-PL"/>
        </w:rPr>
        <w:t>tender</w:t>
      </w:r>
      <w:r w:rsidRPr="0037305F">
        <w:rPr>
          <w:rFonts w:ascii="Times New Roman" w:eastAsia="Times New Roman" w:hAnsi="Times New Roman" w:cs="Times New Roman"/>
          <w:b/>
          <w:bCs/>
          <w:lang w:val="en-US" w:eastAsia="pl-PL"/>
        </w:rPr>
        <w:t>s</w:t>
      </w:r>
    </w:p>
    <w:p w14:paraId="6E377B7A" w14:textId="0BA7E990" w:rsidR="003747BC" w:rsidRPr="0037305F" w:rsidRDefault="00F167E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The Ordering Party selects the most advantageous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 from among the valid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s submitted in the procedure (i.e. non-excluded contractors and non-rejected tenders) on the basis of tender evaluation criteria specified in the </w:t>
      </w:r>
      <w:proofErr w:type="spellStart"/>
      <w:r w:rsidRPr="0037305F">
        <w:rPr>
          <w:rFonts w:ascii="Times New Roman" w:eastAsia="Times New Roman" w:hAnsi="Times New Roman" w:cs="Times New Roman"/>
          <w:lang w:val="en-US" w:eastAsia="pl-PL"/>
        </w:rPr>
        <w:t>ToR</w:t>
      </w:r>
      <w:proofErr w:type="spellEnd"/>
      <w:r w:rsidR="003747BC" w:rsidRPr="0037305F">
        <w:rPr>
          <w:rFonts w:ascii="Times New Roman" w:eastAsia="Times New Roman" w:hAnsi="Times New Roman" w:cs="Times New Roman"/>
          <w:lang w:val="en-US" w:eastAsia="pl-PL"/>
        </w:rPr>
        <w:t>.</w:t>
      </w:r>
    </w:p>
    <w:p w14:paraId="6188E371" w14:textId="03A7802D" w:rsidR="003747BC" w:rsidRPr="0037305F" w:rsidRDefault="00663C03"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Tender</w:t>
      </w:r>
      <w:r w:rsidR="00F167EC" w:rsidRPr="0037305F">
        <w:rPr>
          <w:rFonts w:ascii="Times New Roman" w:eastAsia="Times New Roman" w:hAnsi="Times New Roman" w:cs="Times New Roman"/>
          <w:lang w:val="en-US" w:eastAsia="pl-PL"/>
        </w:rPr>
        <w:t xml:space="preserve"> evaluation criteria and their importance</w:t>
      </w:r>
      <w:r w:rsidR="003747BC" w:rsidRPr="0037305F">
        <w:rPr>
          <w:rFonts w:ascii="Times New Roman" w:eastAsia="Times New Roman" w:hAnsi="Times New Roman" w:cs="Times New Roman"/>
          <w:lang w:val="en-US" w:eastAsia="pl-PL"/>
        </w:rPr>
        <w:t>:</w:t>
      </w:r>
    </w:p>
    <w:p w14:paraId="5B8A4416" w14:textId="136BE32C" w:rsidR="003747BC" w:rsidRPr="0037305F" w:rsidRDefault="00F167EC" w:rsidP="00DB7E68">
      <w:pPr>
        <w:widowControl w:val="0"/>
        <w:numPr>
          <w:ilvl w:val="1"/>
          <w:numId w:val="46"/>
        </w:numPr>
        <w:tabs>
          <w:tab w:val="num" w:pos="851"/>
          <w:tab w:val="left" w:pos="1134"/>
        </w:tabs>
        <w:suppressAutoHyphens/>
        <w:spacing w:after="0" w:line="240" w:lineRule="auto"/>
        <w:ind w:left="709" w:firstLine="0"/>
        <w:rPr>
          <w:rFonts w:ascii="Times New Roman" w:eastAsia="Times New Roman" w:hAnsi="Times New Roman" w:cs="Times New Roman"/>
          <w:lang w:val="en-US" w:eastAsia="pl-PL"/>
        </w:rPr>
      </w:pPr>
      <w:r w:rsidRPr="0037305F">
        <w:rPr>
          <w:rFonts w:ascii="Times New Roman" w:eastAsia="Times New Roman" w:hAnsi="Times New Roman" w:cs="Times New Roman"/>
          <w:b/>
          <w:bCs/>
          <w:i/>
          <w:iCs/>
          <w:color w:val="000000"/>
          <w:lang w:val="en-US" w:eastAsia="pl-PL"/>
        </w:rPr>
        <w:t xml:space="preserve">Gross price for the subject of the </w:t>
      </w:r>
      <w:r w:rsidR="00015A1B">
        <w:rPr>
          <w:rFonts w:ascii="Times New Roman" w:eastAsia="Times New Roman" w:hAnsi="Times New Roman" w:cs="Times New Roman"/>
          <w:b/>
          <w:bCs/>
          <w:i/>
          <w:iCs/>
          <w:color w:val="000000"/>
          <w:lang w:val="en-US" w:eastAsia="pl-PL"/>
        </w:rPr>
        <w:t>contract</w:t>
      </w:r>
      <w:r w:rsidR="009B328A" w:rsidRPr="0037305F">
        <w:rPr>
          <w:rFonts w:ascii="Times New Roman" w:eastAsia="Times New Roman" w:hAnsi="Times New Roman" w:cs="Times New Roman"/>
          <w:b/>
          <w:i/>
          <w:color w:val="000000"/>
          <w:lang w:val="en-US" w:eastAsia="pl-PL"/>
        </w:rPr>
        <w:t xml:space="preserve">                                           </w:t>
      </w:r>
      <w:r w:rsidR="003747BC" w:rsidRPr="0037305F">
        <w:rPr>
          <w:rFonts w:ascii="Times New Roman" w:eastAsia="Times New Roman" w:hAnsi="Times New Roman" w:cs="Times New Roman"/>
          <w:color w:val="000000"/>
          <w:lang w:val="en-US" w:eastAsia="pl-PL"/>
        </w:rPr>
        <w:t xml:space="preserve"> </w:t>
      </w:r>
      <w:r w:rsidR="003747BC" w:rsidRPr="0037305F">
        <w:rPr>
          <w:rFonts w:ascii="Times New Roman" w:eastAsia="Times New Roman" w:hAnsi="Times New Roman" w:cs="Times New Roman"/>
          <w:b/>
          <w:color w:val="000000"/>
          <w:lang w:val="en-US" w:eastAsia="pl-PL"/>
        </w:rPr>
        <w:t xml:space="preserve">– </w:t>
      </w:r>
      <w:r w:rsidR="003747BC" w:rsidRPr="0037305F">
        <w:rPr>
          <w:rFonts w:ascii="Times New Roman" w:eastAsia="Times New Roman" w:hAnsi="Times New Roman" w:cs="Times New Roman"/>
          <w:b/>
          <w:i/>
          <w:color w:val="000000"/>
          <w:lang w:val="en-US" w:eastAsia="pl-PL"/>
        </w:rPr>
        <w:t>60%;</w:t>
      </w:r>
    </w:p>
    <w:p w14:paraId="6262D842" w14:textId="70615E42" w:rsidR="003747BC" w:rsidRPr="0037305F" w:rsidRDefault="003747BC" w:rsidP="003747BC">
      <w:pPr>
        <w:tabs>
          <w:tab w:val="num" w:pos="851"/>
          <w:tab w:val="left" w:pos="1134"/>
        </w:tabs>
        <w:suppressAutoHyphens/>
        <w:spacing w:after="0" w:line="240" w:lineRule="auto"/>
        <w:ind w:left="709"/>
        <w:rPr>
          <w:rFonts w:ascii="Times New Roman" w:eastAsia="Times New Roman" w:hAnsi="Times New Roman" w:cs="Times New Roman"/>
          <w:b/>
          <w:i/>
          <w:lang w:val="en-US" w:eastAsia="pl-PL"/>
        </w:rPr>
      </w:pPr>
      <w:r w:rsidRPr="0037305F">
        <w:rPr>
          <w:rFonts w:ascii="Times New Roman" w:eastAsia="Times New Roman" w:hAnsi="Times New Roman" w:cs="Times New Roman"/>
          <w:b/>
          <w:i/>
          <w:lang w:val="en-US" w:eastAsia="pl-PL"/>
        </w:rPr>
        <w:t xml:space="preserve">2.2 </w:t>
      </w:r>
      <w:r w:rsidRPr="0037305F">
        <w:rPr>
          <w:rFonts w:ascii="Times New Roman" w:eastAsia="Times New Roman" w:hAnsi="Times New Roman" w:cs="Times New Roman"/>
          <w:b/>
          <w:i/>
          <w:lang w:val="en-US" w:eastAsia="pl-PL"/>
        </w:rPr>
        <w:tab/>
      </w:r>
      <w:r w:rsidR="00F167EC" w:rsidRPr="0037305F">
        <w:rPr>
          <w:rFonts w:ascii="Times New Roman" w:eastAsia="Times New Roman" w:hAnsi="Times New Roman" w:cs="Times New Roman"/>
          <w:b/>
          <w:i/>
          <w:lang w:val="en-US" w:eastAsia="pl-PL"/>
        </w:rPr>
        <w:t xml:space="preserve">Experience of people dedicated to the execution of the </w:t>
      </w:r>
      <w:r w:rsidR="00015A1B">
        <w:rPr>
          <w:rFonts w:ascii="Times New Roman" w:eastAsia="Times New Roman" w:hAnsi="Times New Roman" w:cs="Times New Roman"/>
          <w:b/>
          <w:bCs/>
          <w:i/>
          <w:iCs/>
          <w:color w:val="000000"/>
          <w:lang w:val="en-US" w:eastAsia="pl-PL"/>
        </w:rPr>
        <w:t>contract</w:t>
      </w:r>
      <w:r w:rsidRPr="0037305F">
        <w:rPr>
          <w:rFonts w:ascii="Times New Roman" w:eastAsia="Times New Roman" w:hAnsi="Times New Roman" w:cs="Times New Roman"/>
          <w:b/>
          <w:i/>
          <w:lang w:val="en-US" w:eastAsia="pl-PL"/>
        </w:rPr>
        <w:t xml:space="preserve">      – 40%.</w:t>
      </w:r>
    </w:p>
    <w:p w14:paraId="050F34C5" w14:textId="7C3DC621" w:rsidR="003747BC" w:rsidRPr="0037305F" w:rsidRDefault="00B3452E"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Points awarded for the criterion "gross price for the subject of the contract" will be calculated according to the following formula</w:t>
      </w:r>
      <w:r w:rsidR="003747BC" w:rsidRPr="0037305F">
        <w:rPr>
          <w:rFonts w:ascii="Times New Roman" w:eastAsia="Times New Roman" w:hAnsi="Times New Roman" w:cs="Times New Roman"/>
          <w:lang w:val="en-US" w:eastAsia="pl-PL"/>
        </w:rPr>
        <w:t>:</w:t>
      </w:r>
    </w:p>
    <w:p w14:paraId="33682669" w14:textId="77777777" w:rsidR="003747BC" w:rsidRPr="0037305F" w:rsidRDefault="003747BC" w:rsidP="003747BC">
      <w:pPr>
        <w:widowControl w:val="0"/>
        <w:tabs>
          <w:tab w:val="num" w:pos="851"/>
        </w:tabs>
        <w:suppressAutoHyphens/>
        <w:spacing w:after="0" w:line="240" w:lineRule="auto"/>
        <w:ind w:left="709"/>
        <w:rPr>
          <w:rFonts w:ascii="Times New Roman" w:eastAsia="Times New Roman" w:hAnsi="Times New Roman" w:cs="Times New Roman"/>
          <w:b/>
          <w:i/>
          <w:lang w:val="en-US" w:eastAsia="pl-PL"/>
        </w:rPr>
      </w:pPr>
      <w:r w:rsidRPr="0037305F">
        <w:rPr>
          <w:rFonts w:ascii="Times New Roman" w:eastAsia="Times New Roman" w:hAnsi="Times New Roman" w:cs="Times New Roman"/>
          <w:b/>
          <w:i/>
          <w:lang w:val="en-US" w:eastAsia="pl-PL"/>
        </w:rPr>
        <w:t>C = (</w:t>
      </w:r>
      <w:proofErr w:type="spellStart"/>
      <w:r w:rsidRPr="0037305F">
        <w:rPr>
          <w:rFonts w:ascii="Times New Roman" w:eastAsia="Times New Roman" w:hAnsi="Times New Roman" w:cs="Times New Roman"/>
          <w:b/>
          <w:i/>
          <w:lang w:val="en-US" w:eastAsia="pl-PL"/>
        </w:rPr>
        <w:t>C</w:t>
      </w:r>
      <w:r w:rsidRPr="0037305F">
        <w:rPr>
          <w:rFonts w:ascii="Times New Roman" w:eastAsia="Times New Roman" w:hAnsi="Times New Roman" w:cs="Times New Roman"/>
          <w:b/>
          <w:i/>
          <w:vertAlign w:val="subscript"/>
          <w:lang w:val="en-US" w:eastAsia="pl-PL"/>
        </w:rPr>
        <w:t>naj</w:t>
      </w:r>
      <w:proofErr w:type="spellEnd"/>
      <w:r w:rsidRPr="0037305F">
        <w:rPr>
          <w:rFonts w:ascii="Times New Roman" w:eastAsia="Times New Roman" w:hAnsi="Times New Roman" w:cs="Times New Roman"/>
          <w:b/>
          <w:i/>
          <w:lang w:val="en-US" w:eastAsia="pl-PL"/>
        </w:rPr>
        <w:t xml:space="preserve"> : C</w:t>
      </w:r>
      <w:r w:rsidRPr="0037305F">
        <w:rPr>
          <w:rFonts w:ascii="Times New Roman" w:eastAsia="Times New Roman" w:hAnsi="Times New Roman" w:cs="Times New Roman"/>
          <w:b/>
          <w:i/>
          <w:vertAlign w:val="subscript"/>
          <w:lang w:val="en-US" w:eastAsia="pl-PL"/>
        </w:rPr>
        <w:t>o</w:t>
      </w:r>
      <w:r w:rsidRPr="0037305F">
        <w:rPr>
          <w:rFonts w:ascii="Times New Roman" w:eastAsia="Times New Roman" w:hAnsi="Times New Roman" w:cs="Times New Roman"/>
          <w:b/>
          <w:i/>
          <w:lang w:val="en-US" w:eastAsia="pl-PL"/>
        </w:rPr>
        <w:t xml:space="preserve">) x 10 </w:t>
      </w:r>
    </w:p>
    <w:p w14:paraId="3D965081" w14:textId="5D5D4FD7" w:rsidR="003747BC" w:rsidRPr="0037305F" w:rsidRDefault="00B3452E" w:rsidP="003747BC">
      <w:pPr>
        <w:widowControl w:val="0"/>
        <w:tabs>
          <w:tab w:val="num" w:pos="851"/>
        </w:tabs>
        <w:suppressAutoHyphens/>
        <w:spacing w:after="0" w:line="240" w:lineRule="auto"/>
        <w:ind w:left="709"/>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where</w:t>
      </w:r>
      <w:r w:rsidR="003747BC" w:rsidRPr="0037305F">
        <w:rPr>
          <w:rFonts w:ascii="Times New Roman" w:eastAsia="Times New Roman" w:hAnsi="Times New Roman" w:cs="Times New Roman"/>
          <w:lang w:val="en-US" w:eastAsia="pl-PL"/>
        </w:rPr>
        <w:t>:</w:t>
      </w:r>
    </w:p>
    <w:p w14:paraId="4A9B2DD8" w14:textId="5DC66926" w:rsidR="003747BC" w:rsidRPr="0037305F" w:rsidRDefault="003747BC" w:rsidP="003747BC">
      <w:pPr>
        <w:widowControl w:val="0"/>
        <w:tabs>
          <w:tab w:val="num" w:pos="851"/>
        </w:tabs>
        <w:suppressAutoHyphens/>
        <w:spacing w:after="0" w:line="240" w:lineRule="auto"/>
        <w:ind w:left="709"/>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C</w:t>
      </w:r>
      <w:r w:rsidRPr="0037305F">
        <w:rPr>
          <w:rFonts w:ascii="Times New Roman" w:eastAsia="Times New Roman" w:hAnsi="Times New Roman" w:cs="Times New Roman"/>
          <w:lang w:val="en-US" w:eastAsia="pl-PL"/>
        </w:rPr>
        <w:t xml:space="preserve"> – </w:t>
      </w:r>
      <w:r w:rsidR="00B3452E" w:rsidRPr="0037305F">
        <w:rPr>
          <w:rFonts w:ascii="Times New Roman" w:eastAsia="Times New Roman" w:hAnsi="Times New Roman" w:cs="Times New Roman"/>
          <w:lang w:val="en-US" w:eastAsia="pl-PL"/>
        </w:rPr>
        <w:t xml:space="preserve">the number of points awarded to the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w:t>
      </w:r>
    </w:p>
    <w:p w14:paraId="3E3A8E29" w14:textId="2624AC5B" w:rsidR="003747BC" w:rsidRPr="0037305F" w:rsidRDefault="003747BC" w:rsidP="003747BC">
      <w:pPr>
        <w:widowControl w:val="0"/>
        <w:tabs>
          <w:tab w:val="num" w:pos="851"/>
        </w:tabs>
        <w:suppressAutoHyphens/>
        <w:spacing w:after="0" w:line="240" w:lineRule="auto"/>
        <w:ind w:left="709"/>
        <w:rPr>
          <w:rFonts w:ascii="Times New Roman" w:eastAsia="Times New Roman" w:hAnsi="Times New Roman" w:cs="Times New Roman"/>
          <w:lang w:val="en-US" w:eastAsia="pl-PL"/>
        </w:rPr>
      </w:pPr>
      <w:proofErr w:type="spellStart"/>
      <w:r w:rsidRPr="0037305F">
        <w:rPr>
          <w:rFonts w:ascii="Times New Roman" w:eastAsia="Times New Roman" w:hAnsi="Times New Roman" w:cs="Times New Roman"/>
          <w:b/>
          <w:lang w:val="en-US" w:eastAsia="pl-PL"/>
        </w:rPr>
        <w:t>C</w:t>
      </w:r>
      <w:r w:rsidRPr="0037305F">
        <w:rPr>
          <w:rFonts w:ascii="Times New Roman" w:eastAsia="Times New Roman" w:hAnsi="Times New Roman" w:cs="Times New Roman"/>
          <w:b/>
          <w:vertAlign w:val="subscript"/>
          <w:lang w:val="en-US" w:eastAsia="pl-PL"/>
        </w:rPr>
        <w:t>naj</w:t>
      </w:r>
      <w:proofErr w:type="spellEnd"/>
      <w:r w:rsidRPr="0037305F">
        <w:rPr>
          <w:rFonts w:ascii="Times New Roman" w:eastAsia="Times New Roman" w:hAnsi="Times New Roman" w:cs="Times New Roman"/>
          <w:lang w:val="en-US" w:eastAsia="pl-PL"/>
        </w:rPr>
        <w:t xml:space="preserve"> – </w:t>
      </w:r>
      <w:r w:rsidR="00B3452E" w:rsidRPr="0037305F">
        <w:rPr>
          <w:rFonts w:ascii="Times New Roman" w:eastAsia="Times New Roman" w:hAnsi="Times New Roman" w:cs="Times New Roman"/>
          <w:lang w:val="en-US" w:eastAsia="pl-PL"/>
        </w:rPr>
        <w:t xml:space="preserve">the lowest price among the valid </w:t>
      </w:r>
      <w:r w:rsidR="00663C03" w:rsidRPr="0037305F">
        <w:rPr>
          <w:rFonts w:ascii="Times New Roman" w:eastAsia="Times New Roman" w:hAnsi="Times New Roman" w:cs="Times New Roman"/>
          <w:lang w:val="en-US" w:eastAsia="pl-PL"/>
        </w:rPr>
        <w:t>tender</w:t>
      </w:r>
      <w:r w:rsidR="00B3452E" w:rsidRPr="0037305F">
        <w:rPr>
          <w:rFonts w:ascii="Times New Roman" w:eastAsia="Times New Roman" w:hAnsi="Times New Roman" w:cs="Times New Roman"/>
          <w:lang w:val="en-US" w:eastAsia="pl-PL"/>
        </w:rPr>
        <w:t>s</w:t>
      </w:r>
      <w:r w:rsidRPr="0037305F">
        <w:rPr>
          <w:rFonts w:ascii="Times New Roman" w:eastAsia="Times New Roman" w:hAnsi="Times New Roman" w:cs="Times New Roman"/>
          <w:lang w:val="en-US" w:eastAsia="pl-PL"/>
        </w:rPr>
        <w:t>,</w:t>
      </w:r>
    </w:p>
    <w:p w14:paraId="676C9ACD" w14:textId="50BD1D6F" w:rsidR="003747BC" w:rsidRPr="0037305F" w:rsidRDefault="003747BC" w:rsidP="003747BC">
      <w:pPr>
        <w:widowControl w:val="0"/>
        <w:tabs>
          <w:tab w:val="num" w:pos="851"/>
        </w:tabs>
        <w:suppressAutoHyphens/>
        <w:spacing w:after="0" w:line="240" w:lineRule="auto"/>
        <w:ind w:left="709"/>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C</w:t>
      </w:r>
      <w:r w:rsidRPr="0037305F">
        <w:rPr>
          <w:rFonts w:ascii="Times New Roman" w:eastAsia="Times New Roman" w:hAnsi="Times New Roman" w:cs="Times New Roman"/>
          <w:b/>
          <w:vertAlign w:val="subscript"/>
          <w:lang w:val="en-US" w:eastAsia="pl-PL"/>
        </w:rPr>
        <w:t>o</w:t>
      </w:r>
      <w:r w:rsidRPr="0037305F">
        <w:rPr>
          <w:rFonts w:ascii="Times New Roman" w:eastAsia="Times New Roman" w:hAnsi="Times New Roman" w:cs="Times New Roman"/>
          <w:lang w:val="en-US" w:eastAsia="pl-PL"/>
        </w:rPr>
        <w:t xml:space="preserve"> – </w:t>
      </w:r>
      <w:r w:rsidR="00B3452E" w:rsidRPr="0037305F">
        <w:rPr>
          <w:rFonts w:ascii="Times New Roman" w:eastAsia="Times New Roman" w:hAnsi="Times New Roman" w:cs="Times New Roman"/>
          <w:lang w:val="en-US" w:eastAsia="pl-PL"/>
        </w:rPr>
        <w:t>the price quoted by the contractor for whom the result is being calculated</w:t>
      </w:r>
      <w:r w:rsidRPr="0037305F">
        <w:rPr>
          <w:rFonts w:ascii="Times New Roman" w:eastAsia="Times New Roman" w:hAnsi="Times New Roman" w:cs="Times New Roman"/>
          <w:lang w:val="en-US" w:eastAsia="pl-PL"/>
        </w:rPr>
        <w:t>,</w:t>
      </w:r>
    </w:p>
    <w:p w14:paraId="4C7B977E" w14:textId="6B631210" w:rsidR="003747BC" w:rsidRPr="004D36EC" w:rsidRDefault="00B3452E" w:rsidP="003747BC">
      <w:pPr>
        <w:widowControl w:val="0"/>
        <w:tabs>
          <w:tab w:val="num" w:pos="851"/>
        </w:tabs>
        <w:suppressAutoHyphens/>
        <w:spacing w:after="0" w:line="240" w:lineRule="auto"/>
        <w:ind w:left="709"/>
        <w:rPr>
          <w:rFonts w:ascii="Times New Roman" w:eastAsia="Times New Roman" w:hAnsi="Times New Roman" w:cs="Times New Roman"/>
          <w:b/>
          <w:i/>
          <w:u w:val="single"/>
          <w:lang w:val="en-US" w:eastAsia="pl-PL"/>
        </w:rPr>
      </w:pPr>
      <w:r w:rsidRPr="004D36EC">
        <w:rPr>
          <w:rFonts w:ascii="Times New Roman" w:eastAsia="Times New Roman" w:hAnsi="Times New Roman" w:cs="Times New Roman"/>
          <w:b/>
          <w:i/>
          <w:u w:val="single"/>
          <w:lang w:val="en-US" w:eastAsia="pl-PL"/>
        </w:rPr>
        <w:t>The maximum number of points to be obtained by the contractor in this criterion is 10</w:t>
      </w:r>
      <w:r w:rsidR="003747BC" w:rsidRPr="004D36EC">
        <w:rPr>
          <w:rFonts w:ascii="Times New Roman" w:eastAsia="Times New Roman" w:hAnsi="Times New Roman" w:cs="Times New Roman"/>
          <w:b/>
          <w:i/>
          <w:u w:val="single"/>
          <w:lang w:val="en-US" w:eastAsia="pl-PL"/>
        </w:rPr>
        <w:t xml:space="preserve">. </w:t>
      </w:r>
    </w:p>
    <w:p w14:paraId="3C6FA1A1" w14:textId="09A833DB" w:rsidR="003747BC" w:rsidRPr="004D36EC" w:rsidRDefault="00B3452E" w:rsidP="003747BC">
      <w:pPr>
        <w:widowControl w:val="0"/>
        <w:numPr>
          <w:ilvl w:val="0"/>
          <w:numId w:val="22"/>
        </w:numPr>
        <w:tabs>
          <w:tab w:val="num" w:pos="851"/>
        </w:tabs>
        <w:suppressAutoHyphens/>
        <w:spacing w:after="0" w:line="240" w:lineRule="auto"/>
        <w:ind w:left="709" w:hanging="357"/>
        <w:contextualSpacing/>
        <w:rPr>
          <w:rFonts w:ascii="Times New Roman" w:eastAsia="Times New Roman" w:hAnsi="Times New Roman" w:cs="Calibri"/>
          <w:lang w:val="en-US"/>
        </w:rPr>
      </w:pPr>
      <w:r w:rsidRPr="004D36EC">
        <w:rPr>
          <w:rFonts w:ascii="Times New Roman" w:eastAsia="Times New Roman" w:hAnsi="Times New Roman" w:cs="Calibri"/>
          <w:lang w:val="en-US"/>
        </w:rPr>
        <w:t>Points awarded for the criterion "</w:t>
      </w:r>
      <w:r w:rsidRPr="004D36EC">
        <w:rPr>
          <w:rFonts w:ascii="Times New Roman" w:eastAsia="Times New Roman" w:hAnsi="Times New Roman" w:cs="Calibri"/>
          <w:i/>
          <w:iCs/>
          <w:lang w:val="en-US"/>
        </w:rPr>
        <w:t>experience of people dedicated to the execution of the contract</w:t>
      </w:r>
      <w:r w:rsidRPr="004D36EC">
        <w:rPr>
          <w:rFonts w:ascii="Times New Roman" w:eastAsia="Times New Roman" w:hAnsi="Times New Roman" w:cs="Calibri"/>
          <w:lang w:val="en-US"/>
        </w:rPr>
        <w:t>" will be counted according to the following rules</w:t>
      </w:r>
      <w:r w:rsidR="003747BC" w:rsidRPr="004D36EC">
        <w:rPr>
          <w:rFonts w:ascii="Times New Roman" w:eastAsia="Times New Roman" w:hAnsi="Times New Roman" w:cs="Calibri"/>
          <w:lang w:val="en-US"/>
        </w:rPr>
        <w:t>:</w:t>
      </w:r>
    </w:p>
    <w:p w14:paraId="219863B3" w14:textId="38098EC0" w:rsidR="003747BC" w:rsidRPr="004D36EC" w:rsidRDefault="003747BC" w:rsidP="003747BC">
      <w:pPr>
        <w:widowControl w:val="0"/>
        <w:suppressAutoHyphens/>
        <w:spacing w:after="0" w:line="240" w:lineRule="auto"/>
        <w:ind w:left="1134" w:hanging="425"/>
        <w:rPr>
          <w:rFonts w:ascii="Times New Roman" w:eastAsia="Times New Roman" w:hAnsi="Times New Roman" w:cs="Times New Roman"/>
          <w:lang w:val="en-US" w:eastAsia="pl-PL"/>
        </w:rPr>
      </w:pPr>
      <w:r w:rsidRPr="004D36EC">
        <w:rPr>
          <w:rFonts w:ascii="Times New Roman" w:eastAsia="Times New Roman" w:hAnsi="Times New Roman" w:cs="Times New Roman"/>
          <w:lang w:val="en-US" w:eastAsia="pl-PL"/>
        </w:rPr>
        <w:t>4.1</w:t>
      </w:r>
      <w:r w:rsidRPr="004D36EC">
        <w:rPr>
          <w:rFonts w:ascii="Times New Roman" w:eastAsia="Times New Roman" w:hAnsi="Times New Roman" w:cs="Times New Roman"/>
          <w:lang w:val="en-US" w:eastAsia="pl-PL"/>
        </w:rPr>
        <w:tab/>
      </w:r>
      <w:r w:rsidR="00B3452E" w:rsidRPr="004D36EC">
        <w:rPr>
          <w:rFonts w:ascii="Times New Roman" w:eastAsia="Times New Roman" w:hAnsi="Times New Roman" w:cs="Times New Roman"/>
          <w:lang w:val="en-US" w:eastAsia="pl-PL"/>
        </w:rPr>
        <w:t xml:space="preserve">demonstration of services for the area constituting a condition for participation in the procedure in accordance with point VI) 4.1 of the SWZ - will not be scored, as it is the minimum that the contractor must meet for its </w:t>
      </w:r>
      <w:r w:rsidR="00663C03" w:rsidRPr="004D36EC">
        <w:rPr>
          <w:rFonts w:ascii="Times New Roman" w:eastAsia="Times New Roman" w:hAnsi="Times New Roman" w:cs="Times New Roman"/>
          <w:lang w:val="en-US" w:eastAsia="pl-PL"/>
        </w:rPr>
        <w:t>tender</w:t>
      </w:r>
      <w:r w:rsidR="00B3452E" w:rsidRPr="004D36EC">
        <w:rPr>
          <w:rFonts w:ascii="Times New Roman" w:eastAsia="Times New Roman" w:hAnsi="Times New Roman" w:cs="Times New Roman"/>
          <w:lang w:val="en-US" w:eastAsia="pl-PL"/>
        </w:rPr>
        <w:t xml:space="preserve"> to be considered valid and subject to further evaluation</w:t>
      </w:r>
      <w:r w:rsidRPr="004D36EC">
        <w:rPr>
          <w:rFonts w:ascii="Times New Roman" w:eastAsia="Times New Roman" w:hAnsi="Times New Roman" w:cs="Times New Roman"/>
          <w:lang w:val="en-US" w:eastAsia="pl-PL"/>
        </w:rPr>
        <w:t>;</w:t>
      </w:r>
    </w:p>
    <w:p w14:paraId="6E358511" w14:textId="042B8CC4" w:rsidR="003747BC" w:rsidRPr="004D36EC" w:rsidRDefault="003747BC" w:rsidP="003747BC">
      <w:pPr>
        <w:widowControl w:val="0"/>
        <w:suppressAutoHyphens/>
        <w:spacing w:after="0" w:line="240" w:lineRule="auto"/>
        <w:ind w:left="1134" w:hanging="425"/>
        <w:rPr>
          <w:rFonts w:ascii="Times New Roman" w:eastAsia="Times New Roman" w:hAnsi="Times New Roman" w:cs="Times New Roman"/>
          <w:lang w:val="en-US" w:eastAsia="pl-PL"/>
        </w:rPr>
      </w:pPr>
      <w:r w:rsidRPr="004D36EC">
        <w:rPr>
          <w:rFonts w:ascii="Times New Roman" w:eastAsia="Times New Roman" w:hAnsi="Times New Roman" w:cs="Times New Roman"/>
          <w:lang w:val="en-US" w:eastAsia="pl-PL"/>
        </w:rPr>
        <w:t>4.2</w:t>
      </w:r>
      <w:r w:rsidRPr="004D36EC">
        <w:rPr>
          <w:rFonts w:ascii="Times New Roman" w:eastAsia="Times New Roman" w:hAnsi="Times New Roman" w:cs="Times New Roman"/>
          <w:lang w:val="en-US" w:eastAsia="pl-PL"/>
        </w:rPr>
        <w:tab/>
      </w:r>
      <w:r w:rsidR="00B3452E" w:rsidRPr="004D36EC">
        <w:rPr>
          <w:rFonts w:ascii="Times New Roman" w:eastAsia="Times New Roman" w:hAnsi="Times New Roman" w:cs="Times New Roman"/>
          <w:lang w:val="en-US" w:eastAsia="pl-PL"/>
        </w:rPr>
        <w:t>for each additional indicated service of applying for financing grants from European funds under HORIZON 2020, HORIZON Europe - 1 point</w:t>
      </w:r>
      <w:r w:rsidRPr="004D36EC">
        <w:rPr>
          <w:rFonts w:ascii="Times New Roman" w:eastAsia="Times New Roman" w:hAnsi="Times New Roman" w:cs="Times New Roman"/>
          <w:lang w:val="en-US" w:eastAsia="pl-PL"/>
        </w:rPr>
        <w:t>.</w:t>
      </w:r>
    </w:p>
    <w:p w14:paraId="163EE27A" w14:textId="2A31C577" w:rsidR="003747BC" w:rsidRPr="0037305F" w:rsidRDefault="00B3452E" w:rsidP="003747BC">
      <w:pPr>
        <w:widowControl w:val="0"/>
        <w:tabs>
          <w:tab w:val="num" w:pos="851"/>
        </w:tabs>
        <w:suppressAutoHyphens/>
        <w:spacing w:after="0" w:line="240" w:lineRule="auto"/>
        <w:ind w:left="709"/>
        <w:rPr>
          <w:rFonts w:ascii="Times New Roman" w:eastAsia="Times New Roman" w:hAnsi="Times New Roman" w:cs="Times New Roman"/>
          <w:lang w:val="en-US" w:eastAsia="pl-PL"/>
        </w:rPr>
      </w:pPr>
      <w:r w:rsidRPr="004D36EC">
        <w:rPr>
          <w:rFonts w:ascii="Times New Roman" w:eastAsia="Times New Roman" w:hAnsi="Times New Roman" w:cs="Times New Roman"/>
          <w:b/>
          <w:i/>
          <w:u w:val="single"/>
          <w:lang w:val="en-US" w:eastAsia="pl-PL"/>
        </w:rPr>
        <w:t>The maximum number of points to be obtained by the contractor in this criterion is 10, therefore</w:t>
      </w:r>
      <w:r w:rsidRPr="0037305F">
        <w:rPr>
          <w:rFonts w:ascii="Times New Roman" w:eastAsia="Times New Roman" w:hAnsi="Times New Roman" w:cs="Times New Roman"/>
          <w:b/>
          <w:i/>
          <w:u w:val="single"/>
          <w:lang w:val="en-US" w:eastAsia="pl-PL"/>
        </w:rPr>
        <w:t xml:space="preserve"> the </w:t>
      </w:r>
      <w:r w:rsidR="003E246B" w:rsidRPr="0037305F">
        <w:rPr>
          <w:rFonts w:ascii="Times New Roman" w:eastAsia="Times New Roman" w:hAnsi="Times New Roman" w:cs="Times New Roman"/>
          <w:b/>
          <w:i/>
          <w:u w:val="single"/>
          <w:lang w:val="en-US" w:eastAsia="pl-PL"/>
        </w:rPr>
        <w:t>Ordering Party</w:t>
      </w:r>
      <w:r w:rsidRPr="0037305F">
        <w:rPr>
          <w:rFonts w:ascii="Times New Roman" w:eastAsia="Times New Roman" w:hAnsi="Times New Roman" w:cs="Times New Roman"/>
          <w:b/>
          <w:i/>
          <w:u w:val="single"/>
          <w:lang w:val="en-US" w:eastAsia="pl-PL"/>
        </w:rPr>
        <w:t xml:space="preserve"> provides for the possibility of scoring no more than 10 </w:t>
      </w:r>
      <w:r w:rsidRPr="0037305F">
        <w:rPr>
          <w:rFonts w:ascii="Times New Roman" w:eastAsia="Times New Roman" w:hAnsi="Times New Roman" w:cs="Times New Roman"/>
          <w:b/>
          <w:i/>
          <w:u w:val="single"/>
          <w:lang w:val="en-US" w:eastAsia="pl-PL"/>
        </w:rPr>
        <w:lastRenderedPageBreak/>
        <w:t>applications meeting the requirements set out above</w:t>
      </w:r>
      <w:r w:rsidR="003747BC" w:rsidRPr="0037305F">
        <w:rPr>
          <w:rFonts w:ascii="Times New Roman" w:eastAsia="Times New Roman" w:hAnsi="Times New Roman" w:cs="Times New Roman"/>
          <w:b/>
          <w:i/>
          <w:u w:val="single"/>
          <w:lang w:val="en-US" w:eastAsia="pl-PL"/>
        </w:rPr>
        <w:t>.</w:t>
      </w:r>
    </w:p>
    <w:p w14:paraId="05831B32" w14:textId="250D80B8" w:rsidR="003747BC" w:rsidRPr="0037305F" w:rsidRDefault="00B3452E" w:rsidP="00DB7E68">
      <w:pPr>
        <w:widowControl w:val="0"/>
        <w:numPr>
          <w:ilvl w:val="0"/>
          <w:numId w:val="45"/>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val="en-US" w:eastAsia="pl-PL"/>
        </w:rPr>
      </w:pPr>
      <w:r w:rsidRPr="0037305F">
        <w:rPr>
          <w:rFonts w:ascii="Times New Roman" w:eastAsia="Times New Roman" w:hAnsi="Times New Roman" w:cs="Times New Roman"/>
          <w:color w:val="000000"/>
          <w:lang w:val="en-US" w:eastAsia="pl-PL"/>
        </w:rPr>
        <w:t xml:space="preserve">After the evaluation, the points will be multiplied by the weight of the adopted criterion, and then summed up, which will be the final evaluation of the </w:t>
      </w:r>
      <w:r w:rsidR="00663C03" w:rsidRPr="0037305F">
        <w:rPr>
          <w:rFonts w:ascii="Times New Roman" w:eastAsia="Times New Roman" w:hAnsi="Times New Roman" w:cs="Times New Roman"/>
          <w:color w:val="000000"/>
          <w:lang w:val="en-US" w:eastAsia="pl-PL"/>
        </w:rPr>
        <w:t>tender</w:t>
      </w:r>
    </w:p>
    <w:p w14:paraId="11B6FB79" w14:textId="14C0FB6A" w:rsidR="003747BC" w:rsidRPr="0037305F" w:rsidRDefault="00B3452E" w:rsidP="00DB7E68">
      <w:pPr>
        <w:widowControl w:val="0"/>
        <w:numPr>
          <w:ilvl w:val="0"/>
          <w:numId w:val="45"/>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val="en-US" w:eastAsia="pl-PL"/>
        </w:rPr>
      </w:pPr>
      <w:r w:rsidRPr="0037305F">
        <w:rPr>
          <w:rFonts w:ascii="Times New Roman" w:eastAsia="Times New Roman" w:hAnsi="Times New Roman" w:cs="Times New Roman"/>
          <w:color w:val="000000"/>
          <w:lang w:val="en-US" w:eastAsia="pl-PL"/>
        </w:rPr>
        <w:t>All calculations of points will be made with an accuracy of two decimal places (without rounding</w:t>
      </w:r>
      <w:r w:rsidR="003747BC" w:rsidRPr="0037305F">
        <w:rPr>
          <w:rFonts w:ascii="Times New Roman" w:eastAsia="Times New Roman" w:hAnsi="Times New Roman" w:cs="Times New Roman"/>
          <w:color w:val="000000"/>
          <w:lang w:val="en-US" w:eastAsia="pl-PL"/>
        </w:rPr>
        <w:t>).</w:t>
      </w:r>
    </w:p>
    <w:p w14:paraId="60274AE0" w14:textId="07A74ADF" w:rsidR="003747BC" w:rsidRPr="0037305F" w:rsidRDefault="00B3452E" w:rsidP="00DB7E68">
      <w:pPr>
        <w:widowControl w:val="0"/>
        <w:numPr>
          <w:ilvl w:val="0"/>
          <w:numId w:val="45"/>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val="en-US" w:eastAsia="pl-PL"/>
        </w:rPr>
      </w:pPr>
      <w:r w:rsidRPr="0037305F">
        <w:rPr>
          <w:rFonts w:ascii="Times New Roman" w:eastAsia="Times New Roman" w:hAnsi="Times New Roman" w:cs="Times New Roman"/>
          <w:color w:val="000000"/>
          <w:lang w:val="en-US" w:eastAsia="pl-PL"/>
        </w:rPr>
        <w:t xml:space="preserve">The contractor's </w:t>
      </w:r>
      <w:r w:rsidR="00663C03" w:rsidRPr="0037305F">
        <w:rPr>
          <w:rFonts w:ascii="Times New Roman" w:eastAsia="Times New Roman" w:hAnsi="Times New Roman" w:cs="Times New Roman"/>
          <w:color w:val="000000"/>
          <w:lang w:val="en-US" w:eastAsia="pl-PL"/>
        </w:rPr>
        <w:t>tender</w:t>
      </w:r>
      <w:r w:rsidRPr="0037305F">
        <w:rPr>
          <w:rFonts w:ascii="Times New Roman" w:eastAsia="Times New Roman" w:hAnsi="Times New Roman" w:cs="Times New Roman"/>
          <w:color w:val="000000"/>
          <w:lang w:val="en-US" w:eastAsia="pl-PL"/>
        </w:rPr>
        <w:t xml:space="preserve"> which obtains the highest total number of points will be considered the most advantageous</w:t>
      </w:r>
      <w:r w:rsidR="003747BC" w:rsidRPr="0037305F">
        <w:rPr>
          <w:rFonts w:ascii="Times New Roman" w:eastAsia="Times New Roman" w:hAnsi="Times New Roman" w:cs="Times New Roman"/>
          <w:color w:val="000000"/>
          <w:lang w:val="en-US" w:eastAsia="pl-PL"/>
        </w:rPr>
        <w:t xml:space="preserve">. </w:t>
      </w:r>
    </w:p>
    <w:p w14:paraId="76479FB3" w14:textId="4AB8A77E" w:rsidR="0065591D" w:rsidRPr="0037305F" w:rsidRDefault="00F12840" w:rsidP="00DB7E68">
      <w:pPr>
        <w:widowControl w:val="0"/>
        <w:numPr>
          <w:ilvl w:val="0"/>
          <w:numId w:val="45"/>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val="en-US" w:eastAsia="pl-PL"/>
        </w:rPr>
      </w:pPr>
      <w:r w:rsidRPr="0037305F">
        <w:rPr>
          <w:rFonts w:ascii="Times New Roman" w:eastAsiaTheme="minorHAnsi" w:hAnsi="Times New Roman" w:cs="Times New Roman"/>
          <w:color w:val="000000"/>
          <w:lang w:val="en-US"/>
        </w:rPr>
        <w:t xml:space="preserve">If the most advantageous tender cannot be selected due to the fact that two or more tenders present the same balance of price or cost and other tender evaluation criteria, the </w:t>
      </w:r>
      <w:r w:rsidR="003E246B" w:rsidRPr="0037305F">
        <w:rPr>
          <w:rFonts w:ascii="Times New Roman" w:eastAsiaTheme="minorHAnsi" w:hAnsi="Times New Roman" w:cs="Times New Roman"/>
          <w:color w:val="000000"/>
          <w:lang w:val="en-US"/>
        </w:rPr>
        <w:t>Ordering Party</w:t>
      </w:r>
      <w:r w:rsidRPr="0037305F">
        <w:rPr>
          <w:rFonts w:ascii="Times New Roman" w:eastAsiaTheme="minorHAnsi" w:hAnsi="Times New Roman" w:cs="Times New Roman"/>
          <w:color w:val="000000"/>
          <w:lang w:val="en-US"/>
        </w:rPr>
        <w:t xml:space="preserve"> shall call on the Contractors who submitted these tenders to submit, within the time limit specified by the </w:t>
      </w:r>
      <w:r w:rsidR="003E246B" w:rsidRPr="0037305F">
        <w:rPr>
          <w:rFonts w:ascii="Times New Roman" w:eastAsiaTheme="minorHAnsi" w:hAnsi="Times New Roman" w:cs="Times New Roman"/>
          <w:color w:val="000000"/>
          <w:lang w:val="en-US"/>
        </w:rPr>
        <w:t>Ordering Party</w:t>
      </w:r>
      <w:r w:rsidRPr="0037305F">
        <w:rPr>
          <w:rFonts w:ascii="Times New Roman" w:eastAsiaTheme="minorHAnsi" w:hAnsi="Times New Roman" w:cs="Times New Roman"/>
          <w:color w:val="000000"/>
          <w:lang w:val="en-US"/>
        </w:rPr>
        <w:t>, additional tenders containing new price or cost</w:t>
      </w:r>
      <w:r w:rsidR="0065591D" w:rsidRPr="0037305F">
        <w:rPr>
          <w:rFonts w:ascii="Times New Roman" w:hAnsi="Times New Roman" w:cs="Times New Roman"/>
          <w:lang w:val="en-US"/>
        </w:rPr>
        <w:t>.</w:t>
      </w:r>
    </w:p>
    <w:p w14:paraId="259228A9"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732E9610" w14:textId="0D49CD58" w:rsidR="00AD6206" w:rsidRPr="0037305F" w:rsidRDefault="00F12840"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XVI – Information on the formalities that should be completed after selecting the </w:t>
      </w:r>
      <w:r w:rsidR="00663C03" w:rsidRPr="0037305F">
        <w:rPr>
          <w:rFonts w:ascii="Times New Roman" w:eastAsia="Times New Roman" w:hAnsi="Times New Roman" w:cs="Times New Roman"/>
          <w:b/>
          <w:bCs/>
          <w:lang w:val="en-US" w:eastAsia="pl-PL"/>
        </w:rPr>
        <w:t>tender</w:t>
      </w:r>
      <w:r w:rsidRPr="0037305F">
        <w:rPr>
          <w:rFonts w:ascii="Times New Roman" w:eastAsia="Times New Roman" w:hAnsi="Times New Roman" w:cs="Times New Roman"/>
          <w:b/>
          <w:bCs/>
          <w:lang w:val="en-US" w:eastAsia="pl-PL"/>
        </w:rPr>
        <w:t xml:space="preserve"> in order to conclude a public procurement contract</w:t>
      </w:r>
    </w:p>
    <w:p w14:paraId="5D3FC644" w14:textId="34E3EC55" w:rsidR="00AD6206" w:rsidRPr="0037305F" w:rsidRDefault="00F12840" w:rsidP="000B5B9D">
      <w:pPr>
        <w:widowControl w:val="0"/>
        <w:numPr>
          <w:ilvl w:val="0"/>
          <w:numId w:val="13"/>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Before signing the contract, the contractor should submit</w:t>
      </w:r>
      <w:r w:rsidR="00AD6206" w:rsidRPr="0037305F">
        <w:rPr>
          <w:rFonts w:ascii="Times New Roman" w:eastAsia="Times New Roman" w:hAnsi="Times New Roman" w:cs="Times New Roman"/>
          <w:lang w:val="en-US" w:eastAsia="pl-PL"/>
        </w:rPr>
        <w:t>:</w:t>
      </w:r>
    </w:p>
    <w:p w14:paraId="72A6129D" w14:textId="20C00683" w:rsidR="00AD6206" w:rsidRPr="0037305F"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1.1 </w:t>
      </w:r>
      <w:r w:rsidRPr="0037305F">
        <w:rPr>
          <w:rFonts w:ascii="Times New Roman" w:eastAsia="Times New Roman" w:hAnsi="Times New Roman" w:cs="Times New Roman"/>
          <w:lang w:val="en-US" w:eastAsia="pl-PL"/>
        </w:rPr>
        <w:tab/>
      </w:r>
      <w:r w:rsidR="008A6E31" w:rsidRPr="0037305F">
        <w:rPr>
          <w:rFonts w:ascii="Times New Roman" w:eastAsia="Times New Roman" w:hAnsi="Times New Roman" w:cs="Times New Roman"/>
          <w:lang w:val="en-US" w:eastAsia="pl-PL"/>
        </w:rPr>
        <w:t xml:space="preserve">a copy of the contract(s) specifying the grounds and rules for jointly applying for a public contract - in the case of submission of </w:t>
      </w:r>
      <w:r w:rsidR="00663C03" w:rsidRPr="0037305F">
        <w:rPr>
          <w:rFonts w:ascii="Times New Roman" w:eastAsia="Times New Roman" w:hAnsi="Times New Roman" w:cs="Times New Roman"/>
          <w:lang w:val="en-US" w:eastAsia="pl-PL"/>
        </w:rPr>
        <w:t>a tender</w:t>
      </w:r>
      <w:r w:rsidR="008A6E31" w:rsidRPr="0037305F">
        <w:rPr>
          <w:rFonts w:ascii="Times New Roman" w:eastAsia="Times New Roman" w:hAnsi="Times New Roman" w:cs="Times New Roman"/>
          <w:lang w:val="en-US" w:eastAsia="pl-PL"/>
        </w:rPr>
        <w:t xml:space="preserve"> by entities acting jointly (i.e. a consortium</w:t>
      </w:r>
      <w:r w:rsidR="00AD6206" w:rsidRPr="0037305F">
        <w:rPr>
          <w:rFonts w:ascii="Times New Roman" w:eastAsia="Times New Roman" w:hAnsi="Times New Roman" w:cs="Times New Roman"/>
          <w:lang w:val="en-US" w:eastAsia="pl-PL"/>
        </w:rPr>
        <w:t>);</w:t>
      </w:r>
    </w:p>
    <w:p w14:paraId="68251129" w14:textId="742CE5DD" w:rsidR="00AD6206" w:rsidRPr="0037305F"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1.2 </w:t>
      </w:r>
      <w:r w:rsidRPr="0037305F">
        <w:rPr>
          <w:rFonts w:ascii="Times New Roman" w:eastAsia="Times New Roman" w:hAnsi="Times New Roman" w:cs="Times New Roman"/>
          <w:lang w:val="en-US" w:eastAsia="pl-PL"/>
        </w:rPr>
        <w:tab/>
      </w:r>
      <w:r w:rsidR="008A6E31" w:rsidRPr="0037305F">
        <w:rPr>
          <w:rFonts w:ascii="Times New Roman" w:eastAsia="Times New Roman" w:hAnsi="Times New Roman" w:cs="Times New Roman"/>
          <w:lang w:val="en-US" w:eastAsia="pl-PL"/>
        </w:rPr>
        <w:t>list of subcontractors with the scope of tasks entrusted to them, provided that their participation in the execution of the contract is expected</w:t>
      </w:r>
      <w:r w:rsidRPr="0037305F">
        <w:rPr>
          <w:rFonts w:ascii="Times New Roman" w:eastAsia="Times New Roman" w:hAnsi="Times New Roman" w:cs="Times New Roman"/>
          <w:lang w:val="en-US" w:eastAsia="pl-PL"/>
        </w:rPr>
        <w:t>.</w:t>
      </w:r>
    </w:p>
    <w:p w14:paraId="7110431C" w14:textId="40B3BDBA" w:rsidR="00AD6206" w:rsidRPr="0037305F" w:rsidRDefault="008A6E31" w:rsidP="000B5B9D">
      <w:pPr>
        <w:widowControl w:val="0"/>
        <w:numPr>
          <w:ilvl w:val="0"/>
          <w:numId w:val="13"/>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The selected contractor is obliged to conclude the contract on the date and place designated by the </w:t>
      </w:r>
      <w:r w:rsidR="003E246B" w:rsidRPr="0037305F">
        <w:rPr>
          <w:rFonts w:ascii="Times New Roman" w:eastAsia="Times New Roman" w:hAnsi="Times New Roman" w:cs="Times New Roman"/>
          <w:lang w:val="en-US" w:eastAsia="pl-PL"/>
        </w:rPr>
        <w:t>Ordering Party</w:t>
      </w:r>
      <w:r w:rsidR="00AD6206" w:rsidRPr="0037305F">
        <w:rPr>
          <w:rFonts w:ascii="Times New Roman" w:eastAsia="Times New Roman" w:hAnsi="Times New Roman" w:cs="Times New Roman"/>
          <w:lang w:val="en-US" w:eastAsia="pl-PL"/>
        </w:rPr>
        <w:t>.</w:t>
      </w:r>
    </w:p>
    <w:p w14:paraId="17EB749F"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3EE5BD85" w14:textId="1BB6A80B" w:rsidR="00AD6206" w:rsidRPr="0037305F" w:rsidRDefault="00BA3D4C"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XVII - Requirements for securing the proper performance of the contract</w:t>
      </w:r>
    </w:p>
    <w:p w14:paraId="241A16E1" w14:textId="07A72094" w:rsidR="00E54705" w:rsidRPr="0037305F" w:rsidRDefault="00BA3D4C" w:rsidP="000B5B9D">
      <w:pPr>
        <w:widowControl w:val="0"/>
        <w:numPr>
          <w:ilvl w:val="0"/>
          <w:numId w:val="14"/>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hAnsi="Times New Roman" w:cs="Times New Roman"/>
          <w:lang w:val="en-US"/>
        </w:rPr>
        <w:t xml:space="preserve">The </w:t>
      </w:r>
      <w:r w:rsidR="003E246B" w:rsidRPr="0037305F">
        <w:rPr>
          <w:rFonts w:ascii="Times New Roman" w:hAnsi="Times New Roman" w:cs="Times New Roman"/>
          <w:lang w:val="en-US"/>
        </w:rPr>
        <w:t>Ordering Party</w:t>
      </w:r>
      <w:r w:rsidRPr="0037305F">
        <w:rPr>
          <w:rFonts w:ascii="Times New Roman" w:hAnsi="Times New Roman" w:cs="Times New Roman"/>
          <w:lang w:val="en-US"/>
        </w:rPr>
        <w:t xml:space="preserve"> does not anticipate the need to provide a performance bond</w:t>
      </w:r>
      <w:r w:rsidR="00E54705" w:rsidRPr="0037305F">
        <w:rPr>
          <w:rFonts w:ascii="Times New Roman" w:hAnsi="Times New Roman" w:cs="Times New Roman"/>
          <w:lang w:val="en-US"/>
        </w:rPr>
        <w:t>.</w:t>
      </w:r>
    </w:p>
    <w:p w14:paraId="5633F617"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2274AD45" w14:textId="2759A9A9" w:rsidR="00AD6206" w:rsidRPr="0037305F" w:rsidRDefault="00BA3D4C"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XVIII - Contract template / draft contract provisions / - Appendix 2 to the </w:t>
      </w:r>
      <w:proofErr w:type="spellStart"/>
      <w:r w:rsidRPr="0037305F">
        <w:rPr>
          <w:rFonts w:ascii="Times New Roman" w:eastAsia="Times New Roman" w:hAnsi="Times New Roman" w:cs="Times New Roman"/>
          <w:b/>
          <w:bCs/>
          <w:lang w:val="en-US" w:eastAsia="pl-PL"/>
        </w:rPr>
        <w:t>ToR</w:t>
      </w:r>
      <w:proofErr w:type="spellEnd"/>
      <w:r w:rsidR="00FE5B23" w:rsidRPr="0037305F">
        <w:rPr>
          <w:rFonts w:ascii="Times New Roman" w:eastAsia="Times New Roman" w:hAnsi="Times New Roman" w:cs="Times New Roman"/>
          <w:b/>
          <w:bCs/>
          <w:lang w:val="en-US" w:eastAsia="pl-PL"/>
        </w:rPr>
        <w:t>.</w:t>
      </w:r>
    </w:p>
    <w:p w14:paraId="7127EC88"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23AA0DA7" w14:textId="3B0A53DE" w:rsidR="00AD6206" w:rsidRPr="0037305F" w:rsidRDefault="00BA3D4C"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XIX - Instruction on legal protection measures available to the contractor in the course of the public procurement procedure</w:t>
      </w:r>
    </w:p>
    <w:p w14:paraId="4DDA770A" w14:textId="68D7BB01" w:rsidR="00AD6206" w:rsidRPr="0037305F" w:rsidRDefault="00BA3D4C" w:rsidP="000B5B9D">
      <w:pPr>
        <w:widowControl w:val="0"/>
        <w:numPr>
          <w:ilvl w:val="0"/>
          <w:numId w:val="15"/>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spacing w:val="-1"/>
          <w:lang w:val="en-US" w:eastAsia="pl-PL"/>
        </w:rPr>
        <w:t xml:space="preserve">Legal remedies are available to the </w:t>
      </w:r>
      <w:r w:rsidR="003E246B" w:rsidRPr="0037305F">
        <w:rPr>
          <w:rFonts w:ascii="Times New Roman" w:eastAsia="Times New Roman" w:hAnsi="Times New Roman" w:cs="Times New Roman"/>
          <w:spacing w:val="-1"/>
          <w:lang w:val="en-US" w:eastAsia="pl-PL"/>
        </w:rPr>
        <w:t>contractor</w:t>
      </w:r>
      <w:r w:rsidRPr="0037305F">
        <w:rPr>
          <w:rFonts w:ascii="Times New Roman" w:eastAsia="Times New Roman" w:hAnsi="Times New Roman" w:cs="Times New Roman"/>
          <w:spacing w:val="-1"/>
          <w:lang w:val="en-US" w:eastAsia="pl-PL"/>
        </w:rPr>
        <w:t xml:space="preserve"> if it has or had an interest in obtaining the contract and has suffered or may suffer damage as a result of the breach by the </w:t>
      </w:r>
      <w:r w:rsidR="003E246B" w:rsidRPr="0037305F">
        <w:rPr>
          <w:rFonts w:ascii="Times New Roman" w:eastAsia="Times New Roman" w:hAnsi="Times New Roman" w:cs="Times New Roman"/>
          <w:spacing w:val="-1"/>
          <w:lang w:val="en-US" w:eastAsia="pl-PL"/>
        </w:rPr>
        <w:t>Ordering Party</w:t>
      </w:r>
      <w:r w:rsidRPr="0037305F">
        <w:rPr>
          <w:rFonts w:ascii="Times New Roman" w:eastAsia="Times New Roman" w:hAnsi="Times New Roman" w:cs="Times New Roman"/>
          <w:spacing w:val="-1"/>
          <w:lang w:val="en-US" w:eastAsia="pl-PL"/>
        </w:rPr>
        <w:t xml:space="preserve"> of the provisions of the Public Procurement Law</w:t>
      </w:r>
      <w:r w:rsidR="00AD6206" w:rsidRPr="0037305F">
        <w:rPr>
          <w:rFonts w:ascii="Times New Roman" w:eastAsia="Times New Roman" w:hAnsi="Times New Roman" w:cs="Times New Roman"/>
          <w:lang w:val="en-US" w:eastAsia="pl-PL"/>
        </w:rPr>
        <w:t>.</w:t>
      </w:r>
    </w:p>
    <w:p w14:paraId="51159D63" w14:textId="5C7D3A6B" w:rsidR="00AD6206" w:rsidRPr="0037305F" w:rsidRDefault="00BA3D4C" w:rsidP="000B5B9D">
      <w:pPr>
        <w:widowControl w:val="0"/>
        <w:numPr>
          <w:ilvl w:val="0"/>
          <w:numId w:val="15"/>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spacing w:val="-1"/>
          <w:lang w:val="en-US" w:eastAsia="pl-PL"/>
        </w:rPr>
        <w:t>The appeal is valid for</w:t>
      </w:r>
      <w:r w:rsidR="00AD6206" w:rsidRPr="0037305F">
        <w:rPr>
          <w:rFonts w:ascii="Times New Roman" w:eastAsia="Times New Roman" w:hAnsi="Times New Roman" w:cs="Times New Roman"/>
          <w:spacing w:val="-1"/>
          <w:lang w:val="en-US" w:eastAsia="pl-PL"/>
        </w:rPr>
        <w:t>:</w:t>
      </w:r>
    </w:p>
    <w:p w14:paraId="4543C83D" w14:textId="743052BD" w:rsidR="00AD6206" w:rsidRPr="0037305F" w:rsidRDefault="00BA3D4C"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val="en-US" w:eastAsia="pl-PL"/>
        </w:rPr>
      </w:pPr>
      <w:r w:rsidRPr="0037305F">
        <w:rPr>
          <w:rFonts w:ascii="Times New Roman" w:eastAsia="Times New Roman" w:hAnsi="Times New Roman" w:cs="Times New Roman"/>
          <w:lang w:val="en-US" w:eastAsia="pl-PL"/>
        </w:rPr>
        <w:t>the Ordering Party's action inconsistent with the provisions of the Act, undertaken in the contract award procedure, including the draft provision of the contract</w:t>
      </w:r>
      <w:r w:rsidR="00AD6206" w:rsidRPr="0037305F">
        <w:rPr>
          <w:rFonts w:ascii="Times New Roman" w:eastAsia="Times New Roman" w:hAnsi="Times New Roman" w:cs="Times New Roman"/>
          <w:lang w:val="en-US" w:eastAsia="pl-PL"/>
        </w:rPr>
        <w:t>;</w:t>
      </w:r>
    </w:p>
    <w:p w14:paraId="5465ADDE" w14:textId="7B12CEF8" w:rsidR="00AD6206" w:rsidRPr="0037305F" w:rsidRDefault="00BA3D4C"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val="en-US" w:eastAsia="pl-PL"/>
        </w:rPr>
      </w:pPr>
      <w:r w:rsidRPr="0037305F">
        <w:rPr>
          <w:rFonts w:ascii="Times New Roman" w:eastAsia="Times New Roman" w:hAnsi="Times New Roman" w:cs="Times New Roman"/>
          <w:lang w:val="en-US" w:eastAsia="pl-PL"/>
        </w:rPr>
        <w:t xml:space="preserve">failure to act in the contract award procedure to which the </w:t>
      </w:r>
      <w:r w:rsidR="003E246B" w:rsidRPr="0037305F">
        <w:rPr>
          <w:rFonts w:ascii="Times New Roman" w:eastAsia="Times New Roman" w:hAnsi="Times New Roman" w:cs="Times New Roman"/>
          <w:lang w:val="en-US" w:eastAsia="pl-PL"/>
        </w:rPr>
        <w:t>Ordering Party</w:t>
      </w:r>
      <w:r w:rsidRPr="0037305F">
        <w:rPr>
          <w:rFonts w:ascii="Times New Roman" w:eastAsia="Times New Roman" w:hAnsi="Times New Roman" w:cs="Times New Roman"/>
          <w:lang w:val="en-US" w:eastAsia="pl-PL"/>
        </w:rPr>
        <w:t xml:space="preserve"> was obliged under the Public Procurement Law</w:t>
      </w:r>
      <w:r w:rsidR="00AD6206" w:rsidRPr="0037305F">
        <w:rPr>
          <w:rFonts w:ascii="Times New Roman" w:eastAsia="Times New Roman" w:hAnsi="Times New Roman" w:cs="Times New Roman"/>
          <w:lang w:val="en-US" w:eastAsia="pl-PL"/>
        </w:rPr>
        <w:t>.</w:t>
      </w:r>
    </w:p>
    <w:p w14:paraId="5BCBF217" w14:textId="53D0D0BE" w:rsidR="00AD6206" w:rsidRPr="0037305F" w:rsidRDefault="00BA3D4C"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val="en-US" w:eastAsia="pl-PL"/>
        </w:rPr>
      </w:pPr>
      <w:r w:rsidRPr="0037305F">
        <w:rPr>
          <w:rFonts w:ascii="Times New Roman" w:eastAsia="Times New Roman" w:hAnsi="Times New Roman" w:cs="Times New Roman"/>
          <w:spacing w:val="-1"/>
          <w:lang w:val="en-US" w:eastAsia="pl-PL"/>
        </w:rPr>
        <w:t>The appeal shall be submitted to the President of the National Appeals Chamber in writing or in electronic form or in electronic form with a trusted signature</w:t>
      </w:r>
      <w:r w:rsidR="00AD6206" w:rsidRPr="0037305F">
        <w:rPr>
          <w:rFonts w:ascii="Times New Roman" w:eastAsia="Times New Roman" w:hAnsi="Times New Roman" w:cs="Times New Roman"/>
          <w:spacing w:val="-1"/>
          <w:lang w:val="en-US" w:eastAsia="pl-PL"/>
        </w:rPr>
        <w:t>.</w:t>
      </w:r>
    </w:p>
    <w:p w14:paraId="3A135165" w14:textId="29807621" w:rsidR="00AD6206" w:rsidRPr="0037305F" w:rsidRDefault="00BA3D4C"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val="en-US" w:eastAsia="pl-PL"/>
        </w:rPr>
      </w:pPr>
      <w:r w:rsidRPr="0037305F">
        <w:rPr>
          <w:rFonts w:ascii="Times New Roman" w:eastAsia="Times New Roman" w:hAnsi="Times New Roman" w:cs="Times New Roman"/>
          <w:spacing w:val="-1"/>
          <w:lang w:val="en-US" w:eastAsia="pl-PL"/>
        </w:rPr>
        <w:t>The decision of the National Appeal Chamber and the decision of the President of the National Appeal Chamber referred to in Art. 519 sec. 1 of the Public Procurement Law, the parties and participants in the appeal proceedings may lodge a complaint with the court. The complaint is brought to the District Court in Warsaw - the public procurement court through the intermediation of the President of the National Appeals Chamber</w:t>
      </w:r>
      <w:r w:rsidR="00AD6206" w:rsidRPr="0037305F">
        <w:rPr>
          <w:rFonts w:ascii="Times New Roman" w:eastAsia="Times New Roman" w:hAnsi="Times New Roman" w:cs="Times New Roman"/>
          <w:spacing w:val="-1"/>
          <w:lang w:val="en-US" w:eastAsia="pl-PL"/>
        </w:rPr>
        <w:t>.</w:t>
      </w:r>
    </w:p>
    <w:p w14:paraId="12265EE5" w14:textId="2A87D624" w:rsidR="00AD6206" w:rsidRPr="0037305F" w:rsidRDefault="00BA3D4C"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val="en-US" w:eastAsia="pl-PL"/>
        </w:rPr>
      </w:pPr>
      <w:r w:rsidRPr="0037305F">
        <w:rPr>
          <w:rFonts w:ascii="Times New Roman" w:eastAsia="Times New Roman" w:hAnsi="Times New Roman" w:cs="Times New Roman"/>
          <w:spacing w:val="-1"/>
          <w:lang w:val="en-US" w:eastAsia="pl-PL"/>
        </w:rPr>
        <w:t>Detailed information on legal protection measures is set out in Section IX "Legal protection measures" of the Public Procurement Law</w:t>
      </w:r>
      <w:r w:rsidR="00AD6206" w:rsidRPr="0037305F">
        <w:rPr>
          <w:rFonts w:ascii="Times New Roman" w:eastAsia="Times New Roman" w:hAnsi="Times New Roman" w:cs="Times New Roman"/>
          <w:spacing w:val="-1"/>
          <w:lang w:val="en-US" w:eastAsia="pl-PL"/>
        </w:rPr>
        <w:t>.</w:t>
      </w:r>
    </w:p>
    <w:p w14:paraId="65132A71"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2B50142F" w14:textId="0685A884" w:rsidR="00AD6206" w:rsidRPr="0037305F" w:rsidRDefault="00BA3D4C"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XX - General Provisions</w:t>
      </w:r>
    </w:p>
    <w:p w14:paraId="3A230E77" w14:textId="2AAD45A3"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Ordering Party does not allow the submission of partial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s</w:t>
      </w:r>
      <w:r w:rsidR="004F1F34" w:rsidRPr="0037305F">
        <w:rPr>
          <w:rFonts w:ascii="Times New Roman" w:eastAsia="Times New Roman" w:hAnsi="Times New Roman" w:cs="Times New Roman"/>
          <w:bCs/>
          <w:lang w:val="en-US" w:eastAsia="pl-PL"/>
        </w:rPr>
        <w:t>.</w:t>
      </w:r>
    </w:p>
    <w:p w14:paraId="0E10F693" w14:textId="660E45AA" w:rsidR="00C10339"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i/>
          <w:lang w:val="en-US" w:eastAsia="pl-PL"/>
        </w:rPr>
      </w:pPr>
      <w:r w:rsidRPr="0037305F">
        <w:rPr>
          <w:rFonts w:ascii="Times New Roman" w:eastAsia="Times New Roman" w:hAnsi="Times New Roman" w:cs="Times New Roman"/>
          <w:bCs/>
          <w:lang w:val="en-US" w:eastAsia="pl-PL"/>
        </w:rPr>
        <w:t>Reasons for not dividing the contract into parts</w:t>
      </w:r>
      <w:r w:rsidR="00150986" w:rsidRPr="0037305F">
        <w:rPr>
          <w:rFonts w:ascii="Times New Roman" w:eastAsia="Times New Roman" w:hAnsi="Times New Roman" w:cs="Times New Roman"/>
          <w:bCs/>
          <w:lang w:val="en-US" w:eastAsia="pl-PL"/>
        </w:rPr>
        <w:t xml:space="preserve">: </w:t>
      </w:r>
      <w:r w:rsidRPr="0037305F">
        <w:rPr>
          <w:rFonts w:ascii="Times New Roman" w:eastAsia="Times New Roman" w:hAnsi="Times New Roman" w:cs="Times New Roman"/>
          <w:bCs/>
          <w:i/>
          <w:lang w:val="en-US" w:eastAsia="pl-PL"/>
        </w:rPr>
        <w:t>due to the specificity of the contract and the need to provide comprehensive services provided by one contractor, as well as the possibility of obtaining better prices and effects when awarding a contract with a larger subject scope</w:t>
      </w:r>
      <w:r w:rsidR="00C10339" w:rsidRPr="0037305F">
        <w:rPr>
          <w:rFonts w:ascii="Times New Roman" w:hAnsi="Times New Roman" w:cs="Times New Roman"/>
          <w:bCs/>
          <w:i/>
          <w:lang w:val="en-US"/>
        </w:rPr>
        <w:t>.</w:t>
      </w:r>
    </w:p>
    <w:p w14:paraId="1AF5E28F" w14:textId="72EDEB60"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The Ordering Party does not plan to conclude a framework agreement</w:t>
      </w:r>
      <w:r w:rsidR="00AD6206" w:rsidRPr="0037305F">
        <w:rPr>
          <w:rFonts w:ascii="Times New Roman" w:eastAsia="Times New Roman" w:hAnsi="Times New Roman" w:cs="Times New Roman"/>
          <w:bCs/>
          <w:lang w:val="en-US" w:eastAsia="pl-PL"/>
        </w:rPr>
        <w:t>.</w:t>
      </w:r>
    </w:p>
    <w:p w14:paraId="66014B88" w14:textId="5EB1A568"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The Ordering Party does not envisage the possibility of awarding a contract involving the </w:t>
      </w:r>
      <w:r w:rsidRPr="0037305F">
        <w:rPr>
          <w:rFonts w:ascii="Times New Roman" w:eastAsia="Times New Roman" w:hAnsi="Times New Roman" w:cs="Times New Roman"/>
          <w:lang w:val="en-US" w:eastAsia="pl-PL"/>
        </w:rPr>
        <w:lastRenderedPageBreak/>
        <w:t>repetition of similar services pursuant to Art. 214 sec. 1 point 7 of the Public Procurement Law</w:t>
      </w:r>
      <w:r w:rsidR="00AD6206" w:rsidRPr="0037305F">
        <w:rPr>
          <w:rFonts w:ascii="Times New Roman" w:eastAsia="Times New Roman" w:hAnsi="Times New Roman" w:cs="Times New Roman"/>
          <w:lang w:val="en-US" w:eastAsia="pl-PL"/>
        </w:rPr>
        <w:t>.</w:t>
      </w:r>
    </w:p>
    <w:p w14:paraId="5ABB9A77" w14:textId="6811AEEA"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The Ordering Party does not allow variant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s</w:t>
      </w:r>
      <w:r w:rsidR="00AD6206" w:rsidRPr="0037305F">
        <w:rPr>
          <w:rFonts w:ascii="Times New Roman" w:eastAsia="Times New Roman" w:hAnsi="Times New Roman" w:cs="Times New Roman"/>
          <w:lang w:val="en-US" w:eastAsia="pl-PL"/>
        </w:rPr>
        <w:t>.</w:t>
      </w:r>
    </w:p>
    <w:p w14:paraId="6A219CF2" w14:textId="5BDC2AEB"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Settlements between the contractor and the ordering party will be made in Polish zlotys (PLN</w:t>
      </w:r>
      <w:r w:rsidR="00AD6206" w:rsidRPr="0037305F">
        <w:rPr>
          <w:rFonts w:ascii="Times New Roman" w:eastAsia="Times New Roman" w:hAnsi="Times New Roman" w:cs="Times New Roman"/>
          <w:lang w:val="en-US" w:eastAsia="pl-PL"/>
        </w:rPr>
        <w:t xml:space="preserve">). </w:t>
      </w:r>
    </w:p>
    <w:p w14:paraId="268EE853" w14:textId="6D3C26F1"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The Ordering Party does not provide for an electronic auction</w:t>
      </w:r>
      <w:r w:rsidR="00AD6206" w:rsidRPr="0037305F">
        <w:rPr>
          <w:rFonts w:ascii="Times New Roman" w:eastAsia="Times New Roman" w:hAnsi="Times New Roman" w:cs="Times New Roman"/>
          <w:bCs/>
          <w:lang w:val="en-US" w:eastAsia="pl-PL"/>
        </w:rPr>
        <w:t>.</w:t>
      </w:r>
    </w:p>
    <w:p w14:paraId="53738E05" w14:textId="23EE7ACA"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w:t>
      </w:r>
      <w:r w:rsidR="003E246B" w:rsidRPr="0037305F">
        <w:rPr>
          <w:rFonts w:ascii="Times New Roman" w:eastAsia="Times New Roman" w:hAnsi="Times New Roman" w:cs="Times New Roman"/>
          <w:bCs/>
          <w:lang w:val="en-US" w:eastAsia="pl-PL"/>
        </w:rPr>
        <w:t>Ordering Party</w:t>
      </w:r>
      <w:r w:rsidRPr="0037305F">
        <w:rPr>
          <w:rFonts w:ascii="Times New Roman" w:eastAsia="Times New Roman" w:hAnsi="Times New Roman" w:cs="Times New Roman"/>
          <w:bCs/>
          <w:lang w:val="en-US" w:eastAsia="pl-PL"/>
        </w:rPr>
        <w:t xml:space="preserve"> does not provide for reimbursement of the costs of participation in the procedure</w:t>
      </w:r>
      <w:r w:rsidR="00AD6206" w:rsidRPr="0037305F">
        <w:rPr>
          <w:rFonts w:ascii="Times New Roman" w:eastAsia="Times New Roman" w:hAnsi="Times New Roman" w:cs="Times New Roman"/>
          <w:bCs/>
          <w:lang w:val="en-US" w:eastAsia="pl-PL"/>
        </w:rPr>
        <w:t>.</w:t>
      </w:r>
    </w:p>
    <w:p w14:paraId="131C35CD" w14:textId="2E2770D1"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Ordering Party requests that the contractor indicate in its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xml:space="preserve"> that part of the contract, in accordance with the provisions of the </w:t>
      </w:r>
      <w:proofErr w:type="spellStart"/>
      <w:r w:rsidRPr="0037305F">
        <w:rPr>
          <w:rFonts w:ascii="Times New Roman" w:eastAsia="Times New Roman" w:hAnsi="Times New Roman" w:cs="Times New Roman"/>
          <w:bCs/>
          <w:lang w:val="en-US" w:eastAsia="pl-PL"/>
        </w:rPr>
        <w:t>ToR</w:t>
      </w:r>
      <w:proofErr w:type="spellEnd"/>
      <w:r w:rsidRPr="0037305F">
        <w:rPr>
          <w:rFonts w:ascii="Times New Roman" w:eastAsia="Times New Roman" w:hAnsi="Times New Roman" w:cs="Times New Roman"/>
          <w:bCs/>
          <w:lang w:val="en-US" w:eastAsia="pl-PL"/>
        </w:rPr>
        <w:t>, the performance of which it intends to entrust to subcontractors, as well as the names (companies) of subcontractors for the resources it refers to in order to meet the conditions for participation in the procedure</w:t>
      </w:r>
      <w:r w:rsidR="00AD6206" w:rsidRPr="0037305F">
        <w:rPr>
          <w:rFonts w:ascii="Times New Roman" w:eastAsia="Times New Roman" w:hAnsi="Times New Roman" w:cs="Times New Roman"/>
          <w:bCs/>
          <w:lang w:val="en-US" w:eastAsia="pl-PL"/>
        </w:rPr>
        <w:t>.</w:t>
      </w:r>
    </w:p>
    <w:p w14:paraId="3C48C719"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286B3F67" w14:textId="1456C909" w:rsidR="009D61BD" w:rsidRPr="0037305F" w:rsidRDefault="00BA3D4C" w:rsidP="009D61BD">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XXI - Information on the processing of personal data</w:t>
      </w:r>
      <w:r w:rsidR="009D61BD" w:rsidRPr="0037305F">
        <w:rPr>
          <w:rFonts w:ascii="Times New Roman" w:eastAsia="Times New Roman" w:hAnsi="Times New Roman" w:cs="Times New Roman"/>
          <w:b/>
          <w:bCs/>
          <w:lang w:val="en-US" w:eastAsia="pl-PL"/>
        </w:rPr>
        <w:t>.</w:t>
      </w:r>
    </w:p>
    <w:p w14:paraId="356C090B" w14:textId="143EB000" w:rsidR="009D61BD" w:rsidRPr="0037305F" w:rsidRDefault="00BA3D4C" w:rsidP="009D61BD">
      <w:pPr>
        <w:tabs>
          <w:tab w:val="left" w:pos="567"/>
        </w:tabs>
        <w:suppressAutoHyphens/>
        <w:spacing w:after="0" w:line="240" w:lineRule="auto"/>
        <w:ind w:left="426"/>
        <w:rPr>
          <w:rFonts w:ascii="Times New Roman" w:eastAsia="Calibri" w:hAnsi="Times New Roman" w:cs="Times New Roman"/>
          <w:lang w:val="en-US"/>
        </w:rPr>
      </w:pPr>
      <w:r w:rsidRPr="0037305F">
        <w:rPr>
          <w:rFonts w:ascii="Times New Roman" w:eastAsia="Calibri" w:hAnsi="Times New Roman" w:cs="Times New Roman"/>
          <w:lang w:val="en-US"/>
        </w:rPr>
        <w:t>According to Art. 13 and 14 of Regulation (EU) 2016/679 of the European Parliament and of the Council of 27 April 2016 on the protection of natural persons with regard to the processing of personal data and on the free movement of such data, and repealing Directive 95/46/EC (General Regulation on data protection, hereinafter "GDPR") in connection with joke. 19 sec. 1 of the Public Procurement Law, the Jagiellonian University informs that</w:t>
      </w:r>
      <w:r w:rsidR="009D61BD" w:rsidRPr="0037305F">
        <w:rPr>
          <w:rFonts w:ascii="Times New Roman" w:eastAsia="Calibri" w:hAnsi="Times New Roman" w:cs="Times New Roman"/>
          <w:lang w:val="en-US"/>
        </w:rPr>
        <w:t>:</w:t>
      </w:r>
    </w:p>
    <w:p w14:paraId="0CA3AE6F" w14:textId="7F4F6BA5"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 xml:space="preserve">The administrator </w:t>
      </w:r>
      <w:r w:rsidRPr="0037305F">
        <w:rPr>
          <w:rFonts w:ascii="Times New Roman" w:eastAsia="Times New Roman" w:hAnsi="Times New Roman" w:cs="Times New Roman"/>
          <w:bCs/>
          <w:lang w:val="en-US" w:eastAsia="pl-PL"/>
        </w:rPr>
        <w:t xml:space="preserve">of your personal data is the Jagiellonian University, </w:t>
      </w:r>
      <w:proofErr w:type="spellStart"/>
      <w:r w:rsidRPr="0037305F">
        <w:rPr>
          <w:rFonts w:ascii="Times New Roman" w:eastAsia="Times New Roman" w:hAnsi="Times New Roman" w:cs="Times New Roman"/>
          <w:bCs/>
          <w:lang w:val="en-US" w:eastAsia="pl-PL"/>
        </w:rPr>
        <w:t>ul</w:t>
      </w:r>
      <w:proofErr w:type="spellEnd"/>
      <w:r w:rsidRPr="0037305F">
        <w:rPr>
          <w:rFonts w:ascii="Times New Roman" w:eastAsia="Times New Roman" w:hAnsi="Times New Roman" w:cs="Times New Roman"/>
          <w:bCs/>
          <w:lang w:val="en-US" w:eastAsia="pl-PL"/>
        </w:rPr>
        <w:t xml:space="preserve">. </w:t>
      </w:r>
      <w:proofErr w:type="spellStart"/>
      <w:r w:rsidRPr="0037305F">
        <w:rPr>
          <w:rFonts w:ascii="Times New Roman" w:eastAsia="Times New Roman" w:hAnsi="Times New Roman" w:cs="Times New Roman"/>
          <w:bCs/>
          <w:lang w:val="en-US" w:eastAsia="pl-PL"/>
        </w:rPr>
        <w:t>Gołębia</w:t>
      </w:r>
      <w:proofErr w:type="spellEnd"/>
      <w:r w:rsidRPr="0037305F">
        <w:rPr>
          <w:rFonts w:ascii="Times New Roman" w:eastAsia="Times New Roman" w:hAnsi="Times New Roman" w:cs="Times New Roman"/>
          <w:bCs/>
          <w:lang w:val="en-US" w:eastAsia="pl-PL"/>
        </w:rPr>
        <w:t xml:space="preserve"> 24, 31-007 Kraków, represented by the Rector of the Jagiellonian University</w:t>
      </w:r>
      <w:r w:rsidR="009D61BD" w:rsidRPr="0037305F">
        <w:rPr>
          <w:rFonts w:ascii="Times New Roman" w:eastAsia="Times New Roman" w:hAnsi="Times New Roman" w:cs="Times New Roman"/>
          <w:lang w:val="en-US" w:eastAsia="pl-PL"/>
        </w:rPr>
        <w:t>.</w:t>
      </w:r>
    </w:p>
    <w:p w14:paraId="7E679E14" w14:textId="5C100B5E"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 xml:space="preserve">The Jagiellonian University has appointed a Data Protection Officer, </w:t>
      </w:r>
      <w:proofErr w:type="spellStart"/>
      <w:r w:rsidRPr="0037305F">
        <w:rPr>
          <w:rFonts w:ascii="Times New Roman" w:eastAsia="Times New Roman" w:hAnsi="Times New Roman" w:cs="Times New Roman"/>
          <w:bCs/>
          <w:lang w:val="en-US" w:eastAsia="pl-PL"/>
        </w:rPr>
        <w:t>ul</w:t>
      </w:r>
      <w:proofErr w:type="spellEnd"/>
      <w:r w:rsidRPr="0037305F">
        <w:rPr>
          <w:rFonts w:ascii="Times New Roman" w:eastAsia="Times New Roman" w:hAnsi="Times New Roman" w:cs="Times New Roman"/>
          <w:bCs/>
          <w:lang w:val="en-US" w:eastAsia="pl-PL"/>
        </w:rPr>
        <w:t xml:space="preserve">. </w:t>
      </w:r>
      <w:proofErr w:type="spellStart"/>
      <w:r w:rsidRPr="0037305F">
        <w:rPr>
          <w:rFonts w:ascii="Times New Roman" w:eastAsia="Times New Roman" w:hAnsi="Times New Roman" w:cs="Times New Roman"/>
          <w:bCs/>
          <w:lang w:val="en-US" w:eastAsia="pl-PL"/>
        </w:rPr>
        <w:t>Czapskich</w:t>
      </w:r>
      <w:proofErr w:type="spellEnd"/>
      <w:r w:rsidRPr="0037305F">
        <w:rPr>
          <w:rFonts w:ascii="Times New Roman" w:eastAsia="Times New Roman" w:hAnsi="Times New Roman" w:cs="Times New Roman"/>
          <w:bCs/>
          <w:lang w:val="en-US" w:eastAsia="pl-PL"/>
        </w:rPr>
        <w:t xml:space="preserve"> 4, 31-110 Kraków, room no. 27. Contact with the Inspector is possible by e-mail: iod@uj.edu.pl or by phone +4812 663 12 25</w:t>
      </w:r>
      <w:r w:rsidR="009D61BD" w:rsidRPr="0037305F">
        <w:rPr>
          <w:rFonts w:ascii="Times New Roman" w:eastAsia="Times New Roman" w:hAnsi="Times New Roman" w:cs="Times New Roman"/>
          <w:lang w:val="en-US" w:eastAsia="pl-PL"/>
        </w:rPr>
        <w:t>.</w:t>
      </w:r>
    </w:p>
    <w:p w14:paraId="68286996" w14:textId="495896ED"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val="en-US" w:eastAsia="pl-PL"/>
        </w:rPr>
      </w:pPr>
      <w:r w:rsidRPr="0037305F">
        <w:rPr>
          <w:rFonts w:ascii="Times New Roman" w:eastAsia="Times New Roman" w:hAnsi="Times New Roman" w:cs="Times New Roman"/>
          <w:lang w:val="en-US" w:eastAsia="pl-PL"/>
        </w:rPr>
        <w:t>Your personal data will be processed on the basis of art. 6 sec. 1 lit. c) GDPR for the purposes related to the procedure for awarding the public contract in question</w:t>
      </w:r>
      <w:r w:rsidR="009D61BD" w:rsidRPr="0037305F">
        <w:rPr>
          <w:rFonts w:ascii="Times New Roman" w:eastAsia="Times New Roman" w:hAnsi="Times New Roman" w:cs="Times New Roman"/>
          <w:lang w:val="en-US" w:eastAsia="pl-PL"/>
        </w:rPr>
        <w:t xml:space="preserve">. </w:t>
      </w:r>
    </w:p>
    <w:p w14:paraId="7167974D" w14:textId="16F547E0"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Providing your personal data is a statutory requirement specified in the provisions of the Public Procurement Law related to participation in a public procurement procedure</w:t>
      </w:r>
      <w:r w:rsidR="009D61BD" w:rsidRPr="0037305F">
        <w:rPr>
          <w:rFonts w:ascii="Times New Roman" w:eastAsia="Times New Roman" w:hAnsi="Times New Roman" w:cs="Times New Roman"/>
          <w:lang w:val="en-US" w:eastAsia="pl-PL"/>
        </w:rPr>
        <w:t xml:space="preserve">. </w:t>
      </w:r>
    </w:p>
    <w:p w14:paraId="2E244FD2" w14:textId="245BC93A"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consequences of not providing personal data result from the Public Procurement Law</w:t>
      </w:r>
      <w:r w:rsidR="009D61BD" w:rsidRPr="0037305F">
        <w:rPr>
          <w:rFonts w:ascii="Times New Roman" w:eastAsia="Times New Roman" w:hAnsi="Times New Roman" w:cs="Times New Roman"/>
          <w:lang w:val="en-US" w:eastAsia="pl-PL"/>
        </w:rPr>
        <w:t>.</w:t>
      </w:r>
    </w:p>
    <w:p w14:paraId="42170607" w14:textId="74F8BD9B"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recipients of your personal data will be persons or entities to whom the documentation of the proceedings will be made available pursuant to art. 18 and Art. 74 sec. 3 and 4 of the Public Procurement Law, while the personal data referred to in art. 9 sec. 1 of the GDPR, collected in the course of the procurement procedure</w:t>
      </w:r>
      <w:r w:rsidR="009D61BD" w:rsidRPr="0037305F">
        <w:rPr>
          <w:rFonts w:ascii="Times New Roman" w:eastAsia="Times New Roman" w:hAnsi="Times New Roman" w:cs="Times New Roman"/>
          <w:lang w:val="en-US" w:eastAsia="pl-PL"/>
        </w:rPr>
        <w:t>.</w:t>
      </w:r>
    </w:p>
    <w:p w14:paraId="084F131D" w14:textId="6042AAD5"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Your personal data will be stored in accordance with art. 78 sec. 1 of the Public Procurement Law for a period of at least 4 years counted from the date of completion of the public procurement procedure or until the expiry of the deadline for the possibility of controlling the project co-financed or financed from European Union funds or its durability, such a project or other contracts or obligations arising from implemented projects</w:t>
      </w:r>
      <w:r w:rsidR="009D61BD" w:rsidRPr="0037305F">
        <w:rPr>
          <w:rFonts w:ascii="Times New Roman" w:eastAsia="Times New Roman" w:hAnsi="Times New Roman" w:cs="Times New Roman"/>
          <w:lang w:val="en-US" w:eastAsia="pl-PL"/>
        </w:rPr>
        <w:t>.</w:t>
      </w:r>
    </w:p>
    <w:p w14:paraId="5C9CE778" w14:textId="3EE7ED8A"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You have the right to</w:t>
      </w:r>
      <w:r w:rsidR="009D61BD" w:rsidRPr="0037305F">
        <w:rPr>
          <w:rFonts w:ascii="Times New Roman" w:eastAsia="Times New Roman" w:hAnsi="Times New Roman" w:cs="Times New Roman"/>
          <w:lang w:val="en-US" w:eastAsia="pl-PL"/>
        </w:rPr>
        <w:t xml:space="preserve">: </w:t>
      </w:r>
    </w:p>
    <w:p w14:paraId="2B0C9515" w14:textId="77777777" w:rsidR="00BA3D4C" w:rsidRPr="0037305F" w:rsidRDefault="00BA3D4C" w:rsidP="00BA3D4C">
      <w:pPr>
        <w:widowControl w:val="0"/>
        <w:numPr>
          <w:ilvl w:val="0"/>
          <w:numId w:val="38"/>
        </w:numPr>
        <w:tabs>
          <w:tab w:val="left" w:pos="993"/>
        </w:tabs>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pursuant to art. 15 GDPR, the right to access your personal data;</w:t>
      </w:r>
    </w:p>
    <w:p w14:paraId="1CC01767" w14:textId="483F5925" w:rsidR="00BA3D4C" w:rsidRPr="0037305F" w:rsidRDefault="00BA3D4C" w:rsidP="00BA3D4C">
      <w:pPr>
        <w:widowControl w:val="0"/>
        <w:numPr>
          <w:ilvl w:val="0"/>
          <w:numId w:val="38"/>
        </w:numPr>
        <w:tabs>
          <w:tab w:val="left" w:pos="993"/>
        </w:tabs>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pursuant to art. 16 GDPR, the right to rectify your personal data;</w:t>
      </w:r>
    </w:p>
    <w:p w14:paraId="104E9CEB" w14:textId="52AA4304" w:rsidR="00BA3D4C" w:rsidRPr="0037305F" w:rsidRDefault="00BA3D4C" w:rsidP="00BA3D4C">
      <w:pPr>
        <w:widowControl w:val="0"/>
        <w:numPr>
          <w:ilvl w:val="0"/>
          <w:numId w:val="38"/>
        </w:numPr>
        <w:tabs>
          <w:tab w:val="left" w:pos="993"/>
        </w:tabs>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pursuant to art. 18 GDPR, the right to request the administrator to limit the processing of personal data,</w:t>
      </w:r>
    </w:p>
    <w:p w14:paraId="0F5B5A7A" w14:textId="4468B1D0" w:rsidR="009D61BD" w:rsidRPr="0037305F" w:rsidRDefault="00BA3D4C" w:rsidP="00BA3D4C">
      <w:pPr>
        <w:widowControl w:val="0"/>
        <w:numPr>
          <w:ilvl w:val="0"/>
          <w:numId w:val="38"/>
        </w:numPr>
        <w:tabs>
          <w:tab w:val="left" w:pos="993"/>
        </w:tabs>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right to lodge a complaint with the President of the Office for Personal Data Protection, if you believe that the processing of your personal data violates the provisions of the GDPR</w:t>
      </w:r>
      <w:r w:rsidR="009D61BD" w:rsidRPr="0037305F">
        <w:rPr>
          <w:rFonts w:ascii="Times New Roman" w:eastAsia="Times New Roman" w:hAnsi="Times New Roman" w:cs="Times New Roman"/>
          <w:lang w:val="en-US" w:eastAsia="pl-PL"/>
        </w:rPr>
        <w:t>.</w:t>
      </w:r>
    </w:p>
    <w:p w14:paraId="3EAAA2EF" w14:textId="309A4E45"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You have no</w:t>
      </w:r>
      <w:r w:rsidR="009D61BD" w:rsidRPr="0037305F">
        <w:rPr>
          <w:rFonts w:ascii="Times New Roman" w:eastAsia="Times New Roman" w:hAnsi="Times New Roman" w:cs="Times New Roman"/>
          <w:lang w:val="en-US" w:eastAsia="pl-PL"/>
        </w:rPr>
        <w:t>:</w:t>
      </w:r>
    </w:p>
    <w:p w14:paraId="7EC20935" w14:textId="5C5FC74C" w:rsidR="00BA3D4C" w:rsidRPr="0037305F" w:rsidRDefault="00BA3D4C" w:rsidP="00BA3D4C">
      <w:pPr>
        <w:widowControl w:val="0"/>
        <w:numPr>
          <w:ilvl w:val="0"/>
          <w:numId w:val="39"/>
        </w:numPr>
        <w:tabs>
          <w:tab w:val="left" w:pos="709"/>
          <w:tab w:val="left" w:pos="993"/>
        </w:tabs>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right to delete personal data in connection with joke. 17 sec. 3 </w:t>
      </w:r>
      <w:r w:rsidR="00C566CD" w:rsidRPr="0037305F">
        <w:rPr>
          <w:rFonts w:ascii="Times New Roman" w:eastAsia="Times New Roman" w:hAnsi="Times New Roman" w:cs="Times New Roman"/>
          <w:lang w:val="en-US" w:eastAsia="pl-PL"/>
        </w:rPr>
        <w:t>letter</w:t>
      </w:r>
      <w:r w:rsidRPr="0037305F">
        <w:rPr>
          <w:rFonts w:ascii="Times New Roman" w:eastAsia="Times New Roman" w:hAnsi="Times New Roman" w:cs="Times New Roman"/>
          <w:lang w:val="en-US" w:eastAsia="pl-PL"/>
        </w:rPr>
        <w:t xml:space="preserve"> b), d) or e) GDPR,</w:t>
      </w:r>
    </w:p>
    <w:p w14:paraId="74E83448" w14:textId="3E8FAC74" w:rsidR="00BA3D4C" w:rsidRPr="0037305F" w:rsidRDefault="00BA3D4C" w:rsidP="00BA3D4C">
      <w:pPr>
        <w:widowControl w:val="0"/>
        <w:numPr>
          <w:ilvl w:val="0"/>
          <w:numId w:val="39"/>
        </w:numPr>
        <w:tabs>
          <w:tab w:val="left" w:pos="709"/>
          <w:tab w:val="left" w:pos="993"/>
        </w:tabs>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right to transfer personal data referred to in art. 20 GDPR,</w:t>
      </w:r>
    </w:p>
    <w:p w14:paraId="5834932F" w14:textId="616D97E2" w:rsidR="009D61BD" w:rsidRPr="0037305F" w:rsidRDefault="00BA3D4C" w:rsidP="00BA3D4C">
      <w:pPr>
        <w:widowControl w:val="0"/>
        <w:numPr>
          <w:ilvl w:val="0"/>
          <w:numId w:val="39"/>
        </w:numPr>
        <w:tabs>
          <w:tab w:val="left" w:pos="709"/>
          <w:tab w:val="left" w:pos="993"/>
        </w:tabs>
        <w:suppressAutoHyphens/>
        <w:spacing w:after="0" w:line="240" w:lineRule="auto"/>
        <w:contextualSpacing/>
        <w:rPr>
          <w:rFonts w:ascii="Times New Roman" w:eastAsia="Calibri" w:hAnsi="Times New Roman" w:cs="Times New Roman"/>
          <w:lang w:val="en-US"/>
        </w:rPr>
      </w:pPr>
      <w:r w:rsidRPr="0037305F">
        <w:rPr>
          <w:rFonts w:ascii="Times New Roman" w:eastAsia="Times New Roman" w:hAnsi="Times New Roman" w:cs="Times New Roman"/>
          <w:lang w:val="en-US" w:eastAsia="pl-PL"/>
        </w:rPr>
        <w:t xml:space="preserve">right to object to the processing of personal data, because the legal basis for the processing of your personal data is art. 6 sec. 1 </w:t>
      </w:r>
      <w:r w:rsidR="00C566CD" w:rsidRPr="0037305F">
        <w:rPr>
          <w:rFonts w:ascii="Times New Roman" w:eastAsia="Times New Roman" w:hAnsi="Times New Roman" w:cs="Times New Roman"/>
          <w:lang w:val="en-US" w:eastAsia="pl-PL"/>
        </w:rPr>
        <w:t>letter</w:t>
      </w:r>
      <w:r w:rsidRPr="0037305F">
        <w:rPr>
          <w:rFonts w:ascii="Times New Roman" w:eastAsia="Times New Roman" w:hAnsi="Times New Roman" w:cs="Times New Roman"/>
          <w:lang w:val="en-US" w:eastAsia="pl-PL"/>
        </w:rPr>
        <w:t xml:space="preserve"> c) in connection with joke. 21 GDPR</w:t>
      </w:r>
      <w:r w:rsidR="009D61BD" w:rsidRPr="0037305F">
        <w:rPr>
          <w:rFonts w:ascii="Times New Roman" w:eastAsia="Calibri" w:hAnsi="Times New Roman" w:cs="Times New Roman"/>
          <w:lang w:val="en-US"/>
        </w:rPr>
        <w:t>.</w:t>
      </w:r>
    </w:p>
    <w:p w14:paraId="73FF49BD" w14:textId="4F5F95AF" w:rsidR="009D61BD" w:rsidRPr="0037305F"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 xml:space="preserve"> </w:t>
      </w:r>
      <w:r w:rsidR="00C566CD" w:rsidRPr="0037305F">
        <w:rPr>
          <w:rFonts w:ascii="Times New Roman" w:eastAsia="Times New Roman" w:hAnsi="Times New Roman" w:cs="Times New Roman"/>
          <w:b/>
          <w:lang w:val="en-US" w:eastAsia="pl-PL"/>
        </w:rPr>
        <w:t xml:space="preserve">Your personal data referred to in art. 10 of the GDPR, </w:t>
      </w:r>
      <w:r w:rsidR="00C566CD" w:rsidRPr="0037305F">
        <w:rPr>
          <w:rFonts w:ascii="Times New Roman" w:eastAsia="Times New Roman" w:hAnsi="Times New Roman" w:cs="Times New Roman"/>
          <w:bCs/>
          <w:lang w:val="en-US" w:eastAsia="pl-PL"/>
        </w:rPr>
        <w:t>may be made available in order to enable the use of legal protection measures referred to in Section IX of the Public Procurement Law, until the deadline for their submission</w:t>
      </w:r>
      <w:r w:rsidR="009D61BD" w:rsidRPr="0037305F">
        <w:rPr>
          <w:rFonts w:ascii="Times New Roman" w:eastAsia="Times New Roman" w:hAnsi="Times New Roman" w:cs="Times New Roman"/>
          <w:lang w:val="en-US" w:eastAsia="pl-PL"/>
        </w:rPr>
        <w:t>.</w:t>
      </w:r>
    </w:p>
    <w:p w14:paraId="23BCC56F" w14:textId="4427740C" w:rsidR="009D61BD" w:rsidRPr="0037305F" w:rsidRDefault="00C566CD"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The Ordering Party informs that </w:t>
      </w:r>
      <w:r w:rsidRPr="0037305F">
        <w:rPr>
          <w:rFonts w:ascii="Times New Roman" w:eastAsia="Times New Roman" w:hAnsi="Times New Roman" w:cs="Times New Roman"/>
          <w:b/>
          <w:bCs/>
          <w:lang w:val="en-US" w:eastAsia="pl-PL"/>
        </w:rPr>
        <w:t>in relation to your personal data</w:t>
      </w:r>
      <w:r w:rsidRPr="0037305F">
        <w:rPr>
          <w:rFonts w:ascii="Times New Roman" w:eastAsia="Times New Roman" w:hAnsi="Times New Roman" w:cs="Times New Roman"/>
          <w:lang w:val="en-US" w:eastAsia="pl-PL"/>
        </w:rPr>
        <w:t>, decisions will not be made in an automated manner, pursuant to art. 22 GDPR</w:t>
      </w:r>
      <w:r w:rsidR="009D61BD" w:rsidRPr="0037305F">
        <w:rPr>
          <w:rFonts w:ascii="Times New Roman" w:eastAsia="Times New Roman" w:hAnsi="Times New Roman" w:cs="Times New Roman"/>
          <w:lang w:val="en-US" w:eastAsia="pl-PL"/>
        </w:rPr>
        <w:t>.</w:t>
      </w:r>
    </w:p>
    <w:p w14:paraId="1BEEEAD9" w14:textId="44909F41" w:rsidR="009D61BD" w:rsidRPr="0037305F"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 </w:t>
      </w:r>
      <w:r w:rsidR="00C566CD" w:rsidRPr="0037305F">
        <w:rPr>
          <w:rFonts w:ascii="Times New Roman" w:eastAsia="Times New Roman" w:hAnsi="Times New Roman" w:cs="Times New Roman"/>
          <w:lang w:val="en-US" w:eastAsia="pl-PL"/>
        </w:rPr>
        <w:t xml:space="preserve">If the performance of the obligations referred to in Art. 15 sec. 1 - 3 GDPR, in order to exercise your right indicated in point 8 lit. a) above, would require a disproportionately large effort, the </w:t>
      </w:r>
      <w:r w:rsidR="00C566CD" w:rsidRPr="0037305F">
        <w:rPr>
          <w:rFonts w:ascii="Times New Roman" w:eastAsia="Times New Roman" w:hAnsi="Times New Roman" w:cs="Times New Roman"/>
          <w:lang w:val="en-US" w:eastAsia="pl-PL"/>
        </w:rPr>
        <w:lastRenderedPageBreak/>
        <w:t>Ordering Party may request you to indicate additional information aimed at specifying the request, in particular, providing the name or date of the commenced or completed public procurement procedure</w:t>
      </w:r>
      <w:r w:rsidR="009D61BD" w:rsidRPr="0037305F">
        <w:rPr>
          <w:rFonts w:ascii="Times New Roman" w:eastAsia="Times New Roman" w:hAnsi="Times New Roman" w:cs="Times New Roman"/>
          <w:lang w:val="en-US" w:eastAsia="pl-PL"/>
        </w:rPr>
        <w:t>.</w:t>
      </w:r>
    </w:p>
    <w:p w14:paraId="37B45129" w14:textId="0EE78FEA" w:rsidR="009D61BD" w:rsidRPr="0037305F"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 xml:space="preserve"> </w:t>
      </w:r>
      <w:r w:rsidR="00C566CD" w:rsidRPr="0037305F">
        <w:rPr>
          <w:rFonts w:ascii="Times New Roman" w:eastAsia="Times New Roman" w:hAnsi="Times New Roman" w:cs="Times New Roman"/>
          <w:b/>
          <w:lang w:val="en-US" w:eastAsia="pl-PL"/>
        </w:rPr>
        <w:t xml:space="preserve">The exercise by you of the right </w:t>
      </w:r>
      <w:r w:rsidR="00C566CD" w:rsidRPr="0037305F">
        <w:rPr>
          <w:rFonts w:ascii="Times New Roman" w:eastAsia="Times New Roman" w:hAnsi="Times New Roman" w:cs="Times New Roman"/>
          <w:bCs/>
          <w:lang w:val="en-US" w:eastAsia="pl-PL"/>
        </w:rPr>
        <w:t>indicated in point 8 lit. b) above, to correct or supplement personal data referred to in art. 16 of the GDPR, may not result in a change in the outcome of the public procurement procedure, or change the provisions of the contract to the extent inconsistent with the Public Procurement Law, and may not violate the integrity of the protocol of the public procurement procedure and its attachments</w:t>
      </w:r>
      <w:r w:rsidR="009D61BD" w:rsidRPr="0037305F">
        <w:rPr>
          <w:rFonts w:ascii="Times New Roman" w:eastAsia="Times New Roman" w:hAnsi="Times New Roman" w:cs="Times New Roman"/>
          <w:lang w:val="en-US" w:eastAsia="pl-PL"/>
        </w:rPr>
        <w:t>.</w:t>
      </w:r>
    </w:p>
    <w:p w14:paraId="1B9A72EE" w14:textId="71D1B01F" w:rsidR="009D61BD" w:rsidRPr="0037305F" w:rsidRDefault="00C566CD" w:rsidP="009D61BD">
      <w:pPr>
        <w:widowControl w:val="0"/>
        <w:tabs>
          <w:tab w:val="left" w:pos="567"/>
        </w:tabs>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 xml:space="preserve">The exercise by you of the right </w:t>
      </w:r>
      <w:r w:rsidRPr="0037305F">
        <w:rPr>
          <w:rFonts w:ascii="Times New Roman" w:eastAsia="Times New Roman" w:hAnsi="Times New Roman" w:cs="Times New Roman"/>
          <w:bCs/>
          <w:lang w:val="en-US" w:eastAsia="pl-PL"/>
        </w:rPr>
        <w:t>indicated in point 8 lit. c) above, consisting in a request to limit the processing of data referred to in art. 18 sec. 1 of the GDPR, does not limit the processing of personal data until the completion of the public procurement procedure and also after the procedure in the event of the circumstances referred to in art. 18 sec. 2 of the GDPR</w:t>
      </w:r>
      <w:r w:rsidRPr="0037305F">
        <w:rPr>
          <w:rFonts w:ascii="Times New Roman" w:eastAsia="Times New Roman" w:hAnsi="Times New Roman" w:cs="Times New Roman"/>
          <w:b/>
          <w:lang w:val="en-US" w:eastAsia="pl-PL"/>
        </w:rPr>
        <w:t xml:space="preserve"> </w:t>
      </w:r>
      <w:r w:rsidR="009D61BD" w:rsidRPr="0037305F">
        <w:rPr>
          <w:rFonts w:ascii="Times New Roman" w:eastAsia="Times New Roman" w:hAnsi="Times New Roman" w:cs="Times New Roman"/>
          <w:lang w:val="en-US" w:eastAsia="pl-PL"/>
        </w:rPr>
        <w:t>(</w:t>
      </w:r>
      <w:r w:rsidRPr="0037305F">
        <w:rPr>
          <w:rFonts w:ascii="Times New Roman" w:eastAsia="Times New Roman" w:hAnsi="Times New Roman" w:cs="Times New Roman"/>
          <w:i/>
          <w:lang w:val="en-US" w:eastAsia="pl-PL"/>
        </w:rPr>
        <w:t>the right to limit processing does not apply to storage, to ensure the use of legal protection measures or to protect the rights of another natural or legal person, or for important reasons of public interest of the European Union or a Member State</w:t>
      </w:r>
      <w:r w:rsidR="009D61BD" w:rsidRPr="0037305F">
        <w:rPr>
          <w:rFonts w:ascii="Times New Roman" w:eastAsia="Times New Roman" w:hAnsi="Times New Roman" w:cs="Times New Roman"/>
          <w:i/>
          <w:lang w:val="en-US" w:eastAsia="pl-PL"/>
        </w:rPr>
        <w:t>)</w:t>
      </w:r>
      <w:r w:rsidR="009D61BD" w:rsidRPr="0037305F">
        <w:rPr>
          <w:rFonts w:ascii="Times New Roman" w:eastAsia="Times New Roman" w:hAnsi="Times New Roman" w:cs="Times New Roman"/>
          <w:lang w:val="en-US" w:eastAsia="pl-PL"/>
        </w:rPr>
        <w:t>.</w:t>
      </w:r>
    </w:p>
    <w:p w14:paraId="29057012" w14:textId="77777777" w:rsidR="00391AA8" w:rsidRPr="0037305F" w:rsidRDefault="00391AA8" w:rsidP="00AD6206">
      <w:pPr>
        <w:spacing w:after="0" w:line="240" w:lineRule="auto"/>
        <w:contextualSpacing/>
        <w:rPr>
          <w:rFonts w:ascii="Times New Roman" w:eastAsia="Times New Roman" w:hAnsi="Times New Roman" w:cs="Times New Roman"/>
          <w:b/>
          <w:bCs/>
          <w:lang w:val="en-US" w:eastAsia="pl-PL"/>
        </w:rPr>
      </w:pPr>
    </w:p>
    <w:p w14:paraId="2173C54F" w14:textId="5C7054A5" w:rsidR="00AD6206" w:rsidRPr="0037305F" w:rsidRDefault="00C566CD" w:rsidP="00AD6206">
      <w:pPr>
        <w:spacing w:after="0" w:line="240" w:lineRule="auto"/>
        <w:contextualSpacing/>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XXII - Appendices to the </w:t>
      </w:r>
      <w:proofErr w:type="spellStart"/>
      <w:r w:rsidRPr="0037305F">
        <w:rPr>
          <w:rFonts w:ascii="Times New Roman" w:eastAsia="Times New Roman" w:hAnsi="Times New Roman" w:cs="Times New Roman"/>
          <w:b/>
          <w:bCs/>
          <w:lang w:val="en-US" w:eastAsia="pl-PL"/>
        </w:rPr>
        <w:t>ToR</w:t>
      </w:r>
      <w:proofErr w:type="spellEnd"/>
    </w:p>
    <w:p w14:paraId="71652164" w14:textId="2E56AEBB" w:rsidR="00484EB3" w:rsidRPr="0037305F" w:rsidRDefault="00C566CD" w:rsidP="00C2647D">
      <w:pPr>
        <w:widowControl w:val="0"/>
        <w:numPr>
          <w:ilvl w:val="0"/>
          <w:numId w:val="18"/>
        </w:numPr>
        <w:suppressAutoHyphens/>
        <w:spacing w:after="0" w:line="240" w:lineRule="auto"/>
        <w:contextualSpacing/>
        <w:rPr>
          <w:rFonts w:ascii="Times New Roman" w:eastAsia="Times New Roman" w:hAnsi="Times New Roman" w:cs="Times New Roman"/>
          <w:b/>
          <w:lang w:val="en-US" w:eastAsia="pl-PL"/>
        </w:rPr>
      </w:pPr>
      <w:r w:rsidRPr="0037305F">
        <w:rPr>
          <w:rFonts w:ascii="Times New Roman" w:eastAsia="Times New Roman" w:hAnsi="Times New Roman" w:cs="Times New Roman"/>
          <w:b/>
          <w:lang w:val="en-US" w:eastAsia="pl-PL"/>
        </w:rPr>
        <w:t xml:space="preserve">Appendix A to the </w:t>
      </w:r>
      <w:proofErr w:type="spellStart"/>
      <w:r w:rsidRPr="0037305F">
        <w:rPr>
          <w:rFonts w:ascii="Times New Roman" w:eastAsia="Times New Roman" w:hAnsi="Times New Roman" w:cs="Times New Roman"/>
          <w:b/>
          <w:lang w:val="en-US" w:eastAsia="pl-PL"/>
        </w:rPr>
        <w:t>ToR</w:t>
      </w:r>
      <w:proofErr w:type="spellEnd"/>
      <w:r w:rsidRPr="0037305F">
        <w:rPr>
          <w:rFonts w:ascii="Times New Roman" w:eastAsia="Times New Roman" w:hAnsi="Times New Roman" w:cs="Times New Roman"/>
          <w:b/>
          <w:lang w:val="en-US" w:eastAsia="pl-PL"/>
        </w:rPr>
        <w:t xml:space="preserve"> - Description of the subject of the contract</w:t>
      </w:r>
    </w:p>
    <w:p w14:paraId="4FBEF449" w14:textId="6F0030C2" w:rsidR="00AD6206" w:rsidRPr="0037305F" w:rsidRDefault="00C566CD"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val="en-US" w:eastAsia="pl-PL"/>
        </w:rPr>
      </w:pPr>
      <w:r w:rsidRPr="0037305F">
        <w:rPr>
          <w:rFonts w:ascii="Times New Roman" w:eastAsia="Times New Roman" w:hAnsi="Times New Roman" w:cs="Times New Roman"/>
          <w:b/>
          <w:bCs/>
          <w:lang w:val="en-US" w:eastAsia="pl-PL"/>
        </w:rPr>
        <w:t xml:space="preserve">Appendix 1 - </w:t>
      </w:r>
      <w:r w:rsidR="00663C03" w:rsidRPr="0037305F">
        <w:rPr>
          <w:rFonts w:ascii="Times New Roman" w:eastAsia="Times New Roman" w:hAnsi="Times New Roman" w:cs="Times New Roman"/>
          <w:b/>
          <w:bCs/>
          <w:lang w:val="en-US" w:eastAsia="pl-PL"/>
        </w:rPr>
        <w:t>Tender</w:t>
      </w:r>
      <w:r w:rsidRPr="0037305F">
        <w:rPr>
          <w:rFonts w:ascii="Times New Roman" w:eastAsia="Times New Roman" w:hAnsi="Times New Roman" w:cs="Times New Roman"/>
          <w:b/>
          <w:bCs/>
          <w:lang w:val="en-US" w:eastAsia="pl-PL"/>
        </w:rPr>
        <w:t xml:space="preserve"> form</w:t>
      </w:r>
      <w:r w:rsidR="00AD6206" w:rsidRPr="0037305F">
        <w:rPr>
          <w:rFonts w:ascii="Times New Roman" w:eastAsia="Times New Roman" w:hAnsi="Times New Roman" w:cs="Times New Roman"/>
          <w:b/>
          <w:bCs/>
          <w:lang w:val="en-US" w:eastAsia="pl-PL"/>
        </w:rPr>
        <w:t>;</w:t>
      </w:r>
    </w:p>
    <w:p w14:paraId="6BAE7134" w14:textId="1AC7188A" w:rsidR="00AD6206" w:rsidRPr="0037305F" w:rsidRDefault="00C566CD"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val="en-US" w:eastAsia="pl-PL"/>
        </w:rPr>
      </w:pPr>
      <w:r w:rsidRPr="0037305F">
        <w:rPr>
          <w:rFonts w:ascii="Times New Roman" w:eastAsia="Times New Roman" w:hAnsi="Times New Roman" w:cs="Times New Roman"/>
          <w:b/>
          <w:bCs/>
          <w:lang w:val="en-US" w:eastAsia="pl-PL"/>
        </w:rPr>
        <w:t>Appendix 2 - Agreement template (drafted contractual provisions</w:t>
      </w:r>
      <w:r w:rsidR="003A515B" w:rsidRPr="0037305F">
        <w:rPr>
          <w:rFonts w:ascii="Times New Roman" w:eastAsia="Times New Roman" w:hAnsi="Times New Roman" w:cs="Times New Roman"/>
          <w:b/>
          <w:bCs/>
          <w:lang w:val="en-US" w:eastAsia="pl-PL"/>
        </w:rPr>
        <w:t>)</w:t>
      </w:r>
      <w:r w:rsidR="00AD6206" w:rsidRPr="0037305F">
        <w:rPr>
          <w:rFonts w:ascii="Times New Roman" w:eastAsia="Times New Roman" w:hAnsi="Times New Roman" w:cs="Times New Roman"/>
          <w:b/>
          <w:bCs/>
          <w:lang w:val="en-US" w:eastAsia="pl-PL"/>
        </w:rPr>
        <w:t>.</w:t>
      </w:r>
    </w:p>
    <w:p w14:paraId="5C0A58E1"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7406C04C"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6431920D"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588AC9EA"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0F069775"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46FBB14F"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3A2281B1"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2E6A3A73"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0E05659F"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3B71B67F"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1BE40CD8"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66D696D8"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4A0678B8"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2A481672" w14:textId="10FE345A" w:rsidR="00C566CD" w:rsidRPr="0037305F" w:rsidRDefault="00C566CD" w:rsidP="00F62760">
      <w:pPr>
        <w:spacing w:after="0" w:line="240" w:lineRule="auto"/>
        <w:jc w:val="right"/>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br w:type="page"/>
      </w:r>
    </w:p>
    <w:p w14:paraId="032B1047" w14:textId="77777777" w:rsidR="00391AA8" w:rsidRPr="0037305F" w:rsidRDefault="00391AA8" w:rsidP="00F62760">
      <w:pPr>
        <w:spacing w:after="0" w:line="240" w:lineRule="auto"/>
        <w:jc w:val="right"/>
        <w:rPr>
          <w:rFonts w:ascii="Times New Roman" w:eastAsia="Times New Roman" w:hAnsi="Times New Roman" w:cs="Times New Roman"/>
          <w:b/>
          <w:bCs/>
          <w:lang w:val="en-US" w:eastAsia="pl-PL"/>
        </w:rPr>
      </w:pPr>
    </w:p>
    <w:p w14:paraId="773C2CE9" w14:textId="23482C42" w:rsidR="00F62760" w:rsidRPr="0037305F" w:rsidRDefault="00C566CD" w:rsidP="00F62760">
      <w:pPr>
        <w:spacing w:after="0" w:line="240" w:lineRule="auto"/>
        <w:jc w:val="right"/>
        <w:rPr>
          <w:rFonts w:ascii="Times New Roman" w:eastAsia="Times New Roman" w:hAnsi="Times New Roman" w:cs="Times New Roman"/>
          <w:b/>
          <w:bCs/>
          <w:u w:val="single"/>
          <w:lang w:val="en-US" w:eastAsia="pl-PL"/>
        </w:rPr>
      </w:pPr>
      <w:r w:rsidRPr="0037305F">
        <w:rPr>
          <w:rFonts w:ascii="Times New Roman" w:eastAsia="Times New Roman" w:hAnsi="Times New Roman" w:cs="Times New Roman"/>
          <w:b/>
          <w:bCs/>
          <w:lang w:val="en-US" w:eastAsia="pl-PL"/>
        </w:rPr>
        <w:t xml:space="preserve">Appendix 1 to the </w:t>
      </w:r>
      <w:proofErr w:type="spellStart"/>
      <w:r w:rsidRPr="0037305F">
        <w:rPr>
          <w:rFonts w:ascii="Times New Roman" w:eastAsia="Times New Roman" w:hAnsi="Times New Roman" w:cs="Times New Roman"/>
          <w:b/>
          <w:bCs/>
          <w:lang w:val="en-US" w:eastAsia="pl-PL"/>
        </w:rPr>
        <w:t>ToR</w:t>
      </w:r>
      <w:proofErr w:type="spellEnd"/>
    </w:p>
    <w:p w14:paraId="5A93DF34" w14:textId="505B39DB" w:rsidR="00F62760" w:rsidRPr="0037305F" w:rsidRDefault="00663C03" w:rsidP="00F62760">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u w:val="single"/>
          <w:lang w:val="en-US" w:eastAsia="pl-PL"/>
        </w:rPr>
        <w:t>TENDER</w:t>
      </w:r>
      <w:r w:rsidR="00C566CD" w:rsidRPr="0037305F">
        <w:rPr>
          <w:rFonts w:ascii="Times New Roman" w:eastAsia="Times New Roman" w:hAnsi="Times New Roman" w:cs="Times New Roman"/>
          <w:b/>
          <w:bCs/>
          <w:u w:val="single"/>
          <w:lang w:val="en-US" w:eastAsia="pl-PL"/>
        </w:rPr>
        <w:t xml:space="preserve"> FORM</w:t>
      </w:r>
      <w:r w:rsidR="00F62760" w:rsidRPr="0037305F">
        <w:rPr>
          <w:rFonts w:ascii="Times New Roman" w:eastAsia="Times New Roman" w:hAnsi="Times New Roman" w:cs="Times New Roman"/>
          <w:b/>
          <w:bCs/>
          <w:u w:val="single"/>
          <w:lang w:val="en-US" w:eastAsia="pl-PL"/>
        </w:rPr>
        <w:t xml:space="preserve"> </w:t>
      </w:r>
    </w:p>
    <w:p w14:paraId="75E6B1C4" w14:textId="77777777" w:rsidR="00F62760" w:rsidRPr="0037305F" w:rsidRDefault="00F62760" w:rsidP="00F62760">
      <w:pPr>
        <w:spacing w:after="0" w:line="240" w:lineRule="auto"/>
        <w:ind w:left="54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________________________________________________________________</w:t>
      </w:r>
    </w:p>
    <w:p w14:paraId="2E3EB147" w14:textId="75C4798E" w:rsidR="00F62760" w:rsidRPr="0037305F" w:rsidRDefault="00C566CD" w:rsidP="00EA28EC">
      <w:pPr>
        <w:spacing w:after="0" w:line="240" w:lineRule="auto"/>
        <w:outlineLvl w:val="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i/>
          <w:iCs/>
          <w:u w:val="single"/>
          <w:lang w:val="en-US" w:eastAsia="pl-PL"/>
        </w:rPr>
        <w:t>ORDERING PARTY</w:t>
      </w:r>
      <w:r w:rsidR="00F62760" w:rsidRPr="0037305F">
        <w:rPr>
          <w:rFonts w:ascii="Times New Roman" w:eastAsia="Times New Roman" w:hAnsi="Times New Roman" w:cs="Times New Roman"/>
          <w:b/>
          <w:bCs/>
          <w:i/>
          <w:iCs/>
          <w:u w:val="single"/>
          <w:lang w:val="en-US" w:eastAsia="pl-PL"/>
        </w:rPr>
        <w:t xml:space="preserve"> –</w:t>
      </w:r>
      <w:r w:rsidR="00F62760" w:rsidRPr="0037305F">
        <w:rPr>
          <w:rFonts w:ascii="Times New Roman" w:eastAsia="Times New Roman" w:hAnsi="Times New Roman" w:cs="Times New Roman"/>
          <w:i/>
          <w:iCs/>
          <w:u w:val="single"/>
          <w:lang w:val="en-US" w:eastAsia="pl-PL"/>
        </w:rPr>
        <w:t xml:space="preserve"> </w:t>
      </w:r>
      <w:r w:rsidRPr="0037305F">
        <w:rPr>
          <w:rFonts w:ascii="Times New Roman" w:eastAsia="Times New Roman" w:hAnsi="Times New Roman" w:cs="Times New Roman"/>
          <w:b/>
          <w:bCs/>
          <w:lang w:val="en-US" w:eastAsia="pl-PL"/>
        </w:rPr>
        <w:t>Jagiellonian University</w:t>
      </w:r>
    </w:p>
    <w:p w14:paraId="3623BB0C" w14:textId="77777777" w:rsidR="00F62760" w:rsidRPr="0037305F" w:rsidRDefault="00F62760" w:rsidP="00EA28EC">
      <w:pPr>
        <w:spacing w:after="0" w:line="240" w:lineRule="auto"/>
        <w:rPr>
          <w:rFonts w:ascii="Times New Roman" w:eastAsia="Times New Roman" w:hAnsi="Times New Roman" w:cs="Times New Roman"/>
          <w:i/>
          <w:iCs/>
          <w:u w:val="single"/>
          <w:lang w:val="en-US" w:eastAsia="pl-PL"/>
        </w:rPr>
      </w:pPr>
      <w:proofErr w:type="spellStart"/>
      <w:r w:rsidRPr="0037305F">
        <w:rPr>
          <w:rFonts w:ascii="Times New Roman" w:eastAsia="Times New Roman" w:hAnsi="Times New Roman" w:cs="Times New Roman"/>
          <w:b/>
          <w:bCs/>
          <w:lang w:val="en-US" w:eastAsia="pl-PL"/>
        </w:rPr>
        <w:t>Ul</w:t>
      </w:r>
      <w:proofErr w:type="spellEnd"/>
      <w:r w:rsidRPr="0037305F">
        <w:rPr>
          <w:rFonts w:ascii="Times New Roman" w:eastAsia="Times New Roman" w:hAnsi="Times New Roman" w:cs="Times New Roman"/>
          <w:b/>
          <w:bCs/>
          <w:lang w:val="en-US" w:eastAsia="pl-PL"/>
        </w:rPr>
        <w:t xml:space="preserve">. </w:t>
      </w:r>
      <w:proofErr w:type="spellStart"/>
      <w:r w:rsidRPr="0037305F">
        <w:rPr>
          <w:rFonts w:ascii="Times New Roman" w:eastAsia="Times New Roman" w:hAnsi="Times New Roman" w:cs="Times New Roman"/>
          <w:b/>
          <w:bCs/>
          <w:lang w:val="en-US" w:eastAsia="pl-PL"/>
        </w:rPr>
        <w:t>Gołębia</w:t>
      </w:r>
      <w:proofErr w:type="spellEnd"/>
      <w:r w:rsidRPr="0037305F">
        <w:rPr>
          <w:rFonts w:ascii="Times New Roman" w:eastAsia="Times New Roman" w:hAnsi="Times New Roman" w:cs="Times New Roman"/>
          <w:b/>
          <w:bCs/>
          <w:lang w:val="en-US" w:eastAsia="pl-PL"/>
        </w:rPr>
        <w:t xml:space="preserve"> 24, 31 – 007 Kraków;</w:t>
      </w:r>
    </w:p>
    <w:p w14:paraId="13CB956D" w14:textId="2635B27D" w:rsidR="00F62760" w:rsidRPr="0037305F" w:rsidRDefault="00C566CD" w:rsidP="00EA28EC">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i/>
          <w:iCs/>
          <w:u w:val="single"/>
          <w:lang w:val="en-US" w:eastAsia="pl-PL"/>
        </w:rPr>
        <w:t xml:space="preserve">Case handling unit </w:t>
      </w:r>
      <w:r w:rsidR="00F62760" w:rsidRPr="0037305F">
        <w:rPr>
          <w:rFonts w:ascii="Times New Roman" w:eastAsia="Times New Roman" w:hAnsi="Times New Roman" w:cs="Times New Roman"/>
          <w:i/>
          <w:iCs/>
          <w:u w:val="single"/>
          <w:lang w:val="en-US" w:eastAsia="pl-PL"/>
        </w:rPr>
        <w:t xml:space="preserve">– </w:t>
      </w:r>
      <w:r w:rsidRPr="0037305F">
        <w:rPr>
          <w:rFonts w:ascii="Times New Roman" w:eastAsia="Times New Roman" w:hAnsi="Times New Roman" w:cs="Times New Roman"/>
          <w:b/>
          <w:bCs/>
          <w:lang w:val="en-US" w:eastAsia="pl-PL"/>
        </w:rPr>
        <w:t>Public Procurement Department of the Jagiellonian University</w:t>
      </w:r>
    </w:p>
    <w:p w14:paraId="043036D1" w14:textId="2CC540DE" w:rsidR="00F62760" w:rsidRPr="0037305F" w:rsidRDefault="00F62760" w:rsidP="00EA28EC">
      <w:pPr>
        <w:spacing w:after="0" w:line="240" w:lineRule="auto"/>
        <w:outlineLvl w:val="0"/>
        <w:rPr>
          <w:rFonts w:ascii="Times New Roman" w:eastAsia="Times New Roman" w:hAnsi="Times New Roman" w:cs="Times New Roman"/>
          <w:b/>
          <w:bCs/>
          <w:lang w:val="en-US" w:eastAsia="pl-PL"/>
        </w:rPr>
      </w:pPr>
      <w:proofErr w:type="spellStart"/>
      <w:r w:rsidRPr="0037305F">
        <w:rPr>
          <w:rFonts w:ascii="Times New Roman" w:eastAsia="Times New Roman" w:hAnsi="Times New Roman" w:cs="Times New Roman"/>
          <w:b/>
          <w:bCs/>
          <w:lang w:val="en-US" w:eastAsia="pl-PL"/>
        </w:rPr>
        <w:t>Ul</w:t>
      </w:r>
      <w:proofErr w:type="spellEnd"/>
      <w:r w:rsidRPr="0037305F">
        <w:rPr>
          <w:rFonts w:ascii="Times New Roman" w:eastAsia="Times New Roman" w:hAnsi="Times New Roman" w:cs="Times New Roman"/>
          <w:b/>
          <w:bCs/>
          <w:lang w:val="en-US" w:eastAsia="pl-PL"/>
        </w:rPr>
        <w:t xml:space="preserve">. </w:t>
      </w:r>
      <w:proofErr w:type="spellStart"/>
      <w:r w:rsidRPr="0037305F">
        <w:rPr>
          <w:rFonts w:ascii="Times New Roman" w:eastAsia="Times New Roman" w:hAnsi="Times New Roman" w:cs="Times New Roman"/>
          <w:b/>
          <w:bCs/>
          <w:lang w:val="en-US" w:eastAsia="pl-PL"/>
        </w:rPr>
        <w:t>Straszewskiego</w:t>
      </w:r>
      <w:proofErr w:type="spellEnd"/>
      <w:r w:rsidRPr="0037305F">
        <w:rPr>
          <w:rFonts w:ascii="Times New Roman" w:eastAsia="Times New Roman" w:hAnsi="Times New Roman" w:cs="Times New Roman"/>
          <w:b/>
          <w:bCs/>
          <w:lang w:val="en-US" w:eastAsia="pl-PL"/>
        </w:rPr>
        <w:t xml:space="preserve"> 25/3 </w:t>
      </w:r>
      <w:r w:rsidR="004A11B2">
        <w:rPr>
          <w:rFonts w:ascii="Times New Roman" w:eastAsia="Times New Roman" w:hAnsi="Times New Roman" w:cs="Times New Roman"/>
          <w:b/>
          <w:bCs/>
          <w:lang w:val="en-US" w:eastAsia="pl-PL"/>
        </w:rPr>
        <w:t>and</w:t>
      </w:r>
      <w:r w:rsidRPr="0037305F">
        <w:rPr>
          <w:rFonts w:ascii="Times New Roman" w:eastAsia="Times New Roman" w:hAnsi="Times New Roman" w:cs="Times New Roman"/>
          <w:b/>
          <w:bCs/>
          <w:lang w:val="en-US" w:eastAsia="pl-PL"/>
        </w:rPr>
        <w:t xml:space="preserve"> 4, </w:t>
      </w:r>
      <w:r w:rsidRPr="0037305F">
        <w:rPr>
          <w:rFonts w:ascii="Times New Roman" w:eastAsia="Times New Roman" w:hAnsi="Times New Roman" w:cs="Times New Roman"/>
          <w:b/>
          <w:lang w:val="en-US" w:eastAsia="pl-PL"/>
        </w:rPr>
        <w:t>31-113 Kraków</w:t>
      </w:r>
    </w:p>
    <w:p w14:paraId="48B39697" w14:textId="77777777" w:rsidR="00F62760" w:rsidRPr="0037305F" w:rsidRDefault="00F62760" w:rsidP="00EA28EC">
      <w:pPr>
        <w:tabs>
          <w:tab w:val="left" w:pos="540"/>
        </w:tabs>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________________________________________________________________</w:t>
      </w:r>
    </w:p>
    <w:p w14:paraId="2CA4EE35" w14:textId="6985CC63" w:rsidR="00F62760" w:rsidRPr="0037305F" w:rsidRDefault="00C566CD"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Name (Company) of the Contractor </w:t>
      </w:r>
      <w:r w:rsidR="00F62760" w:rsidRPr="0037305F">
        <w:rPr>
          <w:rFonts w:ascii="Times New Roman" w:eastAsia="Times New Roman" w:hAnsi="Times New Roman" w:cs="Times New Roman"/>
          <w:lang w:val="en-US" w:eastAsia="pl-PL"/>
        </w:rPr>
        <w:t xml:space="preserve">– </w:t>
      </w:r>
    </w:p>
    <w:p w14:paraId="4E532871" w14:textId="77777777" w:rsidR="00F62760" w:rsidRPr="0037305F" w:rsidRDefault="00F62760" w:rsidP="00EA28EC">
      <w:pPr>
        <w:spacing w:after="0" w:line="240" w:lineRule="auto"/>
        <w:rPr>
          <w:rFonts w:ascii="Times New Roman" w:eastAsia="Times New Roman" w:hAnsi="Times New Roman" w:cs="Times New Roman"/>
          <w:lang w:val="en-US" w:eastAsia="pl-PL"/>
        </w:rPr>
      </w:pPr>
    </w:p>
    <w:p w14:paraId="674351F0" w14:textId="77777777" w:rsidR="00F62760" w:rsidRPr="0037305F" w:rsidRDefault="00F62760"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1CAB4AB1" w14:textId="408B35C0" w:rsidR="00F62760" w:rsidRPr="0037305F" w:rsidRDefault="004D5B3D"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Registered office address </w:t>
      </w:r>
      <w:r w:rsidR="00F62760" w:rsidRPr="0037305F">
        <w:rPr>
          <w:rFonts w:ascii="Times New Roman" w:eastAsia="Times New Roman" w:hAnsi="Times New Roman" w:cs="Times New Roman"/>
          <w:lang w:val="en-US" w:eastAsia="pl-PL"/>
        </w:rPr>
        <w:t xml:space="preserve">– </w:t>
      </w:r>
    </w:p>
    <w:p w14:paraId="725D2E5B" w14:textId="77777777" w:rsidR="00F62760" w:rsidRPr="0037305F" w:rsidRDefault="00F62760" w:rsidP="00EA28EC">
      <w:pPr>
        <w:spacing w:after="0" w:line="240" w:lineRule="auto"/>
        <w:rPr>
          <w:rFonts w:ascii="Times New Roman" w:eastAsia="Times New Roman" w:hAnsi="Times New Roman" w:cs="Times New Roman"/>
          <w:lang w:val="en-US" w:eastAsia="pl-PL"/>
        </w:rPr>
      </w:pPr>
    </w:p>
    <w:p w14:paraId="7BC852E4" w14:textId="77777777" w:rsidR="00F62760" w:rsidRPr="0037305F" w:rsidRDefault="00F62760"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4F20DC27" w14:textId="4A82D8AA" w:rsidR="00F62760" w:rsidRPr="0037305F" w:rsidRDefault="004D5B3D"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Correspondence address </w:t>
      </w:r>
      <w:r w:rsidR="00F62760" w:rsidRPr="0037305F">
        <w:rPr>
          <w:rFonts w:ascii="Times New Roman" w:eastAsia="Times New Roman" w:hAnsi="Times New Roman" w:cs="Times New Roman"/>
          <w:lang w:val="en-US" w:eastAsia="pl-PL"/>
        </w:rPr>
        <w:t xml:space="preserve">– </w:t>
      </w:r>
    </w:p>
    <w:p w14:paraId="3AAAB097" w14:textId="77777777" w:rsidR="00F62760" w:rsidRPr="0037305F" w:rsidRDefault="00F62760" w:rsidP="00EA28EC">
      <w:pPr>
        <w:spacing w:after="0" w:line="240" w:lineRule="auto"/>
        <w:rPr>
          <w:rFonts w:ascii="Times New Roman" w:eastAsia="Times New Roman" w:hAnsi="Times New Roman" w:cs="Times New Roman"/>
          <w:lang w:val="en-US" w:eastAsia="pl-PL"/>
        </w:rPr>
      </w:pPr>
    </w:p>
    <w:p w14:paraId="41456453" w14:textId="77777777" w:rsidR="00F62760" w:rsidRPr="0037305F" w:rsidRDefault="00F62760"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1E26AB55" w14:textId="77777777" w:rsidR="00F62760" w:rsidRPr="0037305F" w:rsidRDefault="00F62760" w:rsidP="00EA28EC">
      <w:pPr>
        <w:spacing w:after="0" w:line="240" w:lineRule="auto"/>
        <w:rPr>
          <w:rFonts w:ascii="Times New Roman" w:eastAsia="Times New Roman" w:hAnsi="Times New Roman" w:cs="Times New Roman"/>
          <w:lang w:val="en-US" w:eastAsia="pl-PL"/>
        </w:rPr>
      </w:pPr>
    </w:p>
    <w:p w14:paraId="4C8793ED" w14:textId="77777777" w:rsidR="00F62760" w:rsidRPr="0037305F" w:rsidRDefault="00F62760" w:rsidP="00EA28EC">
      <w:pPr>
        <w:spacing w:after="0" w:line="240" w:lineRule="auto"/>
        <w:outlineLvl w:val="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Tel. - ......................................................; </w:t>
      </w:r>
    </w:p>
    <w:p w14:paraId="0842BFD8" w14:textId="77777777" w:rsidR="00F62760" w:rsidRPr="0037305F" w:rsidRDefault="00F62760" w:rsidP="00EA28EC">
      <w:pPr>
        <w:spacing w:after="0" w:line="240" w:lineRule="auto"/>
        <w:rPr>
          <w:rFonts w:ascii="Times New Roman" w:eastAsia="Times New Roman" w:hAnsi="Times New Roman" w:cs="Times New Roman"/>
          <w:lang w:val="en-US" w:eastAsia="pl-PL"/>
        </w:rPr>
      </w:pPr>
    </w:p>
    <w:p w14:paraId="03C685A8" w14:textId="77777777" w:rsidR="00F62760" w:rsidRPr="0037305F" w:rsidRDefault="00F62760" w:rsidP="00EA28EC">
      <w:pPr>
        <w:spacing w:after="0" w:line="240" w:lineRule="auto"/>
        <w:outlineLvl w:val="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E-mail: ..............................................................;</w:t>
      </w:r>
    </w:p>
    <w:p w14:paraId="72023CBE" w14:textId="77777777" w:rsidR="00F62760" w:rsidRPr="0037305F" w:rsidRDefault="00F62760" w:rsidP="00EA28EC">
      <w:pPr>
        <w:spacing w:after="0" w:line="240" w:lineRule="auto"/>
        <w:rPr>
          <w:rFonts w:ascii="Times New Roman" w:eastAsia="Times New Roman" w:hAnsi="Times New Roman" w:cs="Times New Roman"/>
          <w:lang w:val="en-US" w:eastAsia="pl-PL"/>
        </w:rPr>
      </w:pPr>
    </w:p>
    <w:p w14:paraId="5AE14680" w14:textId="77777777" w:rsidR="00F62760" w:rsidRPr="0037305F" w:rsidRDefault="00F62760" w:rsidP="00EA28EC">
      <w:pPr>
        <w:spacing w:after="0" w:line="240" w:lineRule="auto"/>
        <w:outlineLvl w:val="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NIP - .................................................; REGON - .................................................;</w:t>
      </w:r>
    </w:p>
    <w:p w14:paraId="0F5A718C" w14:textId="77777777" w:rsidR="00F62760" w:rsidRPr="0037305F" w:rsidRDefault="00F62760" w:rsidP="00EA28EC">
      <w:pPr>
        <w:spacing w:after="0" w:line="240" w:lineRule="auto"/>
        <w:outlineLvl w:val="0"/>
        <w:rPr>
          <w:rFonts w:ascii="Times New Roman" w:eastAsia="Times New Roman" w:hAnsi="Times New Roman" w:cs="Times New Roman"/>
          <w:lang w:val="en-US" w:eastAsia="pl-PL"/>
        </w:rPr>
      </w:pPr>
    </w:p>
    <w:p w14:paraId="1BC2C18F" w14:textId="4A328E8F" w:rsidR="00F62760" w:rsidRPr="0037305F" w:rsidRDefault="004D5B3D" w:rsidP="00EA28EC">
      <w:pPr>
        <w:spacing w:after="0" w:line="240" w:lineRule="auto"/>
        <w:outlineLvl w:val="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Data enabling access to documents confirming the authorization of a person acting on behalf of the contractor can be found in free and public databases available at the following address</w:t>
      </w:r>
      <w:r w:rsidR="00F62760" w:rsidRPr="0037305F">
        <w:rPr>
          <w:rFonts w:ascii="Times New Roman" w:eastAsia="Times New Roman" w:hAnsi="Times New Roman" w:cs="Times New Roman"/>
          <w:lang w:val="en-US" w:eastAsia="pl-PL"/>
        </w:rPr>
        <w:t>:</w:t>
      </w:r>
    </w:p>
    <w:p w14:paraId="1988392F" w14:textId="77777777" w:rsidR="00F62760" w:rsidRPr="0037305F" w:rsidRDefault="00F62760" w:rsidP="00EA28EC">
      <w:pPr>
        <w:spacing w:after="0" w:line="240" w:lineRule="auto"/>
        <w:outlineLvl w:val="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https://.........................</w:t>
      </w:r>
    </w:p>
    <w:p w14:paraId="1A067653" w14:textId="77777777" w:rsidR="00F62760" w:rsidRPr="0037305F" w:rsidRDefault="00F62760" w:rsidP="00EA28EC">
      <w:pPr>
        <w:spacing w:after="0" w:line="240" w:lineRule="auto"/>
        <w:outlineLvl w:val="0"/>
        <w:rPr>
          <w:rFonts w:ascii="Times New Roman" w:eastAsia="Times New Roman" w:hAnsi="Times New Roman" w:cs="Times New Roman"/>
          <w:lang w:val="en-US" w:eastAsia="pl-PL"/>
        </w:rPr>
      </w:pPr>
    </w:p>
    <w:p w14:paraId="04F6151D" w14:textId="45BC5B61" w:rsidR="00F62760" w:rsidRPr="0037305F" w:rsidRDefault="004D5B3D" w:rsidP="00EA28EC">
      <w:pPr>
        <w:tabs>
          <w:tab w:val="center" w:pos="4536"/>
          <w:tab w:val="right" w:pos="9072"/>
        </w:tab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i/>
          <w:iCs/>
          <w:u w:val="single"/>
          <w:lang w:val="en-US" w:eastAsia="pl-PL"/>
        </w:rPr>
        <w:t>Referring to the announced procedure in the basic mode without the possibility of negotiation for the selection of a Contractor for consulting services for the Faculty of Philosophy of the Jagiellonian University in the field of receiving European funds for research and innovative activities, case number 80.272.</w:t>
      </w:r>
      <w:r w:rsidR="001974C8">
        <w:rPr>
          <w:rFonts w:ascii="Times New Roman" w:eastAsia="Times New Roman" w:hAnsi="Times New Roman" w:cs="Times New Roman"/>
          <w:i/>
          <w:iCs/>
          <w:u w:val="single"/>
          <w:lang w:val="en-US" w:eastAsia="pl-PL"/>
        </w:rPr>
        <w:t>79</w:t>
      </w:r>
      <w:r w:rsidRPr="0037305F">
        <w:rPr>
          <w:rFonts w:ascii="Times New Roman" w:eastAsia="Times New Roman" w:hAnsi="Times New Roman" w:cs="Times New Roman"/>
          <w:i/>
          <w:iCs/>
          <w:u w:val="single"/>
          <w:lang w:val="en-US" w:eastAsia="pl-PL"/>
        </w:rPr>
        <w:t>.202</w:t>
      </w:r>
      <w:r w:rsidR="001974C8">
        <w:rPr>
          <w:rFonts w:ascii="Times New Roman" w:eastAsia="Times New Roman" w:hAnsi="Times New Roman" w:cs="Times New Roman"/>
          <w:i/>
          <w:iCs/>
          <w:u w:val="single"/>
          <w:lang w:val="en-US" w:eastAsia="pl-PL"/>
        </w:rPr>
        <w:t>4</w:t>
      </w:r>
      <w:r w:rsidRPr="0037305F">
        <w:rPr>
          <w:rFonts w:ascii="Times New Roman" w:eastAsia="Times New Roman" w:hAnsi="Times New Roman" w:cs="Times New Roman"/>
          <w:i/>
          <w:iCs/>
          <w:u w:val="single"/>
          <w:lang w:val="en-US" w:eastAsia="pl-PL"/>
        </w:rPr>
        <w:t xml:space="preserve">, we submit the following </w:t>
      </w:r>
      <w:r w:rsidR="0037305F">
        <w:rPr>
          <w:rFonts w:ascii="Times New Roman" w:eastAsia="Times New Roman" w:hAnsi="Times New Roman" w:cs="Times New Roman"/>
          <w:i/>
          <w:iCs/>
          <w:u w:val="single"/>
          <w:lang w:val="en-US" w:eastAsia="pl-PL"/>
        </w:rPr>
        <w:t>tender</w:t>
      </w:r>
      <w:r w:rsidR="00F62760" w:rsidRPr="0037305F">
        <w:rPr>
          <w:rFonts w:ascii="Times New Roman" w:eastAsia="Times New Roman" w:hAnsi="Times New Roman" w:cs="Times New Roman"/>
          <w:i/>
          <w:iCs/>
          <w:u w:val="single"/>
          <w:lang w:val="en-US" w:eastAsia="pl-PL"/>
        </w:rPr>
        <w:t>:</w:t>
      </w:r>
    </w:p>
    <w:p w14:paraId="6F94AD88" w14:textId="77777777" w:rsidR="00F62760" w:rsidRPr="0037305F" w:rsidRDefault="00F62760" w:rsidP="00EA28EC">
      <w:pPr>
        <w:spacing w:after="0" w:line="240" w:lineRule="auto"/>
        <w:ind w:left="426" w:hanging="426"/>
        <w:rPr>
          <w:rFonts w:ascii="Times New Roman" w:eastAsia="Times New Roman" w:hAnsi="Times New Roman" w:cs="Times New Roman"/>
          <w:i/>
          <w:iCs/>
          <w:u w:val="single"/>
          <w:lang w:val="en-US" w:eastAsia="pl-PL"/>
        </w:rPr>
      </w:pPr>
    </w:p>
    <w:p w14:paraId="35D23CDB" w14:textId="047A0EFF" w:rsidR="00F62760" w:rsidRPr="0037305F" w:rsidRDefault="004D5B3D" w:rsidP="00C2647D">
      <w:pPr>
        <w:widowControl w:val="0"/>
        <w:numPr>
          <w:ilvl w:val="0"/>
          <w:numId w:val="26"/>
        </w:numPr>
        <w:suppressAutoHyphens/>
        <w:spacing w:after="0" w:line="240" w:lineRule="auto"/>
        <w:ind w:left="426" w:hanging="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we offer the total price for the entire subject of the </w:t>
      </w:r>
      <w:r w:rsidR="00015A1B">
        <w:rPr>
          <w:rFonts w:ascii="Times New Roman" w:eastAsia="Times New Roman" w:hAnsi="Times New Roman" w:cs="Times New Roman"/>
          <w:lang w:val="en-US" w:eastAsia="pl-PL"/>
        </w:rPr>
        <w:t>contract</w:t>
      </w:r>
      <w:r w:rsidRPr="0037305F">
        <w:rPr>
          <w:rFonts w:ascii="Times New Roman" w:eastAsia="Times New Roman" w:hAnsi="Times New Roman" w:cs="Times New Roman"/>
          <w:lang w:val="en-US" w:eastAsia="pl-PL"/>
        </w:rPr>
        <w:t xml:space="preserve"> (according to the </w:t>
      </w:r>
      <w:r w:rsid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 valuation for the execution of the </w:t>
      </w:r>
      <w:r w:rsidR="00015A1B">
        <w:rPr>
          <w:rFonts w:ascii="Times New Roman" w:eastAsia="Times New Roman" w:hAnsi="Times New Roman" w:cs="Times New Roman"/>
          <w:lang w:val="en-US" w:eastAsia="pl-PL"/>
        </w:rPr>
        <w:t>contract</w:t>
      </w:r>
      <w:r w:rsidRPr="0037305F">
        <w:rPr>
          <w:rFonts w:ascii="Times New Roman" w:eastAsia="Times New Roman" w:hAnsi="Times New Roman" w:cs="Times New Roman"/>
          <w:lang w:val="en-US" w:eastAsia="pl-PL"/>
        </w:rPr>
        <w:t xml:space="preserve">) for the net amount of …………………*, plus the VAT due, which gives the gross amount of ……………. ............. * (in words </w:t>
      </w:r>
      <w:r w:rsidR="00F62760" w:rsidRPr="0037305F">
        <w:rPr>
          <w:rFonts w:ascii="Times New Roman" w:eastAsia="Times New Roman" w:hAnsi="Times New Roman" w:cs="Times New Roman"/>
          <w:lang w:val="en-US" w:eastAsia="pl-PL"/>
        </w:rPr>
        <w:t>…………………………………....</w:t>
      </w:r>
      <w:r w:rsidR="00F62760" w:rsidRPr="0037305F">
        <w:rPr>
          <w:rFonts w:ascii="Times New Roman" w:eastAsia="Times New Roman" w:hAnsi="Times New Roman" w:cs="Times New Roman"/>
          <w:i/>
          <w:iCs/>
          <w:lang w:val="en-US" w:eastAsia="pl-PL"/>
        </w:rPr>
        <w:t xml:space="preserve"> *</w:t>
      </w:r>
      <w:r w:rsidR="00F62760" w:rsidRPr="0037305F">
        <w:rPr>
          <w:rFonts w:ascii="Times New Roman" w:eastAsia="Times New Roman" w:hAnsi="Times New Roman" w:cs="Times New Roman"/>
          <w:lang w:val="en-US" w:eastAsia="pl-PL"/>
        </w:rPr>
        <w:t>),</w:t>
      </w:r>
    </w:p>
    <w:p w14:paraId="5D75808A" w14:textId="6685A255" w:rsidR="00F62760" w:rsidRPr="0037305F" w:rsidRDefault="00EF6D8A" w:rsidP="00C2647D">
      <w:pPr>
        <w:widowControl w:val="0"/>
        <w:numPr>
          <w:ilvl w:val="0"/>
          <w:numId w:val="26"/>
        </w:numPr>
        <w:suppressAutoHyphens/>
        <w:spacing w:after="0" w:line="240" w:lineRule="auto"/>
        <w:ind w:left="426" w:hanging="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we offer a deadline for the completion of the subject of the contract in accordance with Chapter IV of the </w:t>
      </w:r>
      <w:proofErr w:type="spellStart"/>
      <w:r w:rsidRPr="0037305F">
        <w:rPr>
          <w:rFonts w:ascii="Times New Roman" w:eastAsia="Times New Roman" w:hAnsi="Times New Roman" w:cs="Times New Roman"/>
          <w:lang w:val="en-US" w:eastAsia="pl-PL"/>
        </w:rPr>
        <w:t>ToR</w:t>
      </w:r>
      <w:proofErr w:type="spellEnd"/>
      <w:r w:rsidR="00F62760" w:rsidRPr="0037305F">
        <w:rPr>
          <w:rFonts w:ascii="Times New Roman" w:eastAsia="Times New Roman" w:hAnsi="Times New Roman" w:cs="Times New Roman"/>
          <w:lang w:val="en-US" w:eastAsia="pl-PL"/>
        </w:rPr>
        <w:t>.</w:t>
      </w:r>
    </w:p>
    <w:p w14:paraId="7FD105F2" w14:textId="1B384413" w:rsidR="00F62760" w:rsidRPr="0037305F" w:rsidRDefault="00EF6D8A" w:rsidP="00C2647D">
      <w:pPr>
        <w:widowControl w:val="0"/>
        <w:numPr>
          <w:ilvl w:val="0"/>
          <w:numId w:val="26"/>
        </w:numPr>
        <w:tabs>
          <w:tab w:val="num" w:pos="567"/>
        </w:tabs>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we declare that, in accordance with the provisions of the </w:t>
      </w:r>
      <w:proofErr w:type="spellStart"/>
      <w:r w:rsidRPr="0037305F">
        <w:rPr>
          <w:rFonts w:ascii="Times New Roman" w:eastAsia="Times New Roman" w:hAnsi="Times New Roman" w:cs="Times New Roman"/>
          <w:lang w:val="en-US" w:eastAsia="pl-PL"/>
        </w:rPr>
        <w:t>ToR</w:t>
      </w:r>
      <w:proofErr w:type="spellEnd"/>
      <w:r w:rsidRPr="0037305F">
        <w:rPr>
          <w:rFonts w:ascii="Times New Roman" w:eastAsia="Times New Roman" w:hAnsi="Times New Roman" w:cs="Times New Roman"/>
          <w:lang w:val="en-US" w:eastAsia="pl-PL"/>
        </w:rPr>
        <w:t xml:space="preserve">, we offer warranty services for the subject of the </w:t>
      </w:r>
      <w:r w:rsidR="00015A1B">
        <w:rPr>
          <w:rFonts w:ascii="Times New Roman" w:eastAsia="Times New Roman" w:hAnsi="Times New Roman" w:cs="Times New Roman"/>
          <w:lang w:val="en-US" w:eastAsia="pl-PL"/>
        </w:rPr>
        <w:t>contract</w:t>
      </w:r>
      <w:r w:rsidR="00015A1B" w:rsidRPr="0037305F">
        <w:rPr>
          <w:rFonts w:ascii="Times New Roman" w:eastAsia="Times New Roman" w:hAnsi="Times New Roman" w:cs="Times New Roman"/>
          <w:lang w:val="en-US" w:eastAsia="pl-PL"/>
        </w:rPr>
        <w:t xml:space="preserve"> </w:t>
      </w:r>
      <w:r w:rsidRPr="0037305F">
        <w:rPr>
          <w:rFonts w:ascii="Times New Roman" w:eastAsia="Times New Roman" w:hAnsi="Times New Roman" w:cs="Times New Roman"/>
          <w:lang w:val="en-US" w:eastAsia="pl-PL"/>
        </w:rPr>
        <w:t xml:space="preserve">that meet the conditions and requirements of the </w:t>
      </w:r>
      <w:proofErr w:type="spellStart"/>
      <w:r w:rsidRPr="0037305F">
        <w:rPr>
          <w:rFonts w:ascii="Times New Roman" w:eastAsia="Times New Roman" w:hAnsi="Times New Roman" w:cs="Times New Roman"/>
          <w:lang w:val="en-US" w:eastAsia="pl-PL"/>
        </w:rPr>
        <w:t>ToR</w:t>
      </w:r>
      <w:proofErr w:type="spellEnd"/>
      <w:r w:rsidRPr="0037305F">
        <w:rPr>
          <w:rFonts w:ascii="Times New Roman" w:eastAsia="Times New Roman" w:hAnsi="Times New Roman" w:cs="Times New Roman"/>
          <w:lang w:val="en-US" w:eastAsia="pl-PL"/>
        </w:rPr>
        <w:t>, in particular with regard to their scope, form of implementation and the required period</w:t>
      </w:r>
      <w:r w:rsidR="00F62760" w:rsidRPr="0037305F">
        <w:rPr>
          <w:rFonts w:ascii="Times New Roman" w:eastAsia="Times New Roman" w:hAnsi="Times New Roman" w:cs="Times New Roman"/>
          <w:lang w:val="en-US" w:eastAsia="pl-PL"/>
        </w:rPr>
        <w:t>.</w:t>
      </w:r>
      <w:r w:rsidR="00E251E3" w:rsidRPr="0037305F">
        <w:rPr>
          <w:rFonts w:ascii="Times New Roman" w:eastAsia="Times New Roman" w:hAnsi="Times New Roman" w:cs="Times New Roman"/>
          <w:lang w:val="en-US" w:eastAsia="pl-PL"/>
        </w:rPr>
        <w:t xml:space="preserve"> </w:t>
      </w:r>
    </w:p>
    <w:p w14:paraId="10DE10A0" w14:textId="33F17D8C" w:rsidR="00F62760" w:rsidRPr="0037305F" w:rsidRDefault="00EF6D8A" w:rsidP="00C2647D">
      <w:pPr>
        <w:widowControl w:val="0"/>
        <w:numPr>
          <w:ilvl w:val="0"/>
          <w:numId w:val="26"/>
        </w:numPr>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Calibri" w:hAnsi="Times New Roman" w:cs="Times New Roman"/>
          <w:lang w:val="en-US"/>
        </w:rPr>
        <w:t>we declare that the selection of the tender</w:t>
      </w:r>
      <w:r w:rsidR="00F62760" w:rsidRPr="0037305F">
        <w:rPr>
          <w:rFonts w:ascii="Times New Roman" w:eastAsia="Calibri" w:hAnsi="Times New Roman" w:cs="Times New Roman"/>
          <w:lang w:val="en-US"/>
        </w:rPr>
        <w:t>:</w:t>
      </w:r>
    </w:p>
    <w:p w14:paraId="32307968" w14:textId="4F9E24C3" w:rsidR="00F62760" w:rsidRPr="0037305F" w:rsidRDefault="00EF6D8A"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will not lead to the creation of a tax obligation for the Ordering Party in accordance with the provisions on tax on goods and services</w:t>
      </w:r>
      <w:r w:rsidR="00F62760" w:rsidRPr="0037305F">
        <w:rPr>
          <w:rFonts w:ascii="Times New Roman" w:eastAsia="Times New Roman" w:hAnsi="Times New Roman" w:cs="Times New Roman"/>
          <w:lang w:val="en-US" w:eastAsia="pl-PL"/>
        </w:rPr>
        <w:t>.*</w:t>
      </w:r>
    </w:p>
    <w:p w14:paraId="08AE55DD" w14:textId="6F9FFD3B" w:rsidR="00F62760" w:rsidRPr="0037305F" w:rsidRDefault="00EF6D8A"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will lead to the creation of a tax obligation for the Ordering Party in accordance with the provisions on tax on goods and services. The above tax obligation will apply </w:t>
      </w:r>
      <w:r w:rsidR="00F62760" w:rsidRPr="0037305F">
        <w:rPr>
          <w:rFonts w:ascii="Times New Roman" w:eastAsia="Times New Roman" w:hAnsi="Times New Roman" w:cs="Times New Roman"/>
          <w:lang w:val="en-US" w:eastAsia="pl-PL"/>
        </w:rPr>
        <w:t>……………………………………… (</w:t>
      </w:r>
      <w:r w:rsidRPr="0037305F">
        <w:rPr>
          <w:rFonts w:ascii="Times New Roman" w:eastAsia="Times New Roman" w:hAnsi="Times New Roman" w:cs="Times New Roman"/>
          <w:i/>
          <w:lang w:val="en-US" w:eastAsia="pl-PL"/>
        </w:rPr>
        <w:t xml:space="preserve">Enter the name / type of goods or services that will lead to the creation of a tax obligation for the Ordering Party in accordance with the provisions on tax on goods and services) </w:t>
      </w:r>
      <w:r w:rsidRPr="0037305F">
        <w:rPr>
          <w:rFonts w:ascii="Times New Roman" w:eastAsia="Times New Roman" w:hAnsi="Times New Roman" w:cs="Times New Roman"/>
          <w:iCs/>
          <w:lang w:val="en-US" w:eastAsia="pl-PL"/>
        </w:rPr>
        <w:t>covered by the subject of the order</w:t>
      </w:r>
      <w:r w:rsidR="00F62760" w:rsidRPr="0037305F">
        <w:rPr>
          <w:rFonts w:ascii="Times New Roman" w:eastAsia="Times New Roman" w:hAnsi="Times New Roman" w:cs="Times New Roman"/>
          <w:lang w:val="en-US" w:eastAsia="pl-PL"/>
        </w:rPr>
        <w:t>.*</w:t>
      </w:r>
    </w:p>
    <w:p w14:paraId="2320B2EA" w14:textId="66A23B9C" w:rsidR="00F62760" w:rsidRPr="0037305F" w:rsidRDefault="00EF6D8A" w:rsidP="00C2647D">
      <w:pPr>
        <w:widowControl w:val="0"/>
        <w:numPr>
          <w:ilvl w:val="0"/>
          <w:numId w:val="26"/>
        </w:numPr>
        <w:suppressAutoHyphens/>
        <w:spacing w:after="0" w:line="240" w:lineRule="auto"/>
        <w:ind w:left="426" w:hanging="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we declare that we offer the subject of the </w:t>
      </w:r>
      <w:r w:rsidR="00015A1B">
        <w:rPr>
          <w:rFonts w:ascii="Times New Roman" w:eastAsia="Times New Roman" w:hAnsi="Times New Roman" w:cs="Times New Roman"/>
          <w:lang w:val="en-US" w:eastAsia="pl-PL"/>
        </w:rPr>
        <w:t>contract</w:t>
      </w:r>
      <w:r w:rsidR="00015A1B" w:rsidRPr="0037305F">
        <w:rPr>
          <w:rFonts w:ascii="Times New Roman" w:eastAsia="Times New Roman" w:hAnsi="Times New Roman" w:cs="Times New Roman"/>
          <w:lang w:val="en-US" w:eastAsia="pl-PL"/>
        </w:rPr>
        <w:t xml:space="preserve"> </w:t>
      </w:r>
      <w:r w:rsidRPr="0037305F">
        <w:rPr>
          <w:rFonts w:ascii="Times New Roman" w:eastAsia="Times New Roman" w:hAnsi="Times New Roman" w:cs="Times New Roman"/>
          <w:lang w:val="en-US" w:eastAsia="pl-PL"/>
        </w:rPr>
        <w:t xml:space="preserve">in accordance with the requirements and conditions specified by the Ordering Party in the </w:t>
      </w:r>
      <w:proofErr w:type="spellStart"/>
      <w:r w:rsidRPr="0037305F">
        <w:rPr>
          <w:rFonts w:ascii="Times New Roman" w:eastAsia="Times New Roman" w:hAnsi="Times New Roman" w:cs="Times New Roman"/>
          <w:lang w:val="en-US" w:eastAsia="pl-PL"/>
        </w:rPr>
        <w:t>ToR</w:t>
      </w:r>
      <w:proofErr w:type="spellEnd"/>
      <w:r w:rsidRPr="0037305F">
        <w:rPr>
          <w:rFonts w:ascii="Times New Roman" w:eastAsia="Times New Roman" w:hAnsi="Times New Roman" w:cs="Times New Roman"/>
          <w:lang w:val="en-US" w:eastAsia="pl-PL"/>
        </w:rPr>
        <w:t xml:space="preserve"> and confirm the acceptance of the contractual and payment terms contained in the SWZ and in the contract template attached to the </w:t>
      </w:r>
      <w:proofErr w:type="spellStart"/>
      <w:r w:rsidRPr="0037305F">
        <w:rPr>
          <w:rFonts w:ascii="Times New Roman" w:eastAsia="Times New Roman" w:hAnsi="Times New Roman" w:cs="Times New Roman"/>
          <w:lang w:val="en-US" w:eastAsia="pl-PL"/>
        </w:rPr>
        <w:t>ToR</w:t>
      </w:r>
      <w:proofErr w:type="spellEnd"/>
      <w:r w:rsidR="00F62760" w:rsidRPr="0037305F">
        <w:rPr>
          <w:rFonts w:ascii="Times New Roman" w:eastAsia="Times New Roman" w:hAnsi="Times New Roman" w:cs="Times New Roman"/>
          <w:lang w:val="en-US" w:eastAsia="pl-PL"/>
        </w:rPr>
        <w:t>,</w:t>
      </w:r>
    </w:p>
    <w:p w14:paraId="051463A4" w14:textId="7CD04D24" w:rsidR="00F62760" w:rsidRPr="0037305F" w:rsidRDefault="00EF6D8A"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we declare that we consider ourselves bound by this </w:t>
      </w:r>
      <w:r w:rsid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 for the period indicated in Chapter XI of the </w:t>
      </w:r>
      <w:proofErr w:type="spellStart"/>
      <w:r w:rsidRPr="0037305F">
        <w:rPr>
          <w:rFonts w:ascii="Times New Roman" w:eastAsia="Times New Roman" w:hAnsi="Times New Roman" w:cs="Times New Roman"/>
          <w:lang w:val="en-US" w:eastAsia="pl-PL"/>
        </w:rPr>
        <w:t>ToR</w:t>
      </w:r>
      <w:proofErr w:type="spellEnd"/>
      <w:r w:rsidR="00F62760" w:rsidRPr="0037305F">
        <w:rPr>
          <w:rFonts w:ascii="Times New Roman" w:eastAsia="Times New Roman" w:hAnsi="Times New Roman" w:cs="Times New Roman"/>
          <w:lang w:val="en-US" w:eastAsia="pl-PL"/>
        </w:rPr>
        <w:t>,</w:t>
      </w:r>
    </w:p>
    <w:p w14:paraId="7A3F2D57" w14:textId="07B31B50" w:rsidR="00F62760" w:rsidRPr="0037305F" w:rsidRDefault="00EF6D8A"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lastRenderedPageBreak/>
        <w:t xml:space="preserve">we declare that we have fulfilled the information obligations provided for in art. 13 or art. 14 of </w:t>
      </w:r>
      <w:r w:rsidRPr="0037305F">
        <w:rPr>
          <w:rFonts w:ascii="Times New Roman" w:eastAsia="Times New Roman" w:hAnsi="Times New Roman" w:cs="Times New Roman"/>
          <w:i/>
          <w:iCs/>
          <w:lang w:val="en-US" w:eastAsia="pl-PL"/>
        </w:rPr>
        <w:t>Regulation (EU) 2016/679 of the European Parliament and of the Council of 27 April 2016 on the protection of individuals with regard to the processing of personal data and on the free movement of such data, and repealing Directive 95/46/EC</w:t>
      </w:r>
      <w:r w:rsidRPr="0037305F">
        <w:rPr>
          <w:rFonts w:ascii="Times New Roman" w:eastAsia="Times New Roman" w:hAnsi="Times New Roman" w:cs="Times New Roman"/>
          <w:lang w:val="en-US" w:eastAsia="pl-PL"/>
        </w:rPr>
        <w:t xml:space="preserve"> towards individuals from whom personal data we obtained directly or indirectly in order to apply for a public contract in this procedure</w:t>
      </w:r>
      <w:r w:rsidR="00F62760" w:rsidRPr="0037305F">
        <w:rPr>
          <w:rFonts w:ascii="Times New Roman" w:eastAsia="Times New Roman" w:hAnsi="Times New Roman" w:cs="Times New Roman"/>
          <w:lang w:val="en-US" w:eastAsia="pl-PL"/>
        </w:rPr>
        <w:t>,</w:t>
      </w:r>
    </w:p>
    <w:p w14:paraId="64BB6D98" w14:textId="790037ED" w:rsidR="00F62760" w:rsidRPr="0037305F" w:rsidRDefault="00AF5E17"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I am (choose from the list) a micro-enterprise, a small enterprise, a medium-sized enterprise, a sole proprietorship, a natural person not conducting economic activity, other type</w:t>
      </w:r>
      <w:r w:rsidR="00F62760" w:rsidRPr="0037305F">
        <w:rPr>
          <w:rFonts w:ascii="Times New Roman" w:eastAsia="Times New Roman" w:hAnsi="Times New Roman" w:cs="Times New Roman"/>
          <w:lang w:val="en-US" w:eastAsia="pl-PL"/>
        </w:rPr>
        <w:t>,</w:t>
      </w:r>
    </w:p>
    <w:p w14:paraId="05685E54" w14:textId="1ADE37DD" w:rsidR="00F62760" w:rsidRPr="0037305F" w:rsidRDefault="00AF5E17"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if the contract is awarded - we undertake to conclude the contract at the place and time specified by the Ordering Party</w:t>
      </w:r>
      <w:r w:rsidR="00F62760" w:rsidRPr="0037305F">
        <w:rPr>
          <w:rFonts w:ascii="Times New Roman" w:eastAsia="Times New Roman" w:hAnsi="Times New Roman" w:cs="Times New Roman"/>
          <w:lang w:val="en-US" w:eastAsia="pl-PL"/>
        </w:rPr>
        <w:t>,</w:t>
      </w:r>
    </w:p>
    <w:p w14:paraId="0FF76488" w14:textId="51B97732" w:rsidR="00F62760" w:rsidRPr="0037305F" w:rsidRDefault="00AF5E17"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the person authorized to contact the Ordering Party in the scope of the submitted </w:t>
      </w:r>
      <w:r w:rsid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 and in matters concerning the possible performance of the contract is</w:t>
      </w:r>
      <w:r w:rsidR="00F62760" w:rsidRPr="0037305F">
        <w:rPr>
          <w:rFonts w:ascii="Times New Roman" w:eastAsia="Times New Roman" w:hAnsi="Times New Roman" w:cs="Times New Roman"/>
          <w:lang w:val="en-US" w:eastAsia="pl-PL"/>
        </w:rPr>
        <w:t>: ……….…………….., e-mail: …………………., tel.: ………………….. (</w:t>
      </w:r>
      <w:r w:rsidRPr="0037305F">
        <w:rPr>
          <w:rFonts w:ascii="Times New Roman" w:eastAsia="Times New Roman" w:hAnsi="Times New Roman" w:cs="Times New Roman"/>
          <w:lang w:val="en-US" w:eastAsia="pl-PL"/>
        </w:rPr>
        <w:t>can be completed optionally</w:t>
      </w:r>
      <w:r w:rsidR="00F62760" w:rsidRPr="0037305F">
        <w:rPr>
          <w:rFonts w:ascii="Times New Roman" w:eastAsia="Times New Roman" w:hAnsi="Times New Roman" w:cs="Times New Roman"/>
          <w:lang w:val="en-US" w:eastAsia="pl-PL"/>
        </w:rPr>
        <w:t>),</w:t>
      </w:r>
    </w:p>
    <w:p w14:paraId="20D868BC" w14:textId="08972562" w:rsidR="00F62760" w:rsidRPr="0037305F" w:rsidRDefault="00AF5E17"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tender consists of</w:t>
      </w:r>
      <w:r w:rsidR="00F62760" w:rsidRPr="0037305F">
        <w:rPr>
          <w:rFonts w:ascii="Times New Roman" w:eastAsia="Times New Roman" w:hAnsi="Times New Roman" w:cs="Times New Roman"/>
          <w:b/>
          <w:u w:val="single"/>
          <w:lang w:val="en-US" w:eastAsia="pl-PL"/>
        </w:rPr>
        <w:t>........................*</w:t>
      </w:r>
      <w:r w:rsidR="00F62760" w:rsidRPr="0037305F">
        <w:rPr>
          <w:rFonts w:ascii="Times New Roman" w:eastAsia="Times New Roman" w:hAnsi="Times New Roman" w:cs="Times New Roman"/>
          <w:lang w:val="en-US" w:eastAsia="pl-PL"/>
        </w:rPr>
        <w:t xml:space="preserve"> </w:t>
      </w:r>
      <w:r w:rsidRPr="0037305F">
        <w:rPr>
          <w:rFonts w:ascii="Times New Roman" w:eastAsia="Times New Roman" w:hAnsi="Times New Roman" w:cs="Times New Roman"/>
          <w:lang w:val="en-US" w:eastAsia="pl-PL"/>
        </w:rPr>
        <w:t>consecutively numbered sheets</w:t>
      </w:r>
      <w:r w:rsidR="00F62760" w:rsidRPr="0037305F">
        <w:rPr>
          <w:rFonts w:ascii="Times New Roman" w:eastAsia="Times New Roman" w:hAnsi="Times New Roman" w:cs="Times New Roman"/>
          <w:lang w:val="en-US" w:eastAsia="pl-PL"/>
        </w:rPr>
        <w:t>,</w:t>
      </w:r>
    </w:p>
    <w:p w14:paraId="2936B809" w14:textId="5A3B5998" w:rsidR="00F62760" w:rsidRPr="0037305F" w:rsidRDefault="00AF5E17"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attachments to this tender form are</w:t>
      </w:r>
      <w:r w:rsidR="00F62760" w:rsidRPr="0037305F">
        <w:rPr>
          <w:rFonts w:ascii="Times New Roman" w:eastAsia="Times New Roman" w:hAnsi="Times New Roman" w:cs="Times New Roman"/>
          <w:lang w:val="en-US" w:eastAsia="pl-PL"/>
        </w:rPr>
        <w:t>:</w:t>
      </w:r>
    </w:p>
    <w:p w14:paraId="333EEC8A" w14:textId="77777777" w:rsidR="00F62760" w:rsidRPr="0037305F" w:rsidRDefault="00F62760" w:rsidP="00EA28EC">
      <w:pPr>
        <w:spacing w:after="0" w:line="240" w:lineRule="auto"/>
        <w:ind w:left="517"/>
        <w:rPr>
          <w:rFonts w:ascii="Times New Roman" w:eastAsia="Times New Roman" w:hAnsi="Times New Roman" w:cs="Times New Roman"/>
          <w:lang w:val="en-US" w:eastAsia="pl-PL"/>
        </w:rPr>
      </w:pPr>
    </w:p>
    <w:p w14:paraId="159F4F4B" w14:textId="319EDD17" w:rsidR="00AF5E17" w:rsidRPr="0037305F" w:rsidRDefault="00AF5E17" w:rsidP="00AF5E17">
      <w:pPr>
        <w:widowControl w:val="0"/>
        <w:suppressAutoHyphens/>
        <w:spacing w:after="0" w:line="240" w:lineRule="auto"/>
        <w:ind w:left="567" w:hanging="283"/>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Attachment 1a - Contractor's declaration on the lack of grounds for exclusion,</w:t>
      </w:r>
    </w:p>
    <w:p w14:paraId="1BB1A05A" w14:textId="36948C21" w:rsidR="00AF5E17" w:rsidRPr="0037305F" w:rsidRDefault="00AF5E17" w:rsidP="00AF5E17">
      <w:pPr>
        <w:widowControl w:val="0"/>
        <w:suppressAutoHyphens/>
        <w:spacing w:after="0" w:line="240" w:lineRule="auto"/>
        <w:ind w:left="567" w:hanging="283"/>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Attachment 1b - Contractor's declaration on meeting the conditions in the procedure</w:t>
      </w:r>
    </w:p>
    <w:p w14:paraId="086167B4" w14:textId="64212C9D" w:rsidR="00AF5E17" w:rsidRPr="0037305F" w:rsidRDefault="00AF5E17" w:rsidP="00AF5E17">
      <w:pPr>
        <w:widowControl w:val="0"/>
        <w:suppressAutoHyphens/>
        <w:spacing w:after="0" w:line="240" w:lineRule="auto"/>
        <w:ind w:left="567" w:hanging="283"/>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Attachment 2 - list of subcontractors (if applicable),</w:t>
      </w:r>
    </w:p>
    <w:p w14:paraId="527B9EF6" w14:textId="224DF9FC" w:rsidR="00F62760" w:rsidRPr="0037305F" w:rsidRDefault="00AF5E17" w:rsidP="00AF5E17">
      <w:pPr>
        <w:widowControl w:val="0"/>
        <w:suppressAutoHyphens/>
        <w:spacing w:after="0" w:line="240" w:lineRule="auto"/>
        <w:ind w:left="567" w:hanging="283"/>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Attachment 3 - model statement on the lack of grounds for excluding the sharing entity, whose resources are referred to by the Contractor along with his commitment</w:t>
      </w:r>
      <w:r w:rsidR="00F62760" w:rsidRPr="0037305F">
        <w:rPr>
          <w:rFonts w:ascii="Times New Roman" w:eastAsia="Times New Roman" w:hAnsi="Times New Roman" w:cs="Times New Roman"/>
          <w:lang w:val="en-US" w:eastAsia="pl-PL"/>
        </w:rPr>
        <w:t xml:space="preserve"> - </w:t>
      </w:r>
      <w:r w:rsidRPr="0037305F">
        <w:rPr>
          <w:rFonts w:ascii="Times New Roman" w:eastAsia="Times New Roman" w:hAnsi="Times New Roman" w:cs="Times New Roman"/>
          <w:i/>
          <w:lang w:val="en-US" w:eastAsia="pl-PL"/>
        </w:rPr>
        <w:t>should be submitted separately for each sharing entity - (if applicable</w:t>
      </w:r>
      <w:r w:rsidR="00F62760" w:rsidRPr="0037305F">
        <w:rPr>
          <w:rFonts w:ascii="Times New Roman" w:eastAsia="Times New Roman" w:hAnsi="Times New Roman" w:cs="Times New Roman"/>
          <w:lang w:val="en-US" w:eastAsia="pl-PL"/>
        </w:rPr>
        <w:t>)</w:t>
      </w:r>
    </w:p>
    <w:p w14:paraId="6B8E2213" w14:textId="401DBD54" w:rsidR="00F62760" w:rsidRPr="0037305F" w:rsidRDefault="00AF5E17" w:rsidP="009C13E3">
      <w:pPr>
        <w:spacing w:after="0" w:line="240" w:lineRule="auto"/>
        <w:ind w:left="567" w:hanging="283"/>
        <w:contextualSpacing/>
        <w:rPr>
          <w:rFonts w:ascii="Times New Roman" w:eastAsia="Times New Roman" w:hAnsi="Times New Roman" w:cs="Times New Roman"/>
          <w:lang w:val="en-US"/>
        </w:rPr>
      </w:pPr>
      <w:r w:rsidRPr="0037305F">
        <w:rPr>
          <w:rFonts w:ascii="Times New Roman" w:eastAsia="Times New Roman" w:hAnsi="Times New Roman" w:cs="Times New Roman"/>
          <w:lang w:val="en-US" w:eastAsia="pl-PL"/>
        </w:rPr>
        <w:t>Attachment</w:t>
      </w:r>
      <w:r w:rsidRPr="0037305F">
        <w:rPr>
          <w:rFonts w:ascii="Times New Roman" w:eastAsia="Times New Roman" w:hAnsi="Times New Roman" w:cs="Times New Roman"/>
          <w:lang w:val="en-US"/>
        </w:rPr>
        <w:t xml:space="preserve"> 4 - calculation of the tender price</w:t>
      </w:r>
      <w:r w:rsidR="00F62760" w:rsidRPr="0037305F">
        <w:rPr>
          <w:rFonts w:ascii="Times New Roman" w:eastAsia="Times New Roman" w:hAnsi="Times New Roman" w:cs="Times New Roman"/>
          <w:lang w:val="en-US"/>
        </w:rPr>
        <w:t>.</w:t>
      </w:r>
    </w:p>
    <w:p w14:paraId="24C92FF0" w14:textId="78B824F1" w:rsidR="007620C4" w:rsidRPr="0037305F" w:rsidRDefault="00AF5E17" w:rsidP="009C13E3">
      <w:pPr>
        <w:spacing w:after="0" w:line="240" w:lineRule="auto"/>
        <w:ind w:left="567" w:hanging="283"/>
        <w:contextualSpacing/>
        <w:rPr>
          <w:rFonts w:ascii="Times New Roman" w:eastAsia="Calibri" w:hAnsi="Times New Roman" w:cs="Times New Roman"/>
          <w:lang w:val="en-US"/>
        </w:rPr>
      </w:pPr>
      <w:r w:rsidRPr="0037305F">
        <w:rPr>
          <w:rFonts w:ascii="Times New Roman" w:eastAsia="Times New Roman" w:hAnsi="Times New Roman" w:cs="Times New Roman"/>
          <w:lang w:val="en-US" w:eastAsia="pl-PL"/>
        </w:rPr>
        <w:t>Attachment</w:t>
      </w:r>
      <w:r w:rsidRPr="0037305F">
        <w:rPr>
          <w:rFonts w:ascii="Times New Roman" w:eastAsia="Times New Roman" w:hAnsi="Times New Roman" w:cs="Times New Roman"/>
          <w:lang w:val="en-US"/>
        </w:rPr>
        <w:t xml:space="preserve"> </w:t>
      </w:r>
      <w:r w:rsidRPr="0037305F">
        <w:rPr>
          <w:rFonts w:ascii="Times New Roman" w:eastAsia="Calibri" w:hAnsi="Times New Roman" w:cs="Times New Roman"/>
          <w:lang w:val="en-US"/>
        </w:rPr>
        <w:t>5 - list of services</w:t>
      </w:r>
    </w:p>
    <w:p w14:paraId="46BE2385" w14:textId="04B86C75" w:rsidR="00F62760" w:rsidRPr="0037305F" w:rsidRDefault="00AF5E17" w:rsidP="009C13E3">
      <w:pPr>
        <w:widowControl w:val="0"/>
        <w:tabs>
          <w:tab w:val="num" w:pos="540"/>
        </w:tabs>
        <w:suppressAutoHyphens/>
        <w:spacing w:after="0" w:line="240" w:lineRule="auto"/>
        <w:ind w:left="567" w:hanging="283"/>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other</w:t>
      </w:r>
      <w:r w:rsidR="00F62760" w:rsidRPr="0037305F">
        <w:rPr>
          <w:rFonts w:ascii="Times New Roman" w:eastAsia="Times New Roman" w:hAnsi="Times New Roman" w:cs="Times New Roman"/>
          <w:lang w:val="en-US" w:eastAsia="pl-PL"/>
        </w:rPr>
        <w:t xml:space="preserve"> – .................................................................*.</w:t>
      </w:r>
    </w:p>
    <w:p w14:paraId="07657F75" w14:textId="77777777" w:rsidR="00F62760" w:rsidRPr="0037305F" w:rsidRDefault="00F62760" w:rsidP="00EA28EC">
      <w:pPr>
        <w:spacing w:after="0" w:line="240" w:lineRule="auto"/>
        <w:rPr>
          <w:rFonts w:ascii="Times New Roman" w:eastAsia="Times New Roman" w:hAnsi="Times New Roman" w:cs="Times New Roman"/>
          <w:b/>
          <w:bCs/>
          <w:i/>
          <w:iCs/>
          <w:u w:val="single"/>
          <w:lang w:val="en-US" w:eastAsia="pl-PL"/>
        </w:rPr>
      </w:pPr>
    </w:p>
    <w:p w14:paraId="5BD772AF" w14:textId="25B0AF34" w:rsidR="00F62760" w:rsidRPr="0037305F" w:rsidRDefault="00AF5E17" w:rsidP="00EA28EC">
      <w:pPr>
        <w:spacing w:after="0" w:line="240" w:lineRule="auto"/>
        <w:ind w:left="360"/>
        <w:rPr>
          <w:rFonts w:ascii="Times New Roman" w:eastAsia="Times New Roman" w:hAnsi="Times New Roman" w:cs="Times New Roman"/>
          <w:lang w:val="en-US" w:eastAsia="pl-PL"/>
        </w:rPr>
      </w:pPr>
      <w:r w:rsidRPr="0037305F">
        <w:rPr>
          <w:rFonts w:ascii="Times New Roman" w:eastAsia="Times New Roman" w:hAnsi="Times New Roman" w:cs="Times New Roman"/>
          <w:b/>
          <w:bCs/>
          <w:i/>
          <w:iCs/>
          <w:u w:val="single"/>
          <w:lang w:val="en-US" w:eastAsia="pl-PL"/>
        </w:rPr>
        <w:t>Note! Places dotted and/or marked with "*" in the tender form template and its attachments templates shall be filled in or crossed out by the Contractor, according to their content</w:t>
      </w:r>
      <w:r w:rsidR="00F62760" w:rsidRPr="0037305F">
        <w:rPr>
          <w:rFonts w:ascii="Times New Roman" w:eastAsia="Times New Roman" w:hAnsi="Times New Roman" w:cs="Times New Roman"/>
          <w:b/>
          <w:bCs/>
          <w:i/>
          <w:iCs/>
          <w:u w:val="single"/>
          <w:lang w:val="en-US" w:eastAsia="pl-PL"/>
        </w:rPr>
        <w:t>.</w:t>
      </w:r>
    </w:p>
    <w:p w14:paraId="735792D7" w14:textId="77777777" w:rsidR="00F62760" w:rsidRPr="0037305F" w:rsidRDefault="00F62760" w:rsidP="00EA28EC">
      <w:pPr>
        <w:spacing w:after="0" w:line="240" w:lineRule="auto"/>
        <w:ind w:left="540"/>
        <w:outlineLvl w:val="0"/>
        <w:rPr>
          <w:rFonts w:ascii="Times New Roman" w:eastAsia="Times New Roman" w:hAnsi="Times New Roman" w:cs="Times New Roman"/>
          <w:b/>
          <w:bCs/>
          <w:lang w:val="en-US" w:eastAsia="pl-PL"/>
        </w:rPr>
      </w:pPr>
    </w:p>
    <w:p w14:paraId="01A93832" w14:textId="042E2D87" w:rsidR="00F62760" w:rsidRPr="0037305F" w:rsidRDefault="00F62760" w:rsidP="00EA28EC">
      <w:pPr>
        <w:spacing w:after="0" w:line="240" w:lineRule="auto"/>
        <w:jc w:val="right"/>
        <w:outlineLvl w:val="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br w:type="page"/>
      </w:r>
      <w:r w:rsidR="00AF5E17" w:rsidRPr="0037305F">
        <w:rPr>
          <w:rFonts w:ascii="Times New Roman" w:eastAsia="Times New Roman" w:hAnsi="Times New Roman" w:cs="Times New Roman"/>
          <w:b/>
          <w:bCs/>
          <w:lang w:val="en-US" w:eastAsia="pl-PL"/>
        </w:rPr>
        <w:lastRenderedPageBreak/>
        <w:t>Attachment 1a to the tender form</w:t>
      </w:r>
    </w:p>
    <w:p w14:paraId="53DD93D4" w14:textId="77777777" w:rsidR="00F62760" w:rsidRPr="0037305F" w:rsidRDefault="00F62760" w:rsidP="00EA28EC">
      <w:pPr>
        <w:spacing w:after="0" w:line="240" w:lineRule="auto"/>
        <w:outlineLvl w:val="0"/>
        <w:rPr>
          <w:rFonts w:ascii="Times New Roman" w:eastAsia="Times New Roman" w:hAnsi="Times New Roman" w:cs="Times New Roman"/>
          <w:b/>
          <w:bCs/>
          <w:lang w:val="en-US" w:eastAsia="pl-PL"/>
        </w:rPr>
      </w:pPr>
    </w:p>
    <w:p w14:paraId="3B51D58D" w14:textId="7F26CCEA" w:rsidR="00AF5E17" w:rsidRPr="0037305F" w:rsidRDefault="00AF5E17" w:rsidP="00AF5E17">
      <w:pPr>
        <w:spacing w:after="0" w:line="240" w:lineRule="auto"/>
        <w:ind w:left="540"/>
        <w:jc w:val="center"/>
        <w:outlineLvl w:val="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DECLARATION</w:t>
      </w:r>
    </w:p>
    <w:p w14:paraId="3827FF3C" w14:textId="4D7A431C" w:rsidR="00F62760" w:rsidRPr="0037305F" w:rsidRDefault="00AF5E17" w:rsidP="00AF5E17">
      <w:pPr>
        <w:spacing w:after="0" w:line="240" w:lineRule="auto"/>
        <w:ind w:left="540"/>
        <w:jc w:val="center"/>
        <w:outlineLvl w:val="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CONCERNING THE REASONS FOR EXCLUSION FROM THE PROCEEDINGS</w:t>
      </w:r>
    </w:p>
    <w:p w14:paraId="717773BD" w14:textId="77777777" w:rsidR="00F62760" w:rsidRPr="0037305F" w:rsidRDefault="00F62760" w:rsidP="00EA28EC">
      <w:pPr>
        <w:spacing w:after="0" w:line="240" w:lineRule="auto"/>
        <w:ind w:left="540"/>
        <w:jc w:val="center"/>
        <w:outlineLvl w:val="0"/>
        <w:rPr>
          <w:rFonts w:ascii="Times New Roman" w:eastAsia="Times New Roman" w:hAnsi="Times New Roman" w:cs="Times New Roman"/>
          <w:b/>
          <w:bCs/>
          <w:lang w:val="en-US" w:eastAsia="pl-PL"/>
        </w:rPr>
      </w:pPr>
    </w:p>
    <w:p w14:paraId="0EA01CCA" w14:textId="499701DD" w:rsidR="00F62760" w:rsidRPr="0037305F" w:rsidRDefault="00AF5E17" w:rsidP="00EA28EC">
      <w:pPr>
        <w:tabs>
          <w:tab w:val="center" w:pos="4536"/>
          <w:tab w:val="right" w:pos="9072"/>
        </w:tabs>
        <w:spacing w:after="0" w:line="240" w:lineRule="auto"/>
        <w:rPr>
          <w:rFonts w:ascii="Times New Roman" w:eastAsia="Times New Roman" w:hAnsi="Times New Roman" w:cs="Times New Roman"/>
          <w:highlight w:val="yellow"/>
          <w:lang w:val="en-US" w:eastAsia="pl-PL"/>
        </w:rPr>
      </w:pPr>
      <w:r w:rsidRPr="0037305F">
        <w:rPr>
          <w:rFonts w:ascii="Times New Roman" w:eastAsia="Times New Roman" w:hAnsi="Times New Roman" w:cs="Times New Roman"/>
          <w:i/>
          <w:iCs/>
          <w:u w:val="single"/>
          <w:lang w:val="en-US" w:eastAsia="pl-PL"/>
        </w:rPr>
        <w:t>When submitting a tender in the procedure to select a Contractor for consulting services for the Faculty of Philosophy of the Jagiellonian University in the field of receiving European funds for research and innovative activities, case number 80.272.</w:t>
      </w:r>
      <w:r w:rsidR="00536C9D">
        <w:rPr>
          <w:rFonts w:ascii="Times New Roman" w:eastAsia="Times New Roman" w:hAnsi="Times New Roman" w:cs="Times New Roman"/>
          <w:i/>
          <w:iCs/>
          <w:u w:val="single"/>
          <w:lang w:val="en-US" w:eastAsia="pl-PL"/>
        </w:rPr>
        <w:t>79</w:t>
      </w:r>
      <w:r w:rsidRPr="0037305F">
        <w:rPr>
          <w:rFonts w:ascii="Times New Roman" w:eastAsia="Times New Roman" w:hAnsi="Times New Roman" w:cs="Times New Roman"/>
          <w:i/>
          <w:iCs/>
          <w:u w:val="single"/>
          <w:lang w:val="en-US" w:eastAsia="pl-PL"/>
        </w:rPr>
        <w:t>.202</w:t>
      </w:r>
      <w:r w:rsidR="00536C9D">
        <w:rPr>
          <w:rFonts w:ascii="Times New Roman" w:eastAsia="Times New Roman" w:hAnsi="Times New Roman" w:cs="Times New Roman"/>
          <w:i/>
          <w:iCs/>
          <w:u w:val="single"/>
          <w:lang w:val="en-US" w:eastAsia="pl-PL"/>
        </w:rPr>
        <w:t>4</w:t>
      </w:r>
      <w:r w:rsidR="00F62760" w:rsidRPr="0037305F">
        <w:rPr>
          <w:rFonts w:ascii="Times New Roman" w:eastAsia="Times New Roman" w:hAnsi="Times New Roman" w:cs="Times New Roman"/>
          <w:i/>
          <w:iCs/>
          <w:u w:val="single"/>
          <w:lang w:val="en-US" w:eastAsia="pl-PL"/>
        </w:rPr>
        <w:t xml:space="preserve"> </w:t>
      </w:r>
    </w:p>
    <w:p w14:paraId="2F7D2011" w14:textId="77777777" w:rsidR="00F62760" w:rsidRPr="0037305F" w:rsidRDefault="00F62760" w:rsidP="00EA28EC">
      <w:pPr>
        <w:widowControl w:val="0"/>
        <w:suppressAutoHyphens/>
        <w:spacing w:after="0" w:line="240" w:lineRule="auto"/>
        <w:rPr>
          <w:rFonts w:ascii="Times New Roman" w:eastAsia="Times New Roman" w:hAnsi="Times New Roman" w:cs="Times New Roman"/>
          <w:highlight w:val="yellow"/>
          <w:lang w:val="en-US" w:eastAsia="pl-PL"/>
        </w:rPr>
      </w:pPr>
    </w:p>
    <w:p w14:paraId="6E43E5DE" w14:textId="1F74E8AC" w:rsidR="00F62760" w:rsidRPr="0037305F" w:rsidRDefault="00AF5E17" w:rsidP="00C2647D">
      <w:pPr>
        <w:widowControl w:val="0"/>
        <w:numPr>
          <w:ilvl w:val="4"/>
          <w:numId w:val="28"/>
        </w:numPr>
        <w:suppressAutoHyphens/>
        <w:spacing w:after="0" w:line="240" w:lineRule="auto"/>
        <w:ind w:left="0" w:firstLine="0"/>
        <w:rPr>
          <w:rFonts w:ascii="Times New Roman" w:eastAsia="Times New Roman" w:hAnsi="Times New Roman" w:cs="Times New Roman"/>
          <w:b/>
          <w:lang w:val="en-US" w:eastAsia="pl-PL"/>
        </w:rPr>
      </w:pPr>
      <w:r w:rsidRPr="0037305F">
        <w:rPr>
          <w:rFonts w:ascii="Times New Roman" w:eastAsia="Times New Roman" w:hAnsi="Times New Roman" w:cs="Times New Roman"/>
          <w:b/>
          <w:lang w:val="en-US" w:eastAsia="pl-PL"/>
        </w:rPr>
        <w:t>DECLARATIONS CONCERNING THE CONTRACTOR</w:t>
      </w:r>
    </w:p>
    <w:p w14:paraId="3DD6709B" w14:textId="448D8FFF" w:rsidR="00F62760" w:rsidRPr="0037305F" w:rsidRDefault="00AF5E17" w:rsidP="00EA28EC">
      <w:pPr>
        <w:widowControl w:val="0"/>
        <w:suppressAutoHyphens/>
        <w:spacing w:after="0" w:line="240" w:lineRule="auto"/>
        <w:rPr>
          <w:rFonts w:ascii="Times New Roman" w:eastAsia="Times New Roman" w:hAnsi="Times New Roman" w:cs="Times New Roman"/>
          <w:i/>
          <w:lang w:val="en-US" w:eastAsia="pl-PL"/>
        </w:rPr>
      </w:pPr>
      <w:r w:rsidRPr="0037305F">
        <w:rPr>
          <w:rFonts w:ascii="Times New Roman" w:eastAsia="Times New Roman" w:hAnsi="Times New Roman" w:cs="Times New Roman"/>
          <w:lang w:val="en-US" w:eastAsia="pl-PL"/>
        </w:rPr>
        <w:t>I declare that I am not subject to exclusion from the proceedings pursuant to Art. 108 sec. 1 and art. 109 sec. 1 point 1, 4. 5, and from 7 to 10 of the Public Procurement Law</w:t>
      </w:r>
      <w:r w:rsidR="00F62760" w:rsidRPr="0037305F">
        <w:rPr>
          <w:rFonts w:ascii="Times New Roman" w:eastAsia="Times New Roman" w:hAnsi="Times New Roman" w:cs="Times New Roman"/>
          <w:lang w:val="en-US" w:eastAsia="pl-PL"/>
        </w:rPr>
        <w:t>.</w:t>
      </w:r>
    </w:p>
    <w:p w14:paraId="66AAC6FE" w14:textId="77777777" w:rsidR="00F62760" w:rsidRPr="0037305F"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val="en-US" w:eastAsia="pl-PL"/>
        </w:rPr>
      </w:pPr>
    </w:p>
    <w:p w14:paraId="40A0F290" w14:textId="70AED4FD" w:rsidR="00F62760" w:rsidRPr="0037305F" w:rsidRDefault="00AF5E17"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I am not subject to exclusion pursuant to art. 7 sec. 1 of the Act of 13 April 2022 on special solutions for counteracting the support of aggression against Ukraine and for the protection of national security (Journal of Laws of 202</w:t>
      </w:r>
      <w:r w:rsidR="00AF419C">
        <w:rPr>
          <w:rFonts w:ascii="Times New Roman" w:eastAsia="Times New Roman" w:hAnsi="Times New Roman" w:cs="Times New Roman"/>
          <w:lang w:val="en-US" w:eastAsia="pl-PL"/>
        </w:rPr>
        <w:t>3</w:t>
      </w:r>
      <w:r w:rsidRPr="0037305F">
        <w:rPr>
          <w:rFonts w:ascii="Times New Roman" w:eastAsia="Times New Roman" w:hAnsi="Times New Roman" w:cs="Times New Roman"/>
          <w:lang w:val="en-US" w:eastAsia="pl-PL"/>
        </w:rPr>
        <w:t xml:space="preserve">, item </w:t>
      </w:r>
      <w:r w:rsidR="00071422">
        <w:rPr>
          <w:rFonts w:ascii="Times New Roman" w:eastAsia="Times New Roman" w:hAnsi="Times New Roman" w:cs="Times New Roman"/>
          <w:lang w:val="en-US" w:eastAsia="pl-PL"/>
        </w:rPr>
        <w:t>1497</w:t>
      </w:r>
      <w:r w:rsidRPr="0037305F">
        <w:rPr>
          <w:rFonts w:ascii="Times New Roman" w:eastAsia="Times New Roman" w:hAnsi="Times New Roman" w:cs="Times New Roman"/>
          <w:lang w:val="en-US" w:eastAsia="pl-PL"/>
        </w:rPr>
        <w:t>), i.e.</w:t>
      </w:r>
      <w:r w:rsidR="00F62760" w:rsidRPr="0037305F">
        <w:rPr>
          <w:rFonts w:ascii="Times New Roman" w:eastAsia="Times New Roman" w:hAnsi="Times New Roman" w:cs="Times New Roman"/>
          <w:lang w:val="en-US" w:eastAsia="pl-PL"/>
        </w:rPr>
        <w:t>:</w:t>
      </w:r>
    </w:p>
    <w:p w14:paraId="7986548D" w14:textId="24C63A93" w:rsidR="00F62760" w:rsidRPr="0037305F" w:rsidRDefault="00F62760" w:rsidP="00EA28EC">
      <w:pPr>
        <w:widowControl w:val="0"/>
        <w:suppressAutoHyphens/>
        <w:spacing w:after="0" w:line="240" w:lineRule="auto"/>
        <w:ind w:firstLine="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r w:rsidRPr="0037305F">
        <w:rPr>
          <w:rFonts w:ascii="Times New Roman" w:eastAsia="Times New Roman" w:hAnsi="Times New Roman" w:cs="Times New Roman"/>
          <w:lang w:val="en-US" w:eastAsia="pl-PL"/>
        </w:rPr>
        <w:tab/>
      </w:r>
      <w:r w:rsidR="00AF5E17" w:rsidRPr="0037305F">
        <w:rPr>
          <w:rFonts w:ascii="Times New Roman" w:eastAsia="Times New Roman" w:hAnsi="Times New Roman" w:cs="Times New Roman"/>
          <w:lang w:val="en-US" w:eastAsia="pl-PL"/>
        </w:rPr>
        <w:t>we are not a contractor listed in the lists referred to in Regulation 765/2006 and Regulation 269/2014 or entered on the list on the basis of a decision on entry on the list determining the application of the measure referred to in Art. 1 point 3 of the cited act</w:t>
      </w:r>
      <w:r w:rsidRPr="0037305F">
        <w:rPr>
          <w:rFonts w:ascii="Times New Roman" w:eastAsia="Times New Roman" w:hAnsi="Times New Roman" w:cs="Times New Roman"/>
          <w:lang w:val="en-US" w:eastAsia="pl-PL"/>
        </w:rPr>
        <w:t>;</w:t>
      </w:r>
    </w:p>
    <w:p w14:paraId="3166A80C" w14:textId="6F120272" w:rsidR="00F62760" w:rsidRPr="0037305F" w:rsidRDefault="00F62760" w:rsidP="00EA28EC">
      <w:pPr>
        <w:widowControl w:val="0"/>
        <w:suppressAutoHyphens/>
        <w:spacing w:after="0" w:line="240" w:lineRule="auto"/>
        <w:ind w:firstLine="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r w:rsidRPr="0037305F">
        <w:rPr>
          <w:rFonts w:ascii="Times New Roman" w:eastAsia="Times New Roman" w:hAnsi="Times New Roman" w:cs="Times New Roman"/>
          <w:lang w:val="en-US" w:eastAsia="pl-PL"/>
        </w:rPr>
        <w:tab/>
      </w:r>
      <w:r w:rsidR="00AF5E17" w:rsidRPr="0037305F">
        <w:rPr>
          <w:rFonts w:ascii="Times New Roman" w:eastAsia="Times New Roman" w:hAnsi="Times New Roman" w:cs="Times New Roman"/>
          <w:lang w:val="en-US" w:eastAsia="pl-PL"/>
        </w:rPr>
        <w:t>we are not a contractor whose real beneficiary within the meaning of the Act of 1 March 2018 on counteracting money laundering and financing of terrorism (Journal of Laws of 2022, items 593 and 655) is a person listed in the lists specified in Regulation 765/2006 and Regulation 269/2014, or entered on the list or being such a real beneficiary from</w:t>
      </w:r>
      <w:r w:rsidR="001816A2" w:rsidRPr="0037305F">
        <w:rPr>
          <w:rFonts w:ascii="Times New Roman" w:eastAsia="Times New Roman" w:hAnsi="Times New Roman" w:cs="Times New Roman"/>
          <w:lang w:val="en-US" w:eastAsia="pl-PL"/>
        </w:rPr>
        <w:t xml:space="preserve"> 24</w:t>
      </w:r>
      <w:r w:rsidR="00AF5E17" w:rsidRPr="0037305F">
        <w:rPr>
          <w:rFonts w:ascii="Times New Roman" w:eastAsia="Times New Roman" w:hAnsi="Times New Roman" w:cs="Times New Roman"/>
          <w:lang w:val="en-US" w:eastAsia="pl-PL"/>
        </w:rPr>
        <w:t xml:space="preserve"> February 2022, if it was entered on the list on the basis of a decision on the entry on the list determining the application of the measure referred to in Art. 1 point 3 of the cited act</w:t>
      </w:r>
      <w:r w:rsidRPr="0037305F">
        <w:rPr>
          <w:rFonts w:ascii="Times New Roman" w:eastAsia="Times New Roman" w:hAnsi="Times New Roman" w:cs="Times New Roman"/>
          <w:lang w:val="en-US" w:eastAsia="pl-PL"/>
        </w:rPr>
        <w:t>;</w:t>
      </w:r>
    </w:p>
    <w:p w14:paraId="4A49B3E5" w14:textId="4740B181" w:rsidR="00F62760" w:rsidRPr="0037305F" w:rsidRDefault="00F62760" w:rsidP="00EA28EC">
      <w:pPr>
        <w:widowControl w:val="0"/>
        <w:suppressAutoHyphens/>
        <w:spacing w:after="0" w:line="240" w:lineRule="auto"/>
        <w:ind w:firstLine="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r w:rsidRPr="0037305F">
        <w:rPr>
          <w:rFonts w:ascii="Times New Roman" w:eastAsia="Times New Roman" w:hAnsi="Times New Roman" w:cs="Times New Roman"/>
          <w:lang w:val="en-US" w:eastAsia="pl-PL"/>
        </w:rPr>
        <w:tab/>
      </w:r>
      <w:r w:rsidR="001816A2" w:rsidRPr="0037305F">
        <w:rPr>
          <w:rFonts w:ascii="Times New Roman" w:eastAsia="Times New Roman" w:hAnsi="Times New Roman" w:cs="Times New Roman"/>
          <w:lang w:val="en-US" w:eastAsia="pl-PL"/>
        </w:rPr>
        <w:t>we are not a contractor whose parent company within the meaning of Art. 3 sec. 1 point 37 of the Accounting Act of 29 September 1994 (Journal of Laws of 2021, item 217, 2105 and 2106), is an entity listed in the lists specified in Regulation 765/2006 and Regulation 269/2014 or entered on the list or being such a parent company from 24 February 2022, if it was entered on the list on the basis of a decision on the entry on the list determining the application of the measure referred to in Art. 1 point 3 of the cited act</w:t>
      </w:r>
    </w:p>
    <w:p w14:paraId="08872260"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433E699B" w14:textId="060196D8" w:rsidR="00F62760" w:rsidRPr="0037305F" w:rsidRDefault="001816A2"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there are grounds for my exclusion from the proceedings pursuant to Art. …………. of the Public Procurement Law</w:t>
      </w:r>
      <w:r w:rsidR="00F62760" w:rsidRPr="0037305F">
        <w:rPr>
          <w:rFonts w:ascii="Times New Roman" w:eastAsia="Times New Roman" w:hAnsi="Times New Roman" w:cs="Times New Roman"/>
          <w:lang w:val="en-US" w:eastAsia="pl-PL"/>
        </w:rPr>
        <w:t xml:space="preserve"> </w:t>
      </w:r>
      <w:r w:rsidR="00F62760" w:rsidRPr="0037305F">
        <w:rPr>
          <w:rFonts w:ascii="Times New Roman" w:eastAsia="Times New Roman" w:hAnsi="Times New Roman" w:cs="Times New Roman"/>
          <w:i/>
          <w:lang w:val="en-US" w:eastAsia="pl-PL"/>
        </w:rPr>
        <w:t>(</w:t>
      </w:r>
      <w:r w:rsidRPr="0037305F">
        <w:rPr>
          <w:rFonts w:ascii="Times New Roman" w:eastAsia="Times New Roman" w:hAnsi="Times New Roman" w:cs="Times New Roman"/>
          <w:i/>
          <w:lang w:val="en-US" w:eastAsia="pl-PL"/>
        </w:rPr>
        <w:t xml:space="preserve">specify the applicable grounds for exclusion from those listed above). </w:t>
      </w:r>
      <w:r w:rsidRPr="0037305F">
        <w:rPr>
          <w:rFonts w:ascii="Times New Roman" w:eastAsia="Times New Roman" w:hAnsi="Times New Roman" w:cs="Times New Roman"/>
          <w:iCs/>
          <w:lang w:val="en-US" w:eastAsia="pl-PL"/>
        </w:rPr>
        <w:t>At the same time, I declare that in connection with the above-mentioned circumstance, pursuant to Art. 110 sec. 2 of the Public Procurement Law, I have taken the following corrective measures</w:t>
      </w:r>
      <w:r w:rsidR="00F62760" w:rsidRPr="0037305F">
        <w:rPr>
          <w:rFonts w:ascii="Times New Roman" w:eastAsia="Times New Roman" w:hAnsi="Times New Roman" w:cs="Times New Roman"/>
          <w:iCs/>
          <w:lang w:val="en-US" w:eastAsia="pl-PL"/>
        </w:rPr>
        <w:t>:</w:t>
      </w:r>
    </w:p>
    <w:p w14:paraId="4C664A02"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0B31FB62" w14:textId="447F8BA2" w:rsidR="00F62760" w:rsidRPr="0037305F" w:rsidRDefault="001816A2"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there are grounds for my exclusion from the proceedings pursuant to Art. 7 sec. 1 of the Act of 13 April 2022 on special solutions for counteracting the support of aggression against Ukraine and for the protection of national security (Journal of Laws of 202</w:t>
      </w:r>
      <w:r w:rsidR="00071422">
        <w:rPr>
          <w:rFonts w:ascii="Times New Roman" w:eastAsia="Times New Roman" w:hAnsi="Times New Roman" w:cs="Times New Roman"/>
          <w:lang w:val="en-US" w:eastAsia="pl-PL"/>
        </w:rPr>
        <w:t>3</w:t>
      </w:r>
      <w:r w:rsidRPr="0037305F">
        <w:rPr>
          <w:rFonts w:ascii="Times New Roman" w:eastAsia="Times New Roman" w:hAnsi="Times New Roman" w:cs="Times New Roman"/>
          <w:lang w:val="en-US" w:eastAsia="pl-PL"/>
        </w:rPr>
        <w:t xml:space="preserve">, item </w:t>
      </w:r>
      <w:r w:rsidR="00071422">
        <w:rPr>
          <w:rFonts w:ascii="Times New Roman" w:eastAsia="Times New Roman" w:hAnsi="Times New Roman" w:cs="Times New Roman"/>
          <w:lang w:val="en-US" w:eastAsia="pl-PL"/>
        </w:rPr>
        <w:t>1497</w:t>
      </w:r>
      <w:r w:rsidRPr="0037305F">
        <w:rPr>
          <w:rFonts w:ascii="Times New Roman" w:eastAsia="Times New Roman" w:hAnsi="Times New Roman" w:cs="Times New Roman"/>
          <w:lang w:val="en-US" w:eastAsia="pl-PL"/>
        </w:rPr>
        <w:t>), (</w:t>
      </w:r>
      <w:r w:rsidRPr="0037305F">
        <w:rPr>
          <w:rFonts w:ascii="Times New Roman" w:eastAsia="Times New Roman" w:hAnsi="Times New Roman" w:cs="Times New Roman"/>
          <w:i/>
          <w:iCs/>
          <w:lang w:val="en-US" w:eastAsia="pl-PL"/>
        </w:rPr>
        <w:t>specify the applicable grounds for exclusion from those indicated above</w:t>
      </w:r>
      <w:r w:rsidR="00F62760" w:rsidRPr="0037305F">
        <w:rPr>
          <w:rFonts w:ascii="Times New Roman" w:eastAsia="Times New Roman" w:hAnsi="Times New Roman" w:cs="Times New Roman"/>
          <w:i/>
          <w:lang w:val="en-US" w:eastAsia="pl-PL"/>
        </w:rPr>
        <w:t>)</w:t>
      </w:r>
    </w:p>
    <w:p w14:paraId="17858B1D"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793686F6"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49AB9322" w14:textId="5230A2ED" w:rsidR="00F62760" w:rsidRPr="0037305F" w:rsidRDefault="001816A2" w:rsidP="00C2647D">
      <w:pPr>
        <w:widowControl w:val="0"/>
        <w:numPr>
          <w:ilvl w:val="4"/>
          <w:numId w:val="28"/>
        </w:numPr>
        <w:suppressAutoHyphens/>
        <w:spacing w:after="0" w:line="240" w:lineRule="auto"/>
        <w:ind w:left="0" w:firstLine="0"/>
        <w:rPr>
          <w:rFonts w:ascii="Times New Roman" w:eastAsia="Times New Roman" w:hAnsi="Times New Roman" w:cs="Times New Roman"/>
          <w:b/>
          <w:lang w:val="en-US" w:eastAsia="pl-PL"/>
        </w:rPr>
      </w:pPr>
      <w:r w:rsidRPr="0037305F">
        <w:rPr>
          <w:rFonts w:ascii="Times New Roman" w:eastAsia="Times New Roman" w:hAnsi="Times New Roman" w:cs="Times New Roman"/>
          <w:b/>
          <w:lang w:val="en-US" w:eastAsia="pl-PL"/>
        </w:rPr>
        <w:t xml:space="preserve">DECLARATION REGARDING A SUBCONTRACTOR THAT IS NOT THE ENTITY WHOSE RESOURCES ARE REFERRED TO BY THE CONTRACTOR </w:t>
      </w:r>
      <w:r w:rsidR="00F62760" w:rsidRPr="0037305F">
        <w:rPr>
          <w:rFonts w:ascii="Times New Roman" w:eastAsia="Times New Roman" w:hAnsi="Times New Roman" w:cs="Times New Roman"/>
          <w:b/>
          <w:lang w:val="en-US" w:eastAsia="pl-PL"/>
        </w:rPr>
        <w:t>*</w:t>
      </w:r>
    </w:p>
    <w:p w14:paraId="56385FB5"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4BBC9339" w14:textId="0EC6111D" w:rsidR="00F62760" w:rsidRPr="0037305F" w:rsidRDefault="001816A2"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in relation to the following entity/s, which is/are a subcontractor: (</w:t>
      </w:r>
      <w:r w:rsidRPr="0037305F">
        <w:rPr>
          <w:rFonts w:ascii="Times New Roman" w:eastAsia="Times New Roman" w:hAnsi="Times New Roman" w:cs="Times New Roman"/>
          <w:i/>
          <w:iCs/>
          <w:lang w:val="en-US" w:eastAsia="pl-PL"/>
        </w:rPr>
        <w:t>provide full name/company, address, and depending on the entity: NIP/PESEL, KRS/CEiDG</w:t>
      </w:r>
      <w:r w:rsidR="00F62760" w:rsidRPr="0037305F">
        <w:rPr>
          <w:rFonts w:ascii="Times New Roman" w:eastAsia="Times New Roman" w:hAnsi="Times New Roman" w:cs="Times New Roman"/>
          <w:i/>
          <w:lang w:val="en-US" w:eastAsia="pl-PL"/>
        </w:rPr>
        <w:t>)</w:t>
      </w:r>
      <w:r w:rsidR="00F62760" w:rsidRPr="0037305F">
        <w:rPr>
          <w:rFonts w:ascii="Times New Roman" w:eastAsia="Times New Roman" w:hAnsi="Times New Roman" w:cs="Times New Roman"/>
          <w:lang w:val="en-US" w:eastAsia="pl-PL"/>
        </w:rPr>
        <w:t>,</w:t>
      </w:r>
    </w:p>
    <w:p w14:paraId="1C68BDD6"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 ……………………………………………………………………..….…… </w:t>
      </w:r>
    </w:p>
    <w:p w14:paraId="79478332" w14:textId="6C631878" w:rsidR="00F62760" w:rsidRPr="0037305F" w:rsidRDefault="001816A2"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there are no grounds for exclusion from the procedure for the award of the contract</w:t>
      </w:r>
      <w:r w:rsidR="00F62760" w:rsidRPr="0037305F">
        <w:rPr>
          <w:rFonts w:ascii="Times New Roman" w:eastAsia="Times New Roman" w:hAnsi="Times New Roman" w:cs="Times New Roman"/>
          <w:lang w:val="en-US" w:eastAsia="pl-PL"/>
        </w:rPr>
        <w:t>.</w:t>
      </w:r>
    </w:p>
    <w:p w14:paraId="478107CE"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2624DB54" w14:textId="77777777" w:rsidR="00697E11" w:rsidRPr="0037305F" w:rsidRDefault="00697E11" w:rsidP="00EA28EC">
      <w:pPr>
        <w:spacing w:after="0" w:line="240" w:lineRule="auto"/>
        <w:ind w:left="540"/>
        <w:jc w:val="center"/>
        <w:rPr>
          <w:rFonts w:ascii="Times New Roman" w:eastAsia="Times New Roman" w:hAnsi="Times New Roman" w:cs="Times New Roman"/>
          <w:b/>
          <w:bCs/>
          <w:lang w:val="en-US" w:eastAsia="pl-PL"/>
        </w:rPr>
      </w:pPr>
    </w:p>
    <w:p w14:paraId="30734AAF" w14:textId="77777777" w:rsidR="0087285B" w:rsidRDefault="0087285B" w:rsidP="00EA28EC">
      <w:pPr>
        <w:spacing w:after="0" w:line="240" w:lineRule="auto"/>
        <w:ind w:left="540"/>
        <w:jc w:val="center"/>
        <w:rPr>
          <w:rFonts w:ascii="Times New Roman" w:eastAsia="Times New Roman" w:hAnsi="Times New Roman" w:cs="Times New Roman"/>
          <w:b/>
          <w:bCs/>
          <w:lang w:val="en-US" w:eastAsia="pl-PL"/>
        </w:rPr>
      </w:pPr>
    </w:p>
    <w:p w14:paraId="3C154061" w14:textId="28B48587" w:rsidR="00F62760" w:rsidRPr="0037305F" w:rsidRDefault="001816A2" w:rsidP="00EA28EC">
      <w:pPr>
        <w:spacing w:after="0" w:line="240" w:lineRule="auto"/>
        <w:ind w:left="540"/>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lastRenderedPageBreak/>
        <w:t>DECLARATION</w:t>
      </w:r>
    </w:p>
    <w:p w14:paraId="16539B36" w14:textId="77777777" w:rsidR="00F62760" w:rsidRPr="0037305F" w:rsidRDefault="00F62760" w:rsidP="00EA28EC">
      <w:pPr>
        <w:spacing w:after="0" w:line="240" w:lineRule="auto"/>
        <w:ind w:left="540"/>
        <w:rPr>
          <w:rFonts w:ascii="Times New Roman" w:eastAsia="Times New Roman" w:hAnsi="Times New Roman" w:cs="Times New Roman"/>
          <w:i/>
          <w:lang w:val="en-US" w:eastAsia="pl-PL"/>
        </w:rPr>
      </w:pPr>
    </w:p>
    <w:p w14:paraId="55CEA6BE" w14:textId="77777777" w:rsidR="001816A2" w:rsidRPr="0037305F" w:rsidRDefault="001816A2" w:rsidP="001816A2">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in relation to the entity ……………… (</w:t>
      </w:r>
      <w:r w:rsidRPr="0037305F">
        <w:rPr>
          <w:rFonts w:ascii="Times New Roman" w:eastAsia="Times New Roman" w:hAnsi="Times New Roman" w:cs="Times New Roman"/>
          <w:i/>
          <w:iCs/>
          <w:lang w:val="en-US" w:eastAsia="pl-PL"/>
        </w:rPr>
        <w:t>full name/company, address, and depending on the entity: NIP/PESEL, KRS/CEiDG</w:t>
      </w:r>
      <w:r w:rsidRPr="0037305F">
        <w:rPr>
          <w:rFonts w:ascii="Times New Roman" w:eastAsia="Times New Roman" w:hAnsi="Times New Roman" w:cs="Times New Roman"/>
          <w:lang w:val="en-US" w:eastAsia="pl-PL"/>
        </w:rPr>
        <w:t>)</w:t>
      </w:r>
    </w:p>
    <w:p w14:paraId="71EFED0E" w14:textId="73DFA368" w:rsidR="00F62760" w:rsidRPr="0037305F" w:rsidRDefault="001816A2" w:rsidP="001816A2">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there are grounds for exclusion from the procedure pursuant to Art. …………. of the Public Procurement Law (</w:t>
      </w:r>
      <w:r w:rsidRPr="0037305F">
        <w:rPr>
          <w:rFonts w:ascii="Times New Roman" w:eastAsia="Times New Roman" w:hAnsi="Times New Roman" w:cs="Times New Roman"/>
          <w:i/>
          <w:iCs/>
          <w:lang w:val="en-US" w:eastAsia="pl-PL"/>
        </w:rPr>
        <w:t>specify the applicable grounds for exclusion from those listed above</w:t>
      </w:r>
      <w:r w:rsidRPr="0037305F">
        <w:rPr>
          <w:rFonts w:ascii="Times New Roman" w:eastAsia="Times New Roman" w:hAnsi="Times New Roman" w:cs="Times New Roman"/>
          <w:lang w:val="en-US" w:eastAsia="pl-PL"/>
        </w:rPr>
        <w:t>). At the same time, I declare that in connection with the above-mentioned circumstance, pursuant to Art. 110 sec. 2 of the Public Procurement Law, the following corrective measures have been taken</w:t>
      </w:r>
      <w:r w:rsidR="00F62760" w:rsidRPr="0037305F">
        <w:rPr>
          <w:rFonts w:ascii="Times New Roman" w:eastAsia="Times New Roman" w:hAnsi="Times New Roman" w:cs="Times New Roman"/>
          <w:lang w:val="en-US" w:eastAsia="pl-PL"/>
        </w:rPr>
        <w:t>:</w:t>
      </w:r>
    </w:p>
    <w:p w14:paraId="1C6625B4" w14:textId="5C0E612E" w:rsidR="00F62760" w:rsidRPr="0037305F" w:rsidRDefault="00F62760" w:rsidP="00EA28EC">
      <w:pPr>
        <w:widowControl w:val="0"/>
        <w:suppressAutoHyphens/>
        <w:spacing w:after="0" w:line="240" w:lineRule="auto"/>
        <w:rPr>
          <w:rFonts w:ascii="Times New Roman" w:eastAsia="Times New Roman" w:hAnsi="Times New Roman" w:cs="Times New Roman"/>
          <w:b/>
          <w:highlight w:val="yellow"/>
          <w:lang w:val="en-US" w:eastAsia="pl-PL"/>
        </w:rPr>
      </w:pPr>
      <w:r w:rsidRPr="0037305F">
        <w:rPr>
          <w:rFonts w:ascii="Times New Roman" w:eastAsia="Times New Roman" w:hAnsi="Times New Roman" w:cs="Times New Roman"/>
          <w:lang w:val="en-US" w:eastAsia="pl-PL"/>
        </w:rPr>
        <w:t>…………………………………………………………………………………………..…………………...........………………………………………………………………………………………………….</w:t>
      </w:r>
    </w:p>
    <w:p w14:paraId="15C1285C" w14:textId="37411AF2" w:rsidR="00F62760" w:rsidRPr="0037305F" w:rsidRDefault="0014082D"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I declare that all information provided in the above declarations is up-to-date and truthful and has been presented with full awareness of the consequences of misleading the </w:t>
      </w:r>
      <w:r w:rsidR="0037305F">
        <w:rPr>
          <w:rFonts w:ascii="Times New Roman" w:eastAsia="Times New Roman" w:hAnsi="Times New Roman" w:cs="Times New Roman"/>
          <w:lang w:val="en-US" w:eastAsia="pl-PL"/>
        </w:rPr>
        <w:t>Ordering Party</w:t>
      </w:r>
      <w:r w:rsidRPr="0037305F">
        <w:rPr>
          <w:rFonts w:ascii="Times New Roman" w:eastAsia="Times New Roman" w:hAnsi="Times New Roman" w:cs="Times New Roman"/>
          <w:lang w:val="en-US" w:eastAsia="pl-PL"/>
        </w:rPr>
        <w:t xml:space="preserve"> when presenting information</w:t>
      </w:r>
      <w:r w:rsidR="00F62760" w:rsidRPr="0037305F">
        <w:rPr>
          <w:rFonts w:ascii="Times New Roman" w:eastAsia="Times New Roman" w:hAnsi="Times New Roman" w:cs="Times New Roman"/>
          <w:lang w:val="en-US" w:eastAsia="pl-PL"/>
        </w:rPr>
        <w:t>.</w:t>
      </w:r>
    </w:p>
    <w:p w14:paraId="2E360D37" w14:textId="1D7533AB"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6ADC37BE" w14:textId="77777777" w:rsidR="007620C4" w:rsidRPr="0037305F" w:rsidRDefault="007620C4" w:rsidP="00EA28EC">
      <w:pPr>
        <w:widowControl w:val="0"/>
        <w:suppressAutoHyphens/>
        <w:spacing w:after="0" w:line="240" w:lineRule="auto"/>
        <w:rPr>
          <w:rFonts w:ascii="Times New Roman" w:eastAsia="Times New Roman" w:hAnsi="Times New Roman" w:cs="Times New Roman"/>
          <w:lang w:val="en-US" w:eastAsia="pl-PL"/>
        </w:rPr>
      </w:pPr>
    </w:p>
    <w:p w14:paraId="187C7EC8" w14:textId="517A5CC8" w:rsidR="007620C4" w:rsidRPr="0037305F" w:rsidRDefault="0014082D" w:rsidP="007620C4">
      <w:pPr>
        <w:spacing w:after="0" w:line="240" w:lineRule="auto"/>
        <w:jc w:val="right"/>
        <w:outlineLvl w:val="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Attachment 1b to the tender form</w:t>
      </w:r>
    </w:p>
    <w:p w14:paraId="7B186F35" w14:textId="77777777" w:rsidR="007620C4" w:rsidRPr="0037305F" w:rsidRDefault="007620C4" w:rsidP="007620C4">
      <w:pPr>
        <w:spacing w:after="0" w:line="240" w:lineRule="auto"/>
        <w:jc w:val="right"/>
        <w:outlineLvl w:val="0"/>
        <w:rPr>
          <w:rFonts w:ascii="Times New Roman" w:eastAsia="Times New Roman" w:hAnsi="Times New Roman" w:cs="Times New Roman"/>
          <w:b/>
          <w:bCs/>
          <w:lang w:val="en-US" w:eastAsia="pl-PL"/>
        </w:rPr>
      </w:pPr>
    </w:p>
    <w:p w14:paraId="17FEF312" w14:textId="77777777" w:rsidR="0014082D" w:rsidRPr="0037305F" w:rsidRDefault="0014082D" w:rsidP="0014082D">
      <w:pPr>
        <w:spacing w:after="0" w:line="240" w:lineRule="auto"/>
        <w:ind w:left="540"/>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DECLARATION</w:t>
      </w:r>
    </w:p>
    <w:p w14:paraId="663DA4D3" w14:textId="77777777" w:rsidR="007620C4" w:rsidRPr="0037305F" w:rsidRDefault="007620C4" w:rsidP="007620C4">
      <w:pPr>
        <w:spacing w:after="0" w:line="240" w:lineRule="auto"/>
        <w:ind w:left="540"/>
        <w:jc w:val="center"/>
        <w:outlineLvl w:val="0"/>
        <w:rPr>
          <w:rFonts w:ascii="Times New Roman" w:eastAsia="Times New Roman" w:hAnsi="Times New Roman" w:cs="Times New Roman"/>
          <w:b/>
          <w:bCs/>
          <w:lang w:val="en-US" w:eastAsia="pl-PL"/>
        </w:rPr>
      </w:pPr>
    </w:p>
    <w:p w14:paraId="65E91F39" w14:textId="2A80B0FC" w:rsidR="007620C4" w:rsidRPr="0037305F" w:rsidRDefault="0014082D" w:rsidP="007620C4">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By submitting a tender in the procedure </w:t>
      </w:r>
      <w:r w:rsidRPr="0037305F">
        <w:rPr>
          <w:rFonts w:ascii="Times New Roman" w:eastAsia="Times New Roman" w:hAnsi="Times New Roman" w:cs="Times New Roman"/>
          <w:i/>
          <w:iCs/>
          <w:lang w:val="en-US" w:eastAsia="pl-PL"/>
        </w:rPr>
        <w:t>for the selection of a Contractor for consulting services for the Faculty of Philosophy of the Jagiellonian University in the field of receiving European funds for research and innovative activities</w:t>
      </w:r>
      <w:r w:rsidRPr="0037305F">
        <w:rPr>
          <w:rFonts w:ascii="Times New Roman" w:eastAsia="Times New Roman" w:hAnsi="Times New Roman" w:cs="Times New Roman"/>
          <w:lang w:val="en-US" w:eastAsia="pl-PL"/>
        </w:rPr>
        <w:t xml:space="preserve">, I declare that I meet the conditions for participation in the procedure specified by the </w:t>
      </w:r>
      <w:r w:rsidR="0037305F">
        <w:rPr>
          <w:rFonts w:ascii="Times New Roman" w:eastAsia="Times New Roman" w:hAnsi="Times New Roman" w:cs="Times New Roman"/>
          <w:lang w:val="en-US" w:eastAsia="pl-PL"/>
        </w:rPr>
        <w:t>Ordering Party</w:t>
      </w:r>
      <w:r w:rsidRPr="0037305F">
        <w:rPr>
          <w:rFonts w:ascii="Times New Roman" w:eastAsia="Times New Roman" w:hAnsi="Times New Roman" w:cs="Times New Roman"/>
          <w:lang w:val="en-US" w:eastAsia="pl-PL"/>
        </w:rPr>
        <w:t xml:space="preserve"> in Chapter VI of the </w:t>
      </w:r>
      <w:proofErr w:type="spellStart"/>
      <w:r w:rsidRPr="0037305F">
        <w:rPr>
          <w:rFonts w:ascii="Times New Roman" w:eastAsia="Times New Roman" w:hAnsi="Times New Roman" w:cs="Times New Roman"/>
          <w:lang w:val="en-US" w:eastAsia="pl-PL"/>
        </w:rPr>
        <w:t>To</w:t>
      </w:r>
      <w:r w:rsidR="0037305F">
        <w:rPr>
          <w:rFonts w:ascii="Times New Roman" w:eastAsia="Times New Roman" w:hAnsi="Times New Roman" w:cs="Times New Roman"/>
          <w:lang w:val="en-US" w:eastAsia="pl-PL"/>
        </w:rPr>
        <w:t>R</w:t>
      </w:r>
      <w:proofErr w:type="spellEnd"/>
      <w:r w:rsidR="007620C4" w:rsidRPr="0037305F">
        <w:rPr>
          <w:rFonts w:ascii="Times New Roman" w:eastAsia="Times New Roman" w:hAnsi="Times New Roman" w:cs="Times New Roman"/>
          <w:lang w:val="en-US" w:eastAsia="pl-PL"/>
        </w:rPr>
        <w:t xml:space="preserve">, </w:t>
      </w:r>
    </w:p>
    <w:p w14:paraId="3B5FBD80" w14:textId="77777777" w:rsidR="007620C4" w:rsidRPr="0037305F" w:rsidRDefault="007620C4" w:rsidP="007620C4">
      <w:pPr>
        <w:widowControl w:val="0"/>
        <w:suppressAutoHyphens/>
        <w:spacing w:after="0" w:line="240" w:lineRule="auto"/>
        <w:rPr>
          <w:rFonts w:ascii="Times New Roman" w:eastAsia="Times New Roman" w:hAnsi="Times New Roman" w:cs="Times New Roman"/>
          <w:lang w:val="en-US" w:eastAsia="pl-PL"/>
        </w:rPr>
      </w:pPr>
    </w:p>
    <w:p w14:paraId="62F5B1A3" w14:textId="77777777" w:rsidR="007620C4" w:rsidRPr="0037305F" w:rsidRDefault="007620C4" w:rsidP="007620C4">
      <w:pPr>
        <w:spacing w:after="0" w:line="240" w:lineRule="auto"/>
        <w:ind w:left="540"/>
        <w:jc w:val="left"/>
        <w:rPr>
          <w:rFonts w:ascii="Times New Roman" w:eastAsia="Times New Roman" w:hAnsi="Times New Roman" w:cs="Times New Roman"/>
          <w:lang w:val="en-US" w:eastAsia="pl-PL"/>
        </w:rPr>
      </w:pPr>
    </w:p>
    <w:p w14:paraId="06ACA7C4" w14:textId="1DBD250D" w:rsidR="007620C4" w:rsidRPr="0037305F" w:rsidRDefault="0014082D" w:rsidP="00DB7E68">
      <w:pPr>
        <w:widowControl w:val="0"/>
        <w:numPr>
          <w:ilvl w:val="3"/>
          <w:numId w:val="43"/>
        </w:numPr>
        <w:suppressAutoHyphens/>
        <w:adjustRightInd w:val="0"/>
        <w:spacing w:after="0" w:line="240" w:lineRule="auto"/>
        <w:jc w:val="left"/>
        <w:textAlignment w:val="baseline"/>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I have the experience described by the Ordering Party in Chapter VI of the </w:t>
      </w:r>
      <w:proofErr w:type="spellStart"/>
      <w:r w:rsidRPr="0037305F">
        <w:rPr>
          <w:rFonts w:ascii="Times New Roman" w:eastAsia="Times New Roman" w:hAnsi="Times New Roman" w:cs="Times New Roman"/>
          <w:lang w:val="en-US" w:eastAsia="pl-PL"/>
        </w:rPr>
        <w:t>ToR</w:t>
      </w:r>
      <w:proofErr w:type="spellEnd"/>
      <w:r w:rsidRPr="0037305F">
        <w:rPr>
          <w:rFonts w:ascii="Times New Roman" w:eastAsia="Times New Roman" w:hAnsi="Times New Roman" w:cs="Times New Roman"/>
          <w:lang w:val="en-US" w:eastAsia="pl-PL"/>
        </w:rPr>
        <w:t>, including</w:t>
      </w:r>
      <w:r w:rsidR="007620C4" w:rsidRPr="0037305F">
        <w:rPr>
          <w:rFonts w:ascii="Times New Roman" w:eastAsia="Times New Roman" w:hAnsi="Times New Roman" w:cs="Times New Roman"/>
          <w:lang w:val="en-US" w:eastAsia="pl-PL"/>
        </w:rPr>
        <w:t>:</w:t>
      </w:r>
    </w:p>
    <w:p w14:paraId="28ACACBF" w14:textId="3BFB572E" w:rsidR="007620C4" w:rsidRPr="0037305F" w:rsidRDefault="007F6058" w:rsidP="007620C4">
      <w:pPr>
        <w:widowControl w:val="0"/>
        <w:numPr>
          <w:ilvl w:val="0"/>
          <w:numId w:val="33"/>
        </w:numPr>
        <w:suppressAutoHyphens/>
        <w:spacing w:after="0" w:line="240" w:lineRule="auto"/>
        <w:contextualSpacing/>
        <w:jc w:val="left"/>
        <w:rPr>
          <w:rFonts w:ascii="Times New Roman" w:eastAsia="Calibri" w:hAnsi="Times New Roman" w:cs="Times New Roman"/>
          <w:lang w:val="en-US"/>
        </w:rPr>
      </w:pPr>
      <w:r w:rsidRPr="0037305F">
        <w:rPr>
          <w:rFonts w:ascii="Times New Roman" w:eastAsia="Calibri" w:hAnsi="Times New Roman" w:cs="Times New Roman"/>
          <w:lang w:val="en-US"/>
        </w:rPr>
        <w:t>I meet this condition myself - Yes, to the full extent*/Yes, partially to the extent</w:t>
      </w:r>
      <w:r w:rsidR="007620C4" w:rsidRPr="0037305F">
        <w:rPr>
          <w:rFonts w:ascii="Times New Roman" w:eastAsia="Calibri" w:hAnsi="Times New Roman" w:cs="Times New Roman"/>
          <w:lang w:val="en-US"/>
        </w:rPr>
        <w:t xml:space="preserve"> ……………………………………./ </w:t>
      </w:r>
      <w:r w:rsidRPr="0037305F">
        <w:rPr>
          <w:rFonts w:ascii="Times New Roman" w:eastAsia="Calibri" w:hAnsi="Times New Roman" w:cs="Times New Roman"/>
          <w:lang w:val="en-US"/>
        </w:rPr>
        <w:t>No</w:t>
      </w:r>
      <w:r w:rsidR="007620C4" w:rsidRPr="0037305F">
        <w:rPr>
          <w:rFonts w:ascii="Times New Roman" w:eastAsia="Calibri" w:hAnsi="Times New Roman" w:cs="Times New Roman"/>
          <w:lang w:val="en-US"/>
        </w:rPr>
        <w:t>*,</w:t>
      </w:r>
    </w:p>
    <w:p w14:paraId="036BEB1D" w14:textId="31038948" w:rsidR="007620C4" w:rsidRPr="0037305F" w:rsidRDefault="007F6058" w:rsidP="007620C4">
      <w:pPr>
        <w:spacing w:after="0" w:line="240" w:lineRule="auto"/>
        <w:ind w:left="720" w:hanging="360"/>
        <w:contextualSpacing/>
        <w:jc w:val="left"/>
        <w:rPr>
          <w:rFonts w:ascii="Times New Roman" w:eastAsia="Calibri" w:hAnsi="Times New Roman" w:cs="Times New Roman"/>
          <w:lang w:val="en-US"/>
        </w:rPr>
      </w:pPr>
      <w:r w:rsidRPr="0037305F">
        <w:rPr>
          <w:rFonts w:ascii="Times New Roman" w:eastAsia="Calibri" w:hAnsi="Times New Roman" w:cs="Times New Roman"/>
          <w:lang w:val="en-US"/>
        </w:rPr>
        <w:t>in order to meet this condition, I rely on the principles set out in art. 118 of the Public Procurement Law, on the following entity</w:t>
      </w:r>
      <w:r w:rsidR="007620C4" w:rsidRPr="0037305F">
        <w:rPr>
          <w:rFonts w:ascii="Times New Roman" w:eastAsia="Calibri" w:hAnsi="Times New Roman" w:cs="Times New Roman"/>
          <w:lang w:val="en-US"/>
        </w:rPr>
        <w:t>*:</w:t>
      </w:r>
    </w:p>
    <w:p w14:paraId="5E277533" w14:textId="77777777" w:rsidR="007620C4" w:rsidRPr="0037305F" w:rsidRDefault="007620C4" w:rsidP="007620C4">
      <w:pPr>
        <w:spacing w:after="0" w:line="240" w:lineRule="auto"/>
        <w:jc w:val="left"/>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2AC8122D" w14:textId="3C7E4A9A" w:rsidR="007620C4" w:rsidRPr="0037305F" w:rsidRDefault="007620C4" w:rsidP="007620C4">
      <w:pPr>
        <w:spacing w:after="0" w:line="240" w:lineRule="auto"/>
        <w:jc w:val="left"/>
        <w:rPr>
          <w:rFonts w:ascii="Times New Roman" w:eastAsia="Times New Roman" w:hAnsi="Times New Roman" w:cs="Times New Roman"/>
          <w:lang w:val="en-US" w:eastAsia="pl-PL"/>
        </w:rPr>
      </w:pPr>
      <w:r w:rsidRPr="0037305F">
        <w:rPr>
          <w:rFonts w:ascii="Times New Roman" w:eastAsia="Times New Roman" w:hAnsi="Times New Roman" w:cs="Times New Roman"/>
          <w:i/>
          <w:lang w:val="en-US" w:eastAsia="pl-PL"/>
        </w:rPr>
        <w:t>(</w:t>
      </w:r>
      <w:r w:rsidR="007F6058" w:rsidRPr="0037305F">
        <w:rPr>
          <w:rFonts w:ascii="Times New Roman" w:eastAsia="Times New Roman" w:hAnsi="Times New Roman" w:cs="Times New Roman"/>
          <w:i/>
          <w:lang w:val="en-US" w:eastAsia="pl-PL"/>
        </w:rPr>
        <w:t>provide the full name/company, address and, depending on the entity: NIP/PESEL, KRS/CEiDG</w:t>
      </w:r>
      <w:r w:rsidRPr="0037305F">
        <w:rPr>
          <w:rFonts w:ascii="Times New Roman" w:eastAsia="Times New Roman" w:hAnsi="Times New Roman" w:cs="Times New Roman"/>
          <w:i/>
          <w:lang w:val="en-US" w:eastAsia="pl-PL"/>
        </w:rPr>
        <w:t>)</w:t>
      </w:r>
    </w:p>
    <w:p w14:paraId="586E0A5C" w14:textId="77777777" w:rsidR="007620C4" w:rsidRPr="0037305F" w:rsidRDefault="007620C4" w:rsidP="007620C4">
      <w:pPr>
        <w:spacing w:after="0" w:line="240" w:lineRule="auto"/>
        <w:jc w:val="left"/>
        <w:rPr>
          <w:rFonts w:ascii="Times New Roman" w:eastAsia="Times New Roman" w:hAnsi="Times New Roman" w:cs="Times New Roman"/>
          <w:lang w:val="en-US" w:eastAsia="pl-PL"/>
        </w:rPr>
      </w:pPr>
    </w:p>
    <w:p w14:paraId="1090463D" w14:textId="5B005B95" w:rsidR="007620C4" w:rsidRPr="0037305F" w:rsidRDefault="00FC2437" w:rsidP="007620C4">
      <w:pPr>
        <w:spacing w:after="0" w:line="240" w:lineRule="auto"/>
        <w:jc w:val="left"/>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in the following scope</w:t>
      </w:r>
      <w:r w:rsidR="007620C4" w:rsidRPr="0037305F">
        <w:rPr>
          <w:rFonts w:ascii="Times New Roman" w:eastAsia="Times New Roman" w:hAnsi="Times New Roman" w:cs="Times New Roman"/>
          <w:lang w:val="en-US" w:eastAsia="pl-PL"/>
        </w:rPr>
        <w:t>:</w:t>
      </w:r>
    </w:p>
    <w:p w14:paraId="09E34B56" w14:textId="77777777" w:rsidR="007620C4" w:rsidRPr="0037305F" w:rsidRDefault="007620C4" w:rsidP="007620C4">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6FCDC60E" w14:textId="77777777" w:rsidR="007620C4" w:rsidRPr="0037305F" w:rsidRDefault="007620C4" w:rsidP="007620C4">
      <w:pPr>
        <w:spacing w:after="0" w:line="240" w:lineRule="auto"/>
        <w:ind w:left="540"/>
        <w:rPr>
          <w:rFonts w:ascii="Times New Roman" w:eastAsia="Times New Roman" w:hAnsi="Times New Roman" w:cs="Times New Roman"/>
          <w:lang w:val="en-US" w:eastAsia="pl-PL"/>
        </w:rPr>
      </w:pPr>
    </w:p>
    <w:p w14:paraId="4434008B" w14:textId="0C68FB40" w:rsidR="007620C4" w:rsidRPr="0037305F" w:rsidRDefault="007620C4" w:rsidP="007620C4">
      <w:pPr>
        <w:spacing w:after="0" w:line="240" w:lineRule="auto"/>
        <w:ind w:left="539"/>
        <w:rPr>
          <w:rFonts w:ascii="Times New Roman" w:eastAsia="Times New Roman" w:hAnsi="Times New Roman" w:cs="Times New Roman"/>
          <w:i/>
          <w:u w:val="single"/>
          <w:lang w:val="en-US" w:eastAsia="pl-PL"/>
        </w:rPr>
      </w:pPr>
      <w:r w:rsidRPr="0037305F">
        <w:rPr>
          <w:rFonts w:ascii="Times New Roman" w:eastAsia="Times New Roman" w:hAnsi="Times New Roman" w:cs="Times New Roman"/>
          <w:i/>
          <w:lang w:val="en-US" w:eastAsia="pl-PL"/>
        </w:rPr>
        <w:t xml:space="preserve">* </w:t>
      </w:r>
      <w:r w:rsidR="00FC2437" w:rsidRPr="0037305F">
        <w:rPr>
          <w:rFonts w:ascii="Times New Roman" w:eastAsia="Times New Roman" w:hAnsi="Times New Roman" w:cs="Times New Roman"/>
          <w:i/>
          <w:lang w:val="en-US" w:eastAsia="pl-PL"/>
        </w:rPr>
        <w:t>delete as appropriate</w:t>
      </w:r>
    </w:p>
    <w:p w14:paraId="1A05BF46" w14:textId="77777777" w:rsidR="007620C4" w:rsidRPr="0037305F" w:rsidRDefault="007620C4" w:rsidP="007620C4">
      <w:pPr>
        <w:widowControl w:val="0"/>
        <w:suppressAutoHyphens/>
        <w:adjustRightInd w:val="0"/>
        <w:spacing w:after="0" w:line="240" w:lineRule="auto"/>
        <w:ind w:left="720"/>
        <w:textAlignment w:val="baseline"/>
        <w:rPr>
          <w:rFonts w:ascii="Times New Roman" w:eastAsia="Times New Roman" w:hAnsi="Times New Roman" w:cs="Times New Roman"/>
          <w:lang w:val="en-US" w:eastAsia="pl-PL"/>
        </w:rPr>
      </w:pPr>
    </w:p>
    <w:p w14:paraId="69878DAF" w14:textId="3D891691" w:rsidR="007620C4" w:rsidRPr="0037305F" w:rsidRDefault="00FC2437" w:rsidP="00DB7E68">
      <w:pPr>
        <w:widowControl w:val="0"/>
        <w:numPr>
          <w:ilvl w:val="3"/>
          <w:numId w:val="43"/>
        </w:numPr>
        <w:suppressAutoHyphens/>
        <w:adjustRightInd w:val="0"/>
        <w:spacing w:after="0" w:line="240" w:lineRule="auto"/>
        <w:textAlignment w:val="baseline"/>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I have people capable of performing the </w:t>
      </w:r>
      <w:r w:rsidR="00015A1B">
        <w:rPr>
          <w:rFonts w:ascii="Times New Roman" w:eastAsia="Times New Roman" w:hAnsi="Times New Roman" w:cs="Times New Roman"/>
          <w:lang w:val="en-US" w:eastAsia="pl-PL"/>
        </w:rPr>
        <w:t>contract</w:t>
      </w:r>
      <w:r w:rsidR="00015A1B" w:rsidRPr="0037305F">
        <w:rPr>
          <w:rFonts w:ascii="Times New Roman" w:eastAsia="Times New Roman" w:hAnsi="Times New Roman" w:cs="Times New Roman"/>
          <w:lang w:val="en-US" w:eastAsia="pl-PL"/>
        </w:rPr>
        <w:t xml:space="preserve"> </w:t>
      </w:r>
      <w:r w:rsidRPr="0037305F">
        <w:rPr>
          <w:rFonts w:ascii="Times New Roman" w:eastAsia="Times New Roman" w:hAnsi="Times New Roman" w:cs="Times New Roman"/>
          <w:lang w:val="en-US" w:eastAsia="pl-PL"/>
        </w:rPr>
        <w:t xml:space="preserve">in accordance with the requirements of Chapter VI of the </w:t>
      </w:r>
      <w:proofErr w:type="spellStart"/>
      <w:r w:rsidRPr="0037305F">
        <w:rPr>
          <w:rFonts w:ascii="Times New Roman" w:eastAsia="Times New Roman" w:hAnsi="Times New Roman" w:cs="Times New Roman"/>
          <w:lang w:val="en-US" w:eastAsia="pl-PL"/>
        </w:rPr>
        <w:t>ToR</w:t>
      </w:r>
      <w:proofErr w:type="spellEnd"/>
      <w:r w:rsidRPr="0037305F">
        <w:rPr>
          <w:rFonts w:ascii="Times New Roman" w:eastAsia="Times New Roman" w:hAnsi="Times New Roman" w:cs="Times New Roman"/>
          <w:lang w:val="en-US" w:eastAsia="pl-PL"/>
        </w:rPr>
        <w:t>, including</w:t>
      </w:r>
      <w:r w:rsidR="007620C4" w:rsidRPr="0037305F">
        <w:rPr>
          <w:rFonts w:ascii="Times New Roman" w:eastAsia="Times New Roman" w:hAnsi="Times New Roman" w:cs="Times New Roman"/>
          <w:lang w:val="en-US" w:eastAsia="pl-PL"/>
        </w:rPr>
        <w:t>:</w:t>
      </w:r>
    </w:p>
    <w:p w14:paraId="105367B1" w14:textId="3BFC3502" w:rsidR="007620C4" w:rsidRPr="0037305F" w:rsidRDefault="00FC2437" w:rsidP="00DB7E68">
      <w:pPr>
        <w:widowControl w:val="0"/>
        <w:numPr>
          <w:ilvl w:val="0"/>
          <w:numId w:val="44"/>
        </w:numPr>
        <w:suppressAutoHyphens/>
        <w:spacing w:after="0" w:line="240" w:lineRule="auto"/>
        <w:contextualSpacing/>
        <w:rPr>
          <w:rFonts w:ascii="Times New Roman" w:eastAsia="Calibri" w:hAnsi="Times New Roman" w:cs="Times New Roman"/>
          <w:lang w:val="en-US"/>
        </w:rPr>
      </w:pPr>
      <w:r w:rsidRPr="0037305F">
        <w:rPr>
          <w:rFonts w:ascii="Times New Roman" w:eastAsia="Calibri" w:hAnsi="Times New Roman" w:cs="Times New Roman"/>
          <w:lang w:val="en-US"/>
        </w:rPr>
        <w:t>I meet this condition myself - Yes, to the full extent*/Yes, partially to the extent ……………………………………./ No</w:t>
      </w:r>
      <w:r w:rsidR="007620C4" w:rsidRPr="0037305F">
        <w:rPr>
          <w:rFonts w:ascii="Times New Roman" w:eastAsia="Calibri" w:hAnsi="Times New Roman" w:cs="Times New Roman"/>
          <w:lang w:val="en-US"/>
        </w:rPr>
        <w:t>*,</w:t>
      </w:r>
    </w:p>
    <w:p w14:paraId="6ABDA11A" w14:textId="3298D886" w:rsidR="007620C4" w:rsidRPr="0037305F" w:rsidRDefault="00FC2437" w:rsidP="007620C4">
      <w:pPr>
        <w:spacing w:after="0" w:line="240" w:lineRule="auto"/>
        <w:ind w:left="720" w:hanging="360"/>
        <w:contextualSpacing/>
        <w:rPr>
          <w:rFonts w:ascii="Times New Roman" w:eastAsia="Calibri" w:hAnsi="Times New Roman" w:cs="Times New Roman"/>
          <w:lang w:val="en-US"/>
        </w:rPr>
      </w:pPr>
      <w:r w:rsidRPr="0037305F">
        <w:rPr>
          <w:rFonts w:ascii="Times New Roman" w:eastAsia="Calibri" w:hAnsi="Times New Roman" w:cs="Times New Roman"/>
          <w:lang w:val="en-US"/>
        </w:rPr>
        <w:t>in order to meet this condition, I rely on the principles set out in art. 118 of the Public Procurement Law, on the following entity</w:t>
      </w:r>
      <w:r w:rsidR="007620C4" w:rsidRPr="0037305F">
        <w:rPr>
          <w:rFonts w:ascii="Times New Roman" w:eastAsia="Calibri" w:hAnsi="Times New Roman" w:cs="Times New Roman"/>
          <w:lang w:val="en-US"/>
        </w:rPr>
        <w:t>*:</w:t>
      </w:r>
    </w:p>
    <w:p w14:paraId="07DA5E4E" w14:textId="77777777" w:rsidR="007620C4" w:rsidRPr="0037305F" w:rsidRDefault="007620C4" w:rsidP="007620C4">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25EBD01C" w14:textId="77777777" w:rsidR="00FC2437" w:rsidRPr="0037305F" w:rsidRDefault="007620C4" w:rsidP="00FC2437">
      <w:pPr>
        <w:spacing w:after="0" w:line="240" w:lineRule="auto"/>
        <w:jc w:val="left"/>
        <w:rPr>
          <w:rFonts w:ascii="Times New Roman" w:eastAsia="Times New Roman" w:hAnsi="Times New Roman" w:cs="Times New Roman"/>
          <w:lang w:val="en-US" w:eastAsia="pl-PL"/>
        </w:rPr>
      </w:pPr>
      <w:r w:rsidRPr="0037305F">
        <w:rPr>
          <w:rFonts w:ascii="Times New Roman" w:eastAsia="Times New Roman" w:hAnsi="Times New Roman" w:cs="Times New Roman"/>
          <w:i/>
          <w:lang w:val="en-US" w:eastAsia="pl-PL"/>
        </w:rPr>
        <w:t>(</w:t>
      </w:r>
      <w:r w:rsidR="00FC2437" w:rsidRPr="0037305F">
        <w:rPr>
          <w:rFonts w:ascii="Times New Roman" w:eastAsia="Times New Roman" w:hAnsi="Times New Roman" w:cs="Times New Roman"/>
          <w:i/>
          <w:lang w:val="en-US" w:eastAsia="pl-PL"/>
        </w:rPr>
        <w:t>provide the full name/company, address and, depending on the entity: NIP/PESEL, KRS/CEiDG)</w:t>
      </w:r>
    </w:p>
    <w:p w14:paraId="629B7AD1" w14:textId="77777777" w:rsidR="00FC2437" w:rsidRPr="0037305F" w:rsidRDefault="00FC2437" w:rsidP="00FC2437">
      <w:pPr>
        <w:spacing w:after="0" w:line="240" w:lineRule="auto"/>
        <w:jc w:val="left"/>
        <w:rPr>
          <w:rFonts w:ascii="Times New Roman" w:eastAsia="Times New Roman" w:hAnsi="Times New Roman" w:cs="Times New Roman"/>
          <w:lang w:val="en-US" w:eastAsia="pl-PL"/>
        </w:rPr>
      </w:pPr>
    </w:p>
    <w:p w14:paraId="720AAD14" w14:textId="01C38A0F" w:rsidR="007620C4" w:rsidRPr="0037305F" w:rsidRDefault="00FC2437" w:rsidP="00FC2437">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in the following scope</w:t>
      </w:r>
      <w:r w:rsidR="007620C4" w:rsidRPr="0037305F">
        <w:rPr>
          <w:rFonts w:ascii="Times New Roman" w:eastAsia="Times New Roman" w:hAnsi="Times New Roman" w:cs="Times New Roman"/>
          <w:lang w:val="en-US" w:eastAsia="pl-PL"/>
        </w:rPr>
        <w:t>:</w:t>
      </w:r>
    </w:p>
    <w:p w14:paraId="1E9ED6D2" w14:textId="77777777" w:rsidR="007620C4" w:rsidRPr="0037305F" w:rsidRDefault="007620C4" w:rsidP="007620C4">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4EA4082F" w14:textId="77777777" w:rsidR="007620C4" w:rsidRPr="0037305F" w:rsidRDefault="007620C4" w:rsidP="007620C4">
      <w:pPr>
        <w:spacing w:after="0" w:line="240" w:lineRule="auto"/>
        <w:ind w:left="540"/>
        <w:rPr>
          <w:rFonts w:ascii="Times New Roman" w:eastAsia="Times New Roman" w:hAnsi="Times New Roman" w:cs="Times New Roman"/>
          <w:lang w:val="en-US" w:eastAsia="pl-PL"/>
        </w:rPr>
      </w:pPr>
    </w:p>
    <w:p w14:paraId="05DAE15F" w14:textId="48B706B0" w:rsidR="007620C4" w:rsidRPr="0037305F" w:rsidRDefault="007620C4" w:rsidP="007620C4">
      <w:pPr>
        <w:spacing w:after="0" w:line="240" w:lineRule="auto"/>
        <w:ind w:left="539"/>
        <w:rPr>
          <w:rFonts w:ascii="Times New Roman" w:eastAsia="Times New Roman" w:hAnsi="Times New Roman" w:cs="Times New Roman"/>
          <w:i/>
          <w:u w:val="single"/>
          <w:lang w:val="en-US" w:eastAsia="pl-PL"/>
        </w:rPr>
      </w:pPr>
      <w:r w:rsidRPr="0037305F">
        <w:rPr>
          <w:rFonts w:ascii="Times New Roman" w:eastAsia="Times New Roman" w:hAnsi="Times New Roman" w:cs="Times New Roman"/>
          <w:i/>
          <w:lang w:val="en-US" w:eastAsia="pl-PL"/>
        </w:rPr>
        <w:t xml:space="preserve">* </w:t>
      </w:r>
      <w:r w:rsidR="00FC2437" w:rsidRPr="0037305F">
        <w:rPr>
          <w:rFonts w:ascii="Times New Roman" w:eastAsia="Times New Roman" w:hAnsi="Times New Roman" w:cs="Times New Roman"/>
          <w:i/>
          <w:lang w:val="en-US" w:eastAsia="pl-PL"/>
        </w:rPr>
        <w:t>delete as appropriate</w:t>
      </w:r>
    </w:p>
    <w:p w14:paraId="3904BB60" w14:textId="77777777" w:rsidR="007620C4" w:rsidRPr="0037305F" w:rsidRDefault="007620C4" w:rsidP="007620C4">
      <w:pPr>
        <w:widowControl w:val="0"/>
        <w:suppressAutoHyphens/>
        <w:adjustRightInd w:val="0"/>
        <w:spacing w:after="0" w:line="240" w:lineRule="auto"/>
        <w:textAlignment w:val="baseline"/>
        <w:rPr>
          <w:rFonts w:ascii="Times New Roman" w:eastAsia="Times New Roman" w:hAnsi="Times New Roman" w:cs="Times New Roman"/>
          <w:highlight w:val="yellow"/>
          <w:lang w:val="en-US" w:eastAsia="pl-PL"/>
        </w:rPr>
      </w:pPr>
    </w:p>
    <w:p w14:paraId="5D80DB18" w14:textId="051C1D20" w:rsidR="007620C4" w:rsidRPr="0037305F" w:rsidRDefault="00FC2437" w:rsidP="007620C4">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all information provided in the above declarations is up-to-date and truthful and has been presented with full awareness of the consequences of misleading the Ordering when presenting information</w:t>
      </w:r>
      <w:r w:rsidR="007620C4" w:rsidRPr="0037305F">
        <w:rPr>
          <w:rFonts w:ascii="Times New Roman" w:eastAsia="Times New Roman" w:hAnsi="Times New Roman" w:cs="Times New Roman"/>
          <w:lang w:val="en-US" w:eastAsia="pl-PL"/>
        </w:rPr>
        <w:t>.</w:t>
      </w:r>
    </w:p>
    <w:p w14:paraId="12A70BFA" w14:textId="5204EFB8" w:rsidR="00F62760" w:rsidRPr="0037305F" w:rsidRDefault="00F62760" w:rsidP="007620C4">
      <w:pPr>
        <w:spacing w:after="0" w:line="240" w:lineRule="auto"/>
        <w:rPr>
          <w:rFonts w:ascii="Times New Roman" w:eastAsia="Calibri" w:hAnsi="Times New Roman" w:cs="Times New Roman"/>
          <w:lang w:val="en-US"/>
        </w:rPr>
      </w:pPr>
    </w:p>
    <w:p w14:paraId="02165F9C" w14:textId="0B6E49C9" w:rsidR="00F62760" w:rsidRPr="0037305F" w:rsidRDefault="00FC2437" w:rsidP="00EA28EC">
      <w:pPr>
        <w:spacing w:after="0" w:line="240" w:lineRule="auto"/>
        <w:ind w:left="540"/>
        <w:jc w:val="right"/>
        <w:rPr>
          <w:rFonts w:ascii="Times New Roman" w:eastAsia="Times New Roman" w:hAnsi="Times New Roman" w:cs="Times New Roman"/>
          <w:b/>
          <w:lang w:val="en-US" w:eastAsia="pl-PL"/>
        </w:rPr>
      </w:pPr>
      <w:r w:rsidRPr="0037305F">
        <w:rPr>
          <w:rFonts w:ascii="Times New Roman" w:eastAsia="Times New Roman" w:hAnsi="Times New Roman" w:cs="Times New Roman"/>
          <w:b/>
          <w:bCs/>
          <w:lang w:val="en-US" w:eastAsia="pl-PL"/>
        </w:rPr>
        <w:t>Attachment 2 to the tender form</w:t>
      </w:r>
    </w:p>
    <w:p w14:paraId="2F5E876A" w14:textId="35C7442F" w:rsidR="00F62760" w:rsidRPr="0037305F" w:rsidRDefault="00F62760" w:rsidP="00EA28EC">
      <w:pPr>
        <w:spacing w:after="0" w:line="240" w:lineRule="auto"/>
        <w:ind w:left="540"/>
        <w:rPr>
          <w:rFonts w:ascii="Times New Roman" w:eastAsia="Times New Roman" w:hAnsi="Times New Roman" w:cs="Times New Roman"/>
          <w:i/>
          <w:lang w:val="en-US" w:eastAsia="pl-PL"/>
        </w:rPr>
      </w:pPr>
      <w:r w:rsidRPr="0037305F">
        <w:rPr>
          <w:rFonts w:ascii="Times New Roman" w:eastAsia="Times New Roman" w:hAnsi="Times New Roman" w:cs="Times New Roman"/>
          <w:i/>
          <w:lang w:val="en-US" w:eastAsia="pl-PL"/>
        </w:rPr>
        <w:t>(</w:t>
      </w:r>
      <w:r w:rsidR="00FC2437" w:rsidRPr="0037305F">
        <w:rPr>
          <w:rFonts w:ascii="Times New Roman" w:eastAsia="Times New Roman" w:hAnsi="Times New Roman" w:cs="Times New Roman"/>
          <w:i/>
          <w:lang w:val="en-US" w:eastAsia="pl-PL"/>
        </w:rPr>
        <w:t>Contractor's company stamp</w:t>
      </w:r>
      <w:r w:rsidRPr="0037305F">
        <w:rPr>
          <w:rFonts w:ascii="Times New Roman" w:eastAsia="Times New Roman" w:hAnsi="Times New Roman" w:cs="Times New Roman"/>
          <w:i/>
          <w:lang w:val="en-US" w:eastAsia="pl-PL"/>
        </w:rPr>
        <w:t>)</w:t>
      </w:r>
    </w:p>
    <w:p w14:paraId="587DB9A3" w14:textId="77777777" w:rsidR="00F62760" w:rsidRPr="0037305F" w:rsidRDefault="00F62760" w:rsidP="00EA28EC">
      <w:pPr>
        <w:spacing w:after="0" w:line="240" w:lineRule="auto"/>
        <w:ind w:left="540"/>
        <w:rPr>
          <w:rFonts w:ascii="Times New Roman" w:eastAsia="Times New Roman" w:hAnsi="Times New Roman" w:cs="Times New Roman"/>
          <w:i/>
          <w:lang w:val="en-US" w:eastAsia="pl-PL"/>
        </w:rPr>
      </w:pPr>
    </w:p>
    <w:p w14:paraId="6A4781AC"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54468D0F" w14:textId="4D7D4E26" w:rsidR="00F62760" w:rsidRPr="0037305F" w:rsidRDefault="00FC2437" w:rsidP="00EA28EC">
      <w:pPr>
        <w:spacing w:after="0" w:line="240" w:lineRule="auto"/>
        <w:ind w:left="540"/>
        <w:jc w:val="center"/>
        <w:rPr>
          <w:rFonts w:ascii="Times New Roman" w:eastAsia="Times New Roman" w:hAnsi="Times New Roman" w:cs="Times New Roman"/>
          <w:b/>
          <w:iCs/>
          <w:color w:val="000000"/>
          <w:lang w:val="en-US" w:eastAsia="pl-PL"/>
        </w:rPr>
      </w:pPr>
      <w:r w:rsidRPr="0037305F">
        <w:rPr>
          <w:rFonts w:ascii="Times New Roman" w:eastAsia="Times New Roman" w:hAnsi="Times New Roman" w:cs="Times New Roman"/>
          <w:b/>
          <w:iCs/>
          <w:color w:val="000000"/>
          <w:lang w:val="en-US" w:eastAsia="pl-PL"/>
        </w:rPr>
        <w:t>DECLARATION</w:t>
      </w:r>
    </w:p>
    <w:p w14:paraId="319E4FAB" w14:textId="6219F4D5" w:rsidR="00F62760" w:rsidRPr="0037305F" w:rsidRDefault="00F62760" w:rsidP="00EA28EC">
      <w:pPr>
        <w:spacing w:after="0" w:line="240" w:lineRule="auto"/>
        <w:ind w:left="540"/>
        <w:jc w:val="center"/>
        <w:rPr>
          <w:rFonts w:ascii="Times New Roman" w:eastAsia="Times New Roman" w:hAnsi="Times New Roman" w:cs="Times New Roman"/>
          <w:b/>
          <w:iCs/>
          <w:color w:val="000000"/>
          <w:lang w:val="en-US" w:eastAsia="pl-PL"/>
        </w:rPr>
      </w:pPr>
      <w:r w:rsidRPr="0037305F">
        <w:rPr>
          <w:rFonts w:ascii="Times New Roman" w:eastAsia="Times New Roman" w:hAnsi="Times New Roman" w:cs="Times New Roman"/>
          <w:b/>
          <w:iCs/>
          <w:color w:val="000000"/>
          <w:lang w:val="en-US" w:eastAsia="pl-PL"/>
        </w:rPr>
        <w:t>(</w:t>
      </w:r>
      <w:r w:rsidR="00FC2437" w:rsidRPr="0037305F">
        <w:rPr>
          <w:rFonts w:ascii="Times New Roman" w:eastAsia="Times New Roman" w:hAnsi="Times New Roman" w:cs="Times New Roman"/>
          <w:b/>
          <w:iCs/>
          <w:color w:val="000000"/>
          <w:lang w:val="en-US" w:eastAsia="pl-PL"/>
        </w:rPr>
        <w:t>list of subcontractors</w:t>
      </w:r>
      <w:r w:rsidRPr="0037305F">
        <w:rPr>
          <w:rFonts w:ascii="Times New Roman" w:eastAsia="Times New Roman" w:hAnsi="Times New Roman" w:cs="Times New Roman"/>
          <w:b/>
          <w:iCs/>
          <w:color w:val="000000"/>
          <w:lang w:val="en-US" w:eastAsia="pl-PL"/>
        </w:rPr>
        <w:t>)</w:t>
      </w:r>
    </w:p>
    <w:p w14:paraId="21631715"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717950CD" w14:textId="010098AB" w:rsidR="00F62760" w:rsidRPr="0037305F" w:rsidRDefault="00FC2437" w:rsidP="00EA28EC">
      <w:pPr>
        <w:spacing w:after="0" w:line="240" w:lineRule="auto"/>
        <w:ind w:firstLine="54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We declare that</w:t>
      </w:r>
      <w:r w:rsidR="00F62760" w:rsidRPr="0037305F">
        <w:rPr>
          <w:rFonts w:ascii="Times New Roman" w:eastAsia="Times New Roman" w:hAnsi="Times New Roman" w:cs="Times New Roman"/>
          <w:lang w:val="en-US" w:eastAsia="pl-PL"/>
        </w:rPr>
        <w:t>:</w:t>
      </w:r>
    </w:p>
    <w:p w14:paraId="561DAFF3"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4BF3D146" w14:textId="3A207E20" w:rsidR="00F62760" w:rsidRPr="0037305F" w:rsidRDefault="00F62760" w:rsidP="00EA28EC">
      <w:pPr>
        <w:spacing w:after="0" w:line="240" w:lineRule="auto"/>
        <w:ind w:left="54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 </w:t>
      </w:r>
      <w:r w:rsidR="00FC2437" w:rsidRPr="0037305F">
        <w:rPr>
          <w:rFonts w:ascii="Times New Roman" w:eastAsia="Times New Roman" w:hAnsi="Times New Roman" w:cs="Times New Roman"/>
          <w:lang w:val="en-US" w:eastAsia="pl-PL"/>
        </w:rPr>
        <w:t>we entrust* the following subcontractors with the execution of the following parts (scope) of the order</w:t>
      </w:r>
    </w:p>
    <w:p w14:paraId="63B035A8"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7A0755F4" w14:textId="6EF67138" w:rsidR="00F62760" w:rsidRPr="0037305F" w:rsidRDefault="00FC2437" w:rsidP="00C2647D">
      <w:pPr>
        <w:widowControl w:val="0"/>
        <w:numPr>
          <w:ilvl w:val="4"/>
          <w:numId w:val="40"/>
        </w:numPr>
        <w:suppressAutoHyphens/>
        <w:spacing w:after="0" w:line="240" w:lineRule="auto"/>
        <w:ind w:left="567" w:hanging="283"/>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Subcontractor (</w:t>
      </w:r>
      <w:r w:rsidRPr="0037305F">
        <w:rPr>
          <w:rFonts w:ascii="Times New Roman" w:eastAsia="Times New Roman" w:hAnsi="Times New Roman" w:cs="Times New Roman"/>
          <w:i/>
          <w:iCs/>
          <w:lang w:val="en-US" w:eastAsia="pl-PL"/>
        </w:rPr>
        <w:t>provide full name/company, address, and depending on the entity: NIP/PESEL, KRS/CEiDG</w:t>
      </w:r>
      <w:r w:rsidR="00F62760" w:rsidRPr="0037305F">
        <w:rPr>
          <w:rFonts w:ascii="Times New Roman" w:eastAsia="Times New Roman" w:hAnsi="Times New Roman" w:cs="Times New Roman"/>
          <w:i/>
          <w:lang w:val="en-US" w:eastAsia="pl-PL"/>
        </w:rPr>
        <w:t xml:space="preserve">) - </w:t>
      </w:r>
      <w:r w:rsidR="00F62760" w:rsidRPr="0037305F">
        <w:rPr>
          <w:rFonts w:ascii="Times New Roman" w:eastAsia="Times New Roman" w:hAnsi="Times New Roman" w:cs="Times New Roman"/>
          <w:lang w:val="en-US" w:eastAsia="pl-PL"/>
        </w:rPr>
        <w:t>……………………………………………………………………………………</w:t>
      </w:r>
    </w:p>
    <w:p w14:paraId="06796F60" w14:textId="3CE62E3C" w:rsidR="00F62760" w:rsidRPr="0037305F" w:rsidRDefault="00FC2437" w:rsidP="00EA28EC">
      <w:pPr>
        <w:spacing w:after="0" w:line="240" w:lineRule="auto"/>
        <w:ind w:left="72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scope of the contract</w:t>
      </w:r>
      <w:r w:rsidR="00F62760" w:rsidRPr="0037305F">
        <w:rPr>
          <w:rFonts w:ascii="Times New Roman" w:eastAsia="Times New Roman" w:hAnsi="Times New Roman" w:cs="Times New Roman"/>
          <w:lang w:val="en-US" w:eastAsia="pl-PL"/>
        </w:rPr>
        <w:t xml:space="preserve">: </w:t>
      </w:r>
    </w:p>
    <w:p w14:paraId="7BB2618E" w14:textId="77777777" w:rsidR="00F62760" w:rsidRPr="0037305F" w:rsidRDefault="00F62760" w:rsidP="00EA28EC">
      <w:pPr>
        <w:spacing w:after="0" w:line="240" w:lineRule="auto"/>
        <w:ind w:left="72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055580D2" w14:textId="77777777" w:rsidR="00F62760" w:rsidRPr="0037305F" w:rsidRDefault="00F62760" w:rsidP="00EA28EC">
      <w:pPr>
        <w:spacing w:after="0" w:line="240" w:lineRule="auto"/>
        <w:ind w:left="720"/>
        <w:rPr>
          <w:rFonts w:ascii="Times New Roman" w:eastAsia="Times New Roman" w:hAnsi="Times New Roman" w:cs="Times New Roman"/>
          <w:lang w:val="en-US" w:eastAsia="pl-PL"/>
        </w:rPr>
      </w:pPr>
    </w:p>
    <w:p w14:paraId="3C3BB20F" w14:textId="406A641D" w:rsidR="00F62760" w:rsidRPr="0037305F" w:rsidRDefault="00E251E3" w:rsidP="00EA28EC">
      <w:pPr>
        <w:spacing w:after="0" w:line="240" w:lineRule="auto"/>
        <w:rPr>
          <w:rFonts w:ascii="Times New Roman" w:eastAsia="Times New Roman" w:hAnsi="Times New Roman" w:cs="Times New Roman"/>
          <w:i/>
          <w:lang w:val="en-US" w:eastAsia="pl-PL"/>
        </w:rPr>
      </w:pPr>
      <w:r w:rsidRPr="0037305F">
        <w:rPr>
          <w:rFonts w:ascii="Times New Roman" w:eastAsia="Times New Roman" w:hAnsi="Times New Roman" w:cs="Times New Roman"/>
          <w:lang w:val="en-US" w:eastAsia="pl-PL"/>
        </w:rPr>
        <w:t xml:space="preserve">   </w:t>
      </w:r>
      <w:r w:rsidR="00F62760" w:rsidRPr="0037305F">
        <w:rPr>
          <w:rFonts w:ascii="Times New Roman" w:eastAsia="Times New Roman" w:hAnsi="Times New Roman" w:cs="Times New Roman"/>
          <w:lang w:val="en-US" w:eastAsia="pl-PL"/>
        </w:rPr>
        <w:t>2.</w:t>
      </w:r>
      <w:r w:rsidRPr="0037305F">
        <w:rPr>
          <w:rFonts w:ascii="Times New Roman" w:eastAsia="Times New Roman" w:hAnsi="Times New Roman" w:cs="Times New Roman"/>
          <w:lang w:val="en-US" w:eastAsia="pl-PL"/>
        </w:rPr>
        <w:t xml:space="preserve">  </w:t>
      </w:r>
      <w:r w:rsidR="00FC2437" w:rsidRPr="0037305F">
        <w:rPr>
          <w:rFonts w:ascii="Times New Roman" w:eastAsia="Times New Roman" w:hAnsi="Times New Roman" w:cs="Times New Roman"/>
          <w:lang w:val="en-US" w:eastAsia="pl-PL"/>
        </w:rPr>
        <w:t>Subcontractor (</w:t>
      </w:r>
      <w:r w:rsidR="00FC2437" w:rsidRPr="0037305F">
        <w:rPr>
          <w:rFonts w:ascii="Times New Roman" w:eastAsia="Times New Roman" w:hAnsi="Times New Roman" w:cs="Times New Roman"/>
          <w:i/>
          <w:iCs/>
          <w:lang w:val="en-US" w:eastAsia="pl-PL"/>
        </w:rPr>
        <w:t>provide full name/company, address, and depending on the entity: NIP/PESEL, KRS/CEiDG</w:t>
      </w:r>
      <w:r w:rsidR="00F62760" w:rsidRPr="0037305F">
        <w:rPr>
          <w:rFonts w:ascii="Times New Roman" w:eastAsia="Times New Roman" w:hAnsi="Times New Roman" w:cs="Times New Roman"/>
          <w:i/>
          <w:lang w:val="en-US" w:eastAsia="pl-PL"/>
        </w:rPr>
        <w:t>) -</w:t>
      </w:r>
      <w:r w:rsidRPr="0037305F">
        <w:rPr>
          <w:rFonts w:ascii="Times New Roman" w:eastAsia="Times New Roman" w:hAnsi="Times New Roman" w:cs="Times New Roman"/>
          <w:i/>
          <w:lang w:val="en-US" w:eastAsia="pl-PL"/>
        </w:rPr>
        <w:t xml:space="preserve">      </w:t>
      </w:r>
      <w:r w:rsidR="00F62760" w:rsidRPr="0037305F">
        <w:rPr>
          <w:rFonts w:ascii="Times New Roman" w:eastAsia="Times New Roman" w:hAnsi="Times New Roman" w:cs="Times New Roman"/>
          <w:i/>
          <w:lang w:val="en-US" w:eastAsia="pl-PL"/>
        </w:rPr>
        <w:t xml:space="preserve"> </w:t>
      </w:r>
    </w:p>
    <w:p w14:paraId="592AC503" w14:textId="55A799AC" w:rsidR="00F62760" w:rsidRPr="0037305F" w:rsidRDefault="00E251E3"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i/>
          <w:lang w:val="en-US" w:eastAsia="pl-PL"/>
        </w:rPr>
        <w:t xml:space="preserve">         </w:t>
      </w:r>
      <w:r w:rsidR="00F62760" w:rsidRPr="0037305F">
        <w:rPr>
          <w:rFonts w:ascii="Times New Roman" w:eastAsia="Times New Roman" w:hAnsi="Times New Roman" w:cs="Times New Roman"/>
          <w:i/>
          <w:lang w:val="en-US" w:eastAsia="pl-PL"/>
        </w:rPr>
        <w:t xml:space="preserve"> </w:t>
      </w:r>
      <w:r w:rsidR="00F62760" w:rsidRPr="0037305F">
        <w:rPr>
          <w:rFonts w:ascii="Times New Roman" w:eastAsia="Times New Roman" w:hAnsi="Times New Roman" w:cs="Times New Roman"/>
          <w:lang w:val="en-US" w:eastAsia="pl-PL"/>
        </w:rPr>
        <w:t>…………………………………………………………………………………………</w:t>
      </w:r>
    </w:p>
    <w:p w14:paraId="58D4DC94" w14:textId="5A4511A7" w:rsidR="00F62760" w:rsidRPr="0037305F" w:rsidRDefault="00FC2437" w:rsidP="00EA28EC">
      <w:pPr>
        <w:spacing w:after="0" w:line="240" w:lineRule="auto"/>
        <w:ind w:left="72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scope of the contract</w:t>
      </w:r>
      <w:r w:rsidR="00F62760" w:rsidRPr="0037305F">
        <w:rPr>
          <w:rFonts w:ascii="Times New Roman" w:eastAsia="Times New Roman" w:hAnsi="Times New Roman" w:cs="Times New Roman"/>
          <w:lang w:val="en-US" w:eastAsia="pl-PL"/>
        </w:rPr>
        <w:t xml:space="preserve">: </w:t>
      </w:r>
    </w:p>
    <w:p w14:paraId="791F0775" w14:textId="77777777" w:rsidR="00F62760" w:rsidRPr="0037305F" w:rsidRDefault="00F62760" w:rsidP="00EA28EC">
      <w:pPr>
        <w:spacing w:after="0" w:line="240" w:lineRule="auto"/>
        <w:ind w:left="72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366E10B6"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3783DDAD" w14:textId="0535C9E9" w:rsidR="00F62760" w:rsidRPr="0037305F" w:rsidRDefault="00F62760" w:rsidP="00EA28EC">
      <w:pPr>
        <w:spacing w:after="0" w:line="240" w:lineRule="auto"/>
        <w:ind w:left="54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r w:rsidR="00E251E3" w:rsidRPr="0037305F">
        <w:rPr>
          <w:rFonts w:ascii="Times New Roman" w:eastAsia="Times New Roman" w:hAnsi="Times New Roman" w:cs="Times New Roman"/>
          <w:lang w:val="en-US" w:eastAsia="pl-PL"/>
        </w:rPr>
        <w:t xml:space="preserve"> </w:t>
      </w:r>
      <w:r w:rsidRPr="0037305F">
        <w:rPr>
          <w:rFonts w:ascii="Times New Roman" w:eastAsia="Times New Roman" w:hAnsi="Times New Roman" w:cs="Times New Roman"/>
          <w:lang w:val="en-US" w:eastAsia="pl-PL"/>
        </w:rPr>
        <w:t xml:space="preserve"> </w:t>
      </w:r>
      <w:r w:rsidR="00FC2437" w:rsidRPr="0037305F">
        <w:rPr>
          <w:rFonts w:ascii="Times New Roman" w:eastAsia="Times New Roman" w:hAnsi="Times New Roman" w:cs="Times New Roman"/>
          <w:lang w:val="en-US" w:eastAsia="pl-PL"/>
        </w:rPr>
        <w:t xml:space="preserve">we do not entrust* any part (scope) of the </w:t>
      </w:r>
      <w:r w:rsidR="00015A1B">
        <w:rPr>
          <w:rFonts w:ascii="Times New Roman" w:eastAsia="Times New Roman" w:hAnsi="Times New Roman" w:cs="Times New Roman"/>
          <w:lang w:val="en-US" w:eastAsia="pl-PL"/>
        </w:rPr>
        <w:t>contract</w:t>
      </w:r>
      <w:r w:rsidR="00015A1B" w:rsidRPr="0037305F">
        <w:rPr>
          <w:rFonts w:ascii="Times New Roman" w:eastAsia="Times New Roman" w:hAnsi="Times New Roman" w:cs="Times New Roman"/>
          <w:lang w:val="en-US" w:eastAsia="pl-PL"/>
        </w:rPr>
        <w:t xml:space="preserve"> </w:t>
      </w:r>
      <w:r w:rsidR="00FC2437" w:rsidRPr="0037305F">
        <w:rPr>
          <w:rFonts w:ascii="Times New Roman" w:eastAsia="Times New Roman" w:hAnsi="Times New Roman" w:cs="Times New Roman"/>
          <w:lang w:val="en-US" w:eastAsia="pl-PL"/>
        </w:rPr>
        <w:t>to subcontractors</w:t>
      </w:r>
    </w:p>
    <w:p w14:paraId="58DBFB3B"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0A41E7EB" w14:textId="350D9DCA" w:rsidR="00F62760" w:rsidRPr="0037305F" w:rsidRDefault="00F62760" w:rsidP="00EA28EC">
      <w:pPr>
        <w:spacing w:after="0" w:line="240" w:lineRule="auto"/>
        <w:ind w:left="54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r w:rsidR="00FC2437" w:rsidRPr="0037305F">
        <w:rPr>
          <w:rFonts w:ascii="Times New Roman" w:eastAsia="Times New Roman" w:hAnsi="Times New Roman" w:cs="Times New Roman"/>
          <w:lang w:val="en-US" w:eastAsia="pl-PL"/>
        </w:rPr>
        <w:t>if the Contractor does not cross out any of the above options, the Ordering Party will consider that he is not subcontracting any work covered by this contract</w:t>
      </w:r>
      <w:r w:rsidRPr="0037305F">
        <w:rPr>
          <w:rFonts w:ascii="Times New Roman" w:eastAsia="Times New Roman" w:hAnsi="Times New Roman" w:cs="Times New Roman"/>
          <w:lang w:val="en-US" w:eastAsia="pl-PL"/>
        </w:rPr>
        <w:t>)</w:t>
      </w:r>
    </w:p>
    <w:p w14:paraId="1D6AE1EA"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286982AF"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72C741A6"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612E617B"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4B5EA657" w14:textId="77777777" w:rsidR="00F62760" w:rsidRPr="0037305F" w:rsidRDefault="00F62760" w:rsidP="00EA28EC">
      <w:pPr>
        <w:spacing w:after="0" w:line="240" w:lineRule="auto"/>
        <w:ind w:left="540"/>
        <w:rPr>
          <w:rFonts w:ascii="Times New Roman" w:eastAsia="Times New Roman" w:hAnsi="Times New Roman" w:cs="Times New Roman"/>
          <w:i/>
          <w:iCs/>
          <w:lang w:val="en-US" w:eastAsia="pl-PL"/>
        </w:rPr>
      </w:pPr>
    </w:p>
    <w:p w14:paraId="09203EB6" w14:textId="7ABA5DB4" w:rsidR="00F62760" w:rsidRPr="0037305F" w:rsidRDefault="00F62760" w:rsidP="00EA28EC">
      <w:pPr>
        <w:spacing w:after="0" w:line="240" w:lineRule="auto"/>
        <w:ind w:left="539"/>
        <w:rPr>
          <w:rFonts w:ascii="Times New Roman" w:eastAsia="Times New Roman" w:hAnsi="Times New Roman" w:cs="Times New Roman"/>
          <w:i/>
          <w:u w:val="single"/>
          <w:lang w:val="en-US" w:eastAsia="pl-PL"/>
        </w:rPr>
      </w:pPr>
      <w:r w:rsidRPr="0037305F">
        <w:rPr>
          <w:rFonts w:ascii="Times New Roman" w:eastAsia="Times New Roman" w:hAnsi="Times New Roman" w:cs="Times New Roman"/>
          <w:i/>
          <w:lang w:val="en-US" w:eastAsia="pl-PL"/>
        </w:rPr>
        <w:t xml:space="preserve">* </w:t>
      </w:r>
      <w:r w:rsidR="00FC2437" w:rsidRPr="0037305F">
        <w:rPr>
          <w:rFonts w:ascii="Times New Roman" w:eastAsia="Times New Roman" w:hAnsi="Times New Roman" w:cs="Times New Roman"/>
          <w:i/>
          <w:lang w:val="en-US" w:eastAsia="pl-PL"/>
        </w:rPr>
        <w:t>delete as appropriate</w:t>
      </w:r>
    </w:p>
    <w:p w14:paraId="35127D32" w14:textId="77777777" w:rsidR="00F62760" w:rsidRPr="0037305F" w:rsidRDefault="00F62760" w:rsidP="00EA28EC">
      <w:pPr>
        <w:spacing w:after="0" w:line="240" w:lineRule="auto"/>
        <w:ind w:left="539"/>
        <w:rPr>
          <w:rFonts w:ascii="Times New Roman" w:eastAsia="Times New Roman" w:hAnsi="Times New Roman" w:cs="Times New Roman"/>
          <w:i/>
          <w:highlight w:val="yellow"/>
          <w:lang w:val="en-US" w:eastAsia="pl-PL"/>
        </w:rPr>
      </w:pPr>
    </w:p>
    <w:p w14:paraId="2159C008" w14:textId="77777777" w:rsidR="00F62760" w:rsidRPr="0037305F" w:rsidRDefault="00F62760" w:rsidP="00EA28EC">
      <w:pPr>
        <w:spacing w:after="0" w:line="240" w:lineRule="auto"/>
        <w:ind w:left="539"/>
        <w:rPr>
          <w:rFonts w:ascii="Times New Roman" w:eastAsia="Times New Roman" w:hAnsi="Times New Roman" w:cs="Times New Roman"/>
          <w:i/>
          <w:highlight w:val="yellow"/>
          <w:lang w:val="en-US" w:eastAsia="pl-PL"/>
        </w:rPr>
      </w:pPr>
    </w:p>
    <w:p w14:paraId="0B28B6B8" w14:textId="77777777" w:rsidR="00F62760" w:rsidRPr="0037305F" w:rsidRDefault="00F62760" w:rsidP="00EA28EC">
      <w:pPr>
        <w:spacing w:after="0" w:line="240" w:lineRule="auto"/>
        <w:ind w:left="539"/>
        <w:rPr>
          <w:rFonts w:ascii="Times New Roman" w:eastAsia="Times New Roman" w:hAnsi="Times New Roman" w:cs="Times New Roman"/>
          <w:i/>
          <w:highlight w:val="yellow"/>
          <w:lang w:val="en-US" w:eastAsia="pl-PL"/>
        </w:rPr>
      </w:pPr>
    </w:p>
    <w:p w14:paraId="33F67315" w14:textId="77777777" w:rsidR="00F62760" w:rsidRPr="0037305F" w:rsidRDefault="00F62760" w:rsidP="00EA28EC">
      <w:pPr>
        <w:spacing w:after="0" w:line="240" w:lineRule="auto"/>
        <w:ind w:left="539"/>
        <w:rPr>
          <w:rFonts w:ascii="Times New Roman" w:eastAsia="Times New Roman" w:hAnsi="Times New Roman" w:cs="Times New Roman"/>
          <w:i/>
          <w:highlight w:val="yellow"/>
          <w:lang w:val="en-US" w:eastAsia="pl-PL"/>
        </w:rPr>
      </w:pPr>
    </w:p>
    <w:p w14:paraId="10A9B5FD" w14:textId="77777777" w:rsidR="00F62760" w:rsidRPr="0037305F" w:rsidRDefault="00F62760" w:rsidP="00EA28EC">
      <w:pPr>
        <w:spacing w:after="0" w:line="240" w:lineRule="auto"/>
        <w:ind w:left="539"/>
        <w:rPr>
          <w:rFonts w:ascii="Times New Roman" w:eastAsia="Times New Roman" w:hAnsi="Times New Roman" w:cs="Times New Roman"/>
          <w:i/>
          <w:highlight w:val="yellow"/>
          <w:lang w:val="en-US" w:eastAsia="pl-PL"/>
        </w:rPr>
      </w:pPr>
    </w:p>
    <w:p w14:paraId="59B757B7" w14:textId="77777777" w:rsidR="00F62760" w:rsidRPr="0037305F" w:rsidRDefault="00F62760" w:rsidP="00EA28EC">
      <w:pPr>
        <w:spacing w:after="0" w:line="240" w:lineRule="auto"/>
        <w:ind w:left="539"/>
        <w:rPr>
          <w:rFonts w:ascii="Times New Roman" w:eastAsia="Times New Roman" w:hAnsi="Times New Roman" w:cs="Times New Roman"/>
          <w:i/>
          <w:highlight w:val="yellow"/>
          <w:lang w:val="en-US" w:eastAsia="pl-PL"/>
        </w:rPr>
      </w:pPr>
    </w:p>
    <w:p w14:paraId="69ACF925" w14:textId="77777777" w:rsidR="00F62760" w:rsidRPr="0037305F" w:rsidRDefault="00F62760" w:rsidP="00EA28EC">
      <w:pPr>
        <w:spacing w:after="0" w:line="240" w:lineRule="auto"/>
        <w:ind w:left="540"/>
        <w:rPr>
          <w:rFonts w:ascii="Times New Roman" w:eastAsia="Times New Roman" w:hAnsi="Times New Roman" w:cs="Times New Roman"/>
          <w:b/>
          <w:lang w:val="en-US" w:eastAsia="pl-PL"/>
        </w:rPr>
      </w:pPr>
      <w:r w:rsidRPr="0037305F">
        <w:rPr>
          <w:rFonts w:ascii="Times New Roman" w:eastAsia="Times New Roman" w:hAnsi="Times New Roman" w:cs="Times New Roman"/>
          <w:b/>
          <w:highlight w:val="yellow"/>
          <w:lang w:val="en-US" w:eastAsia="pl-PL"/>
        </w:rPr>
        <w:br w:type="page"/>
      </w:r>
    </w:p>
    <w:p w14:paraId="2BDEEF56" w14:textId="77777777" w:rsidR="00F62760" w:rsidRPr="0037305F" w:rsidRDefault="00F62760" w:rsidP="00EA28EC">
      <w:pPr>
        <w:spacing w:after="0" w:line="240" w:lineRule="auto"/>
        <w:ind w:left="540"/>
        <w:rPr>
          <w:rFonts w:ascii="Times New Roman" w:eastAsia="Times New Roman" w:hAnsi="Times New Roman" w:cs="Times New Roman"/>
          <w:b/>
          <w:lang w:val="en-US" w:eastAsia="pl-PL"/>
        </w:rPr>
      </w:pPr>
    </w:p>
    <w:p w14:paraId="2290897D" w14:textId="22B05569" w:rsidR="00F62760" w:rsidRPr="0037305F" w:rsidRDefault="00FC2437" w:rsidP="00EA28EC">
      <w:pPr>
        <w:spacing w:after="0" w:line="240" w:lineRule="auto"/>
        <w:ind w:left="540"/>
        <w:jc w:val="right"/>
        <w:rPr>
          <w:rFonts w:ascii="Times New Roman" w:eastAsia="Times New Roman" w:hAnsi="Times New Roman" w:cs="Times New Roman"/>
          <w:b/>
          <w:lang w:val="en-US" w:eastAsia="pl-PL"/>
        </w:rPr>
      </w:pPr>
      <w:bookmarkStart w:id="2" w:name="_Hlk114053518"/>
      <w:r w:rsidRPr="0037305F">
        <w:rPr>
          <w:rFonts w:ascii="Times New Roman" w:eastAsia="Times New Roman" w:hAnsi="Times New Roman" w:cs="Times New Roman"/>
          <w:b/>
          <w:bCs/>
          <w:lang w:val="en-US" w:eastAsia="pl-PL"/>
        </w:rPr>
        <w:t>Attachment 3 to the tender form</w:t>
      </w:r>
    </w:p>
    <w:p w14:paraId="1DF752AF" w14:textId="77777777" w:rsidR="00F62760" w:rsidRPr="0037305F" w:rsidRDefault="00F62760" w:rsidP="00EA28EC">
      <w:pPr>
        <w:spacing w:after="0" w:line="240" w:lineRule="auto"/>
        <w:ind w:left="540"/>
        <w:rPr>
          <w:rFonts w:ascii="Times New Roman" w:eastAsia="Times New Roman" w:hAnsi="Times New Roman" w:cs="Times New Roman"/>
          <w:i/>
          <w:lang w:val="en-US" w:eastAsia="pl-PL"/>
        </w:rPr>
      </w:pPr>
    </w:p>
    <w:bookmarkEnd w:id="2"/>
    <w:p w14:paraId="342BC7FC" w14:textId="77777777" w:rsidR="00F62760" w:rsidRPr="0037305F" w:rsidRDefault="00F62760" w:rsidP="00EA28EC">
      <w:pPr>
        <w:spacing w:after="0" w:line="240" w:lineRule="auto"/>
        <w:ind w:left="540"/>
        <w:outlineLvl w:val="0"/>
        <w:rPr>
          <w:rFonts w:ascii="Times New Roman" w:eastAsia="Times New Roman" w:hAnsi="Times New Roman" w:cs="Times New Roman"/>
          <w:b/>
          <w:bCs/>
          <w:lang w:val="en-US" w:eastAsia="pl-PL"/>
        </w:rPr>
      </w:pPr>
    </w:p>
    <w:p w14:paraId="0EA3E22C" w14:textId="0BC4D5CE" w:rsidR="00F62760" w:rsidRPr="0037305F" w:rsidRDefault="00FC2437" w:rsidP="00EA28EC">
      <w:pPr>
        <w:spacing w:after="0" w:line="240" w:lineRule="auto"/>
        <w:ind w:left="540"/>
        <w:jc w:val="center"/>
        <w:outlineLvl w:val="0"/>
        <w:rPr>
          <w:rFonts w:ascii="Times New Roman" w:eastAsia="Times New Roman" w:hAnsi="Times New Roman" w:cs="Times New Roman"/>
          <w:b/>
          <w:u w:val="single"/>
          <w:lang w:val="en-US" w:eastAsia="pl-PL"/>
        </w:rPr>
      </w:pPr>
      <w:r w:rsidRPr="0037305F">
        <w:rPr>
          <w:rFonts w:ascii="Times New Roman" w:eastAsia="Times New Roman" w:hAnsi="Times New Roman" w:cs="Times New Roman"/>
          <w:b/>
          <w:bCs/>
          <w:u w:val="single"/>
          <w:lang w:val="en-US" w:eastAsia="pl-PL"/>
        </w:rPr>
        <w:t>DECLARATION REGARDING THE ENTITY PROVIDING THE RESOURCES</w:t>
      </w:r>
    </w:p>
    <w:p w14:paraId="40285A5F" w14:textId="7A5FFCCC" w:rsidR="00F62760" w:rsidRPr="0037305F" w:rsidRDefault="00F62760" w:rsidP="00EA28EC">
      <w:pPr>
        <w:spacing w:after="0" w:line="240" w:lineRule="auto"/>
        <w:ind w:left="540"/>
        <w:jc w:val="center"/>
        <w:outlineLvl w:val="0"/>
        <w:rPr>
          <w:rFonts w:ascii="Times New Roman" w:eastAsia="Times New Roman" w:hAnsi="Times New Roman" w:cs="Times New Roman"/>
          <w:i/>
          <w:u w:val="single"/>
          <w:lang w:val="en-US" w:eastAsia="pl-PL"/>
        </w:rPr>
      </w:pPr>
      <w:r w:rsidRPr="0037305F">
        <w:rPr>
          <w:rFonts w:ascii="Times New Roman" w:eastAsia="Times New Roman" w:hAnsi="Times New Roman" w:cs="Times New Roman"/>
          <w:bCs/>
          <w:i/>
          <w:lang w:val="en-US" w:eastAsia="pl-PL"/>
        </w:rPr>
        <w:t>(</w:t>
      </w:r>
      <w:r w:rsidR="00FC2437" w:rsidRPr="0037305F">
        <w:rPr>
          <w:rFonts w:ascii="Times New Roman" w:eastAsia="Times New Roman" w:hAnsi="Times New Roman" w:cs="Times New Roman"/>
          <w:bCs/>
          <w:i/>
          <w:u w:val="single"/>
          <w:lang w:val="en-US" w:eastAsia="pl-PL"/>
        </w:rPr>
        <w:t>should be presented separately for each entity providing access to the contractor's resources - a statement submitted by the entity providing access</w:t>
      </w:r>
      <w:r w:rsidRPr="0037305F">
        <w:rPr>
          <w:rFonts w:ascii="Times New Roman" w:eastAsia="Times New Roman" w:hAnsi="Times New Roman" w:cs="Times New Roman"/>
          <w:bCs/>
          <w:i/>
          <w:lang w:val="en-US" w:eastAsia="pl-PL"/>
        </w:rPr>
        <w:t>)</w:t>
      </w:r>
    </w:p>
    <w:p w14:paraId="671FC4AD" w14:textId="77777777" w:rsidR="00F62760" w:rsidRPr="0037305F" w:rsidRDefault="00F62760" w:rsidP="00EA28EC">
      <w:pPr>
        <w:spacing w:after="0" w:line="240" w:lineRule="auto"/>
        <w:ind w:left="540"/>
        <w:outlineLvl w:val="0"/>
        <w:rPr>
          <w:rFonts w:ascii="Times New Roman" w:eastAsia="Times New Roman" w:hAnsi="Times New Roman" w:cs="Times New Roman"/>
          <w:b/>
          <w:u w:val="single"/>
          <w:lang w:val="en-US"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37305F" w14:paraId="66E51B6C" w14:textId="77777777" w:rsidTr="009063CD">
        <w:trPr>
          <w:trHeight w:val="426"/>
        </w:trPr>
        <w:tc>
          <w:tcPr>
            <w:tcW w:w="1986" w:type="dxa"/>
            <w:vAlign w:val="bottom"/>
          </w:tcPr>
          <w:p w14:paraId="48C91CB4" w14:textId="16FD7E54" w:rsidR="00F62760" w:rsidRPr="0037305F" w:rsidRDefault="00FC2437"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Name</w:t>
            </w:r>
            <w:r w:rsidR="00F62760" w:rsidRPr="0037305F">
              <w:rPr>
                <w:rFonts w:ascii="Times New Roman" w:eastAsia="Times New Roman" w:hAnsi="Times New Roman" w:cs="Times New Roman"/>
                <w:lang w:val="en-US" w:eastAsia="pl-PL"/>
              </w:rPr>
              <w:t xml:space="preserve"> </w:t>
            </w:r>
          </w:p>
        </w:tc>
        <w:tc>
          <w:tcPr>
            <w:tcW w:w="7225" w:type="dxa"/>
            <w:vAlign w:val="bottom"/>
          </w:tcPr>
          <w:p w14:paraId="665F08E5"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val="en-US" w:eastAsia="pl-PL"/>
              </w:rPr>
            </w:pPr>
            <w:r w:rsidRPr="0037305F">
              <w:rPr>
                <w:rFonts w:ascii="Times New Roman" w:eastAsia="Times New Roman" w:hAnsi="Times New Roman" w:cs="Times New Roman"/>
                <w:spacing w:val="40"/>
                <w:lang w:val="en-US" w:eastAsia="pl-PL"/>
              </w:rPr>
              <w:t>......................................................................</w:t>
            </w:r>
          </w:p>
        </w:tc>
      </w:tr>
      <w:tr w:rsidR="00F62760" w:rsidRPr="0037305F" w14:paraId="507FF18A" w14:textId="77777777" w:rsidTr="009063CD">
        <w:trPr>
          <w:trHeight w:val="427"/>
        </w:trPr>
        <w:tc>
          <w:tcPr>
            <w:tcW w:w="1986" w:type="dxa"/>
            <w:vAlign w:val="bottom"/>
          </w:tcPr>
          <w:p w14:paraId="7E59DD17" w14:textId="6A1B0B5F"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w:t>
            </w:r>
            <w:r w:rsidR="00FC2437" w:rsidRPr="0037305F">
              <w:rPr>
                <w:rFonts w:ascii="Times New Roman" w:eastAsia="Times New Roman" w:hAnsi="Times New Roman" w:cs="Times New Roman"/>
                <w:lang w:val="en-US" w:eastAsia="pl-PL"/>
              </w:rPr>
              <w:t>d</w:t>
            </w:r>
            <w:r w:rsidRPr="0037305F">
              <w:rPr>
                <w:rFonts w:ascii="Times New Roman" w:eastAsia="Times New Roman" w:hAnsi="Times New Roman" w:cs="Times New Roman"/>
                <w:lang w:val="en-US" w:eastAsia="pl-PL"/>
              </w:rPr>
              <w:t>dre</w:t>
            </w:r>
            <w:r w:rsidR="00FC2437" w:rsidRPr="0037305F">
              <w:rPr>
                <w:rFonts w:ascii="Times New Roman" w:eastAsia="Times New Roman" w:hAnsi="Times New Roman" w:cs="Times New Roman"/>
                <w:lang w:val="en-US" w:eastAsia="pl-PL"/>
              </w:rPr>
              <w:t>s</w:t>
            </w:r>
            <w:r w:rsidRPr="0037305F">
              <w:rPr>
                <w:rFonts w:ascii="Times New Roman" w:eastAsia="Times New Roman" w:hAnsi="Times New Roman" w:cs="Times New Roman"/>
                <w:lang w:val="en-US" w:eastAsia="pl-PL"/>
              </w:rPr>
              <w:t xml:space="preserve">s </w:t>
            </w:r>
          </w:p>
        </w:tc>
        <w:tc>
          <w:tcPr>
            <w:tcW w:w="7225" w:type="dxa"/>
            <w:vAlign w:val="bottom"/>
          </w:tcPr>
          <w:p w14:paraId="5883B9E8"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spacing w:val="40"/>
                <w:lang w:val="en-US" w:eastAsia="pl-PL"/>
              </w:rPr>
              <w:t>......................................................................</w:t>
            </w:r>
          </w:p>
        </w:tc>
      </w:tr>
    </w:tbl>
    <w:p w14:paraId="5762296D" w14:textId="77777777" w:rsidR="00F62760" w:rsidRPr="0037305F" w:rsidRDefault="00F62760" w:rsidP="00EA28EC">
      <w:pPr>
        <w:spacing w:after="0" w:line="240" w:lineRule="auto"/>
        <w:ind w:left="284"/>
        <w:rPr>
          <w:rFonts w:ascii="Times New Roman" w:eastAsia="Times New Roman" w:hAnsi="Times New Roman" w:cs="Times New Roman"/>
          <w:lang w:val="en-US" w:eastAsia="pl-PL"/>
        </w:rPr>
      </w:pPr>
    </w:p>
    <w:p w14:paraId="6BDC22D2" w14:textId="1ED0C1B1" w:rsidR="00F62760" w:rsidRPr="0037305F" w:rsidRDefault="00FC2437" w:rsidP="00EA28EC">
      <w:pPr>
        <w:widowControl w:val="0"/>
        <w:suppressAutoHyphens/>
        <w:autoSpaceDE w:val="0"/>
        <w:autoSpaceDN w:val="0"/>
        <w:adjustRightInd w:val="0"/>
        <w:spacing w:after="0" w:line="240" w:lineRule="auto"/>
        <w:rPr>
          <w:rFonts w:ascii="Times New Roman" w:eastAsia="Times New Roman" w:hAnsi="Times New Roman" w:cs="Times New Roman"/>
          <w:i/>
          <w:iCs/>
          <w:lang w:val="en-US" w:eastAsia="pl-PL"/>
        </w:rPr>
      </w:pPr>
      <w:r w:rsidRPr="0037305F">
        <w:rPr>
          <w:rFonts w:ascii="Times New Roman" w:eastAsia="Times New Roman" w:hAnsi="Times New Roman" w:cs="Times New Roman"/>
          <w:lang w:val="en-US" w:eastAsia="pl-PL"/>
        </w:rPr>
        <w:t>I (We) (</w:t>
      </w:r>
      <w:r w:rsidRPr="0037305F">
        <w:rPr>
          <w:rFonts w:ascii="Times New Roman" w:eastAsia="Times New Roman" w:hAnsi="Times New Roman" w:cs="Times New Roman"/>
          <w:i/>
          <w:iCs/>
          <w:lang w:val="en-US" w:eastAsia="pl-PL"/>
        </w:rPr>
        <w:t>First name(s) and Surname(s) of persons acting on behalf of the entity providing resources</w:t>
      </w:r>
      <w:r w:rsidR="00F62760" w:rsidRPr="0037305F">
        <w:rPr>
          <w:rFonts w:ascii="Times New Roman" w:eastAsia="Times New Roman" w:hAnsi="Times New Roman" w:cs="Times New Roman"/>
          <w:i/>
          <w:iCs/>
          <w:lang w:val="en-US" w:eastAsia="pl-PL"/>
        </w:rPr>
        <w:t>)</w:t>
      </w:r>
    </w:p>
    <w:p w14:paraId="7730C587"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2516B3F8"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73030888"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566B48A2" w14:textId="5DE51490" w:rsidR="00F62760" w:rsidRPr="0037305F" w:rsidRDefault="00FC2437"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acting on behalf of and for</w:t>
      </w:r>
      <w:r w:rsidR="00F62760" w:rsidRPr="0037305F">
        <w:rPr>
          <w:rFonts w:ascii="Times New Roman" w:eastAsia="Times New Roman" w:hAnsi="Times New Roman" w:cs="Times New Roman"/>
          <w:lang w:val="en-US" w:eastAsia="pl-PL"/>
        </w:rPr>
        <w:t xml:space="preserve">: </w:t>
      </w:r>
    </w:p>
    <w:p w14:paraId="6CCE592C"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433FE385" w14:textId="244B4A3E" w:rsidR="00F62760" w:rsidRPr="0037305F" w:rsidRDefault="00F62760" w:rsidP="00EA28EC">
      <w:pPr>
        <w:tabs>
          <w:tab w:val="center" w:pos="4536"/>
          <w:tab w:val="right" w:pos="9072"/>
        </w:tab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b/>
      </w:r>
      <w:r w:rsidRPr="0037305F">
        <w:rPr>
          <w:rFonts w:ascii="Times New Roman" w:eastAsia="Times New Roman" w:hAnsi="Times New Roman" w:cs="Times New Roman"/>
          <w:lang w:val="en-US" w:eastAsia="pl-PL"/>
        </w:rPr>
        <w:tab/>
      </w:r>
      <w:r w:rsidR="00E251E3" w:rsidRPr="0037305F">
        <w:rPr>
          <w:rFonts w:ascii="Times New Roman" w:eastAsia="Times New Roman" w:hAnsi="Times New Roman" w:cs="Times New Roman"/>
          <w:lang w:val="en-US" w:eastAsia="pl-PL"/>
        </w:rPr>
        <w:t xml:space="preserve">              </w:t>
      </w:r>
      <w:r w:rsidRPr="0037305F">
        <w:rPr>
          <w:rFonts w:ascii="Times New Roman" w:eastAsia="Times New Roman" w:hAnsi="Times New Roman" w:cs="Times New Roman"/>
          <w:lang w:val="en-US" w:eastAsia="pl-PL"/>
        </w:rPr>
        <w:t xml:space="preserve"> </w:t>
      </w:r>
    </w:p>
    <w:p w14:paraId="05084CF2" w14:textId="20EEE7E7" w:rsidR="00F62760" w:rsidRPr="0037305F" w:rsidRDefault="00FC2437" w:rsidP="00EA28EC">
      <w:pPr>
        <w:tabs>
          <w:tab w:val="center" w:pos="4536"/>
          <w:tab w:val="right" w:pos="9072"/>
        </w:tab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due to the fact that the Contractor</w:t>
      </w:r>
      <w:r w:rsidR="00F62760" w:rsidRPr="0037305F">
        <w:rPr>
          <w:rFonts w:ascii="Times New Roman" w:eastAsia="Times New Roman" w:hAnsi="Times New Roman" w:cs="Times New Roman"/>
          <w:lang w:val="en-US" w:eastAsia="pl-PL"/>
        </w:rPr>
        <w:t>:</w:t>
      </w:r>
    </w:p>
    <w:p w14:paraId="2A7C9B69"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0962C72A" w14:textId="4C066D79"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r w:rsidR="00FC2437" w:rsidRPr="0037305F">
        <w:rPr>
          <w:rFonts w:ascii="Times New Roman" w:eastAsia="Times New Roman" w:hAnsi="Times New Roman" w:cs="Times New Roman"/>
          <w:lang w:val="en-US" w:eastAsia="pl-PL"/>
        </w:rPr>
        <w:t>full name of the Contractor and address/registered office of the Contractor</w:t>
      </w:r>
      <w:r w:rsidRPr="0037305F">
        <w:rPr>
          <w:rFonts w:ascii="Times New Roman" w:eastAsia="Times New Roman" w:hAnsi="Times New Roman" w:cs="Times New Roman"/>
          <w:lang w:val="en-US" w:eastAsia="pl-PL"/>
        </w:rPr>
        <w:t>)</w:t>
      </w:r>
    </w:p>
    <w:p w14:paraId="2D7F5CB1"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0A13C241" w14:textId="77777777" w:rsidR="00F62760" w:rsidRPr="0037305F" w:rsidRDefault="00F62760" w:rsidP="00EA28EC">
      <w:pPr>
        <w:spacing w:after="0" w:line="240" w:lineRule="auto"/>
        <w:ind w:left="540"/>
        <w:outlineLvl w:val="0"/>
        <w:rPr>
          <w:rFonts w:ascii="Times New Roman" w:eastAsia="Times New Roman" w:hAnsi="Times New Roman" w:cs="Times New Roman"/>
          <w:b/>
          <w:u w:val="single"/>
          <w:lang w:val="en-US" w:eastAsia="pl-PL"/>
        </w:rPr>
      </w:pPr>
    </w:p>
    <w:p w14:paraId="330FE3D2" w14:textId="3078971E" w:rsidR="00F62760" w:rsidRPr="0037305F" w:rsidRDefault="00FC2437" w:rsidP="00EA28EC">
      <w:pPr>
        <w:widowControl w:val="0"/>
        <w:suppressAutoHyphens/>
        <w:spacing w:after="0" w:line="240" w:lineRule="auto"/>
        <w:rPr>
          <w:rFonts w:ascii="Times New Roman" w:eastAsia="Times New Roman" w:hAnsi="Times New Roman" w:cs="Times New Roman"/>
          <w:b/>
          <w:u w:val="single"/>
          <w:lang w:val="en-US" w:eastAsia="pl-PL"/>
        </w:rPr>
      </w:pPr>
      <w:r w:rsidRPr="0037305F">
        <w:rPr>
          <w:rFonts w:ascii="Times New Roman" w:eastAsia="Times New Roman" w:hAnsi="Times New Roman" w:cs="Times New Roman"/>
          <w:b/>
          <w:u w:val="single"/>
          <w:lang w:val="en-US" w:eastAsia="pl-PL"/>
        </w:rPr>
        <w:t>I hereby declare that</w:t>
      </w:r>
      <w:r w:rsidR="00F62760" w:rsidRPr="0037305F">
        <w:rPr>
          <w:rFonts w:ascii="Times New Roman" w:eastAsia="Times New Roman" w:hAnsi="Times New Roman" w:cs="Times New Roman"/>
          <w:b/>
          <w:u w:val="single"/>
          <w:lang w:val="en-US" w:eastAsia="pl-PL"/>
        </w:rPr>
        <w:t>:</w:t>
      </w:r>
    </w:p>
    <w:p w14:paraId="03A3CF93" w14:textId="77777777" w:rsidR="00F62760" w:rsidRPr="0037305F" w:rsidRDefault="00F62760" w:rsidP="00EA28EC">
      <w:pPr>
        <w:widowControl w:val="0"/>
        <w:suppressAutoHyphens/>
        <w:spacing w:after="0" w:line="240" w:lineRule="auto"/>
        <w:rPr>
          <w:rFonts w:ascii="Times New Roman" w:eastAsia="Times New Roman" w:hAnsi="Times New Roman" w:cs="Times New Roman"/>
          <w:b/>
          <w:u w:val="single"/>
          <w:lang w:val="en-US" w:eastAsia="pl-PL"/>
        </w:rPr>
      </w:pPr>
    </w:p>
    <w:p w14:paraId="3E5EFD8A" w14:textId="66683459" w:rsidR="00F62760" w:rsidRPr="0037305F" w:rsidRDefault="00FC2437"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lang w:val="en-US"/>
        </w:rPr>
      </w:pPr>
      <w:r w:rsidRPr="0037305F">
        <w:rPr>
          <w:rFonts w:ascii="Times New Roman" w:eastAsia="Calibri" w:hAnsi="Times New Roman" w:cs="Times New Roman"/>
          <w:b/>
          <w:u w:val="single"/>
          <w:lang w:val="en-US"/>
        </w:rPr>
        <w:t xml:space="preserve">I am not subject to exclusion </w:t>
      </w:r>
      <w:r w:rsidRPr="0037305F">
        <w:rPr>
          <w:rFonts w:ascii="Times New Roman" w:eastAsia="Calibri" w:hAnsi="Times New Roman" w:cs="Times New Roman"/>
          <w:bCs/>
          <w:lang w:val="en-US"/>
        </w:rPr>
        <w:t>from the proceedings pursuant to Art. 108 sec. 1 and art. 109 sec. 1 point 1, 4. 5, and from 7 to 10 of the Public Procurement Law</w:t>
      </w:r>
      <w:r w:rsidR="00F62760" w:rsidRPr="0037305F">
        <w:rPr>
          <w:rFonts w:ascii="Times New Roman" w:eastAsia="Calibri" w:hAnsi="Times New Roman" w:cs="Times New Roman"/>
          <w:lang w:val="en-US"/>
        </w:rPr>
        <w:t>.</w:t>
      </w:r>
    </w:p>
    <w:p w14:paraId="5D316761" w14:textId="0638099C" w:rsidR="00F62760" w:rsidRPr="0037305F" w:rsidRDefault="00FC2437" w:rsidP="00EA28EC">
      <w:pPr>
        <w:widowControl w:val="0"/>
        <w:suppressAutoHyphens/>
        <w:spacing w:after="0" w:line="240" w:lineRule="auto"/>
        <w:ind w:left="284"/>
        <w:rPr>
          <w:rFonts w:ascii="Times New Roman" w:eastAsia="Times New Roman" w:hAnsi="Times New Roman" w:cs="Times New Roman"/>
          <w:i/>
          <w:lang w:val="en-US" w:eastAsia="pl-PL"/>
        </w:rPr>
      </w:pPr>
      <w:r w:rsidRPr="0037305F">
        <w:rPr>
          <w:rFonts w:ascii="Times New Roman" w:eastAsia="Times New Roman" w:hAnsi="Times New Roman" w:cs="Times New Roman"/>
          <w:b/>
          <w:bCs/>
          <w:u w:val="single"/>
          <w:lang w:val="en-US" w:eastAsia="pl-PL"/>
        </w:rPr>
        <w:t xml:space="preserve">I am not subject to exclusion </w:t>
      </w:r>
      <w:r w:rsidRPr="0037305F">
        <w:rPr>
          <w:rFonts w:ascii="Times New Roman" w:eastAsia="Times New Roman" w:hAnsi="Times New Roman" w:cs="Times New Roman"/>
          <w:lang w:val="en-US" w:eastAsia="pl-PL"/>
        </w:rPr>
        <w:t>from the proceedings pursuant to Art. 7 sec. 1 of the Act of 13 April 2022 on special solutions for counteracting the support of aggression against Ukraine and for the protection of national security (Journal of Laws of 202</w:t>
      </w:r>
      <w:r w:rsidR="002740FC">
        <w:rPr>
          <w:rFonts w:ascii="Times New Roman" w:eastAsia="Times New Roman" w:hAnsi="Times New Roman" w:cs="Times New Roman"/>
          <w:lang w:val="en-US" w:eastAsia="pl-PL"/>
        </w:rPr>
        <w:t>3</w:t>
      </w:r>
      <w:r w:rsidRPr="0037305F">
        <w:rPr>
          <w:rFonts w:ascii="Times New Roman" w:eastAsia="Times New Roman" w:hAnsi="Times New Roman" w:cs="Times New Roman"/>
          <w:lang w:val="en-US" w:eastAsia="pl-PL"/>
        </w:rPr>
        <w:t xml:space="preserve">, item </w:t>
      </w:r>
      <w:r w:rsidR="002740FC">
        <w:rPr>
          <w:rFonts w:ascii="Times New Roman" w:eastAsia="Times New Roman" w:hAnsi="Times New Roman" w:cs="Times New Roman"/>
          <w:lang w:val="en-US" w:eastAsia="pl-PL"/>
        </w:rPr>
        <w:t>1</w:t>
      </w:r>
      <w:r w:rsidR="005A6068">
        <w:rPr>
          <w:rFonts w:ascii="Times New Roman" w:eastAsia="Times New Roman" w:hAnsi="Times New Roman" w:cs="Times New Roman"/>
          <w:lang w:val="en-US" w:eastAsia="pl-PL"/>
        </w:rPr>
        <w:t>497</w:t>
      </w:r>
      <w:r w:rsidRPr="0037305F">
        <w:rPr>
          <w:rFonts w:ascii="Times New Roman" w:eastAsia="Times New Roman" w:hAnsi="Times New Roman" w:cs="Times New Roman"/>
          <w:lang w:val="en-US" w:eastAsia="pl-PL"/>
        </w:rPr>
        <w:t>, i.e.</w:t>
      </w:r>
      <w:r w:rsidR="00F62760" w:rsidRPr="0037305F">
        <w:rPr>
          <w:rFonts w:ascii="Times New Roman" w:eastAsia="Times New Roman" w:hAnsi="Times New Roman" w:cs="Times New Roman"/>
          <w:lang w:val="en-US" w:eastAsia="pl-PL"/>
        </w:rPr>
        <w:t>:</w:t>
      </w:r>
    </w:p>
    <w:p w14:paraId="4B57E2AF" w14:textId="6875F8BE" w:rsidR="00F62760" w:rsidRPr="0037305F" w:rsidRDefault="00A473AA" w:rsidP="00DB7E68">
      <w:pPr>
        <w:widowControl w:val="0"/>
        <w:numPr>
          <w:ilvl w:val="0"/>
          <w:numId w:val="42"/>
        </w:numPr>
        <w:suppressAutoHyphens/>
        <w:spacing w:after="0" w:line="240" w:lineRule="auto"/>
        <w:ind w:left="1134" w:hanging="425"/>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we are not a contractor listed in the lists specified in Regulation 765/2006 and Regulation 269/2014, or entered on the list on the basis of a decision on entry on the list determining the application of the measure referred to in Art. 1 point 3 of the cited act</w:t>
      </w:r>
      <w:r w:rsidR="00F62760" w:rsidRPr="0037305F">
        <w:rPr>
          <w:rFonts w:ascii="Times New Roman" w:eastAsia="Times New Roman" w:hAnsi="Times New Roman" w:cs="Times New Roman"/>
          <w:lang w:val="en-US" w:eastAsia="pl-PL"/>
        </w:rPr>
        <w:t>;</w:t>
      </w:r>
    </w:p>
    <w:p w14:paraId="05A02360" w14:textId="67C8443C" w:rsidR="00F62760" w:rsidRPr="0037305F" w:rsidRDefault="00A473AA" w:rsidP="00DB7E68">
      <w:pPr>
        <w:widowControl w:val="0"/>
        <w:numPr>
          <w:ilvl w:val="0"/>
          <w:numId w:val="42"/>
        </w:numPr>
        <w:suppressAutoHyphens/>
        <w:spacing w:after="0" w:line="240" w:lineRule="auto"/>
        <w:ind w:left="1134" w:hanging="425"/>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we are not a contractor whose real beneficiary within the meaning of the Act of 1 March 2018 on counteracting money laundering and financing terrorism (Journal of Laws of 2022, items 593 and 655) is a person listed in the lists specified in Regulation 765/ 2006 and Regulation 269/2014 or entered on the list or being such a real beneficiary from 24 February  2022, if it was entered on the list on the basis of a decision on the entry on the list determining the application of the measure referred to in Art. 1 point 3 of the cited act</w:t>
      </w:r>
      <w:r w:rsidR="00F62760" w:rsidRPr="0037305F">
        <w:rPr>
          <w:rFonts w:ascii="Times New Roman" w:eastAsia="Times New Roman" w:hAnsi="Times New Roman" w:cs="Times New Roman"/>
          <w:lang w:val="en-US" w:eastAsia="pl-PL"/>
        </w:rPr>
        <w:t>;</w:t>
      </w:r>
    </w:p>
    <w:p w14:paraId="6B79DE82" w14:textId="477D4850" w:rsidR="00F62760" w:rsidRPr="0037305F" w:rsidRDefault="00A473AA" w:rsidP="00DB7E68">
      <w:pPr>
        <w:widowControl w:val="0"/>
        <w:numPr>
          <w:ilvl w:val="0"/>
          <w:numId w:val="42"/>
        </w:numPr>
        <w:suppressAutoHyphens/>
        <w:spacing w:after="0" w:line="240" w:lineRule="auto"/>
        <w:ind w:left="1134" w:hanging="425"/>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we are not a contractor whose parent company within the meaning of Art. 3 sec. 1 point 37 of the Accounting Act of 29 September 1994 (Journal of Laws of 2021, item 217, 2105 and 2106), is an entity listed in the lists specified in Regulation 765/2006 and Regulation 269/2014 or entered on the list or being such a parent company from 24 February 2022, if it was entered on the list on the basis of a decision on the entry on the list determining the application of the measure referred to in Art. 1 point 3 of the cited act</w:t>
      </w:r>
    </w:p>
    <w:p w14:paraId="3D5A09C1"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4234F393" w14:textId="341A532C" w:rsidR="00F62760" w:rsidRPr="0037305F" w:rsidRDefault="00A473AA"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I declare that there are grounds for my exclusion from the proceedings pursuant to Art. …………. of </w:t>
      </w:r>
      <w:r w:rsidRPr="0037305F">
        <w:rPr>
          <w:rFonts w:ascii="Times New Roman" w:eastAsia="Times New Roman" w:hAnsi="Times New Roman" w:cs="Times New Roman"/>
          <w:lang w:val="en-US" w:eastAsia="pl-PL"/>
        </w:rPr>
        <w:lastRenderedPageBreak/>
        <w:t>the Public Procurement Law (</w:t>
      </w:r>
      <w:r w:rsidRPr="0037305F">
        <w:rPr>
          <w:rFonts w:ascii="Times New Roman" w:eastAsia="Times New Roman" w:hAnsi="Times New Roman" w:cs="Times New Roman"/>
          <w:i/>
          <w:iCs/>
          <w:lang w:val="en-US" w:eastAsia="pl-PL"/>
        </w:rPr>
        <w:t>specify the applicable grounds for exclusion from those listed above</w:t>
      </w:r>
      <w:r w:rsidRPr="0037305F">
        <w:rPr>
          <w:rFonts w:ascii="Times New Roman" w:eastAsia="Times New Roman" w:hAnsi="Times New Roman" w:cs="Times New Roman"/>
          <w:lang w:val="en-US" w:eastAsia="pl-PL"/>
        </w:rPr>
        <w:t>). At the same time, I declare that in connection with the above-mentioned circumstance, pursuant to Art. 110 sec. 2 of the Public Procurement Law, I have taken the following corrective measures</w:t>
      </w:r>
      <w:r w:rsidR="00F62760" w:rsidRPr="0037305F">
        <w:rPr>
          <w:rFonts w:ascii="Times New Roman" w:eastAsia="Times New Roman" w:hAnsi="Times New Roman" w:cs="Times New Roman"/>
          <w:lang w:val="en-US" w:eastAsia="pl-PL"/>
        </w:rPr>
        <w:t>:</w:t>
      </w:r>
    </w:p>
    <w:p w14:paraId="04712CAB"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bookmarkStart w:id="3" w:name="_Hlk64453392"/>
      <w:r w:rsidRPr="0037305F">
        <w:rPr>
          <w:rFonts w:ascii="Times New Roman" w:eastAsia="Times New Roman" w:hAnsi="Times New Roman" w:cs="Times New Roman"/>
          <w:lang w:val="en-US" w:eastAsia="pl-PL"/>
        </w:rPr>
        <w:t>…………………………………………………………………………………………..…………………...........…………………………………………………………………………………………………..……………</w:t>
      </w:r>
    </w:p>
    <w:p w14:paraId="04CB3C92"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03DF531B" w14:textId="1BE4DCC7" w:rsidR="00F62760" w:rsidRPr="0037305F" w:rsidRDefault="00A473AA"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there are grounds for my exclusion from the proceedings pursuant to Art. 7 sec. 1 of the Act of 13 April 2022 on special solutions for counteracting the support of aggression against Ukraine and for the protection of national security (Journal of Laws of 202</w:t>
      </w:r>
      <w:r w:rsidR="005A6068">
        <w:rPr>
          <w:rFonts w:ascii="Times New Roman" w:eastAsia="Times New Roman" w:hAnsi="Times New Roman" w:cs="Times New Roman"/>
          <w:lang w:val="en-US" w:eastAsia="pl-PL"/>
        </w:rPr>
        <w:t>3</w:t>
      </w:r>
      <w:r w:rsidRPr="0037305F">
        <w:rPr>
          <w:rFonts w:ascii="Times New Roman" w:eastAsia="Times New Roman" w:hAnsi="Times New Roman" w:cs="Times New Roman"/>
          <w:lang w:val="en-US" w:eastAsia="pl-PL"/>
        </w:rPr>
        <w:t xml:space="preserve">, item </w:t>
      </w:r>
      <w:r w:rsidR="005A6068">
        <w:rPr>
          <w:rFonts w:ascii="Times New Roman" w:eastAsia="Times New Roman" w:hAnsi="Times New Roman" w:cs="Times New Roman"/>
          <w:lang w:val="en-US" w:eastAsia="pl-PL"/>
        </w:rPr>
        <w:t>1497</w:t>
      </w:r>
      <w:r w:rsidRPr="0037305F">
        <w:rPr>
          <w:rFonts w:ascii="Times New Roman" w:eastAsia="Times New Roman" w:hAnsi="Times New Roman" w:cs="Times New Roman"/>
          <w:lang w:val="en-US" w:eastAsia="pl-PL"/>
        </w:rPr>
        <w:t>), (specify the applicable grounds for exclusion from those indicated above</w:t>
      </w:r>
      <w:r w:rsidR="00F62760" w:rsidRPr="0037305F">
        <w:rPr>
          <w:rFonts w:ascii="Times New Roman" w:eastAsia="Times New Roman" w:hAnsi="Times New Roman" w:cs="Times New Roman"/>
          <w:lang w:val="en-US" w:eastAsia="pl-PL"/>
        </w:rPr>
        <w:t>)</w:t>
      </w:r>
    </w:p>
    <w:p w14:paraId="2983F0C7"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bookmarkEnd w:id="3"/>
    <w:p w14:paraId="45B8BE16" w14:textId="77777777" w:rsidR="00F62760" w:rsidRPr="0037305F" w:rsidRDefault="00F62760" w:rsidP="00EA28EC">
      <w:pPr>
        <w:widowControl w:val="0"/>
        <w:suppressAutoHyphens/>
        <w:spacing w:after="0" w:line="240" w:lineRule="auto"/>
        <w:rPr>
          <w:rFonts w:ascii="Times New Roman" w:eastAsia="Times New Roman" w:hAnsi="Times New Roman" w:cs="Times New Roman"/>
          <w:b/>
          <w:u w:val="single"/>
          <w:lang w:val="en-US" w:eastAsia="pl-PL"/>
        </w:rPr>
      </w:pPr>
    </w:p>
    <w:p w14:paraId="5B6129E2" w14:textId="6452E065" w:rsidR="00F62760" w:rsidRPr="0037305F" w:rsidRDefault="00A473AA"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u w:val="single"/>
          <w:lang w:val="en-US"/>
        </w:rPr>
      </w:pPr>
      <w:r w:rsidRPr="0037305F">
        <w:rPr>
          <w:rFonts w:ascii="Times New Roman" w:eastAsia="Calibri" w:hAnsi="Times New Roman" w:cs="Times New Roman"/>
          <w:b/>
          <w:u w:val="single"/>
          <w:lang w:val="en-US"/>
        </w:rPr>
        <w:t>I undertake to make my resources available to the above Contractors</w:t>
      </w:r>
      <w:r w:rsidR="00F62760" w:rsidRPr="0037305F">
        <w:rPr>
          <w:rFonts w:ascii="Times New Roman" w:eastAsia="Calibri" w:hAnsi="Times New Roman" w:cs="Times New Roman"/>
          <w:b/>
          <w:u w:val="single"/>
          <w:lang w:val="en-US"/>
        </w:rPr>
        <w:t>.</w:t>
      </w:r>
    </w:p>
    <w:p w14:paraId="39909F6A" w14:textId="77777777" w:rsidR="00F62760" w:rsidRPr="0037305F"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val="en-US" w:eastAsia="pl-PL"/>
        </w:rPr>
      </w:pPr>
    </w:p>
    <w:p w14:paraId="7C4076F4" w14:textId="415A84B7" w:rsidR="00F62760" w:rsidRPr="0037305F" w:rsidRDefault="00A473AA"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In order to assess whether the above contractor will have my resources to the extent necessary for the proper performance of the contract and to assess whether the relationship between us guarantees actual access to my resources, I provide the following information</w:t>
      </w:r>
      <w:r w:rsidR="00F62760" w:rsidRPr="0037305F">
        <w:rPr>
          <w:rFonts w:ascii="Times New Roman" w:eastAsia="Times New Roman" w:hAnsi="Times New Roman" w:cs="Times New Roman"/>
          <w:lang w:val="en-US" w:eastAsia="pl-PL"/>
        </w:rPr>
        <w:t>:</w:t>
      </w:r>
    </w:p>
    <w:p w14:paraId="5020597D"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0415EB27" w14:textId="4813BB0C" w:rsidR="00F62760" w:rsidRPr="0037305F" w:rsidRDefault="00A473AA"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scope of my resources available to the Contractor</w:t>
      </w:r>
      <w:r w:rsidR="00F62760" w:rsidRPr="0037305F">
        <w:rPr>
          <w:rFonts w:ascii="Times New Roman" w:eastAsia="Times New Roman" w:hAnsi="Times New Roman" w:cs="Times New Roman"/>
          <w:lang w:val="en-US" w:eastAsia="pl-PL"/>
        </w:rPr>
        <w:t>:</w:t>
      </w:r>
    </w:p>
    <w:p w14:paraId="57EAE95E"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6A07AFCF"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43F09149" w14:textId="4CB65664" w:rsidR="00F62760" w:rsidRPr="0037305F" w:rsidRDefault="00A473AA"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method of using my resources by the Contractor when performing the contract</w:t>
      </w:r>
      <w:r w:rsidR="00F62760" w:rsidRPr="0037305F">
        <w:rPr>
          <w:rFonts w:ascii="Times New Roman" w:eastAsia="Times New Roman" w:hAnsi="Times New Roman" w:cs="Times New Roman"/>
          <w:lang w:val="en-US" w:eastAsia="pl-PL"/>
        </w:rPr>
        <w:t>:</w:t>
      </w:r>
    </w:p>
    <w:p w14:paraId="7F02655F"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bookmarkStart w:id="4" w:name="_Hlk64453415"/>
      <w:r w:rsidRPr="0037305F">
        <w:rPr>
          <w:rFonts w:ascii="Times New Roman" w:eastAsia="Times New Roman" w:hAnsi="Times New Roman" w:cs="Times New Roman"/>
          <w:lang w:val="en-US" w:eastAsia="pl-PL"/>
        </w:rPr>
        <w:t>…………………………………………………………………………………………..…………………...........…………………………………………………………………………………………………..……………</w:t>
      </w:r>
    </w:p>
    <w:bookmarkEnd w:id="4"/>
    <w:p w14:paraId="19F7F522" w14:textId="07B5DE90" w:rsidR="00F62760" w:rsidRPr="0037305F" w:rsidRDefault="00A473AA"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nature of the relationship that will connect me with the Contractor</w:t>
      </w:r>
      <w:r w:rsidR="00F62760" w:rsidRPr="0037305F">
        <w:rPr>
          <w:rFonts w:ascii="Times New Roman" w:eastAsia="Times New Roman" w:hAnsi="Times New Roman" w:cs="Times New Roman"/>
          <w:lang w:val="en-US" w:eastAsia="pl-PL"/>
        </w:rPr>
        <w:t>:</w:t>
      </w:r>
    </w:p>
    <w:p w14:paraId="5883EA7F"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57C7FF79"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2EA0B008" w14:textId="26AA8989" w:rsidR="00F62760" w:rsidRPr="0037305F" w:rsidRDefault="00A473AA"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scope and period of my participation in the performance of the contract</w:t>
      </w:r>
      <w:r w:rsidR="00F62760" w:rsidRPr="0037305F">
        <w:rPr>
          <w:rFonts w:ascii="Times New Roman" w:eastAsia="Times New Roman" w:hAnsi="Times New Roman" w:cs="Times New Roman"/>
          <w:lang w:val="en-US" w:eastAsia="pl-PL"/>
        </w:rPr>
        <w:t>:</w:t>
      </w:r>
    </w:p>
    <w:p w14:paraId="658DEC09"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10A4F9E7"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2413C439" w14:textId="3425E5B3" w:rsidR="00F62760" w:rsidRPr="0037305F" w:rsidRDefault="00A473AA"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u w:val="single"/>
          <w:lang w:val="en-US"/>
        </w:rPr>
      </w:pPr>
      <w:r w:rsidRPr="0037305F">
        <w:rPr>
          <w:rFonts w:ascii="Times New Roman" w:eastAsia="Calibri" w:hAnsi="Times New Roman" w:cs="Times New Roman"/>
          <w:b/>
          <w:u w:val="single"/>
          <w:lang w:val="en-US"/>
        </w:rPr>
        <w:t>I meet the conditions for participation in the proceedings to the extent they concern me, i.e.</w:t>
      </w:r>
      <w:r w:rsidR="00F62760" w:rsidRPr="0037305F">
        <w:rPr>
          <w:rFonts w:ascii="Times New Roman" w:eastAsia="Calibri" w:hAnsi="Times New Roman" w:cs="Times New Roman"/>
          <w:b/>
          <w:u w:val="single"/>
          <w:lang w:val="en-US"/>
        </w:rPr>
        <w:t>:</w:t>
      </w:r>
    </w:p>
    <w:p w14:paraId="255B861E" w14:textId="77777777" w:rsidR="00F62760" w:rsidRPr="0037305F" w:rsidRDefault="00F62760" w:rsidP="00EA28EC">
      <w:pPr>
        <w:tabs>
          <w:tab w:val="left" w:pos="426"/>
        </w:tabs>
        <w:spacing w:after="0" w:line="240" w:lineRule="auto"/>
        <w:ind w:left="426"/>
        <w:contextualSpacing/>
        <w:rPr>
          <w:rFonts w:ascii="Times New Roman" w:eastAsia="Calibri" w:hAnsi="Times New Roman" w:cs="Times New Roman"/>
          <w:lang w:val="en-US"/>
        </w:rPr>
      </w:pPr>
      <w:r w:rsidRPr="0037305F">
        <w:rPr>
          <w:rFonts w:ascii="Times New Roman" w:eastAsia="Calibri" w:hAnsi="Times New Roman" w:cs="Times New Roman"/>
          <w:lang w:val="en-US"/>
        </w:rPr>
        <w:t>…………………………………………………………………………………………………</w:t>
      </w:r>
    </w:p>
    <w:p w14:paraId="4334E458" w14:textId="77777777" w:rsidR="00F62760" w:rsidRPr="0037305F" w:rsidRDefault="00F62760" w:rsidP="00EA28EC">
      <w:pPr>
        <w:tabs>
          <w:tab w:val="left" w:pos="426"/>
        </w:tabs>
        <w:spacing w:after="0" w:line="240" w:lineRule="auto"/>
        <w:ind w:left="426"/>
        <w:contextualSpacing/>
        <w:rPr>
          <w:rFonts w:ascii="Times New Roman" w:eastAsia="Calibri" w:hAnsi="Times New Roman" w:cs="Times New Roman"/>
          <w:lang w:val="en-US"/>
        </w:rPr>
      </w:pPr>
    </w:p>
    <w:p w14:paraId="5F28EDB1"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64B97B4F" w14:textId="62C303F9" w:rsidR="0019701A" w:rsidRPr="0037305F" w:rsidRDefault="0019701A" w:rsidP="00EA28EC">
      <w:pPr>
        <w:tabs>
          <w:tab w:val="left" w:pos="426"/>
        </w:tabs>
        <w:rPr>
          <w:rFonts w:ascii="Times New Roman" w:hAnsi="Times New Roman" w:cs="Times New Roman"/>
          <w:b/>
          <w:lang w:val="en-US"/>
        </w:rPr>
      </w:pPr>
    </w:p>
    <w:p w14:paraId="6E7C4471" w14:textId="305A8CDA" w:rsidR="00F62760" w:rsidRPr="0037305F" w:rsidRDefault="00F62760" w:rsidP="00984A28">
      <w:pPr>
        <w:tabs>
          <w:tab w:val="left" w:pos="426"/>
        </w:tabs>
        <w:jc w:val="right"/>
        <w:rPr>
          <w:rFonts w:ascii="Times New Roman" w:hAnsi="Times New Roman" w:cs="Times New Roman"/>
          <w:b/>
          <w:lang w:val="en-US"/>
        </w:rPr>
      </w:pPr>
    </w:p>
    <w:p w14:paraId="1CDA4CF5" w14:textId="7DC70A99" w:rsidR="00F62760" w:rsidRPr="0037305F" w:rsidRDefault="00F62760" w:rsidP="00984A28">
      <w:pPr>
        <w:tabs>
          <w:tab w:val="left" w:pos="426"/>
        </w:tabs>
        <w:jc w:val="right"/>
        <w:rPr>
          <w:rFonts w:ascii="Times New Roman" w:hAnsi="Times New Roman" w:cs="Times New Roman"/>
          <w:b/>
          <w:lang w:val="en-US"/>
        </w:rPr>
      </w:pPr>
    </w:p>
    <w:p w14:paraId="57EE873E" w14:textId="77777777" w:rsidR="00F62760" w:rsidRPr="0037305F" w:rsidRDefault="00F62760" w:rsidP="00984A28">
      <w:pPr>
        <w:tabs>
          <w:tab w:val="left" w:pos="426"/>
        </w:tabs>
        <w:jc w:val="right"/>
        <w:rPr>
          <w:rFonts w:ascii="Times New Roman" w:hAnsi="Times New Roman" w:cs="Times New Roman"/>
          <w:b/>
          <w:lang w:val="en-US"/>
        </w:rPr>
      </w:pPr>
    </w:p>
    <w:p w14:paraId="6CD16771" w14:textId="77777777" w:rsidR="0019701A" w:rsidRPr="0037305F" w:rsidRDefault="0019701A" w:rsidP="00984A28">
      <w:pPr>
        <w:tabs>
          <w:tab w:val="left" w:pos="426"/>
        </w:tabs>
        <w:jc w:val="right"/>
        <w:rPr>
          <w:rFonts w:ascii="Times New Roman" w:hAnsi="Times New Roman" w:cs="Times New Roman"/>
          <w:b/>
          <w:lang w:val="en-US"/>
        </w:rPr>
      </w:pPr>
    </w:p>
    <w:p w14:paraId="4710B65D" w14:textId="77777777" w:rsidR="0019701A" w:rsidRPr="0037305F" w:rsidRDefault="0019701A" w:rsidP="00984A28">
      <w:pPr>
        <w:tabs>
          <w:tab w:val="left" w:pos="426"/>
        </w:tabs>
        <w:jc w:val="right"/>
        <w:rPr>
          <w:rFonts w:ascii="Times New Roman" w:hAnsi="Times New Roman" w:cs="Times New Roman"/>
          <w:b/>
          <w:lang w:val="en-US"/>
        </w:rPr>
      </w:pPr>
    </w:p>
    <w:p w14:paraId="5D0FB5D1" w14:textId="2826B20D" w:rsidR="0019701A" w:rsidRPr="0037305F" w:rsidRDefault="0019701A" w:rsidP="00984A28">
      <w:pPr>
        <w:tabs>
          <w:tab w:val="left" w:pos="426"/>
        </w:tabs>
        <w:jc w:val="right"/>
        <w:rPr>
          <w:rFonts w:ascii="Times New Roman" w:hAnsi="Times New Roman" w:cs="Times New Roman"/>
          <w:b/>
          <w:lang w:val="en-US"/>
        </w:rPr>
      </w:pPr>
    </w:p>
    <w:p w14:paraId="1F902640" w14:textId="77777777" w:rsidR="00A473AA" w:rsidRPr="0037305F" w:rsidRDefault="00A473AA" w:rsidP="005D1FFB">
      <w:pPr>
        <w:spacing w:after="0" w:line="240" w:lineRule="auto"/>
        <w:ind w:left="540"/>
        <w:jc w:val="right"/>
        <w:rPr>
          <w:rFonts w:ascii="Times New Roman" w:eastAsia="Times New Roman" w:hAnsi="Times New Roman" w:cs="Times New Roman"/>
          <w:b/>
          <w:lang w:val="en-US" w:eastAsia="pl-PL"/>
        </w:rPr>
      </w:pPr>
    </w:p>
    <w:p w14:paraId="5153B3E7" w14:textId="77777777" w:rsidR="00A473AA" w:rsidRPr="0037305F" w:rsidRDefault="00A473AA" w:rsidP="005D1FFB">
      <w:pPr>
        <w:spacing w:after="0" w:line="240" w:lineRule="auto"/>
        <w:ind w:left="540"/>
        <w:jc w:val="right"/>
        <w:rPr>
          <w:rFonts w:ascii="Times New Roman" w:eastAsia="Times New Roman" w:hAnsi="Times New Roman" w:cs="Times New Roman"/>
          <w:b/>
          <w:lang w:val="en-US" w:eastAsia="pl-PL"/>
        </w:rPr>
      </w:pPr>
    </w:p>
    <w:p w14:paraId="55FD4A33" w14:textId="17B0FE12" w:rsidR="005D1FFB" w:rsidRPr="0037305F" w:rsidRDefault="00A473AA" w:rsidP="005D1FFB">
      <w:pPr>
        <w:spacing w:after="0" w:line="240" w:lineRule="auto"/>
        <w:ind w:left="540"/>
        <w:jc w:val="right"/>
        <w:rPr>
          <w:rFonts w:ascii="Times New Roman" w:eastAsia="Times New Roman" w:hAnsi="Times New Roman" w:cs="Times New Roman"/>
          <w:b/>
          <w:lang w:val="en-US" w:eastAsia="pl-PL"/>
        </w:rPr>
      </w:pPr>
      <w:r w:rsidRPr="0037305F">
        <w:rPr>
          <w:rFonts w:ascii="Times New Roman" w:eastAsia="Times New Roman" w:hAnsi="Times New Roman" w:cs="Times New Roman"/>
          <w:b/>
          <w:bCs/>
          <w:lang w:val="en-US" w:eastAsia="pl-PL"/>
        </w:rPr>
        <w:lastRenderedPageBreak/>
        <w:t>Attachment 4 to the tender form</w:t>
      </w:r>
    </w:p>
    <w:p w14:paraId="711466A8" w14:textId="77777777" w:rsidR="005D1FFB" w:rsidRPr="0037305F" w:rsidRDefault="005D1FFB" w:rsidP="005D1FFB">
      <w:pPr>
        <w:spacing w:after="0" w:line="240" w:lineRule="auto"/>
        <w:ind w:left="540"/>
        <w:rPr>
          <w:rFonts w:ascii="Times New Roman" w:eastAsia="Times New Roman" w:hAnsi="Times New Roman" w:cs="Times New Roman"/>
          <w:i/>
          <w:lang w:val="en-US" w:eastAsia="pl-PL"/>
        </w:rPr>
      </w:pPr>
    </w:p>
    <w:p w14:paraId="0E78C965" w14:textId="399C23CF" w:rsidR="005D1FFB" w:rsidRPr="0037305F" w:rsidRDefault="0000137A" w:rsidP="005D1FFB">
      <w:pPr>
        <w:spacing w:after="200" w:line="240" w:lineRule="auto"/>
        <w:contextualSpacing/>
        <w:jc w:val="center"/>
        <w:rPr>
          <w:rFonts w:ascii="Arial" w:eastAsia="Calibri" w:hAnsi="Arial" w:cs="Arial"/>
          <w:b/>
          <w:sz w:val="24"/>
          <w:szCs w:val="24"/>
          <w:lang w:val="en-US"/>
        </w:rPr>
      </w:pPr>
      <w:r w:rsidRPr="0037305F">
        <w:rPr>
          <w:rFonts w:ascii="Arial" w:eastAsia="Calibri" w:hAnsi="Arial" w:cs="Arial"/>
          <w:b/>
          <w:sz w:val="24"/>
          <w:szCs w:val="24"/>
          <w:lang w:val="en-US"/>
        </w:rPr>
        <w:t>TENDER PRICE CALCULATION</w:t>
      </w:r>
    </w:p>
    <w:p w14:paraId="24AD07E3" w14:textId="77777777" w:rsidR="005D1FFB" w:rsidRPr="0037305F" w:rsidRDefault="005D1FFB" w:rsidP="005D1FFB">
      <w:pPr>
        <w:spacing w:after="200" w:line="240" w:lineRule="auto"/>
        <w:ind w:left="709"/>
        <w:contextualSpacing/>
        <w:jc w:val="left"/>
        <w:rPr>
          <w:rFonts w:ascii="Arial" w:eastAsia="Calibri" w:hAnsi="Arial" w:cs="Arial"/>
          <w:b/>
          <w:sz w:val="24"/>
          <w:szCs w:val="24"/>
          <w:lang w:val="en-US"/>
        </w:rPr>
      </w:pPr>
    </w:p>
    <w:tbl>
      <w:tblPr>
        <w:tblW w:w="8713" w:type="dxa"/>
        <w:tblInd w:w="70" w:type="dxa"/>
        <w:tblLayout w:type="fixed"/>
        <w:tblCellMar>
          <w:left w:w="70" w:type="dxa"/>
          <w:right w:w="70" w:type="dxa"/>
        </w:tblCellMar>
        <w:tblLook w:val="04A0" w:firstRow="1" w:lastRow="0" w:firstColumn="1" w:lastColumn="0" w:noHBand="0" w:noVBand="1"/>
      </w:tblPr>
      <w:tblGrid>
        <w:gridCol w:w="552"/>
        <w:gridCol w:w="1925"/>
        <w:gridCol w:w="1417"/>
        <w:gridCol w:w="993"/>
        <w:gridCol w:w="1842"/>
        <w:gridCol w:w="709"/>
        <w:gridCol w:w="1275"/>
      </w:tblGrid>
      <w:tr w:rsidR="002A2003" w:rsidRPr="0037305F" w14:paraId="406F91A4" w14:textId="3D2FD365" w:rsidTr="002A2003">
        <w:trPr>
          <w:trHeight w:val="1056"/>
        </w:trPr>
        <w:tc>
          <w:tcPr>
            <w:tcW w:w="552"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1D1464F6" w14:textId="74CB6288" w:rsidR="002A2003" w:rsidRPr="0037305F" w:rsidRDefault="0000137A" w:rsidP="00A35855">
            <w:pPr>
              <w:spacing w:after="0" w:line="240" w:lineRule="auto"/>
              <w:jc w:val="center"/>
              <w:rPr>
                <w:rFonts w:ascii="Arial" w:eastAsia="Times New Roman" w:hAnsi="Arial" w:cs="Arial"/>
                <w:b/>
                <w:bCs/>
                <w:color w:val="000000"/>
                <w:sz w:val="18"/>
                <w:szCs w:val="18"/>
                <w:lang w:val="en-US" w:eastAsia="pl-PL"/>
              </w:rPr>
            </w:pPr>
            <w:r w:rsidRPr="0037305F">
              <w:rPr>
                <w:rFonts w:ascii="Arial" w:eastAsia="Times New Roman" w:hAnsi="Arial" w:cs="Arial"/>
                <w:b/>
                <w:bCs/>
                <w:color w:val="000000"/>
                <w:sz w:val="18"/>
                <w:szCs w:val="18"/>
                <w:lang w:val="en-US" w:eastAsia="pl-PL"/>
              </w:rPr>
              <w:t>No.</w:t>
            </w:r>
          </w:p>
        </w:tc>
        <w:tc>
          <w:tcPr>
            <w:tcW w:w="1925" w:type="dxa"/>
            <w:tcBorders>
              <w:top w:val="single" w:sz="4" w:space="0" w:color="auto"/>
              <w:left w:val="nil"/>
              <w:bottom w:val="single" w:sz="4" w:space="0" w:color="auto"/>
              <w:right w:val="single" w:sz="4" w:space="0" w:color="auto"/>
            </w:tcBorders>
            <w:shd w:val="clear" w:color="auto" w:fill="B6DDE8"/>
            <w:vAlign w:val="bottom"/>
            <w:hideMark/>
          </w:tcPr>
          <w:p w14:paraId="3271EE83" w14:textId="7F9D0478"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tc>
        <w:tc>
          <w:tcPr>
            <w:tcW w:w="1417" w:type="dxa"/>
            <w:tcBorders>
              <w:top w:val="single" w:sz="4" w:space="0" w:color="auto"/>
              <w:left w:val="nil"/>
              <w:bottom w:val="single" w:sz="4" w:space="0" w:color="auto"/>
              <w:right w:val="single" w:sz="4" w:space="0" w:color="auto"/>
            </w:tcBorders>
            <w:shd w:val="clear" w:color="auto" w:fill="B6DDE8"/>
            <w:vAlign w:val="bottom"/>
            <w:hideMark/>
          </w:tcPr>
          <w:p w14:paraId="57D7D375" w14:textId="586EE5A7" w:rsidR="002A2003" w:rsidRPr="0037305F" w:rsidRDefault="0000137A" w:rsidP="007620C4">
            <w:pPr>
              <w:spacing w:after="0" w:line="240" w:lineRule="auto"/>
              <w:jc w:val="center"/>
              <w:rPr>
                <w:rFonts w:ascii="Arial" w:eastAsia="Times New Roman" w:hAnsi="Arial" w:cs="Arial"/>
                <w:b/>
                <w:bCs/>
                <w:color w:val="000000"/>
                <w:sz w:val="18"/>
                <w:szCs w:val="18"/>
                <w:lang w:val="en-US" w:eastAsia="pl-PL"/>
              </w:rPr>
            </w:pPr>
            <w:r w:rsidRPr="0037305F">
              <w:rPr>
                <w:rFonts w:ascii="Arial" w:eastAsia="Times New Roman" w:hAnsi="Arial" w:cs="Arial"/>
                <w:b/>
                <w:bCs/>
                <w:color w:val="000000"/>
                <w:sz w:val="18"/>
                <w:szCs w:val="18"/>
                <w:lang w:val="en-US" w:eastAsia="pl-PL"/>
              </w:rPr>
              <w:t>Net price/month</w:t>
            </w:r>
          </w:p>
        </w:tc>
        <w:tc>
          <w:tcPr>
            <w:tcW w:w="993" w:type="dxa"/>
            <w:tcBorders>
              <w:top w:val="single" w:sz="4" w:space="0" w:color="auto"/>
              <w:left w:val="nil"/>
              <w:bottom w:val="single" w:sz="4" w:space="0" w:color="auto"/>
              <w:right w:val="single" w:sz="4" w:space="0" w:color="auto"/>
            </w:tcBorders>
            <w:shd w:val="clear" w:color="auto" w:fill="B6DDE8"/>
            <w:vAlign w:val="bottom"/>
            <w:hideMark/>
          </w:tcPr>
          <w:p w14:paraId="0DD80E5E" w14:textId="5E8E8C54" w:rsidR="002A2003" w:rsidRPr="0037305F" w:rsidRDefault="0000137A" w:rsidP="00A35855">
            <w:pPr>
              <w:spacing w:after="0" w:line="240" w:lineRule="auto"/>
              <w:jc w:val="center"/>
              <w:rPr>
                <w:rFonts w:ascii="Arial" w:eastAsia="Times New Roman" w:hAnsi="Arial" w:cs="Arial"/>
                <w:b/>
                <w:bCs/>
                <w:color w:val="000000"/>
                <w:sz w:val="18"/>
                <w:szCs w:val="18"/>
                <w:lang w:val="en-US" w:eastAsia="pl-PL"/>
              </w:rPr>
            </w:pPr>
            <w:r w:rsidRPr="0037305F">
              <w:rPr>
                <w:rFonts w:ascii="Arial" w:eastAsia="Times New Roman" w:hAnsi="Arial" w:cs="Arial"/>
                <w:b/>
                <w:bCs/>
                <w:color w:val="000000"/>
                <w:sz w:val="18"/>
                <w:szCs w:val="18"/>
                <w:lang w:val="en-US" w:eastAsia="pl-PL"/>
              </w:rPr>
              <w:t>Number of months</w:t>
            </w:r>
          </w:p>
        </w:tc>
        <w:tc>
          <w:tcPr>
            <w:tcW w:w="1842" w:type="dxa"/>
            <w:tcBorders>
              <w:top w:val="single" w:sz="4" w:space="0" w:color="auto"/>
              <w:left w:val="nil"/>
              <w:bottom w:val="single" w:sz="4" w:space="0" w:color="auto"/>
              <w:right w:val="single" w:sz="4" w:space="0" w:color="auto"/>
            </w:tcBorders>
            <w:shd w:val="clear" w:color="auto" w:fill="B6DDE8"/>
            <w:vAlign w:val="bottom"/>
          </w:tcPr>
          <w:p w14:paraId="34ABDDFA" w14:textId="76545B66" w:rsidR="002A2003" w:rsidRPr="0037305F" w:rsidRDefault="0000137A" w:rsidP="00A35855">
            <w:pPr>
              <w:spacing w:after="0" w:line="240" w:lineRule="auto"/>
              <w:jc w:val="center"/>
              <w:rPr>
                <w:rFonts w:ascii="Arial" w:eastAsia="Times New Roman" w:hAnsi="Arial" w:cs="Arial"/>
                <w:b/>
                <w:bCs/>
                <w:color w:val="000000"/>
                <w:sz w:val="18"/>
                <w:szCs w:val="18"/>
                <w:lang w:val="en-US" w:eastAsia="pl-PL"/>
              </w:rPr>
            </w:pPr>
            <w:r w:rsidRPr="0037305F">
              <w:rPr>
                <w:rFonts w:ascii="Arial" w:eastAsia="Times New Roman" w:hAnsi="Arial" w:cs="Arial"/>
                <w:b/>
                <w:bCs/>
                <w:color w:val="000000"/>
                <w:sz w:val="18"/>
                <w:szCs w:val="18"/>
                <w:lang w:val="en-US" w:eastAsia="pl-PL"/>
              </w:rPr>
              <w:t>Net value (month price X 1</w:t>
            </w:r>
            <w:r w:rsidR="00DB7E68">
              <w:rPr>
                <w:rFonts w:ascii="Arial" w:eastAsia="Times New Roman" w:hAnsi="Arial" w:cs="Arial"/>
                <w:b/>
                <w:bCs/>
                <w:color w:val="000000"/>
                <w:sz w:val="18"/>
                <w:szCs w:val="18"/>
                <w:lang w:val="en-US" w:eastAsia="pl-PL"/>
              </w:rPr>
              <w:t>2</w:t>
            </w:r>
            <w:r w:rsidR="002A2003" w:rsidRPr="0037305F">
              <w:rPr>
                <w:rFonts w:ascii="Arial" w:eastAsia="Times New Roman" w:hAnsi="Arial" w:cs="Arial"/>
                <w:b/>
                <w:bCs/>
                <w:color w:val="000000"/>
                <w:sz w:val="18"/>
                <w:szCs w:val="18"/>
                <w:lang w:val="en-US" w:eastAsia="pl-PL"/>
              </w:rPr>
              <w:t>)</w:t>
            </w:r>
          </w:p>
        </w:tc>
        <w:tc>
          <w:tcPr>
            <w:tcW w:w="709" w:type="dxa"/>
            <w:tcBorders>
              <w:top w:val="single" w:sz="4" w:space="0" w:color="auto"/>
              <w:left w:val="nil"/>
              <w:bottom w:val="single" w:sz="4" w:space="0" w:color="auto"/>
              <w:right w:val="single" w:sz="4" w:space="0" w:color="auto"/>
            </w:tcBorders>
            <w:shd w:val="clear" w:color="auto" w:fill="B6DDE8"/>
          </w:tcPr>
          <w:p w14:paraId="476B4DC7"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0D52799B"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6B62575D"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441DFDBB"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5FE33935" w14:textId="36BE7868"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r w:rsidRPr="0037305F">
              <w:rPr>
                <w:rFonts w:ascii="Arial" w:eastAsia="Times New Roman" w:hAnsi="Arial" w:cs="Arial"/>
                <w:b/>
                <w:bCs/>
                <w:color w:val="000000"/>
                <w:sz w:val="18"/>
                <w:szCs w:val="18"/>
                <w:lang w:val="en-US" w:eastAsia="pl-PL"/>
              </w:rPr>
              <w:t>VAT</w:t>
            </w:r>
          </w:p>
        </w:tc>
        <w:tc>
          <w:tcPr>
            <w:tcW w:w="1275" w:type="dxa"/>
            <w:tcBorders>
              <w:top w:val="single" w:sz="4" w:space="0" w:color="auto"/>
              <w:left w:val="nil"/>
              <w:bottom w:val="single" w:sz="4" w:space="0" w:color="auto"/>
              <w:right w:val="single" w:sz="4" w:space="0" w:color="auto"/>
            </w:tcBorders>
            <w:shd w:val="clear" w:color="auto" w:fill="B6DDE8"/>
          </w:tcPr>
          <w:p w14:paraId="6B5B5225"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125A73CD"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6BDAE262"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7D43870E"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6ECD97FD" w14:textId="43BB9DD0" w:rsidR="002A2003" w:rsidRPr="0037305F" w:rsidRDefault="0000137A" w:rsidP="002A2003">
            <w:pPr>
              <w:spacing w:after="0" w:line="240" w:lineRule="auto"/>
              <w:jc w:val="center"/>
              <w:rPr>
                <w:rFonts w:ascii="Arial" w:eastAsia="Times New Roman" w:hAnsi="Arial" w:cs="Arial"/>
                <w:b/>
                <w:bCs/>
                <w:color w:val="000000"/>
                <w:sz w:val="18"/>
                <w:szCs w:val="18"/>
                <w:lang w:val="en-US" w:eastAsia="pl-PL"/>
              </w:rPr>
            </w:pPr>
            <w:r w:rsidRPr="0037305F">
              <w:rPr>
                <w:rFonts w:ascii="Arial" w:eastAsia="Times New Roman" w:hAnsi="Arial" w:cs="Arial"/>
                <w:b/>
                <w:bCs/>
                <w:color w:val="000000"/>
                <w:sz w:val="18"/>
                <w:szCs w:val="18"/>
                <w:lang w:val="en-US" w:eastAsia="pl-PL"/>
              </w:rPr>
              <w:t>Gross value</w:t>
            </w:r>
          </w:p>
        </w:tc>
      </w:tr>
      <w:tr w:rsidR="002A2003" w:rsidRPr="0037305F" w14:paraId="32B30939" w14:textId="604CBDFE" w:rsidTr="002A2003">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33327E8" w14:textId="77777777" w:rsidR="002A2003" w:rsidRPr="0037305F" w:rsidRDefault="002A2003" w:rsidP="00A35855">
            <w:pPr>
              <w:spacing w:after="0" w:line="240" w:lineRule="auto"/>
              <w:jc w:val="right"/>
              <w:rPr>
                <w:rFonts w:ascii="Arial" w:eastAsia="Times New Roman" w:hAnsi="Arial" w:cs="Arial"/>
                <w:color w:val="000000"/>
                <w:sz w:val="20"/>
                <w:szCs w:val="20"/>
                <w:lang w:val="en-US" w:eastAsia="pl-PL"/>
              </w:rPr>
            </w:pPr>
            <w:r w:rsidRPr="0037305F">
              <w:rPr>
                <w:rFonts w:ascii="Arial" w:eastAsia="Times New Roman" w:hAnsi="Arial" w:cs="Arial"/>
                <w:color w:val="000000"/>
                <w:sz w:val="20"/>
                <w:szCs w:val="20"/>
                <w:lang w:val="en-US" w:eastAsia="pl-PL"/>
              </w:rPr>
              <w:t>1</w:t>
            </w:r>
          </w:p>
        </w:tc>
        <w:tc>
          <w:tcPr>
            <w:tcW w:w="1925" w:type="dxa"/>
            <w:tcBorders>
              <w:top w:val="nil"/>
              <w:left w:val="nil"/>
              <w:bottom w:val="single" w:sz="4" w:space="0" w:color="auto"/>
              <w:right w:val="single" w:sz="4" w:space="0" w:color="auto"/>
            </w:tcBorders>
            <w:shd w:val="clear" w:color="auto" w:fill="auto"/>
            <w:vAlign w:val="bottom"/>
          </w:tcPr>
          <w:p w14:paraId="2C8EB544" w14:textId="3D8F7B48" w:rsidR="002A2003" w:rsidRPr="0037305F" w:rsidRDefault="0000137A" w:rsidP="00A35855">
            <w:pPr>
              <w:spacing w:after="0" w:line="240" w:lineRule="auto"/>
              <w:jc w:val="left"/>
              <w:rPr>
                <w:rFonts w:ascii="Arial" w:eastAsia="Times New Roman" w:hAnsi="Arial" w:cs="Arial"/>
                <w:color w:val="000000"/>
                <w:sz w:val="20"/>
                <w:szCs w:val="20"/>
                <w:lang w:val="en-US" w:eastAsia="pl-PL"/>
              </w:rPr>
            </w:pPr>
            <w:r w:rsidRPr="0037305F">
              <w:rPr>
                <w:rFonts w:ascii="Arial" w:eastAsia="Times New Roman" w:hAnsi="Arial" w:cs="Arial"/>
                <w:color w:val="000000"/>
                <w:sz w:val="20"/>
                <w:szCs w:val="20"/>
                <w:lang w:val="en-US" w:eastAsia="pl-PL"/>
              </w:rPr>
              <w:t>consulting service</w:t>
            </w:r>
          </w:p>
        </w:tc>
        <w:tc>
          <w:tcPr>
            <w:tcW w:w="1417" w:type="dxa"/>
            <w:tcBorders>
              <w:top w:val="nil"/>
              <w:left w:val="nil"/>
              <w:bottom w:val="single" w:sz="4" w:space="0" w:color="auto"/>
              <w:right w:val="single" w:sz="4" w:space="0" w:color="auto"/>
            </w:tcBorders>
            <w:shd w:val="clear" w:color="auto" w:fill="auto"/>
            <w:vAlign w:val="bottom"/>
            <w:hideMark/>
          </w:tcPr>
          <w:p w14:paraId="79CCBE34" w14:textId="6876CE96" w:rsidR="002A2003" w:rsidRPr="0037305F" w:rsidRDefault="002A2003" w:rsidP="00A35855">
            <w:pPr>
              <w:spacing w:after="0" w:line="240" w:lineRule="auto"/>
              <w:jc w:val="left"/>
              <w:rPr>
                <w:rFonts w:ascii="Arial" w:eastAsia="Times New Roman" w:hAnsi="Arial" w:cs="Arial"/>
                <w:color w:val="000000"/>
                <w:sz w:val="20"/>
                <w:szCs w:val="20"/>
                <w:lang w:val="en-US" w:eastAsia="pl-PL"/>
              </w:rPr>
            </w:pPr>
          </w:p>
        </w:tc>
        <w:tc>
          <w:tcPr>
            <w:tcW w:w="993" w:type="dxa"/>
            <w:tcBorders>
              <w:top w:val="nil"/>
              <w:left w:val="nil"/>
              <w:bottom w:val="single" w:sz="4" w:space="0" w:color="auto"/>
              <w:right w:val="single" w:sz="4" w:space="0" w:color="auto"/>
            </w:tcBorders>
            <w:shd w:val="clear" w:color="auto" w:fill="auto"/>
            <w:noWrap/>
            <w:vAlign w:val="bottom"/>
            <w:hideMark/>
          </w:tcPr>
          <w:p w14:paraId="3EA9BC30" w14:textId="14BA938A" w:rsidR="002A2003" w:rsidRPr="0037305F" w:rsidRDefault="005A6068" w:rsidP="00A35855">
            <w:pPr>
              <w:spacing w:after="0" w:line="240" w:lineRule="auto"/>
              <w:jc w:val="cente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12</w:t>
            </w:r>
          </w:p>
        </w:tc>
        <w:tc>
          <w:tcPr>
            <w:tcW w:w="1842" w:type="dxa"/>
            <w:tcBorders>
              <w:top w:val="nil"/>
              <w:left w:val="nil"/>
              <w:bottom w:val="single" w:sz="4" w:space="0" w:color="auto"/>
              <w:right w:val="single" w:sz="4" w:space="0" w:color="auto"/>
            </w:tcBorders>
            <w:shd w:val="clear" w:color="auto" w:fill="auto"/>
            <w:noWrap/>
            <w:vAlign w:val="bottom"/>
          </w:tcPr>
          <w:p w14:paraId="10A55B7A" w14:textId="23266DC4" w:rsidR="002A2003" w:rsidRPr="0037305F" w:rsidRDefault="002A2003" w:rsidP="00A35855">
            <w:pPr>
              <w:spacing w:after="0" w:line="240" w:lineRule="auto"/>
              <w:jc w:val="center"/>
              <w:rPr>
                <w:rFonts w:ascii="Arial" w:eastAsia="Times New Roman" w:hAnsi="Arial" w:cs="Arial"/>
                <w:color w:val="000000"/>
                <w:sz w:val="20"/>
                <w:szCs w:val="20"/>
                <w:lang w:val="en-US" w:eastAsia="pl-PL"/>
              </w:rPr>
            </w:pPr>
          </w:p>
        </w:tc>
        <w:tc>
          <w:tcPr>
            <w:tcW w:w="709" w:type="dxa"/>
            <w:tcBorders>
              <w:top w:val="nil"/>
              <w:left w:val="nil"/>
              <w:bottom w:val="single" w:sz="4" w:space="0" w:color="auto"/>
              <w:right w:val="single" w:sz="4" w:space="0" w:color="auto"/>
            </w:tcBorders>
          </w:tcPr>
          <w:p w14:paraId="19E0C306" w14:textId="77777777" w:rsidR="002A2003" w:rsidRPr="0037305F" w:rsidRDefault="002A2003" w:rsidP="00A35855">
            <w:pPr>
              <w:spacing w:after="0" w:line="240" w:lineRule="auto"/>
              <w:jc w:val="center"/>
              <w:rPr>
                <w:rFonts w:ascii="Arial" w:eastAsia="Times New Roman" w:hAnsi="Arial" w:cs="Arial"/>
                <w:color w:val="000000"/>
                <w:sz w:val="20"/>
                <w:szCs w:val="20"/>
                <w:lang w:val="en-US" w:eastAsia="pl-PL"/>
              </w:rPr>
            </w:pPr>
          </w:p>
        </w:tc>
        <w:tc>
          <w:tcPr>
            <w:tcW w:w="1275" w:type="dxa"/>
            <w:tcBorders>
              <w:top w:val="nil"/>
              <w:left w:val="nil"/>
              <w:bottom w:val="single" w:sz="4" w:space="0" w:color="auto"/>
              <w:right w:val="single" w:sz="4" w:space="0" w:color="auto"/>
            </w:tcBorders>
          </w:tcPr>
          <w:p w14:paraId="7B21A77D" w14:textId="77777777" w:rsidR="002A2003" w:rsidRPr="0037305F" w:rsidRDefault="002A2003" w:rsidP="00A35855">
            <w:pPr>
              <w:spacing w:after="0" w:line="240" w:lineRule="auto"/>
              <w:jc w:val="center"/>
              <w:rPr>
                <w:rFonts w:ascii="Arial" w:eastAsia="Times New Roman" w:hAnsi="Arial" w:cs="Arial"/>
                <w:color w:val="000000"/>
                <w:sz w:val="20"/>
                <w:szCs w:val="20"/>
                <w:lang w:val="en-US" w:eastAsia="pl-PL"/>
              </w:rPr>
            </w:pPr>
          </w:p>
        </w:tc>
      </w:tr>
    </w:tbl>
    <w:p w14:paraId="586B4344" w14:textId="2600612B" w:rsidR="005D1FFB" w:rsidRPr="0037305F" w:rsidRDefault="005D1FFB" w:rsidP="00984A28">
      <w:pPr>
        <w:tabs>
          <w:tab w:val="left" w:pos="426"/>
        </w:tabs>
        <w:jc w:val="right"/>
        <w:rPr>
          <w:rFonts w:ascii="Times New Roman" w:hAnsi="Times New Roman" w:cs="Times New Roman"/>
          <w:b/>
          <w:lang w:val="en-US"/>
        </w:rPr>
      </w:pPr>
    </w:p>
    <w:p w14:paraId="39649CF1" w14:textId="77777777" w:rsidR="00B32BBB" w:rsidRPr="0037305F" w:rsidRDefault="00B32BBB" w:rsidP="00B32BBB">
      <w:pPr>
        <w:keepNext/>
        <w:spacing w:after="0" w:line="240" w:lineRule="auto"/>
        <w:jc w:val="right"/>
        <w:outlineLvl w:val="0"/>
        <w:rPr>
          <w:rFonts w:ascii="Times New Roman" w:eastAsia="Times New Roman" w:hAnsi="Times New Roman" w:cs="Times New Roman"/>
          <w:b/>
          <w:bCs/>
          <w:lang w:val="en-US" w:eastAsia="pl-PL"/>
        </w:rPr>
      </w:pPr>
    </w:p>
    <w:p w14:paraId="3A851A8E" w14:textId="2F765A4D" w:rsidR="00B32BBB" w:rsidRPr="0037305F" w:rsidRDefault="00A473AA" w:rsidP="00B32BBB">
      <w:pPr>
        <w:keepNext/>
        <w:spacing w:after="0" w:line="240" w:lineRule="auto"/>
        <w:jc w:val="right"/>
        <w:outlineLvl w:val="0"/>
        <w:rPr>
          <w:rFonts w:ascii="Times New Roman" w:eastAsia="Times New Roman" w:hAnsi="Times New Roman" w:cs="Times New Roman"/>
          <w:b/>
          <w:bCs/>
          <w:lang w:val="en-US" w:eastAsia="pl-PL"/>
        </w:rPr>
      </w:pPr>
      <w:bookmarkStart w:id="5" w:name="_Hlk127779132"/>
      <w:r w:rsidRPr="0037305F">
        <w:rPr>
          <w:rFonts w:ascii="Times New Roman" w:eastAsia="Times New Roman" w:hAnsi="Times New Roman" w:cs="Times New Roman"/>
          <w:b/>
          <w:bCs/>
          <w:lang w:val="en-US" w:eastAsia="pl-PL"/>
        </w:rPr>
        <w:t>Attachment 5 to the tender form</w:t>
      </w:r>
    </w:p>
    <w:p w14:paraId="1F5881F8" w14:textId="3F9ABA68" w:rsidR="00B32BBB" w:rsidRPr="0037305F" w:rsidRDefault="00B32BBB" w:rsidP="00B32BBB">
      <w:pPr>
        <w:keepNext/>
        <w:spacing w:after="0" w:line="240" w:lineRule="auto"/>
        <w:ind w:left="540"/>
        <w:rPr>
          <w:rFonts w:ascii="Times New Roman" w:eastAsia="Times New Roman" w:hAnsi="Times New Roman" w:cs="Times New Roman"/>
          <w:i/>
          <w:iCs/>
          <w:sz w:val="24"/>
          <w:szCs w:val="24"/>
          <w:lang w:val="en-US" w:eastAsia="pl-PL"/>
        </w:rPr>
      </w:pPr>
      <w:r w:rsidRPr="0037305F">
        <w:rPr>
          <w:rFonts w:ascii="Times New Roman" w:eastAsia="Times New Roman" w:hAnsi="Times New Roman" w:cs="Times New Roman"/>
          <w:i/>
          <w:iCs/>
          <w:sz w:val="24"/>
          <w:szCs w:val="24"/>
          <w:lang w:val="en-US" w:eastAsia="pl-PL"/>
        </w:rPr>
        <w:t>(</w:t>
      </w:r>
      <w:r w:rsidR="0000137A" w:rsidRPr="0037305F">
        <w:rPr>
          <w:rFonts w:ascii="Times New Roman" w:eastAsia="Times New Roman" w:hAnsi="Times New Roman" w:cs="Times New Roman"/>
          <w:i/>
          <w:iCs/>
          <w:sz w:val="24"/>
          <w:szCs w:val="24"/>
          <w:lang w:val="en-US" w:eastAsia="pl-PL"/>
        </w:rPr>
        <w:t>Contractor’s company stamp</w:t>
      </w:r>
      <w:r w:rsidRPr="0037305F">
        <w:rPr>
          <w:rFonts w:ascii="Times New Roman" w:eastAsia="Times New Roman" w:hAnsi="Times New Roman" w:cs="Times New Roman"/>
          <w:i/>
          <w:iCs/>
          <w:sz w:val="24"/>
          <w:szCs w:val="24"/>
          <w:lang w:val="en-US" w:eastAsia="pl-PL"/>
        </w:rPr>
        <w:t>)</w:t>
      </w:r>
    </w:p>
    <w:bookmarkEnd w:id="5"/>
    <w:p w14:paraId="217ECC68" w14:textId="77777777" w:rsidR="00B32BBB" w:rsidRPr="0037305F" w:rsidRDefault="00B32BBB" w:rsidP="00B32BBB">
      <w:pPr>
        <w:spacing w:after="0" w:line="240" w:lineRule="auto"/>
        <w:ind w:left="540"/>
        <w:jc w:val="center"/>
        <w:outlineLvl w:val="0"/>
        <w:rPr>
          <w:rFonts w:ascii="Times New Roman" w:eastAsia="Times New Roman" w:hAnsi="Times New Roman" w:cs="Times New Roman"/>
          <w:b/>
          <w:bCs/>
          <w:sz w:val="24"/>
          <w:szCs w:val="24"/>
          <w:lang w:val="en-US" w:eastAsia="pl-PL"/>
        </w:rPr>
      </w:pPr>
    </w:p>
    <w:p w14:paraId="187465EF" w14:textId="60AE8231" w:rsidR="00B32BBB" w:rsidRPr="0037305F" w:rsidRDefault="0000137A" w:rsidP="00B32BBB">
      <w:pPr>
        <w:spacing w:after="0" w:line="240" w:lineRule="auto"/>
        <w:ind w:left="540"/>
        <w:jc w:val="center"/>
        <w:outlineLvl w:val="0"/>
        <w:rPr>
          <w:rFonts w:ascii="Times New Roman" w:eastAsia="Times New Roman" w:hAnsi="Times New Roman" w:cs="Times New Roman"/>
          <w:b/>
          <w:bCs/>
          <w:sz w:val="24"/>
          <w:szCs w:val="24"/>
          <w:lang w:val="en-US" w:eastAsia="pl-PL"/>
        </w:rPr>
      </w:pPr>
      <w:bookmarkStart w:id="6" w:name="_Hlk127779016"/>
      <w:r w:rsidRPr="0037305F">
        <w:rPr>
          <w:rFonts w:ascii="Times New Roman" w:eastAsia="Times New Roman" w:hAnsi="Times New Roman" w:cs="Times New Roman"/>
          <w:b/>
          <w:bCs/>
          <w:sz w:val="24"/>
          <w:szCs w:val="24"/>
          <w:lang w:val="en-US" w:eastAsia="pl-PL"/>
        </w:rPr>
        <w:t>LIST OF SERVICES/ORDERS</w:t>
      </w:r>
    </w:p>
    <w:p w14:paraId="4477457C" w14:textId="77777777" w:rsidR="00B32BBB" w:rsidRPr="0037305F" w:rsidRDefault="00B32BBB" w:rsidP="00B32BBB">
      <w:pPr>
        <w:spacing w:after="0" w:line="240" w:lineRule="auto"/>
        <w:ind w:left="540"/>
        <w:jc w:val="center"/>
        <w:outlineLvl w:val="0"/>
        <w:rPr>
          <w:rFonts w:ascii="Arial" w:eastAsia="Times New Roman" w:hAnsi="Arial" w:cs="Arial"/>
          <w:b/>
          <w:bCs/>
          <w:sz w:val="24"/>
          <w:szCs w:val="24"/>
          <w:lang w:val="en-US" w:eastAsia="pl-PL"/>
        </w:rPr>
      </w:pPr>
    </w:p>
    <w:p w14:paraId="2EB180B6" w14:textId="0DCF1DCA" w:rsidR="00B32BBB" w:rsidRPr="0037305F" w:rsidRDefault="0000137A" w:rsidP="00B32BBB">
      <w:pPr>
        <w:tabs>
          <w:tab w:val="center" w:pos="4536"/>
          <w:tab w:val="right" w:pos="9072"/>
        </w:tabs>
        <w:spacing w:after="0" w:line="240" w:lineRule="auto"/>
        <w:ind w:left="360"/>
        <w:rPr>
          <w:rFonts w:ascii="Times New Roman" w:eastAsia="Times New Roman" w:hAnsi="Times New Roman" w:cs="Times New Roman"/>
          <w:i/>
          <w:iCs/>
          <w:u w:val="single"/>
          <w:lang w:val="en-US" w:eastAsia="pl-PL"/>
        </w:rPr>
      </w:pPr>
      <w:r w:rsidRPr="0037305F">
        <w:rPr>
          <w:rFonts w:ascii="Times New Roman" w:eastAsia="Times New Roman" w:hAnsi="Times New Roman" w:cs="Times New Roman"/>
          <w:i/>
          <w:iCs/>
          <w:u w:val="single"/>
          <w:lang w:val="en-US" w:eastAsia="pl-PL"/>
        </w:rPr>
        <w:t xml:space="preserve">By submitting a tender in the procedure for the selection of a Contractor for consulting services for the Faculty of Philosophy of the Jagiellonian University in the field of receiving European funds for research and innovative activities - </w:t>
      </w:r>
      <w:r w:rsidRPr="0037305F">
        <w:rPr>
          <w:rFonts w:ascii="Times New Roman" w:eastAsia="Times New Roman" w:hAnsi="Times New Roman" w:cs="Times New Roman"/>
          <w:i/>
          <w:iCs/>
          <w:lang w:val="en-US" w:eastAsia="pl-PL"/>
        </w:rPr>
        <w:t xml:space="preserve">to confirm the fulfillment of the condition from point VI of </w:t>
      </w:r>
      <w:proofErr w:type="spellStart"/>
      <w:r w:rsidRPr="0037305F">
        <w:rPr>
          <w:rFonts w:ascii="Times New Roman" w:eastAsia="Times New Roman" w:hAnsi="Times New Roman" w:cs="Times New Roman"/>
          <w:i/>
          <w:iCs/>
          <w:lang w:val="en-US" w:eastAsia="pl-PL"/>
        </w:rPr>
        <w:t>ToR</w:t>
      </w:r>
      <w:proofErr w:type="spellEnd"/>
      <w:r w:rsidRPr="0037305F">
        <w:rPr>
          <w:rFonts w:ascii="Times New Roman" w:eastAsia="Times New Roman" w:hAnsi="Times New Roman" w:cs="Times New Roman"/>
          <w:i/>
          <w:iCs/>
          <w:lang w:val="en-US" w:eastAsia="pl-PL"/>
        </w:rPr>
        <w:t xml:space="preserve"> - we declare that we have documented experience in the following scope</w:t>
      </w:r>
      <w:r w:rsidR="00B32BBB" w:rsidRPr="0037305F">
        <w:rPr>
          <w:rFonts w:ascii="Times New Roman" w:eastAsia="Times New Roman" w:hAnsi="Times New Roman" w:cs="Times New Roman"/>
          <w:i/>
          <w:iCs/>
          <w:lang w:val="en-US" w:eastAsia="pl-PL"/>
        </w:rPr>
        <w:t>:</w:t>
      </w:r>
    </w:p>
    <w:p w14:paraId="210019E7" w14:textId="58D5E67D" w:rsidR="00B32BBB" w:rsidRPr="0037305F" w:rsidRDefault="00B32BBB" w:rsidP="00135F7A">
      <w:pPr>
        <w:tabs>
          <w:tab w:val="center" w:pos="4536"/>
          <w:tab w:val="right" w:pos="9072"/>
        </w:tabs>
        <w:spacing w:after="0" w:line="240" w:lineRule="auto"/>
        <w:jc w:val="left"/>
        <w:rPr>
          <w:rFonts w:ascii="Times New Roman" w:eastAsia="Times New Roman" w:hAnsi="Times New Roman" w:cs="Times New Roman"/>
          <w:b/>
          <w:bCs/>
          <w:i/>
          <w:iCs/>
          <w:u w:val="single"/>
          <w:lang w:val="en-US" w:eastAsia="pl-PL"/>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511"/>
        <w:gridCol w:w="2222"/>
        <w:gridCol w:w="2227"/>
      </w:tblGrid>
      <w:tr w:rsidR="00B32BBB" w:rsidRPr="0037305F" w14:paraId="5D2B57E5" w14:textId="77777777" w:rsidTr="00135F7A">
        <w:trPr>
          <w:trHeight w:val="836"/>
        </w:trPr>
        <w:tc>
          <w:tcPr>
            <w:tcW w:w="663" w:type="dxa"/>
            <w:shd w:val="clear" w:color="auto" w:fill="auto"/>
          </w:tcPr>
          <w:p w14:paraId="1BEE8544" w14:textId="1D55342B" w:rsidR="00B32BBB" w:rsidRPr="0037305F" w:rsidRDefault="00E609DD" w:rsidP="00B32BBB">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w:t>
            </w:r>
          </w:p>
        </w:tc>
        <w:tc>
          <w:tcPr>
            <w:tcW w:w="3511" w:type="dxa"/>
            <w:shd w:val="clear" w:color="auto" w:fill="auto"/>
          </w:tcPr>
          <w:p w14:paraId="287B4D15" w14:textId="7E4C7148" w:rsidR="00B32BBB" w:rsidRPr="0037305F" w:rsidRDefault="00E609DD" w:rsidP="00B32BBB">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Application title</w:t>
            </w:r>
          </w:p>
          <w:p w14:paraId="1D48EE21" w14:textId="77777777" w:rsidR="00B32BBB" w:rsidRPr="0037305F" w:rsidRDefault="00B32BBB" w:rsidP="00B32BBB">
            <w:pPr>
              <w:spacing w:after="0" w:line="240" w:lineRule="auto"/>
              <w:jc w:val="center"/>
              <w:rPr>
                <w:rFonts w:ascii="Times New Roman" w:eastAsia="Times New Roman" w:hAnsi="Times New Roman" w:cs="Times New Roman"/>
                <w:b/>
                <w:bCs/>
                <w:lang w:val="en-US" w:eastAsia="pl-PL"/>
              </w:rPr>
            </w:pPr>
          </w:p>
        </w:tc>
        <w:tc>
          <w:tcPr>
            <w:tcW w:w="2222" w:type="dxa"/>
            <w:shd w:val="clear" w:color="auto" w:fill="auto"/>
          </w:tcPr>
          <w:p w14:paraId="11E4371E" w14:textId="215FCD3A" w:rsidR="00B32BBB" w:rsidRPr="0037305F" w:rsidRDefault="00E609DD" w:rsidP="00B32BBB">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Fund name</w:t>
            </w:r>
          </w:p>
          <w:p w14:paraId="7B23262E" w14:textId="77777777" w:rsidR="00B32BBB" w:rsidRPr="0037305F" w:rsidRDefault="00B32BBB" w:rsidP="00B32BBB">
            <w:pPr>
              <w:spacing w:after="0" w:line="240" w:lineRule="auto"/>
              <w:jc w:val="center"/>
              <w:rPr>
                <w:rFonts w:ascii="Arial" w:eastAsia="Times New Roman" w:hAnsi="Arial" w:cs="Arial"/>
                <w:b/>
                <w:bCs/>
                <w:sz w:val="24"/>
                <w:szCs w:val="24"/>
                <w:lang w:val="en-US" w:eastAsia="pl-PL"/>
              </w:rPr>
            </w:pPr>
          </w:p>
        </w:tc>
        <w:tc>
          <w:tcPr>
            <w:tcW w:w="2227" w:type="dxa"/>
            <w:shd w:val="clear" w:color="auto" w:fill="auto"/>
          </w:tcPr>
          <w:p w14:paraId="0E7C99F7" w14:textId="73573E27" w:rsidR="00B32BBB" w:rsidRPr="0037305F" w:rsidRDefault="00E609DD" w:rsidP="00B32BBB">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Date of performance</w:t>
            </w:r>
          </w:p>
        </w:tc>
      </w:tr>
      <w:tr w:rsidR="00B32BBB" w:rsidRPr="0037305F" w14:paraId="4726A184" w14:textId="77777777" w:rsidTr="00135F7A">
        <w:trPr>
          <w:trHeight w:val="417"/>
        </w:trPr>
        <w:tc>
          <w:tcPr>
            <w:tcW w:w="663" w:type="dxa"/>
            <w:shd w:val="clear" w:color="auto" w:fill="auto"/>
          </w:tcPr>
          <w:p w14:paraId="62D7CAC0" w14:textId="77777777" w:rsidR="00B32BBB" w:rsidRPr="0037305F" w:rsidRDefault="00B32BBB" w:rsidP="00B32BBB">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1.</w:t>
            </w:r>
          </w:p>
          <w:p w14:paraId="0B8A0A6F"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c>
          <w:tcPr>
            <w:tcW w:w="3511" w:type="dxa"/>
            <w:shd w:val="clear" w:color="auto" w:fill="auto"/>
          </w:tcPr>
          <w:p w14:paraId="49BF0044"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c>
          <w:tcPr>
            <w:tcW w:w="2222" w:type="dxa"/>
            <w:shd w:val="clear" w:color="auto" w:fill="auto"/>
          </w:tcPr>
          <w:p w14:paraId="3F7A1688"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c>
          <w:tcPr>
            <w:tcW w:w="2227" w:type="dxa"/>
            <w:shd w:val="clear" w:color="auto" w:fill="auto"/>
          </w:tcPr>
          <w:p w14:paraId="49BF337A"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r>
      <w:tr w:rsidR="00B32BBB" w:rsidRPr="0037305F" w14:paraId="4599F063" w14:textId="77777777" w:rsidTr="00135F7A">
        <w:trPr>
          <w:trHeight w:val="417"/>
        </w:trPr>
        <w:tc>
          <w:tcPr>
            <w:tcW w:w="663" w:type="dxa"/>
            <w:shd w:val="clear" w:color="auto" w:fill="auto"/>
          </w:tcPr>
          <w:p w14:paraId="7F7E0B50"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c>
          <w:tcPr>
            <w:tcW w:w="3511" w:type="dxa"/>
            <w:shd w:val="clear" w:color="auto" w:fill="auto"/>
          </w:tcPr>
          <w:p w14:paraId="2184FB5E"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c>
          <w:tcPr>
            <w:tcW w:w="2222" w:type="dxa"/>
            <w:shd w:val="clear" w:color="auto" w:fill="auto"/>
          </w:tcPr>
          <w:p w14:paraId="05AC1001"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c>
          <w:tcPr>
            <w:tcW w:w="2227" w:type="dxa"/>
            <w:shd w:val="clear" w:color="auto" w:fill="auto"/>
          </w:tcPr>
          <w:p w14:paraId="34EEBB73"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r>
    </w:tbl>
    <w:p w14:paraId="65B9FEF4" w14:textId="77777777" w:rsidR="00135F7A" w:rsidRPr="0037305F" w:rsidRDefault="00135F7A" w:rsidP="00135F7A">
      <w:pPr>
        <w:keepNext/>
        <w:spacing w:after="0" w:line="240" w:lineRule="auto"/>
        <w:jc w:val="right"/>
        <w:outlineLvl w:val="0"/>
        <w:rPr>
          <w:rFonts w:ascii="Times New Roman" w:eastAsia="Times New Roman" w:hAnsi="Times New Roman" w:cs="Times New Roman"/>
          <w:b/>
          <w:bCs/>
          <w:lang w:val="en-US" w:eastAsia="pl-PL"/>
        </w:rPr>
      </w:pPr>
    </w:p>
    <w:p w14:paraId="318AF3E8" w14:textId="323B35A2" w:rsidR="00135F7A" w:rsidRPr="0037305F" w:rsidRDefault="00E609DD" w:rsidP="00135F7A">
      <w:pPr>
        <w:keepNext/>
        <w:spacing w:after="0" w:line="240" w:lineRule="auto"/>
        <w:jc w:val="right"/>
        <w:outlineLvl w:val="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Attachment 6 to the tender form</w:t>
      </w:r>
    </w:p>
    <w:p w14:paraId="3ABBCD5E" w14:textId="69FE46E5" w:rsidR="00135F7A" w:rsidRPr="0037305F" w:rsidRDefault="00135F7A" w:rsidP="00135F7A">
      <w:pPr>
        <w:keepNext/>
        <w:spacing w:after="0" w:line="240" w:lineRule="auto"/>
        <w:ind w:left="540"/>
        <w:rPr>
          <w:rFonts w:ascii="Times New Roman" w:eastAsia="Times New Roman" w:hAnsi="Times New Roman" w:cs="Times New Roman"/>
          <w:i/>
          <w:iCs/>
          <w:sz w:val="24"/>
          <w:szCs w:val="24"/>
          <w:lang w:val="en-US" w:eastAsia="pl-PL"/>
        </w:rPr>
      </w:pPr>
      <w:r w:rsidRPr="0037305F">
        <w:rPr>
          <w:rFonts w:ascii="Times New Roman" w:eastAsia="Times New Roman" w:hAnsi="Times New Roman" w:cs="Times New Roman"/>
          <w:i/>
          <w:iCs/>
          <w:sz w:val="24"/>
          <w:szCs w:val="24"/>
          <w:lang w:val="en-US" w:eastAsia="pl-PL"/>
        </w:rPr>
        <w:t>(</w:t>
      </w:r>
      <w:r w:rsidR="0000137A" w:rsidRPr="0037305F">
        <w:rPr>
          <w:rFonts w:ascii="Times New Roman" w:eastAsia="Times New Roman" w:hAnsi="Times New Roman" w:cs="Times New Roman"/>
          <w:i/>
          <w:iCs/>
          <w:sz w:val="24"/>
          <w:szCs w:val="24"/>
          <w:lang w:val="en-US" w:eastAsia="pl-PL"/>
        </w:rPr>
        <w:t>Contractor’s company stamp</w:t>
      </w:r>
      <w:r w:rsidRPr="0037305F">
        <w:rPr>
          <w:rFonts w:ascii="Times New Roman" w:eastAsia="Times New Roman" w:hAnsi="Times New Roman" w:cs="Times New Roman"/>
          <w:i/>
          <w:iCs/>
          <w:sz w:val="24"/>
          <w:szCs w:val="24"/>
          <w:lang w:val="en-US" w:eastAsia="pl-PL"/>
        </w:rPr>
        <w:t>)</w:t>
      </w:r>
    </w:p>
    <w:p w14:paraId="300F28C2" w14:textId="77777777" w:rsidR="00B32BBB" w:rsidRPr="0037305F" w:rsidRDefault="00B32BBB" w:rsidP="00B32BBB">
      <w:pPr>
        <w:spacing w:after="0" w:line="240" w:lineRule="auto"/>
        <w:jc w:val="left"/>
        <w:rPr>
          <w:rFonts w:ascii="Times New Roman" w:eastAsia="Times New Roman" w:hAnsi="Times New Roman" w:cs="Times New Roman"/>
          <w:sz w:val="24"/>
          <w:szCs w:val="24"/>
          <w:lang w:val="en-US" w:eastAsia="pl-PL"/>
        </w:rPr>
      </w:pPr>
    </w:p>
    <w:bookmarkEnd w:id="6"/>
    <w:p w14:paraId="5BDDF13C" w14:textId="17DA1687" w:rsidR="00135F7A" w:rsidRPr="0037305F" w:rsidRDefault="0000137A" w:rsidP="00135F7A">
      <w:pPr>
        <w:spacing w:after="0" w:line="240" w:lineRule="auto"/>
        <w:ind w:left="540"/>
        <w:jc w:val="center"/>
        <w:outlineLvl w:val="0"/>
        <w:rPr>
          <w:rFonts w:ascii="Times New Roman" w:eastAsia="Times New Roman" w:hAnsi="Times New Roman" w:cs="Times New Roman"/>
          <w:b/>
          <w:bCs/>
          <w:sz w:val="24"/>
          <w:szCs w:val="24"/>
          <w:lang w:val="en-US" w:eastAsia="pl-PL"/>
        </w:rPr>
      </w:pPr>
      <w:r w:rsidRPr="0037305F">
        <w:rPr>
          <w:rFonts w:ascii="Times New Roman" w:eastAsia="Times New Roman" w:hAnsi="Times New Roman" w:cs="Times New Roman"/>
          <w:b/>
          <w:bCs/>
          <w:sz w:val="24"/>
          <w:szCs w:val="24"/>
          <w:lang w:val="en-US" w:eastAsia="pl-PL"/>
        </w:rPr>
        <w:t>LIST OF SERVICES/ORDERS</w:t>
      </w:r>
    </w:p>
    <w:p w14:paraId="6C7C6C34" w14:textId="77777777" w:rsidR="00135F7A" w:rsidRPr="0037305F" w:rsidRDefault="00135F7A" w:rsidP="00135F7A">
      <w:pPr>
        <w:spacing w:after="0" w:line="240" w:lineRule="auto"/>
        <w:ind w:left="540"/>
        <w:jc w:val="center"/>
        <w:outlineLvl w:val="0"/>
        <w:rPr>
          <w:rFonts w:ascii="Arial" w:eastAsia="Times New Roman" w:hAnsi="Arial" w:cs="Arial"/>
          <w:b/>
          <w:bCs/>
          <w:sz w:val="24"/>
          <w:szCs w:val="24"/>
          <w:lang w:val="en-US" w:eastAsia="pl-PL"/>
        </w:rPr>
      </w:pPr>
    </w:p>
    <w:p w14:paraId="7C4FE5D2" w14:textId="03D79371" w:rsidR="00135F7A" w:rsidRPr="0037305F" w:rsidRDefault="00E609DD" w:rsidP="00135F7A">
      <w:pPr>
        <w:tabs>
          <w:tab w:val="center" w:pos="4536"/>
          <w:tab w:val="right" w:pos="9072"/>
        </w:tabs>
        <w:spacing w:after="0" w:line="240" w:lineRule="auto"/>
        <w:ind w:left="360"/>
        <w:rPr>
          <w:rFonts w:ascii="Times New Roman" w:eastAsia="Times New Roman" w:hAnsi="Times New Roman" w:cs="Times New Roman"/>
          <w:i/>
          <w:iCs/>
          <w:u w:val="single"/>
          <w:lang w:val="en-US" w:eastAsia="pl-PL"/>
        </w:rPr>
      </w:pPr>
      <w:r w:rsidRPr="0037305F">
        <w:rPr>
          <w:rFonts w:ascii="Times New Roman" w:eastAsia="Times New Roman" w:hAnsi="Times New Roman" w:cs="Times New Roman"/>
          <w:i/>
          <w:iCs/>
          <w:u w:val="single"/>
          <w:lang w:val="en-US" w:eastAsia="pl-PL"/>
        </w:rPr>
        <w:t xml:space="preserve">By submitting a tender in the procedure for the selection of a Contractor for consulting services for the Faculty of Philosophy of the Jagiellonian University in the field of receiving European funds for research and innovative activities </w:t>
      </w:r>
      <w:r w:rsidRPr="0037305F">
        <w:rPr>
          <w:rFonts w:ascii="Times New Roman" w:eastAsia="Times New Roman" w:hAnsi="Times New Roman" w:cs="Times New Roman"/>
          <w:i/>
          <w:iCs/>
          <w:lang w:val="en-US" w:eastAsia="pl-PL"/>
        </w:rPr>
        <w:t>- in</w:t>
      </w:r>
      <w:r w:rsidRPr="0037305F">
        <w:rPr>
          <w:rFonts w:ascii="Times New Roman" w:eastAsia="Times New Roman" w:hAnsi="Times New Roman" w:cs="Times New Roman"/>
          <w:i/>
          <w:iCs/>
          <w:u w:val="single"/>
          <w:lang w:val="en-US" w:eastAsia="pl-PL"/>
        </w:rPr>
        <w:t xml:space="preserve"> </w:t>
      </w:r>
      <w:r w:rsidRPr="0037305F">
        <w:rPr>
          <w:rFonts w:ascii="Times New Roman" w:eastAsia="Times New Roman" w:hAnsi="Times New Roman" w:cs="Times New Roman"/>
          <w:i/>
          <w:iCs/>
          <w:lang w:val="en-US" w:eastAsia="pl-PL"/>
        </w:rPr>
        <w:t>order to obtain points in the "Experience of people dedicated to the contract" criterion - we declare that we have documented experience in the following scope</w:t>
      </w:r>
      <w:r w:rsidR="00135F7A" w:rsidRPr="0037305F">
        <w:rPr>
          <w:rFonts w:ascii="Times New Roman" w:eastAsia="Times New Roman" w:hAnsi="Times New Roman" w:cs="Times New Roman"/>
          <w:i/>
          <w:iCs/>
          <w:lang w:val="en-US" w:eastAsia="pl-PL"/>
        </w:rPr>
        <w:t>:</w:t>
      </w:r>
    </w:p>
    <w:p w14:paraId="06B20F36" w14:textId="77777777" w:rsidR="00135F7A" w:rsidRPr="0037305F" w:rsidRDefault="00135F7A" w:rsidP="00135F7A">
      <w:pPr>
        <w:tabs>
          <w:tab w:val="center" w:pos="4536"/>
          <w:tab w:val="right" w:pos="9072"/>
        </w:tabs>
        <w:spacing w:after="0" w:line="240" w:lineRule="auto"/>
        <w:jc w:val="left"/>
        <w:rPr>
          <w:rFonts w:ascii="Times New Roman" w:eastAsia="Times New Roman" w:hAnsi="Times New Roman" w:cs="Times New Roman"/>
          <w:b/>
          <w:bCs/>
          <w:i/>
          <w:iCs/>
          <w:u w:val="single"/>
          <w:lang w:val="en-US" w:eastAsia="pl-PL"/>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049"/>
        <w:gridCol w:w="2536"/>
        <w:gridCol w:w="1559"/>
        <w:gridCol w:w="1871"/>
      </w:tblGrid>
      <w:tr w:rsidR="004D36EC" w:rsidRPr="0037305F" w14:paraId="1993229C" w14:textId="77777777" w:rsidTr="004D36EC">
        <w:trPr>
          <w:trHeight w:val="836"/>
        </w:trPr>
        <w:tc>
          <w:tcPr>
            <w:tcW w:w="608" w:type="dxa"/>
            <w:shd w:val="clear" w:color="auto" w:fill="auto"/>
          </w:tcPr>
          <w:p w14:paraId="77FE4ECD" w14:textId="2EA76D74" w:rsidR="004D36EC" w:rsidRPr="0037305F" w:rsidRDefault="004D36EC" w:rsidP="00E609DD">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No.</w:t>
            </w:r>
          </w:p>
        </w:tc>
        <w:tc>
          <w:tcPr>
            <w:tcW w:w="2049" w:type="dxa"/>
          </w:tcPr>
          <w:p w14:paraId="482FA665" w14:textId="7D8F7537" w:rsidR="004D36EC" w:rsidRPr="0037305F" w:rsidRDefault="004D36EC" w:rsidP="00E609DD">
            <w:pPr>
              <w:spacing w:after="0" w:line="240" w:lineRule="auto"/>
              <w:jc w:val="center"/>
              <w:rPr>
                <w:rFonts w:ascii="Times New Roman" w:eastAsia="Times New Roman" w:hAnsi="Times New Roman" w:cs="Times New Roman"/>
                <w:b/>
                <w:bCs/>
                <w:lang w:val="en-US" w:eastAsia="pl-PL"/>
              </w:rPr>
            </w:pPr>
            <w:r>
              <w:rPr>
                <w:rFonts w:ascii="Times New Roman" w:eastAsia="Times New Roman" w:hAnsi="Times New Roman" w:cs="Times New Roman"/>
                <w:b/>
                <w:bCs/>
                <w:lang w:val="en-US" w:eastAsia="pl-PL"/>
              </w:rPr>
              <w:t>P</w:t>
            </w:r>
            <w:r w:rsidRPr="004D36EC">
              <w:rPr>
                <w:rFonts w:ascii="Times New Roman" w:eastAsia="Times New Roman" w:hAnsi="Times New Roman" w:cs="Times New Roman"/>
                <w:b/>
                <w:bCs/>
                <w:lang w:val="en-US" w:eastAsia="pl-PL"/>
              </w:rPr>
              <w:t>eople dedicated to the contract</w:t>
            </w:r>
          </w:p>
        </w:tc>
        <w:tc>
          <w:tcPr>
            <w:tcW w:w="2536" w:type="dxa"/>
            <w:shd w:val="clear" w:color="auto" w:fill="auto"/>
          </w:tcPr>
          <w:p w14:paraId="681EBEE0" w14:textId="198CC35E" w:rsidR="004D36EC" w:rsidRPr="0037305F" w:rsidRDefault="004D36EC" w:rsidP="00E609DD">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Application title</w:t>
            </w:r>
          </w:p>
          <w:p w14:paraId="1B89436A" w14:textId="77777777" w:rsidR="004D36EC" w:rsidRPr="0037305F" w:rsidRDefault="004D36EC" w:rsidP="00E609DD">
            <w:pPr>
              <w:spacing w:after="0" w:line="240" w:lineRule="auto"/>
              <w:jc w:val="center"/>
              <w:rPr>
                <w:rFonts w:ascii="Times New Roman" w:eastAsia="Times New Roman" w:hAnsi="Times New Roman" w:cs="Times New Roman"/>
                <w:b/>
                <w:bCs/>
                <w:lang w:val="en-US" w:eastAsia="pl-PL"/>
              </w:rPr>
            </w:pPr>
          </w:p>
        </w:tc>
        <w:tc>
          <w:tcPr>
            <w:tcW w:w="1559" w:type="dxa"/>
            <w:shd w:val="clear" w:color="auto" w:fill="auto"/>
          </w:tcPr>
          <w:p w14:paraId="7E8D7901" w14:textId="77777777" w:rsidR="004D36EC" w:rsidRPr="0037305F" w:rsidRDefault="004D36EC" w:rsidP="00E609DD">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Fund name</w:t>
            </w:r>
          </w:p>
          <w:p w14:paraId="25458D57" w14:textId="77777777" w:rsidR="004D36EC" w:rsidRPr="0037305F" w:rsidRDefault="004D36EC" w:rsidP="00E609DD">
            <w:pPr>
              <w:spacing w:after="0" w:line="240" w:lineRule="auto"/>
              <w:jc w:val="center"/>
              <w:rPr>
                <w:rFonts w:ascii="Arial" w:eastAsia="Times New Roman" w:hAnsi="Arial" w:cs="Arial"/>
                <w:b/>
                <w:bCs/>
                <w:sz w:val="24"/>
                <w:szCs w:val="24"/>
                <w:lang w:val="en-US" w:eastAsia="pl-PL"/>
              </w:rPr>
            </w:pPr>
          </w:p>
        </w:tc>
        <w:tc>
          <w:tcPr>
            <w:tcW w:w="1871" w:type="dxa"/>
            <w:shd w:val="clear" w:color="auto" w:fill="auto"/>
          </w:tcPr>
          <w:p w14:paraId="784C1373" w14:textId="771C10D5" w:rsidR="004D36EC" w:rsidRPr="0037305F" w:rsidRDefault="004D36EC" w:rsidP="00E609DD">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Date of performance</w:t>
            </w:r>
          </w:p>
        </w:tc>
      </w:tr>
      <w:tr w:rsidR="004D36EC" w:rsidRPr="0037305F" w14:paraId="116927E0" w14:textId="77777777" w:rsidTr="004D36EC">
        <w:trPr>
          <w:trHeight w:val="417"/>
        </w:trPr>
        <w:tc>
          <w:tcPr>
            <w:tcW w:w="608" w:type="dxa"/>
            <w:shd w:val="clear" w:color="auto" w:fill="auto"/>
          </w:tcPr>
          <w:p w14:paraId="3CA369A7" w14:textId="77777777" w:rsidR="004D36EC" w:rsidRPr="0037305F" w:rsidRDefault="004D36EC" w:rsidP="00954EA1">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1.</w:t>
            </w:r>
          </w:p>
          <w:p w14:paraId="6419013C"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c>
          <w:tcPr>
            <w:tcW w:w="2049" w:type="dxa"/>
          </w:tcPr>
          <w:p w14:paraId="4F5DA414"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c>
          <w:tcPr>
            <w:tcW w:w="2536" w:type="dxa"/>
            <w:shd w:val="clear" w:color="auto" w:fill="auto"/>
          </w:tcPr>
          <w:p w14:paraId="2E514545" w14:textId="670F41D6" w:rsidR="004D36EC" w:rsidRPr="0037305F" w:rsidRDefault="004D36EC" w:rsidP="00954EA1">
            <w:pPr>
              <w:spacing w:after="0" w:line="240" w:lineRule="auto"/>
              <w:rPr>
                <w:rFonts w:ascii="Times New Roman" w:eastAsia="Times New Roman" w:hAnsi="Times New Roman" w:cs="Times New Roman"/>
                <w:lang w:val="en-US" w:eastAsia="pl-PL"/>
              </w:rPr>
            </w:pPr>
          </w:p>
        </w:tc>
        <w:tc>
          <w:tcPr>
            <w:tcW w:w="1559" w:type="dxa"/>
            <w:shd w:val="clear" w:color="auto" w:fill="auto"/>
          </w:tcPr>
          <w:p w14:paraId="7EDB462C"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c>
          <w:tcPr>
            <w:tcW w:w="1871" w:type="dxa"/>
            <w:shd w:val="clear" w:color="auto" w:fill="auto"/>
          </w:tcPr>
          <w:p w14:paraId="3D200B95"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r>
      <w:tr w:rsidR="004D36EC" w:rsidRPr="0037305F" w14:paraId="0626F0F7" w14:textId="77777777" w:rsidTr="004D36EC">
        <w:trPr>
          <w:trHeight w:val="417"/>
        </w:trPr>
        <w:tc>
          <w:tcPr>
            <w:tcW w:w="608" w:type="dxa"/>
            <w:shd w:val="clear" w:color="auto" w:fill="auto"/>
          </w:tcPr>
          <w:p w14:paraId="0A2B8090"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c>
          <w:tcPr>
            <w:tcW w:w="2049" w:type="dxa"/>
          </w:tcPr>
          <w:p w14:paraId="1B3798BD"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c>
          <w:tcPr>
            <w:tcW w:w="2536" w:type="dxa"/>
            <w:shd w:val="clear" w:color="auto" w:fill="auto"/>
          </w:tcPr>
          <w:p w14:paraId="41EFD307" w14:textId="566C7E56" w:rsidR="004D36EC" w:rsidRPr="0037305F" w:rsidRDefault="004D36EC" w:rsidP="00954EA1">
            <w:pPr>
              <w:spacing w:after="0" w:line="240" w:lineRule="auto"/>
              <w:rPr>
                <w:rFonts w:ascii="Times New Roman" w:eastAsia="Times New Roman" w:hAnsi="Times New Roman" w:cs="Times New Roman"/>
                <w:lang w:val="en-US" w:eastAsia="pl-PL"/>
              </w:rPr>
            </w:pPr>
          </w:p>
        </w:tc>
        <w:tc>
          <w:tcPr>
            <w:tcW w:w="1559" w:type="dxa"/>
            <w:shd w:val="clear" w:color="auto" w:fill="auto"/>
          </w:tcPr>
          <w:p w14:paraId="287F8EA8"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c>
          <w:tcPr>
            <w:tcW w:w="1871" w:type="dxa"/>
            <w:shd w:val="clear" w:color="auto" w:fill="auto"/>
          </w:tcPr>
          <w:p w14:paraId="40909813"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r>
    </w:tbl>
    <w:p w14:paraId="1EF6E1F7" w14:textId="77777777" w:rsidR="00135F7A" w:rsidRPr="0037305F" w:rsidRDefault="00135F7A" w:rsidP="00135F7A">
      <w:pPr>
        <w:spacing w:after="0" w:line="240" w:lineRule="auto"/>
        <w:jc w:val="left"/>
        <w:rPr>
          <w:rFonts w:ascii="Times New Roman" w:eastAsia="Times New Roman" w:hAnsi="Times New Roman" w:cs="Times New Roman"/>
          <w:sz w:val="24"/>
          <w:szCs w:val="24"/>
          <w:lang w:val="en-US" w:eastAsia="pl-PL"/>
        </w:rPr>
      </w:pPr>
    </w:p>
    <w:p w14:paraId="39772A4D" w14:textId="2B9EA956" w:rsidR="005D1FFB" w:rsidRPr="0037305F" w:rsidRDefault="005D1FFB" w:rsidP="00984A28">
      <w:pPr>
        <w:tabs>
          <w:tab w:val="left" w:pos="426"/>
        </w:tabs>
        <w:jc w:val="right"/>
        <w:rPr>
          <w:rFonts w:ascii="Times New Roman" w:hAnsi="Times New Roman" w:cs="Times New Roman"/>
          <w:b/>
          <w:lang w:val="en-US"/>
        </w:rPr>
      </w:pPr>
    </w:p>
    <w:p w14:paraId="00D30829" w14:textId="3AECBE0C" w:rsidR="005D1FFB" w:rsidRPr="0037305F" w:rsidRDefault="005D1FFB" w:rsidP="00984A28">
      <w:pPr>
        <w:tabs>
          <w:tab w:val="left" w:pos="426"/>
        </w:tabs>
        <w:jc w:val="right"/>
        <w:rPr>
          <w:rFonts w:ascii="Times New Roman" w:hAnsi="Times New Roman" w:cs="Times New Roman"/>
          <w:b/>
          <w:lang w:val="en-US"/>
        </w:rPr>
      </w:pPr>
    </w:p>
    <w:p w14:paraId="2743B232" w14:textId="003FF992" w:rsidR="005D1FFB" w:rsidRPr="0037305F" w:rsidRDefault="005D1FFB" w:rsidP="00984A28">
      <w:pPr>
        <w:tabs>
          <w:tab w:val="left" w:pos="426"/>
        </w:tabs>
        <w:jc w:val="right"/>
        <w:rPr>
          <w:rFonts w:ascii="Times New Roman" w:hAnsi="Times New Roman" w:cs="Times New Roman"/>
          <w:b/>
          <w:lang w:val="en-US"/>
        </w:rPr>
      </w:pPr>
    </w:p>
    <w:p w14:paraId="31560D43" w14:textId="77777777" w:rsidR="00E609DD" w:rsidRPr="0037305F" w:rsidRDefault="00E609DD" w:rsidP="00984A28">
      <w:pPr>
        <w:tabs>
          <w:tab w:val="left" w:pos="426"/>
        </w:tabs>
        <w:jc w:val="right"/>
        <w:rPr>
          <w:rFonts w:ascii="Times New Roman" w:hAnsi="Times New Roman" w:cs="Times New Roman"/>
          <w:b/>
          <w:lang w:val="en-US"/>
        </w:rPr>
      </w:pPr>
    </w:p>
    <w:p w14:paraId="770D18A3" w14:textId="7D52C7D1" w:rsidR="00F356FC" w:rsidRPr="0037305F" w:rsidRDefault="00E609DD" w:rsidP="00B31A7C">
      <w:pPr>
        <w:spacing w:after="0"/>
        <w:ind w:left="284"/>
        <w:jc w:val="right"/>
        <w:outlineLvl w:val="0"/>
        <w:rPr>
          <w:rFonts w:ascii="Times New Roman" w:hAnsi="Times New Roman" w:cs="Times New Roman"/>
          <w:b/>
          <w:bCs/>
          <w:sz w:val="24"/>
          <w:szCs w:val="24"/>
          <w:lang w:val="en-US"/>
        </w:rPr>
      </w:pPr>
      <w:r w:rsidRPr="0037305F">
        <w:rPr>
          <w:rFonts w:ascii="Times New Roman" w:hAnsi="Times New Roman" w:cs="Times New Roman"/>
          <w:b/>
          <w:lang w:val="en-US"/>
        </w:rPr>
        <w:lastRenderedPageBreak/>
        <w:t xml:space="preserve">Appendix A to the </w:t>
      </w:r>
      <w:proofErr w:type="spellStart"/>
      <w:r w:rsidRPr="0037305F">
        <w:rPr>
          <w:rFonts w:ascii="Times New Roman" w:hAnsi="Times New Roman" w:cs="Times New Roman"/>
          <w:b/>
          <w:lang w:val="en-US"/>
        </w:rPr>
        <w:t>ToR</w:t>
      </w:r>
      <w:proofErr w:type="spellEnd"/>
    </w:p>
    <w:p w14:paraId="1D156F7B" w14:textId="77777777" w:rsidR="00E8724C" w:rsidRDefault="00E8724C" w:rsidP="007910AF">
      <w:pPr>
        <w:spacing w:after="0"/>
        <w:ind w:left="284"/>
        <w:jc w:val="center"/>
        <w:outlineLvl w:val="0"/>
        <w:rPr>
          <w:rFonts w:ascii="Times New Roman" w:hAnsi="Times New Roman" w:cs="Times New Roman"/>
          <w:b/>
          <w:bCs/>
          <w:sz w:val="24"/>
          <w:szCs w:val="24"/>
          <w:lang w:val="en-US"/>
        </w:rPr>
      </w:pPr>
    </w:p>
    <w:p w14:paraId="490ECA83" w14:textId="77777777" w:rsidR="00DB7E68" w:rsidRPr="00DB7E68" w:rsidRDefault="00DB7E68" w:rsidP="00DB7E68">
      <w:pPr>
        <w:spacing w:after="10" w:line="267" w:lineRule="auto"/>
        <w:ind w:left="1841"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DESCRIPTION OF THE SUBJECT OF THE CONTRACT </w:t>
      </w:r>
    </w:p>
    <w:p w14:paraId="577BF0E9" w14:textId="77777777" w:rsidR="00DB7E68" w:rsidRPr="00DB7E68" w:rsidRDefault="00DB7E68" w:rsidP="00DB7E68">
      <w:pPr>
        <w:spacing w:after="14" w:line="259" w:lineRule="auto"/>
        <w:ind w:left="360"/>
        <w:jc w:val="left"/>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 </w:t>
      </w:r>
    </w:p>
    <w:p w14:paraId="48D5F502" w14:textId="77777777" w:rsidR="00DB7E68" w:rsidRPr="00DB7E68" w:rsidRDefault="00DB7E68" w:rsidP="00DB7E68">
      <w:pPr>
        <w:spacing w:after="14" w:line="259" w:lineRule="auto"/>
        <w:jc w:val="left"/>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 </w:t>
      </w:r>
    </w:p>
    <w:p w14:paraId="532529D0" w14:textId="77777777" w:rsidR="00DB7E68" w:rsidRPr="00DB7E68" w:rsidRDefault="00DB7E68" w:rsidP="00DB7E68">
      <w:pPr>
        <w:spacing w:after="10" w:line="267"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CONSULTING SERVICES FOR JAGIELLONIAN UNIVERSITY FACULTY OF </w:t>
      </w:r>
    </w:p>
    <w:p w14:paraId="53C1F378" w14:textId="77777777" w:rsidR="00DB7E68" w:rsidRPr="00DB7E68" w:rsidRDefault="00DB7E68" w:rsidP="00DB7E68">
      <w:pPr>
        <w:spacing w:after="10" w:line="267"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PHILOSOPHY  </w:t>
      </w:r>
    </w:p>
    <w:p w14:paraId="52A61371" w14:textId="77777777" w:rsidR="00DB7E68" w:rsidRPr="00DB7E68" w:rsidRDefault="00DB7E68" w:rsidP="00DB7E68">
      <w:pPr>
        <w:spacing w:after="14" w:line="259" w:lineRule="auto"/>
        <w:ind w:left="360"/>
        <w:jc w:val="left"/>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 </w:t>
      </w:r>
    </w:p>
    <w:p w14:paraId="4844AF84" w14:textId="77777777" w:rsidR="00DB7E68" w:rsidRPr="00DB7E68" w:rsidRDefault="00DB7E68" w:rsidP="00DB7E68">
      <w:pPr>
        <w:spacing w:after="6" w:line="269"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The </w:t>
      </w:r>
      <w:proofErr w:type="spellStart"/>
      <w:r w:rsidRPr="00DB7E68">
        <w:rPr>
          <w:rFonts w:ascii="Times New Roman" w:eastAsia="Times New Roman" w:hAnsi="Times New Roman" w:cs="Times New Roman"/>
          <w:color w:val="000000"/>
          <w:kern w:val="2"/>
          <w:lang w:eastAsia="pl-PL"/>
          <w14:ligatures w14:val="standardContextual"/>
        </w:rPr>
        <w:t>aim</w:t>
      </w:r>
      <w:proofErr w:type="spellEnd"/>
      <w:r w:rsidRPr="00DB7E68">
        <w:rPr>
          <w:rFonts w:ascii="Times New Roman" w:eastAsia="Times New Roman" w:hAnsi="Times New Roman" w:cs="Times New Roman"/>
          <w:color w:val="000000"/>
          <w:kern w:val="2"/>
          <w:lang w:eastAsia="pl-PL"/>
          <w14:ligatures w14:val="standardContextual"/>
        </w:rPr>
        <w:t xml:space="preserve"> of service </w:t>
      </w:r>
      <w:proofErr w:type="spellStart"/>
      <w:r w:rsidRPr="00DB7E68">
        <w:rPr>
          <w:rFonts w:ascii="Times New Roman" w:eastAsia="Times New Roman" w:hAnsi="Times New Roman" w:cs="Times New Roman"/>
          <w:color w:val="000000"/>
          <w:kern w:val="2"/>
          <w:lang w:eastAsia="pl-PL"/>
          <w14:ligatures w14:val="standardContextual"/>
        </w:rPr>
        <w:t>is</w:t>
      </w:r>
      <w:proofErr w:type="spellEnd"/>
      <w:r w:rsidRPr="00DB7E68">
        <w:rPr>
          <w:rFonts w:ascii="Times New Roman" w:eastAsia="Times New Roman" w:hAnsi="Times New Roman" w:cs="Times New Roman"/>
          <w:color w:val="000000"/>
          <w:kern w:val="2"/>
          <w:lang w:eastAsia="pl-PL"/>
          <w14:ligatures w14:val="standardContextual"/>
        </w:rPr>
        <w:t xml:space="preserve"> to </w:t>
      </w:r>
      <w:proofErr w:type="spellStart"/>
      <w:r w:rsidRPr="00DB7E68">
        <w:rPr>
          <w:rFonts w:ascii="Times New Roman" w:eastAsia="Times New Roman" w:hAnsi="Times New Roman" w:cs="Times New Roman"/>
          <w:color w:val="000000"/>
          <w:kern w:val="2"/>
          <w:lang w:eastAsia="pl-PL"/>
          <w14:ligatures w14:val="standardContextual"/>
        </w:rPr>
        <w:t>increase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Philosophy</w:t>
      </w:r>
      <w:proofErr w:type="spellEnd"/>
      <w:r w:rsidRPr="00DB7E68">
        <w:rPr>
          <w:rFonts w:ascii="Times New Roman" w:eastAsia="Times New Roman" w:hAnsi="Times New Roman" w:cs="Times New Roman"/>
          <w:color w:val="000000"/>
          <w:kern w:val="2"/>
          <w:lang w:eastAsia="pl-PL"/>
          <w14:ligatures w14:val="standardContextual"/>
        </w:rPr>
        <w:t xml:space="preserve"> of the </w:t>
      </w:r>
      <w:proofErr w:type="spellStart"/>
      <w:r w:rsidRPr="00DB7E68">
        <w:rPr>
          <w:rFonts w:ascii="Times New Roman" w:eastAsia="Times New Roman" w:hAnsi="Times New Roman" w:cs="Times New Roman"/>
          <w:color w:val="000000"/>
          <w:kern w:val="2"/>
          <w:lang w:eastAsia="pl-PL"/>
          <w14:ligatures w14:val="standardContextual"/>
        </w:rPr>
        <w:t>Jagiellonian</w:t>
      </w:r>
      <w:proofErr w:type="spellEnd"/>
      <w:r w:rsidRPr="00DB7E68">
        <w:rPr>
          <w:rFonts w:ascii="Times New Roman" w:eastAsia="Times New Roman" w:hAnsi="Times New Roman" w:cs="Times New Roman"/>
          <w:color w:val="000000"/>
          <w:kern w:val="2"/>
          <w:lang w:eastAsia="pl-PL"/>
          <w14:ligatures w14:val="standardContextual"/>
        </w:rPr>
        <w:t xml:space="preserve"> University (JU) </w:t>
      </w:r>
      <w:proofErr w:type="spellStart"/>
      <w:r w:rsidRPr="00DB7E68">
        <w:rPr>
          <w:rFonts w:ascii="Times New Roman" w:eastAsia="Times New Roman" w:hAnsi="Times New Roman" w:cs="Times New Roman"/>
          <w:color w:val="000000"/>
          <w:kern w:val="2"/>
          <w:lang w:eastAsia="pl-PL"/>
          <w14:ligatures w14:val="standardContextual"/>
        </w:rPr>
        <w:t>researchers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awareness</w:t>
      </w:r>
      <w:proofErr w:type="spellEnd"/>
      <w:r w:rsidRPr="00DB7E68">
        <w:rPr>
          <w:rFonts w:ascii="Times New Roman" w:eastAsia="Times New Roman" w:hAnsi="Times New Roman" w:cs="Times New Roman"/>
          <w:color w:val="000000"/>
          <w:kern w:val="2"/>
          <w:lang w:eastAsia="pl-PL"/>
          <w14:ligatures w14:val="standardContextual"/>
        </w:rPr>
        <w:t xml:space="preserve"> of and engagement with </w:t>
      </w:r>
      <w:proofErr w:type="spellStart"/>
      <w:r w:rsidRPr="00DB7E68">
        <w:rPr>
          <w:rFonts w:ascii="Times New Roman" w:eastAsia="Times New Roman" w:hAnsi="Times New Roman" w:cs="Times New Roman"/>
          <w:color w:val="000000"/>
          <w:kern w:val="2"/>
          <w:lang w:eastAsia="pl-PL"/>
          <w14:ligatures w14:val="standardContextual"/>
        </w:rPr>
        <w:t>European-based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international</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consortia</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funding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schemes</w:t>
      </w:r>
      <w:proofErr w:type="spellEnd"/>
      <w:r w:rsidRPr="00DB7E68">
        <w:rPr>
          <w:rFonts w:ascii="Times New Roman" w:eastAsia="Times New Roman" w:hAnsi="Times New Roman" w:cs="Times New Roman"/>
          <w:color w:val="000000"/>
          <w:kern w:val="2"/>
          <w:lang w:eastAsia="pl-PL"/>
          <w14:ligatures w14:val="standardContextual"/>
        </w:rPr>
        <w:t xml:space="preserve">. Through </w:t>
      </w:r>
      <w:proofErr w:type="spellStart"/>
      <w:r w:rsidRPr="00DB7E68">
        <w:rPr>
          <w:rFonts w:ascii="Times New Roman" w:eastAsia="Times New Roman" w:hAnsi="Times New Roman" w:cs="Times New Roman"/>
          <w:color w:val="000000"/>
          <w:kern w:val="2"/>
          <w:lang w:eastAsia="pl-PL"/>
          <w14:ligatures w14:val="standardContextual"/>
        </w:rPr>
        <w:t>these</w:t>
      </w:r>
      <w:proofErr w:type="spellEnd"/>
      <w:r w:rsidRPr="00DB7E68">
        <w:rPr>
          <w:rFonts w:ascii="Times New Roman" w:eastAsia="Times New Roman" w:hAnsi="Times New Roman" w:cs="Times New Roman"/>
          <w:color w:val="000000"/>
          <w:kern w:val="2"/>
          <w:lang w:eastAsia="pl-PL"/>
          <w14:ligatures w14:val="standardContextual"/>
        </w:rPr>
        <w:t xml:space="preserve"> services the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expects</w:t>
      </w:r>
      <w:proofErr w:type="spellEnd"/>
      <w:r w:rsidRPr="00DB7E68">
        <w:rPr>
          <w:rFonts w:ascii="Times New Roman" w:eastAsia="Times New Roman" w:hAnsi="Times New Roman" w:cs="Times New Roman"/>
          <w:color w:val="000000"/>
          <w:kern w:val="2"/>
          <w:lang w:eastAsia="pl-PL"/>
          <w14:ligatures w14:val="standardContextual"/>
        </w:rPr>
        <w:t xml:space="preserve"> to </w:t>
      </w:r>
      <w:proofErr w:type="spellStart"/>
      <w:r w:rsidRPr="00DB7E68">
        <w:rPr>
          <w:rFonts w:ascii="Times New Roman" w:eastAsia="Times New Roman" w:hAnsi="Times New Roman" w:cs="Times New Roman"/>
          <w:color w:val="000000"/>
          <w:kern w:val="2"/>
          <w:lang w:eastAsia="pl-PL"/>
          <w14:ligatures w14:val="standardContextual"/>
        </w:rPr>
        <w:t>enhance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ability</w:t>
      </w:r>
      <w:proofErr w:type="spellEnd"/>
      <w:r w:rsidRPr="00DB7E68">
        <w:rPr>
          <w:rFonts w:ascii="Times New Roman" w:eastAsia="Times New Roman" w:hAnsi="Times New Roman" w:cs="Times New Roman"/>
          <w:color w:val="000000"/>
          <w:kern w:val="2"/>
          <w:lang w:eastAsia="pl-PL"/>
          <w14:ligatures w14:val="standardContextual"/>
        </w:rPr>
        <w:t xml:space="preserve"> to </w:t>
      </w:r>
      <w:proofErr w:type="spellStart"/>
      <w:r w:rsidRPr="00DB7E68">
        <w:rPr>
          <w:rFonts w:ascii="Times New Roman" w:eastAsia="Times New Roman" w:hAnsi="Times New Roman" w:cs="Times New Roman"/>
          <w:color w:val="000000"/>
          <w:kern w:val="2"/>
          <w:lang w:eastAsia="pl-PL"/>
          <w14:ligatures w14:val="standardContextual"/>
        </w:rPr>
        <w:t>receive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European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research</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innovation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action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funding</w:t>
      </w:r>
      <w:proofErr w:type="spellEnd"/>
      <w:r w:rsidRPr="00DB7E68">
        <w:rPr>
          <w:rFonts w:ascii="Times New Roman" w:eastAsia="Times New Roman" w:hAnsi="Times New Roman" w:cs="Times New Roman"/>
          <w:color w:val="000000"/>
          <w:kern w:val="2"/>
          <w:lang w:eastAsia="pl-PL"/>
          <w14:ligatures w14:val="standardContextual"/>
        </w:rPr>
        <w:t xml:space="preserve">, as </w:t>
      </w:r>
      <w:proofErr w:type="spellStart"/>
      <w:r w:rsidRPr="00DB7E68">
        <w:rPr>
          <w:rFonts w:ascii="Times New Roman" w:eastAsia="Times New Roman" w:hAnsi="Times New Roman" w:cs="Times New Roman"/>
          <w:color w:val="000000"/>
          <w:kern w:val="2"/>
          <w:lang w:eastAsia="pl-PL"/>
          <w14:ligatures w14:val="standardContextual"/>
        </w:rPr>
        <w:t>well</w:t>
      </w:r>
      <w:proofErr w:type="spellEnd"/>
      <w:r w:rsidRPr="00DB7E68">
        <w:rPr>
          <w:rFonts w:ascii="Times New Roman" w:eastAsia="Times New Roman" w:hAnsi="Times New Roman" w:cs="Times New Roman"/>
          <w:color w:val="000000"/>
          <w:kern w:val="2"/>
          <w:lang w:eastAsia="pl-PL"/>
          <w14:ligatures w14:val="standardContextual"/>
        </w:rPr>
        <w:t xml:space="preserve"> as </w:t>
      </w:r>
      <w:proofErr w:type="spellStart"/>
      <w:r w:rsidRPr="00DB7E68">
        <w:rPr>
          <w:rFonts w:ascii="Times New Roman" w:eastAsia="Times New Roman" w:hAnsi="Times New Roman" w:cs="Times New Roman"/>
          <w:color w:val="000000"/>
          <w:kern w:val="2"/>
          <w:lang w:eastAsia="pl-PL"/>
          <w14:ligatures w14:val="standardContextual"/>
        </w:rPr>
        <w:t>expand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its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research</w:t>
      </w:r>
      <w:proofErr w:type="spellEnd"/>
      <w:r w:rsidRPr="00DB7E68">
        <w:rPr>
          <w:rFonts w:ascii="Times New Roman" w:eastAsia="Times New Roman" w:hAnsi="Times New Roman" w:cs="Times New Roman"/>
          <w:color w:val="000000"/>
          <w:kern w:val="2"/>
          <w:lang w:eastAsia="pl-PL"/>
          <w14:ligatures w14:val="standardContextual"/>
        </w:rPr>
        <w:t xml:space="preserve"> network, </w:t>
      </w:r>
      <w:proofErr w:type="spellStart"/>
      <w:r w:rsidRPr="00DB7E68">
        <w:rPr>
          <w:rFonts w:ascii="Times New Roman" w:eastAsia="Times New Roman" w:hAnsi="Times New Roman" w:cs="Times New Roman"/>
          <w:color w:val="000000"/>
          <w:kern w:val="2"/>
          <w:lang w:eastAsia="pl-PL"/>
          <w14:ligatures w14:val="standardContextual"/>
        </w:rPr>
        <w:t>partnerships</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affiliations</w:t>
      </w:r>
      <w:proofErr w:type="spellEnd"/>
      <w:r w:rsidRPr="00DB7E68">
        <w:rPr>
          <w:rFonts w:ascii="Times New Roman" w:eastAsia="Times New Roman" w:hAnsi="Times New Roman" w:cs="Times New Roman"/>
          <w:color w:val="000000"/>
          <w:kern w:val="2"/>
          <w:lang w:eastAsia="pl-PL"/>
          <w14:ligatures w14:val="standardContextual"/>
        </w:rPr>
        <w:t xml:space="preserve">. A </w:t>
      </w:r>
      <w:proofErr w:type="spellStart"/>
      <w:r w:rsidRPr="00DB7E68">
        <w:rPr>
          <w:rFonts w:ascii="Times New Roman" w:eastAsia="Times New Roman" w:hAnsi="Times New Roman" w:cs="Times New Roman"/>
          <w:color w:val="000000"/>
          <w:kern w:val="2"/>
          <w:lang w:eastAsia="pl-PL"/>
          <w14:ligatures w14:val="standardContextual"/>
        </w:rPr>
        <w:t>wide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range</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funding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schemes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will</w:t>
      </w:r>
      <w:proofErr w:type="spellEnd"/>
      <w:r w:rsidRPr="00DB7E68">
        <w:rPr>
          <w:rFonts w:ascii="Times New Roman" w:eastAsia="Times New Roman" w:hAnsi="Times New Roman" w:cs="Times New Roman"/>
          <w:color w:val="000000"/>
          <w:kern w:val="2"/>
          <w:lang w:eastAsia="pl-PL"/>
          <w14:ligatures w14:val="standardContextual"/>
        </w:rPr>
        <w:t xml:space="preserve"> be </w:t>
      </w:r>
      <w:proofErr w:type="spellStart"/>
      <w:r w:rsidRPr="00DB7E68">
        <w:rPr>
          <w:rFonts w:ascii="Times New Roman" w:eastAsia="Times New Roman" w:hAnsi="Times New Roman" w:cs="Times New Roman"/>
          <w:color w:val="000000"/>
          <w:kern w:val="2"/>
          <w:lang w:eastAsia="pl-PL"/>
          <w14:ligatures w14:val="standardContextual"/>
        </w:rPr>
        <w:t>accounted</w:t>
      </w:r>
      <w:proofErr w:type="spellEnd"/>
      <w:r w:rsidRPr="00DB7E68">
        <w:rPr>
          <w:rFonts w:ascii="Times New Roman" w:eastAsia="Times New Roman" w:hAnsi="Times New Roman" w:cs="Times New Roman"/>
          <w:color w:val="000000"/>
          <w:kern w:val="2"/>
          <w:lang w:eastAsia="pl-PL"/>
          <w14:ligatures w14:val="standardContextual"/>
        </w:rPr>
        <w:t xml:space="preserve"> for, </w:t>
      </w:r>
      <w:proofErr w:type="spellStart"/>
      <w:r w:rsidRPr="00DB7E68">
        <w:rPr>
          <w:rFonts w:ascii="Times New Roman" w:eastAsia="Times New Roman" w:hAnsi="Times New Roman" w:cs="Times New Roman"/>
          <w:color w:val="000000"/>
          <w:kern w:val="2"/>
          <w:lang w:eastAsia="pl-PL"/>
          <w14:ligatures w14:val="standardContextual"/>
        </w:rPr>
        <w:t>including</w:t>
      </w:r>
      <w:proofErr w:type="spellEnd"/>
      <w:r w:rsidRPr="00DB7E68">
        <w:rPr>
          <w:rFonts w:ascii="Times New Roman" w:eastAsia="Times New Roman" w:hAnsi="Times New Roman" w:cs="Times New Roman"/>
          <w:color w:val="000000"/>
          <w:kern w:val="2"/>
          <w:lang w:eastAsia="pl-PL"/>
          <w14:ligatures w14:val="standardContextual"/>
        </w:rPr>
        <w:t xml:space="preserve"> HORIZON Europe, LIFE, ERASMUS, CEF, CERV, ESF, CHANSE, and </w:t>
      </w:r>
      <w:proofErr w:type="spellStart"/>
      <w:r w:rsidRPr="00DB7E68">
        <w:rPr>
          <w:rFonts w:ascii="Times New Roman" w:eastAsia="Times New Roman" w:hAnsi="Times New Roman" w:cs="Times New Roman"/>
          <w:color w:val="000000"/>
          <w:kern w:val="2"/>
          <w:lang w:eastAsia="pl-PL"/>
          <w14:ligatures w14:val="standardContextual"/>
        </w:rPr>
        <w:t>others</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0E0E3026" w14:textId="77777777" w:rsidR="00DB7E68" w:rsidRPr="00DB7E68" w:rsidRDefault="00DB7E68" w:rsidP="00DB7E68">
      <w:pPr>
        <w:spacing w:after="6" w:line="269"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The service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be </w:t>
      </w:r>
      <w:proofErr w:type="spellStart"/>
      <w:r w:rsidRPr="00DB7E68">
        <w:rPr>
          <w:rFonts w:ascii="Times New Roman" w:eastAsia="Times New Roman" w:hAnsi="Times New Roman" w:cs="Times New Roman"/>
          <w:color w:val="000000"/>
          <w:kern w:val="2"/>
          <w:lang w:eastAsia="pl-PL"/>
          <w14:ligatures w14:val="standardContextual"/>
        </w:rPr>
        <w:t>geared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toward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researchers</w:t>
      </w:r>
      <w:proofErr w:type="spellEnd"/>
      <w:r w:rsidRPr="00DB7E68">
        <w:rPr>
          <w:rFonts w:ascii="Times New Roman" w:eastAsia="Times New Roman" w:hAnsi="Times New Roman" w:cs="Times New Roman"/>
          <w:color w:val="000000"/>
          <w:kern w:val="2"/>
          <w:lang w:eastAsia="pl-PL"/>
          <w14:ligatures w14:val="standardContextual"/>
        </w:rPr>
        <w:t xml:space="preserve"> with the </w:t>
      </w:r>
      <w:proofErr w:type="spellStart"/>
      <w:r w:rsidRPr="00DB7E68">
        <w:rPr>
          <w:rFonts w:ascii="Times New Roman" w:eastAsia="Times New Roman" w:hAnsi="Times New Roman" w:cs="Times New Roman"/>
          <w:color w:val="000000"/>
          <w:kern w:val="2"/>
          <w:lang w:eastAsia="pl-PL"/>
          <w14:ligatures w14:val="standardContextual"/>
        </w:rPr>
        <w:t>goal</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informing</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encouraging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participation</w:t>
      </w:r>
      <w:proofErr w:type="spellEnd"/>
      <w:r w:rsidRPr="00DB7E68">
        <w:rPr>
          <w:rFonts w:ascii="Times New Roman" w:eastAsia="Times New Roman" w:hAnsi="Times New Roman" w:cs="Times New Roman"/>
          <w:color w:val="000000"/>
          <w:kern w:val="2"/>
          <w:lang w:eastAsia="pl-PL"/>
          <w14:ligatures w14:val="standardContextual"/>
        </w:rPr>
        <w:t xml:space="preserve"> in </w:t>
      </w:r>
      <w:proofErr w:type="spellStart"/>
      <w:r w:rsidRPr="00DB7E68">
        <w:rPr>
          <w:rFonts w:ascii="Times New Roman" w:eastAsia="Times New Roman" w:hAnsi="Times New Roman" w:cs="Times New Roman"/>
          <w:color w:val="000000"/>
          <w:kern w:val="2"/>
          <w:lang w:eastAsia="pl-PL"/>
          <w14:ligatures w14:val="standardContextual"/>
        </w:rPr>
        <w:t>international</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European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funding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opportunities</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5159E96F" w14:textId="77777777" w:rsidR="00DB7E68" w:rsidRPr="00DB7E68" w:rsidRDefault="00DB7E68" w:rsidP="00DB7E68">
      <w:pPr>
        <w:spacing w:after="14" w:line="259" w:lineRule="auto"/>
        <w:ind w:left="360"/>
        <w:jc w:val="left"/>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 </w:t>
      </w:r>
    </w:p>
    <w:p w14:paraId="015D3A0B" w14:textId="77777777" w:rsidR="00DB7E68" w:rsidRPr="00DB7E68" w:rsidRDefault="00DB7E68" w:rsidP="00DB7E68">
      <w:pPr>
        <w:spacing w:after="10" w:line="267"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RESOURCES AND SERVICES </w:t>
      </w:r>
      <w:r w:rsidRPr="00DB7E68">
        <w:rPr>
          <w:rFonts w:ascii="Times New Roman" w:eastAsia="Times New Roman" w:hAnsi="Times New Roman" w:cs="Times New Roman"/>
          <w:color w:val="000000"/>
          <w:kern w:val="2"/>
          <w:lang w:eastAsia="pl-PL"/>
          <w14:ligatures w14:val="standardContextual"/>
        </w:rPr>
        <w:t xml:space="preserve"> </w:t>
      </w:r>
    </w:p>
    <w:p w14:paraId="70886EFE" w14:textId="77777777" w:rsidR="00DB7E68" w:rsidRPr="00DB7E68" w:rsidRDefault="00DB7E68" w:rsidP="00DB7E68">
      <w:pPr>
        <w:spacing w:after="10" w:line="267"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Service </w:t>
      </w:r>
      <w:proofErr w:type="spellStart"/>
      <w:r w:rsidRPr="00DB7E68">
        <w:rPr>
          <w:rFonts w:ascii="Times New Roman" w:eastAsia="Times New Roman" w:hAnsi="Times New Roman" w:cs="Times New Roman"/>
          <w:b/>
          <w:color w:val="000000"/>
          <w:kern w:val="2"/>
          <w:lang w:eastAsia="pl-PL"/>
          <w14:ligatures w14:val="standardContextual"/>
        </w:rPr>
        <w:t>should</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put</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forth</w:t>
      </w:r>
      <w:proofErr w:type="spellEnd"/>
      <w:r w:rsidRPr="00DB7E68">
        <w:rPr>
          <w:rFonts w:ascii="Times New Roman" w:eastAsia="Times New Roman" w:hAnsi="Times New Roman" w:cs="Times New Roman"/>
          <w:b/>
          <w:color w:val="000000"/>
          <w:kern w:val="2"/>
          <w:lang w:eastAsia="pl-PL"/>
          <w14:ligatures w14:val="standardContextual"/>
        </w:rPr>
        <w:t xml:space="preserve"> the </w:t>
      </w:r>
      <w:proofErr w:type="spellStart"/>
      <w:r w:rsidRPr="00DB7E68">
        <w:rPr>
          <w:rFonts w:ascii="Times New Roman" w:eastAsia="Times New Roman" w:hAnsi="Times New Roman" w:cs="Times New Roman"/>
          <w:b/>
          <w:color w:val="000000"/>
          <w:kern w:val="2"/>
          <w:lang w:eastAsia="pl-PL"/>
          <w14:ligatures w14:val="standardContextual"/>
        </w:rPr>
        <w:t>following</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resources</w:t>
      </w:r>
      <w:proofErr w:type="spellEnd"/>
      <w:r w:rsidRPr="00DB7E68">
        <w:rPr>
          <w:rFonts w:ascii="Times New Roman" w:eastAsia="Times New Roman" w:hAnsi="Times New Roman" w:cs="Times New Roman"/>
          <w:b/>
          <w:color w:val="000000"/>
          <w:kern w:val="2"/>
          <w:lang w:eastAsia="pl-PL"/>
          <w14:ligatures w14:val="standardContextual"/>
        </w:rPr>
        <w:t xml:space="preserve"> to the </w:t>
      </w:r>
      <w:proofErr w:type="spellStart"/>
      <w:r w:rsidRPr="00DB7E68">
        <w:rPr>
          <w:rFonts w:ascii="Times New Roman" w:eastAsia="Times New Roman" w:hAnsi="Times New Roman" w:cs="Times New Roman"/>
          <w:b/>
          <w:color w:val="000000"/>
          <w:kern w:val="2"/>
          <w:lang w:eastAsia="pl-PL"/>
          <w14:ligatures w14:val="standardContextual"/>
        </w:rPr>
        <w:t>faculty</w:t>
      </w:r>
      <w:proofErr w:type="spellEnd"/>
      <w:r w:rsidRPr="00DB7E68">
        <w:rPr>
          <w:rFonts w:ascii="Times New Roman" w:eastAsia="Times New Roman" w:hAnsi="Times New Roman" w:cs="Times New Roman"/>
          <w:b/>
          <w:color w:val="000000"/>
          <w:kern w:val="2"/>
          <w:lang w:eastAsia="pl-PL"/>
          <w14:ligatures w14:val="standardContextual"/>
        </w:rPr>
        <w:t xml:space="preserve">: </w:t>
      </w:r>
      <w:r w:rsidRPr="00DB7E68">
        <w:rPr>
          <w:rFonts w:ascii="Times New Roman" w:eastAsia="Times New Roman" w:hAnsi="Times New Roman" w:cs="Times New Roman"/>
          <w:color w:val="000000"/>
          <w:kern w:val="2"/>
          <w:lang w:eastAsia="pl-PL"/>
          <w14:ligatures w14:val="standardContextual"/>
        </w:rPr>
        <w:t xml:space="preserve"> </w:t>
      </w:r>
    </w:p>
    <w:p w14:paraId="3D16EC8D" w14:textId="77777777" w:rsidR="00DB7E68" w:rsidRPr="00DB7E68" w:rsidRDefault="00DB7E68" w:rsidP="00DB7E68">
      <w:pPr>
        <w:numPr>
          <w:ilvl w:val="0"/>
          <w:numId w:val="47"/>
        </w:numPr>
        <w:spacing w:after="6" w:line="269" w:lineRule="auto"/>
        <w:ind w:right="2"/>
        <w:rPr>
          <w:rFonts w:ascii="Times New Roman" w:eastAsia="Times New Roman" w:hAnsi="Times New Roman" w:cs="Times New Roman"/>
          <w:color w:val="000000"/>
          <w:kern w:val="2"/>
          <w:lang w:eastAsia="pl-PL"/>
          <w14:ligatures w14:val="standardContextual"/>
        </w:rPr>
      </w:pPr>
      <w:proofErr w:type="spellStart"/>
      <w:r w:rsidRPr="00DB7E68">
        <w:rPr>
          <w:rFonts w:ascii="Times New Roman" w:eastAsia="Times New Roman" w:hAnsi="Times New Roman" w:cs="Times New Roman"/>
          <w:color w:val="000000"/>
          <w:kern w:val="2"/>
          <w:lang w:eastAsia="pl-PL"/>
          <w14:ligatures w14:val="standardContextual"/>
        </w:rPr>
        <w:t>Expert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consultants</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writers</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their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expertise</w:t>
      </w:r>
      <w:proofErr w:type="spellEnd"/>
      <w:r w:rsidRPr="00DB7E68">
        <w:rPr>
          <w:rFonts w:ascii="Times New Roman" w:eastAsia="Times New Roman" w:hAnsi="Times New Roman" w:cs="Times New Roman"/>
          <w:color w:val="000000"/>
          <w:kern w:val="2"/>
          <w:lang w:eastAsia="pl-PL"/>
          <w14:ligatures w14:val="standardContextual"/>
        </w:rPr>
        <w:t xml:space="preserve"> in </w:t>
      </w:r>
      <w:proofErr w:type="spellStart"/>
      <w:r w:rsidRPr="00DB7E68">
        <w:rPr>
          <w:rFonts w:ascii="Times New Roman" w:eastAsia="Times New Roman" w:hAnsi="Times New Roman" w:cs="Times New Roman"/>
          <w:color w:val="000000"/>
          <w:kern w:val="2"/>
          <w:lang w:eastAsia="pl-PL"/>
          <w14:ligatures w14:val="standardContextual"/>
        </w:rPr>
        <w:t>consortium</w:t>
      </w:r>
      <w:proofErr w:type="spellEnd"/>
      <w:r w:rsidRPr="00DB7E68">
        <w:rPr>
          <w:rFonts w:ascii="Times New Roman" w:eastAsia="Times New Roman" w:hAnsi="Times New Roman" w:cs="Times New Roman"/>
          <w:color w:val="000000"/>
          <w:kern w:val="2"/>
          <w:lang w:eastAsia="pl-PL"/>
          <w14:ligatures w14:val="standardContextual"/>
        </w:rPr>
        <w:t xml:space="preserve"> development and grant </w:t>
      </w:r>
      <w:proofErr w:type="spellStart"/>
      <w:r w:rsidRPr="00DB7E68">
        <w:rPr>
          <w:rFonts w:ascii="Times New Roman" w:eastAsia="Times New Roman" w:hAnsi="Times New Roman" w:cs="Times New Roman"/>
          <w:color w:val="000000"/>
          <w:kern w:val="2"/>
          <w:lang w:eastAsia="pl-PL"/>
          <w14:ligatures w14:val="standardContextual"/>
        </w:rPr>
        <w:t>application</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337DC05B" w14:textId="77777777" w:rsidR="00DB7E68" w:rsidRPr="00DB7E68" w:rsidRDefault="00DB7E68" w:rsidP="00DB7E68">
      <w:pPr>
        <w:numPr>
          <w:ilvl w:val="0"/>
          <w:numId w:val="47"/>
        </w:numPr>
        <w:spacing w:after="6" w:line="269" w:lineRule="auto"/>
        <w:ind w:right="2"/>
        <w:rPr>
          <w:rFonts w:ascii="Times New Roman" w:eastAsia="Times New Roman" w:hAnsi="Times New Roman" w:cs="Times New Roman"/>
          <w:color w:val="000000"/>
          <w:kern w:val="2"/>
          <w:lang w:eastAsia="pl-PL"/>
          <w14:ligatures w14:val="standardContextual"/>
        </w:rPr>
      </w:pPr>
      <w:proofErr w:type="spellStart"/>
      <w:r w:rsidRPr="00DB7E68">
        <w:rPr>
          <w:rFonts w:ascii="Times New Roman" w:eastAsia="Times New Roman" w:hAnsi="Times New Roman" w:cs="Times New Roman"/>
          <w:color w:val="000000"/>
          <w:kern w:val="2"/>
          <w:lang w:eastAsia="pl-PL"/>
          <w14:ligatures w14:val="standardContextual"/>
        </w:rPr>
        <w:t>Extensive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international</w:t>
      </w:r>
      <w:proofErr w:type="spellEnd"/>
      <w:r w:rsidRPr="00DB7E68">
        <w:rPr>
          <w:rFonts w:ascii="Times New Roman" w:eastAsia="Times New Roman" w:hAnsi="Times New Roman" w:cs="Times New Roman"/>
          <w:color w:val="000000"/>
          <w:kern w:val="2"/>
          <w:lang w:eastAsia="pl-PL"/>
          <w14:ligatures w14:val="standardContextual"/>
        </w:rPr>
        <w:t xml:space="preserve"> network of </w:t>
      </w:r>
      <w:proofErr w:type="spellStart"/>
      <w:r w:rsidRPr="00DB7E68">
        <w:rPr>
          <w:rFonts w:ascii="Times New Roman" w:eastAsia="Times New Roman" w:hAnsi="Times New Roman" w:cs="Times New Roman"/>
          <w:color w:val="000000"/>
          <w:kern w:val="2"/>
          <w:lang w:eastAsia="pl-PL"/>
          <w14:ligatures w14:val="standardContextual"/>
        </w:rPr>
        <w:t>academic</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industry</w:t>
      </w:r>
      <w:proofErr w:type="spellEnd"/>
      <w:r w:rsidRPr="00DB7E68">
        <w:rPr>
          <w:rFonts w:ascii="Times New Roman" w:eastAsia="Times New Roman" w:hAnsi="Times New Roman" w:cs="Times New Roman"/>
          <w:color w:val="000000"/>
          <w:kern w:val="2"/>
          <w:lang w:eastAsia="pl-PL"/>
          <w14:ligatures w14:val="standardContextual"/>
        </w:rPr>
        <w:t xml:space="preserve">, NGO, and </w:t>
      </w:r>
      <w:proofErr w:type="spellStart"/>
      <w:r w:rsidRPr="00DB7E68">
        <w:rPr>
          <w:rFonts w:ascii="Times New Roman" w:eastAsia="Times New Roman" w:hAnsi="Times New Roman" w:cs="Times New Roman"/>
          <w:color w:val="000000"/>
          <w:kern w:val="2"/>
          <w:lang w:eastAsia="pl-PL"/>
          <w14:ligatures w14:val="standardContextual"/>
        </w:rPr>
        <w:t>other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partners</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affiliates</w:t>
      </w:r>
      <w:proofErr w:type="spellEnd"/>
      <w:r w:rsidRPr="00DB7E68">
        <w:rPr>
          <w:rFonts w:ascii="Times New Roman" w:eastAsia="Times New Roman" w:hAnsi="Times New Roman" w:cs="Times New Roman"/>
          <w:color w:val="000000"/>
          <w:kern w:val="2"/>
          <w:lang w:eastAsia="pl-PL"/>
          <w14:ligatures w14:val="standardContextual"/>
        </w:rPr>
        <w:t xml:space="preserve"> in the </w:t>
      </w:r>
      <w:proofErr w:type="spellStart"/>
      <w:r w:rsidRPr="00DB7E68">
        <w:rPr>
          <w:rFonts w:ascii="Times New Roman" w:eastAsia="Times New Roman" w:hAnsi="Times New Roman" w:cs="Times New Roman"/>
          <w:color w:val="000000"/>
          <w:kern w:val="2"/>
          <w:lang w:eastAsia="pl-PL"/>
          <w14:ligatures w14:val="standardContextual"/>
        </w:rPr>
        <w:t>European</w:t>
      </w:r>
      <w:proofErr w:type="spellEnd"/>
      <w:r w:rsidRPr="00DB7E68">
        <w:rPr>
          <w:rFonts w:ascii="Times New Roman" w:eastAsia="Times New Roman" w:hAnsi="Times New Roman" w:cs="Times New Roman"/>
          <w:color w:val="000000"/>
          <w:kern w:val="2"/>
          <w:lang w:eastAsia="pl-PL"/>
          <w14:ligatures w14:val="standardContextual"/>
        </w:rPr>
        <w:t xml:space="preserve"> R&amp;I </w:t>
      </w:r>
      <w:proofErr w:type="spellStart"/>
      <w:r w:rsidRPr="00DB7E68">
        <w:rPr>
          <w:rFonts w:ascii="Times New Roman" w:eastAsia="Times New Roman" w:hAnsi="Times New Roman" w:cs="Times New Roman"/>
          <w:color w:val="000000"/>
          <w:kern w:val="2"/>
          <w:lang w:eastAsia="pl-PL"/>
          <w14:ligatures w14:val="standardContextual"/>
        </w:rPr>
        <w:t>ecosystem</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7A492272" w14:textId="77777777" w:rsidR="00DB7E68" w:rsidRPr="00DB7E68" w:rsidRDefault="00DB7E68" w:rsidP="00DB7E68">
      <w:pPr>
        <w:spacing w:after="14" w:line="259" w:lineRule="auto"/>
        <w:ind w:left="360"/>
        <w:jc w:val="left"/>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 </w:t>
      </w:r>
    </w:p>
    <w:p w14:paraId="62BB62E0" w14:textId="77777777" w:rsidR="00DB7E68" w:rsidRPr="00DB7E68" w:rsidRDefault="00DB7E68" w:rsidP="00DB7E68">
      <w:pPr>
        <w:spacing w:after="10" w:line="267"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The service </w:t>
      </w:r>
      <w:proofErr w:type="spellStart"/>
      <w:r w:rsidRPr="00DB7E68">
        <w:rPr>
          <w:rFonts w:ascii="Times New Roman" w:eastAsia="Times New Roman" w:hAnsi="Times New Roman" w:cs="Times New Roman"/>
          <w:b/>
          <w:color w:val="000000"/>
          <w:kern w:val="2"/>
          <w:lang w:eastAsia="pl-PL"/>
          <w14:ligatures w14:val="standardContextual"/>
        </w:rPr>
        <w:t>should</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include</w:t>
      </w:r>
      <w:proofErr w:type="spellEnd"/>
      <w:r w:rsidRPr="00DB7E68">
        <w:rPr>
          <w:rFonts w:ascii="Times New Roman" w:eastAsia="Times New Roman" w:hAnsi="Times New Roman" w:cs="Times New Roman"/>
          <w:b/>
          <w:color w:val="000000"/>
          <w:kern w:val="2"/>
          <w:lang w:eastAsia="pl-PL"/>
          <w14:ligatures w14:val="standardContextual"/>
        </w:rPr>
        <w:t xml:space="preserve"> the </w:t>
      </w:r>
      <w:proofErr w:type="spellStart"/>
      <w:r w:rsidRPr="00DB7E68">
        <w:rPr>
          <w:rFonts w:ascii="Times New Roman" w:eastAsia="Times New Roman" w:hAnsi="Times New Roman" w:cs="Times New Roman"/>
          <w:b/>
          <w:color w:val="000000"/>
          <w:kern w:val="2"/>
          <w:lang w:eastAsia="pl-PL"/>
          <w14:ligatures w14:val="standardContextual"/>
        </w:rPr>
        <w:t>following</w:t>
      </w:r>
      <w:proofErr w:type="spellEnd"/>
      <w:r w:rsidRPr="00DB7E68">
        <w:rPr>
          <w:rFonts w:ascii="Times New Roman" w:eastAsia="Times New Roman" w:hAnsi="Times New Roman" w:cs="Times New Roman"/>
          <w:b/>
          <w:color w:val="000000"/>
          <w:kern w:val="2"/>
          <w:lang w:eastAsia="pl-PL"/>
          <w14:ligatures w14:val="standardContextual"/>
        </w:rPr>
        <w:t xml:space="preserve">: </w:t>
      </w:r>
      <w:r w:rsidRPr="00DB7E68">
        <w:rPr>
          <w:rFonts w:ascii="Times New Roman" w:eastAsia="Times New Roman" w:hAnsi="Times New Roman" w:cs="Times New Roman"/>
          <w:color w:val="000000"/>
          <w:kern w:val="2"/>
          <w:lang w:eastAsia="pl-PL"/>
          <w14:ligatures w14:val="standardContextual"/>
        </w:rPr>
        <w:t xml:space="preserve"> </w:t>
      </w:r>
    </w:p>
    <w:p w14:paraId="49CD2821" w14:textId="77777777" w:rsidR="00DB7E68" w:rsidRPr="00DB7E68" w:rsidRDefault="00DB7E68" w:rsidP="00DB7E68">
      <w:pPr>
        <w:numPr>
          <w:ilvl w:val="0"/>
          <w:numId w:val="48"/>
        </w:numPr>
        <w:spacing w:after="6" w:line="269" w:lineRule="auto"/>
        <w:ind w:right="2"/>
        <w:rPr>
          <w:rFonts w:ascii="Times New Roman" w:eastAsia="Times New Roman" w:hAnsi="Times New Roman" w:cs="Times New Roman"/>
          <w:color w:val="000000"/>
          <w:kern w:val="2"/>
          <w:lang w:eastAsia="pl-PL"/>
          <w14:ligatures w14:val="standardContextual"/>
        </w:rPr>
      </w:pPr>
      <w:proofErr w:type="spellStart"/>
      <w:r w:rsidRPr="00DB7E68">
        <w:rPr>
          <w:rFonts w:ascii="Times New Roman" w:eastAsia="Times New Roman" w:hAnsi="Times New Roman" w:cs="Times New Roman"/>
          <w:color w:val="000000"/>
          <w:kern w:val="2"/>
          <w:lang w:eastAsia="pl-PL"/>
          <w14:ligatures w14:val="standardContextual"/>
        </w:rPr>
        <w:t>Mapping</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areas</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expertise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at</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5E896463" w14:textId="77777777" w:rsidR="00DB7E68" w:rsidRPr="00DB7E68" w:rsidRDefault="00DB7E68" w:rsidP="00DB7E68">
      <w:pPr>
        <w:numPr>
          <w:ilvl w:val="0"/>
          <w:numId w:val="48"/>
        </w:numPr>
        <w:spacing w:after="48" w:line="269" w:lineRule="auto"/>
        <w:ind w:right="2"/>
        <w:rPr>
          <w:rFonts w:ascii="Times New Roman" w:eastAsia="Times New Roman" w:hAnsi="Times New Roman" w:cs="Times New Roman"/>
          <w:color w:val="000000"/>
          <w:kern w:val="2"/>
          <w:lang w:eastAsia="pl-PL"/>
          <w14:ligatures w14:val="standardContextual"/>
        </w:rPr>
      </w:pPr>
      <w:proofErr w:type="spellStart"/>
      <w:r w:rsidRPr="00DB7E68">
        <w:rPr>
          <w:rFonts w:ascii="Times New Roman" w:eastAsia="Times New Roman" w:hAnsi="Times New Roman" w:cs="Times New Roman"/>
          <w:color w:val="000000"/>
          <w:kern w:val="2"/>
          <w:lang w:eastAsia="pl-PL"/>
          <w14:ligatures w14:val="standardContextual"/>
        </w:rPr>
        <w:t>Identifying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calls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relevant</w:t>
      </w:r>
      <w:proofErr w:type="spellEnd"/>
      <w:r w:rsidRPr="00DB7E68">
        <w:rPr>
          <w:rFonts w:ascii="Times New Roman" w:eastAsia="Times New Roman" w:hAnsi="Times New Roman" w:cs="Times New Roman"/>
          <w:color w:val="000000"/>
          <w:kern w:val="2"/>
          <w:lang w:eastAsia="pl-PL"/>
          <w14:ligatures w14:val="standardContextual"/>
        </w:rPr>
        <w:t xml:space="preserve"> to the </w:t>
      </w:r>
      <w:proofErr w:type="spellStart"/>
      <w:r w:rsidRPr="00DB7E68">
        <w:rPr>
          <w:rFonts w:ascii="Times New Roman" w:eastAsia="Times New Roman" w:hAnsi="Times New Roman" w:cs="Times New Roman"/>
          <w:color w:val="000000"/>
          <w:kern w:val="2"/>
          <w:lang w:eastAsia="pl-PL"/>
          <w14:ligatures w14:val="standardContextual"/>
        </w:rPr>
        <w:t>fields</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expertise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at</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57DD011B" w14:textId="77777777" w:rsidR="00DB7E68" w:rsidRPr="00DB7E68" w:rsidRDefault="00DB7E68" w:rsidP="00DB7E68">
      <w:pPr>
        <w:numPr>
          <w:ilvl w:val="0"/>
          <w:numId w:val="48"/>
        </w:numPr>
        <w:spacing w:after="6" w:line="269" w:lineRule="auto"/>
        <w:ind w:right="2"/>
        <w:rPr>
          <w:rFonts w:ascii="Times New Roman" w:eastAsia="Times New Roman" w:hAnsi="Times New Roman" w:cs="Times New Roman"/>
          <w:color w:val="000000"/>
          <w:kern w:val="2"/>
          <w:lang w:eastAsia="pl-PL"/>
          <w14:ligatures w14:val="standardContextual"/>
        </w:rPr>
      </w:pPr>
      <w:proofErr w:type="spellStart"/>
      <w:r w:rsidRPr="00DB7E68">
        <w:rPr>
          <w:rFonts w:ascii="Times New Roman" w:eastAsia="Times New Roman" w:hAnsi="Times New Roman" w:cs="Times New Roman"/>
          <w:color w:val="000000"/>
          <w:kern w:val="2"/>
          <w:lang w:eastAsia="pl-PL"/>
          <w14:ligatures w14:val="standardContextual"/>
        </w:rPr>
        <w:t>Informing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JU’s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experts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about</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relevant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opportunities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available</w:t>
      </w:r>
      <w:proofErr w:type="spellEnd"/>
      <w:r w:rsidRPr="00DB7E68">
        <w:rPr>
          <w:rFonts w:ascii="Times New Roman" w:eastAsia="Times New Roman" w:hAnsi="Times New Roman" w:cs="Times New Roman"/>
          <w:color w:val="000000"/>
          <w:kern w:val="2"/>
          <w:lang w:eastAsia="pl-PL"/>
          <w14:ligatures w14:val="standardContextual"/>
        </w:rPr>
        <w:t xml:space="preserve"> to </w:t>
      </w:r>
      <w:proofErr w:type="spellStart"/>
      <w:r w:rsidRPr="00DB7E68">
        <w:rPr>
          <w:rFonts w:ascii="Times New Roman" w:eastAsia="Times New Roman" w:hAnsi="Times New Roman" w:cs="Times New Roman"/>
          <w:color w:val="000000"/>
          <w:kern w:val="2"/>
          <w:lang w:eastAsia="pl-PL"/>
          <w14:ligatures w14:val="standardContextual"/>
        </w:rPr>
        <w:t>them</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at</w:t>
      </w:r>
      <w:proofErr w:type="spellEnd"/>
      <w:r w:rsidRPr="00DB7E68">
        <w:rPr>
          <w:rFonts w:ascii="Times New Roman" w:eastAsia="Times New Roman" w:hAnsi="Times New Roman" w:cs="Times New Roman"/>
          <w:color w:val="000000"/>
          <w:kern w:val="2"/>
          <w:lang w:eastAsia="pl-PL"/>
          <w14:ligatures w14:val="standardContextual"/>
        </w:rPr>
        <w:t xml:space="preserve"> the EU </w:t>
      </w:r>
      <w:proofErr w:type="spellStart"/>
      <w:r w:rsidRPr="00DB7E68">
        <w:rPr>
          <w:rFonts w:ascii="Times New Roman" w:eastAsia="Times New Roman" w:hAnsi="Times New Roman" w:cs="Times New Roman"/>
          <w:color w:val="000000"/>
          <w:kern w:val="2"/>
          <w:lang w:eastAsia="pl-PL"/>
          <w14:ligatures w14:val="standardContextual"/>
        </w:rPr>
        <w:t>level</w:t>
      </w:r>
      <w:proofErr w:type="spellEnd"/>
      <w:r w:rsidRPr="00DB7E68">
        <w:rPr>
          <w:rFonts w:ascii="Times New Roman" w:eastAsia="Times New Roman" w:hAnsi="Times New Roman" w:cs="Times New Roman"/>
          <w:color w:val="000000"/>
          <w:kern w:val="2"/>
          <w:lang w:eastAsia="pl-PL"/>
          <w14:ligatures w14:val="standardContextual"/>
        </w:rPr>
        <w:t xml:space="preserve">  </w:t>
      </w:r>
      <w:r w:rsidRPr="00DB7E68">
        <w:rPr>
          <w:rFonts w:ascii="Times New Roman" w:eastAsia="Times New Roman" w:hAnsi="Times New Roman" w:cs="Times New Roman"/>
          <w:b/>
          <w:color w:val="000000"/>
          <w:kern w:val="2"/>
          <w:lang w:eastAsia="pl-PL"/>
          <w14:ligatures w14:val="standardContextual"/>
        </w:rPr>
        <w:t xml:space="preserve">4. </w:t>
      </w:r>
      <w:proofErr w:type="spellStart"/>
      <w:r w:rsidRPr="00DB7E68">
        <w:rPr>
          <w:rFonts w:ascii="Times New Roman" w:eastAsia="Times New Roman" w:hAnsi="Times New Roman" w:cs="Times New Roman"/>
          <w:color w:val="000000"/>
          <w:kern w:val="2"/>
          <w:lang w:eastAsia="pl-PL"/>
          <w14:ligatures w14:val="standardContextual"/>
        </w:rPr>
        <w:t>Consultation</w:t>
      </w:r>
      <w:proofErr w:type="spellEnd"/>
      <w:r w:rsidRPr="00DB7E68">
        <w:rPr>
          <w:rFonts w:ascii="Times New Roman" w:eastAsia="Times New Roman" w:hAnsi="Times New Roman" w:cs="Times New Roman"/>
          <w:color w:val="000000"/>
          <w:kern w:val="2"/>
          <w:lang w:eastAsia="pl-PL"/>
          <w14:ligatures w14:val="standardContextual"/>
        </w:rPr>
        <w:t xml:space="preserve"> services to the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via </w:t>
      </w:r>
      <w:proofErr w:type="spellStart"/>
      <w:r w:rsidRPr="00DB7E68">
        <w:rPr>
          <w:rFonts w:ascii="Times New Roman" w:eastAsia="Times New Roman" w:hAnsi="Times New Roman" w:cs="Times New Roman"/>
          <w:color w:val="000000"/>
          <w:kern w:val="2"/>
          <w:lang w:eastAsia="pl-PL"/>
          <w14:ligatures w14:val="standardContextual"/>
        </w:rPr>
        <w:t>text</w:t>
      </w:r>
      <w:proofErr w:type="spellEnd"/>
      <w:r w:rsidRPr="00DB7E68">
        <w:rPr>
          <w:rFonts w:ascii="Times New Roman" w:eastAsia="Times New Roman" w:hAnsi="Times New Roman" w:cs="Times New Roman"/>
          <w:color w:val="000000"/>
          <w:kern w:val="2"/>
          <w:lang w:eastAsia="pl-PL"/>
          <w14:ligatures w14:val="standardContextual"/>
        </w:rPr>
        <w:t xml:space="preserve"> of video </w:t>
      </w:r>
      <w:proofErr w:type="spellStart"/>
      <w:r w:rsidRPr="00DB7E68">
        <w:rPr>
          <w:rFonts w:ascii="Times New Roman" w:eastAsia="Times New Roman" w:hAnsi="Times New Roman" w:cs="Times New Roman"/>
          <w:color w:val="000000"/>
          <w:kern w:val="2"/>
          <w:lang w:eastAsia="pl-PL"/>
          <w14:ligatures w14:val="standardContextual"/>
        </w:rPr>
        <w:t>calls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regarding</w:t>
      </w:r>
      <w:proofErr w:type="spellEnd"/>
      <w:r w:rsidRPr="00DB7E68">
        <w:rPr>
          <w:rFonts w:ascii="Times New Roman" w:eastAsia="Times New Roman" w:hAnsi="Times New Roman" w:cs="Times New Roman"/>
          <w:color w:val="000000"/>
          <w:kern w:val="2"/>
          <w:lang w:eastAsia="pl-PL"/>
          <w14:ligatures w14:val="standardContextual"/>
        </w:rPr>
        <w:t xml:space="preserve"> EU R&amp;I </w:t>
      </w:r>
      <w:proofErr w:type="spellStart"/>
      <w:r w:rsidRPr="00DB7E68">
        <w:rPr>
          <w:rFonts w:ascii="Times New Roman" w:eastAsia="Times New Roman" w:hAnsi="Times New Roman" w:cs="Times New Roman"/>
          <w:color w:val="000000"/>
          <w:kern w:val="2"/>
          <w:lang w:eastAsia="pl-PL"/>
          <w14:ligatures w14:val="standardContextual"/>
        </w:rPr>
        <w:t>funding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opportunities</w:t>
      </w:r>
      <w:proofErr w:type="spellEnd"/>
      <w:r w:rsidRPr="00DB7E68">
        <w:rPr>
          <w:rFonts w:ascii="Times New Roman" w:eastAsia="Times New Roman" w:hAnsi="Times New Roman" w:cs="Times New Roman"/>
          <w:color w:val="000000"/>
          <w:kern w:val="2"/>
          <w:lang w:eastAsia="pl-PL"/>
          <w14:ligatures w14:val="standardContextual"/>
        </w:rPr>
        <w:t xml:space="preserve"> 4.1. Meeting with the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experts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who</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have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expressed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interest</w:t>
      </w:r>
      <w:proofErr w:type="spellEnd"/>
      <w:r w:rsidRPr="00DB7E68">
        <w:rPr>
          <w:rFonts w:ascii="Times New Roman" w:eastAsia="Times New Roman" w:hAnsi="Times New Roman" w:cs="Times New Roman"/>
          <w:color w:val="000000"/>
          <w:kern w:val="2"/>
          <w:lang w:eastAsia="pl-PL"/>
          <w14:ligatures w14:val="standardContextual"/>
        </w:rPr>
        <w:t xml:space="preserve"> in </w:t>
      </w:r>
      <w:proofErr w:type="spellStart"/>
      <w:r w:rsidRPr="00DB7E68">
        <w:rPr>
          <w:rFonts w:ascii="Times New Roman" w:eastAsia="Times New Roman" w:hAnsi="Times New Roman" w:cs="Times New Roman"/>
          <w:color w:val="000000"/>
          <w:kern w:val="2"/>
          <w:lang w:eastAsia="pl-PL"/>
          <w14:ligatures w14:val="standardContextual"/>
        </w:rPr>
        <w:t>doing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so</w:t>
      </w:r>
      <w:proofErr w:type="spellEnd"/>
      <w:r w:rsidRPr="00DB7E68">
        <w:rPr>
          <w:rFonts w:ascii="Times New Roman" w:eastAsia="Times New Roman" w:hAnsi="Times New Roman" w:cs="Times New Roman"/>
          <w:color w:val="000000"/>
          <w:kern w:val="2"/>
          <w:lang w:eastAsia="pl-PL"/>
          <w14:ligatures w14:val="standardContextual"/>
        </w:rPr>
        <w:t xml:space="preserve"> to </w:t>
      </w:r>
      <w:proofErr w:type="spellStart"/>
      <w:r w:rsidRPr="00DB7E68">
        <w:rPr>
          <w:rFonts w:ascii="Times New Roman" w:eastAsia="Times New Roman" w:hAnsi="Times New Roman" w:cs="Times New Roman"/>
          <w:color w:val="000000"/>
          <w:kern w:val="2"/>
          <w:lang w:eastAsia="pl-PL"/>
          <w14:ligatures w14:val="standardContextual"/>
        </w:rPr>
        <w:t>further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analyse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their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areas</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research</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detail</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requirements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listed</w:t>
      </w:r>
      <w:proofErr w:type="spellEnd"/>
      <w:r w:rsidRPr="00DB7E68">
        <w:rPr>
          <w:rFonts w:ascii="Times New Roman" w:eastAsia="Times New Roman" w:hAnsi="Times New Roman" w:cs="Times New Roman"/>
          <w:color w:val="000000"/>
          <w:kern w:val="2"/>
          <w:lang w:eastAsia="pl-PL"/>
          <w14:ligatures w14:val="standardContextual"/>
        </w:rPr>
        <w:t xml:space="preserve"> in the EU </w:t>
      </w:r>
      <w:proofErr w:type="spellStart"/>
      <w:r w:rsidRPr="00DB7E68">
        <w:rPr>
          <w:rFonts w:ascii="Times New Roman" w:eastAsia="Times New Roman" w:hAnsi="Times New Roman" w:cs="Times New Roman"/>
          <w:color w:val="000000"/>
          <w:kern w:val="2"/>
          <w:lang w:eastAsia="pl-PL"/>
          <w14:ligatures w14:val="standardContextual"/>
        </w:rPr>
        <w:t>calls</w:t>
      </w:r>
      <w:proofErr w:type="spellEnd"/>
      <w:r w:rsidRPr="00DB7E68">
        <w:rPr>
          <w:rFonts w:ascii="Times New Roman" w:eastAsia="Times New Roman" w:hAnsi="Times New Roman" w:cs="Times New Roman"/>
          <w:color w:val="000000"/>
          <w:kern w:val="2"/>
          <w:lang w:eastAsia="pl-PL"/>
          <w14:ligatures w14:val="standardContextual"/>
        </w:rPr>
        <w:t xml:space="preserve"> for </w:t>
      </w:r>
      <w:proofErr w:type="spellStart"/>
      <w:r w:rsidRPr="00DB7E68">
        <w:rPr>
          <w:rFonts w:ascii="Times New Roman" w:eastAsia="Times New Roman" w:hAnsi="Times New Roman" w:cs="Times New Roman"/>
          <w:color w:val="000000"/>
          <w:kern w:val="2"/>
          <w:lang w:eastAsia="pl-PL"/>
          <w14:ligatures w14:val="standardContextual"/>
        </w:rPr>
        <w:t>proposals</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providing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consultation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thereof</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54804C2A" w14:textId="77777777" w:rsidR="00DB7E68" w:rsidRPr="00DB7E68" w:rsidRDefault="00DB7E68" w:rsidP="00DB7E68">
      <w:pPr>
        <w:spacing w:after="6" w:line="269"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4.2. </w:t>
      </w:r>
      <w:proofErr w:type="spellStart"/>
      <w:r w:rsidRPr="00DB7E68">
        <w:rPr>
          <w:rFonts w:ascii="Times New Roman" w:eastAsia="Times New Roman" w:hAnsi="Times New Roman" w:cs="Times New Roman"/>
          <w:color w:val="000000"/>
          <w:kern w:val="2"/>
          <w:lang w:eastAsia="pl-PL"/>
          <w14:ligatures w14:val="standardContextual"/>
        </w:rPr>
        <w:t>Consultation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regarding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consortia</w:t>
      </w:r>
      <w:proofErr w:type="spellEnd"/>
      <w:r w:rsidRPr="00DB7E68">
        <w:rPr>
          <w:rFonts w:ascii="Times New Roman" w:eastAsia="Times New Roman" w:hAnsi="Times New Roman" w:cs="Times New Roman"/>
          <w:color w:val="000000"/>
          <w:kern w:val="2"/>
          <w:lang w:eastAsia="pl-PL"/>
          <w14:ligatures w14:val="standardContextual"/>
        </w:rPr>
        <w:t xml:space="preserve"> partner </w:t>
      </w:r>
      <w:proofErr w:type="spellStart"/>
      <w:r w:rsidRPr="00DB7E68">
        <w:rPr>
          <w:rFonts w:ascii="Times New Roman" w:eastAsia="Times New Roman" w:hAnsi="Times New Roman" w:cs="Times New Roman"/>
          <w:color w:val="000000"/>
          <w:kern w:val="2"/>
          <w:lang w:eastAsia="pl-PL"/>
          <w14:ligatures w14:val="standardContextual"/>
        </w:rPr>
        <w:t>requirements</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availabilities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including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upcoming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opportunities</w:t>
      </w:r>
      <w:proofErr w:type="spellEnd"/>
      <w:r w:rsidRPr="00DB7E68">
        <w:rPr>
          <w:rFonts w:ascii="Times New Roman" w:eastAsia="Times New Roman" w:hAnsi="Times New Roman" w:cs="Times New Roman"/>
          <w:color w:val="000000"/>
          <w:kern w:val="2"/>
          <w:lang w:eastAsia="pl-PL"/>
          <w14:ligatures w14:val="standardContextual"/>
        </w:rPr>
        <w:t xml:space="preserve"> from consulting service </w:t>
      </w:r>
      <w:proofErr w:type="spellStart"/>
      <w:r w:rsidRPr="00DB7E68">
        <w:rPr>
          <w:rFonts w:ascii="Times New Roman" w:eastAsia="Times New Roman" w:hAnsi="Times New Roman" w:cs="Times New Roman"/>
          <w:color w:val="000000"/>
          <w:kern w:val="2"/>
          <w:lang w:eastAsia="pl-PL"/>
          <w14:ligatures w14:val="standardContextual"/>
        </w:rPr>
        <w:t>partners</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affiliates</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58F6BB8D" w14:textId="77777777" w:rsidR="00DB7E68" w:rsidRPr="00DB7E68" w:rsidRDefault="00DB7E68" w:rsidP="00DB7E68">
      <w:pPr>
        <w:spacing w:after="6" w:line="269"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6. </w:t>
      </w:r>
      <w:proofErr w:type="spellStart"/>
      <w:r w:rsidRPr="00DB7E68">
        <w:rPr>
          <w:rFonts w:ascii="Times New Roman" w:eastAsia="Times New Roman" w:hAnsi="Times New Roman" w:cs="Times New Roman"/>
          <w:color w:val="000000"/>
          <w:kern w:val="2"/>
          <w:lang w:eastAsia="pl-PL"/>
          <w14:ligatures w14:val="standardContextual"/>
        </w:rPr>
        <w:t>Meetings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between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relevant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potential</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partners</w:t>
      </w:r>
      <w:proofErr w:type="spellEnd"/>
      <w:r w:rsidRPr="00DB7E68">
        <w:rPr>
          <w:rFonts w:ascii="Times New Roman" w:eastAsia="Times New Roman" w:hAnsi="Times New Roman" w:cs="Times New Roman"/>
          <w:color w:val="000000"/>
          <w:kern w:val="2"/>
          <w:lang w:eastAsia="pl-PL"/>
          <w14:ligatures w14:val="standardContextual"/>
        </w:rPr>
        <w:t xml:space="preserve"> and consulting service </w:t>
      </w:r>
      <w:proofErr w:type="spellStart"/>
      <w:r w:rsidRPr="00DB7E68">
        <w:rPr>
          <w:rFonts w:ascii="Times New Roman" w:eastAsia="Times New Roman" w:hAnsi="Times New Roman" w:cs="Times New Roman"/>
          <w:color w:val="000000"/>
          <w:kern w:val="2"/>
          <w:lang w:eastAsia="pl-PL"/>
          <w14:ligatures w14:val="standardContextual"/>
        </w:rPr>
        <w:t>affiliates</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0C85F754" w14:textId="77777777" w:rsidR="00DB7E68" w:rsidRPr="00DB7E68" w:rsidRDefault="00DB7E68" w:rsidP="00DB7E68">
      <w:pPr>
        <w:spacing w:after="14" w:line="259" w:lineRule="auto"/>
        <w:ind w:left="360"/>
        <w:jc w:val="left"/>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 </w:t>
      </w:r>
    </w:p>
    <w:p w14:paraId="0A6E0299" w14:textId="77777777" w:rsidR="00DB7E68" w:rsidRPr="00DB7E68" w:rsidRDefault="00DB7E68" w:rsidP="00DB7E68">
      <w:pPr>
        <w:spacing w:after="10" w:line="267"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SCOPE and </w:t>
      </w:r>
      <w:proofErr w:type="spellStart"/>
      <w:r w:rsidRPr="00DB7E68">
        <w:rPr>
          <w:rFonts w:ascii="Times New Roman" w:eastAsia="Times New Roman" w:hAnsi="Times New Roman" w:cs="Times New Roman"/>
          <w:b/>
          <w:color w:val="000000"/>
          <w:kern w:val="2"/>
          <w:lang w:eastAsia="pl-PL"/>
          <w14:ligatures w14:val="standardContextual"/>
        </w:rPr>
        <w:t>quantitative</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indicators</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KPIs</w:t>
      </w:r>
      <w:proofErr w:type="spellEnd"/>
      <w:r w:rsidRPr="00DB7E68">
        <w:rPr>
          <w:rFonts w:ascii="Times New Roman" w:eastAsia="Times New Roman" w:hAnsi="Times New Roman" w:cs="Times New Roman"/>
          <w:b/>
          <w:color w:val="000000"/>
          <w:kern w:val="2"/>
          <w:lang w:eastAsia="pl-PL"/>
          <w14:ligatures w14:val="standardContextual"/>
        </w:rPr>
        <w:t xml:space="preserve">): </w:t>
      </w:r>
      <w:r w:rsidRPr="00DB7E68">
        <w:rPr>
          <w:rFonts w:ascii="Times New Roman" w:eastAsia="Times New Roman" w:hAnsi="Times New Roman" w:cs="Times New Roman"/>
          <w:color w:val="000000"/>
          <w:kern w:val="2"/>
          <w:lang w:eastAsia="pl-PL"/>
          <w14:ligatures w14:val="standardContextual"/>
        </w:rPr>
        <w:t xml:space="preserve"> </w:t>
      </w:r>
    </w:p>
    <w:p w14:paraId="39665A16" w14:textId="77777777" w:rsidR="00DB7E68" w:rsidRPr="00DB7E68" w:rsidRDefault="00DB7E68" w:rsidP="00DB7E68">
      <w:pPr>
        <w:spacing w:after="6" w:line="269"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The </w:t>
      </w:r>
      <w:proofErr w:type="spellStart"/>
      <w:r w:rsidRPr="00DB7E68">
        <w:rPr>
          <w:rFonts w:ascii="Times New Roman" w:eastAsia="Times New Roman" w:hAnsi="Times New Roman" w:cs="Times New Roman"/>
          <w:color w:val="000000"/>
          <w:kern w:val="2"/>
          <w:lang w:eastAsia="pl-PL"/>
          <w14:ligatures w14:val="standardContextual"/>
        </w:rPr>
        <w:t>efforts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conducted</w:t>
      </w:r>
      <w:proofErr w:type="spellEnd"/>
      <w:r w:rsidRPr="00DB7E68">
        <w:rPr>
          <w:rFonts w:ascii="Times New Roman" w:eastAsia="Times New Roman" w:hAnsi="Times New Roman" w:cs="Times New Roman"/>
          <w:color w:val="000000"/>
          <w:kern w:val="2"/>
          <w:lang w:eastAsia="pl-PL"/>
          <w14:ligatures w14:val="standardContextual"/>
        </w:rPr>
        <w:t xml:space="preserve"> by consulting service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include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work</w:t>
      </w:r>
      <w:proofErr w:type="spellEnd"/>
      <w:r w:rsidRPr="00DB7E68">
        <w:rPr>
          <w:rFonts w:ascii="Times New Roman" w:eastAsia="Times New Roman" w:hAnsi="Times New Roman" w:cs="Times New Roman"/>
          <w:color w:val="000000"/>
          <w:kern w:val="2"/>
          <w:lang w:eastAsia="pl-PL"/>
          <w14:ligatures w14:val="standardContextual"/>
        </w:rPr>
        <w:t xml:space="preserve"> from of </w:t>
      </w:r>
      <w:proofErr w:type="spellStart"/>
      <w:r w:rsidRPr="00DB7E68">
        <w:rPr>
          <w:rFonts w:ascii="Times New Roman" w:eastAsia="Times New Roman" w:hAnsi="Times New Roman" w:cs="Times New Roman"/>
          <w:color w:val="000000"/>
          <w:kern w:val="2"/>
          <w:lang w:eastAsia="pl-PL"/>
          <w14:ligatures w14:val="standardContextual"/>
        </w:rPr>
        <w:t>experts</w:t>
      </w:r>
      <w:proofErr w:type="spellEnd"/>
      <w:r w:rsidRPr="00DB7E68">
        <w:rPr>
          <w:rFonts w:ascii="Times New Roman" w:eastAsia="Times New Roman" w:hAnsi="Times New Roman" w:cs="Times New Roman"/>
          <w:color w:val="000000"/>
          <w:kern w:val="2"/>
          <w:lang w:eastAsia="pl-PL"/>
          <w14:ligatures w14:val="standardContextual"/>
        </w:rPr>
        <w:t xml:space="preserve"> with the </w:t>
      </w:r>
      <w:proofErr w:type="spellStart"/>
      <w:r w:rsidRPr="00DB7E68">
        <w:rPr>
          <w:rFonts w:ascii="Times New Roman" w:eastAsia="Times New Roman" w:hAnsi="Times New Roman" w:cs="Times New Roman"/>
          <w:color w:val="000000"/>
          <w:kern w:val="2"/>
          <w:lang w:eastAsia="pl-PL"/>
          <w14:ligatures w14:val="standardContextual"/>
        </w:rPr>
        <w:t>following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expertise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Proposal</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consultation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research</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analysis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informaticist</w:t>
      </w:r>
      <w:proofErr w:type="spellEnd"/>
      <w:r w:rsidRPr="00DB7E68">
        <w:rPr>
          <w:rFonts w:ascii="Times New Roman" w:eastAsia="Times New Roman" w:hAnsi="Times New Roman" w:cs="Times New Roman"/>
          <w:color w:val="000000"/>
          <w:kern w:val="2"/>
          <w:lang w:eastAsia="pl-PL"/>
          <w14:ligatures w14:val="standardContextual"/>
        </w:rPr>
        <w:t xml:space="preserve"> and business and </w:t>
      </w:r>
      <w:proofErr w:type="spellStart"/>
      <w:r w:rsidRPr="00DB7E68">
        <w:rPr>
          <w:rFonts w:ascii="Times New Roman" w:eastAsia="Times New Roman" w:hAnsi="Times New Roman" w:cs="Times New Roman"/>
          <w:color w:val="000000"/>
          <w:kern w:val="2"/>
          <w:lang w:eastAsia="pl-PL"/>
          <w14:ligatures w14:val="standardContextual"/>
        </w:rPr>
        <w:t>consortium</w:t>
      </w:r>
      <w:proofErr w:type="spellEnd"/>
      <w:r w:rsidRPr="00DB7E68">
        <w:rPr>
          <w:rFonts w:ascii="Times New Roman" w:eastAsia="Times New Roman" w:hAnsi="Times New Roman" w:cs="Times New Roman"/>
          <w:color w:val="000000"/>
          <w:kern w:val="2"/>
          <w:lang w:eastAsia="pl-PL"/>
          <w14:ligatures w14:val="standardContextual"/>
        </w:rPr>
        <w:t xml:space="preserve"> developer and data </w:t>
      </w:r>
      <w:proofErr w:type="spellStart"/>
      <w:r w:rsidRPr="00DB7E68">
        <w:rPr>
          <w:rFonts w:ascii="Times New Roman" w:eastAsia="Times New Roman" w:hAnsi="Times New Roman" w:cs="Times New Roman"/>
          <w:color w:val="000000"/>
          <w:kern w:val="2"/>
          <w:lang w:eastAsia="pl-PL"/>
          <w14:ligatures w14:val="standardContextual"/>
        </w:rPr>
        <w:t>analyst</w:t>
      </w:r>
      <w:proofErr w:type="spellEnd"/>
      <w:r w:rsidRPr="00DB7E68">
        <w:rPr>
          <w:rFonts w:ascii="Times New Roman" w:eastAsia="Times New Roman" w:hAnsi="Times New Roman" w:cs="Times New Roman"/>
          <w:color w:val="000000"/>
          <w:kern w:val="2"/>
          <w:lang w:eastAsia="pl-PL"/>
          <w14:ligatures w14:val="standardContextual"/>
        </w:rPr>
        <w:t>. The per-</w:t>
      </w:r>
      <w:proofErr w:type="spellStart"/>
      <w:r w:rsidRPr="00DB7E68">
        <w:rPr>
          <w:rFonts w:ascii="Times New Roman" w:eastAsia="Times New Roman" w:hAnsi="Times New Roman" w:cs="Times New Roman"/>
          <w:color w:val="000000"/>
          <w:kern w:val="2"/>
          <w:lang w:eastAsia="pl-PL"/>
          <w14:ligatures w14:val="standardContextual"/>
        </w:rPr>
        <w:t>month</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efforts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be </w:t>
      </w:r>
      <w:proofErr w:type="spellStart"/>
      <w:r w:rsidRPr="00DB7E68">
        <w:rPr>
          <w:rFonts w:ascii="Times New Roman" w:eastAsia="Times New Roman" w:hAnsi="Times New Roman" w:cs="Times New Roman"/>
          <w:color w:val="000000"/>
          <w:kern w:val="2"/>
          <w:lang w:eastAsia="pl-PL"/>
          <w14:ligatures w14:val="standardContextual"/>
        </w:rPr>
        <w:t>at</w:t>
      </w:r>
      <w:proofErr w:type="spellEnd"/>
      <w:r w:rsidRPr="00DB7E68">
        <w:rPr>
          <w:rFonts w:ascii="Times New Roman" w:eastAsia="Times New Roman" w:hAnsi="Times New Roman" w:cs="Times New Roman"/>
          <w:color w:val="000000"/>
          <w:kern w:val="2"/>
          <w:lang w:eastAsia="pl-PL"/>
          <w14:ligatures w14:val="standardContextual"/>
        </w:rPr>
        <w:t xml:space="preserve"> a </w:t>
      </w:r>
      <w:proofErr w:type="spellStart"/>
      <w:r w:rsidRPr="00DB7E68">
        <w:rPr>
          <w:rFonts w:ascii="Times New Roman" w:eastAsia="Times New Roman" w:hAnsi="Times New Roman" w:cs="Times New Roman"/>
          <w:color w:val="000000"/>
          <w:kern w:val="2"/>
          <w:lang w:eastAsia="pl-PL"/>
          <w14:ligatures w14:val="standardContextual"/>
        </w:rPr>
        <w:t>rate</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at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least</w:t>
      </w:r>
      <w:proofErr w:type="spellEnd"/>
      <w:r w:rsidRPr="00DB7E68">
        <w:rPr>
          <w:rFonts w:ascii="Times New Roman" w:eastAsia="Times New Roman" w:hAnsi="Times New Roman" w:cs="Times New Roman"/>
          <w:color w:val="000000"/>
          <w:kern w:val="2"/>
          <w:lang w:eastAsia="pl-PL"/>
          <w14:ligatures w14:val="standardContextual"/>
        </w:rPr>
        <w:t xml:space="preserve"> 100 person </w:t>
      </w:r>
      <w:proofErr w:type="spellStart"/>
      <w:r w:rsidRPr="00DB7E68">
        <w:rPr>
          <w:rFonts w:ascii="Times New Roman" w:eastAsia="Times New Roman" w:hAnsi="Times New Roman" w:cs="Times New Roman"/>
          <w:color w:val="000000"/>
          <w:kern w:val="2"/>
          <w:lang w:eastAsia="pl-PL"/>
          <w14:ligatures w14:val="standardContextual"/>
        </w:rPr>
        <w:t>hours</w:t>
      </w:r>
      <w:proofErr w:type="spellEnd"/>
      <w:r w:rsidRPr="00DB7E68">
        <w:rPr>
          <w:rFonts w:ascii="Times New Roman" w:eastAsia="Times New Roman" w:hAnsi="Times New Roman" w:cs="Times New Roman"/>
          <w:color w:val="000000"/>
          <w:kern w:val="2"/>
          <w:lang w:eastAsia="pl-PL"/>
          <w14:ligatures w14:val="standardContextual"/>
        </w:rPr>
        <w:t xml:space="preserve"> per </w:t>
      </w:r>
      <w:proofErr w:type="spellStart"/>
      <w:r w:rsidRPr="00DB7E68">
        <w:rPr>
          <w:rFonts w:ascii="Times New Roman" w:eastAsia="Times New Roman" w:hAnsi="Times New Roman" w:cs="Times New Roman"/>
          <w:color w:val="000000"/>
          <w:kern w:val="2"/>
          <w:lang w:eastAsia="pl-PL"/>
          <w14:ligatures w14:val="standardContextual"/>
        </w:rPr>
        <w:t>month</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269AC1CE" w14:textId="77777777" w:rsidR="00DB7E68" w:rsidRPr="00DB7E68" w:rsidRDefault="00DB7E68" w:rsidP="00DB7E68">
      <w:pPr>
        <w:spacing w:after="14" w:line="259" w:lineRule="auto"/>
        <w:ind w:left="360"/>
        <w:jc w:val="left"/>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 </w:t>
      </w:r>
    </w:p>
    <w:p w14:paraId="1A09BE13" w14:textId="77777777" w:rsidR="00DB7E68" w:rsidRPr="00DB7E68" w:rsidRDefault="00DB7E68" w:rsidP="00DB7E68">
      <w:pPr>
        <w:spacing w:after="10" w:line="267"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To </w:t>
      </w:r>
      <w:proofErr w:type="spellStart"/>
      <w:r w:rsidRPr="00DB7E68">
        <w:rPr>
          <w:rFonts w:ascii="Times New Roman" w:eastAsia="Times New Roman" w:hAnsi="Times New Roman" w:cs="Times New Roman"/>
          <w:b/>
          <w:color w:val="000000"/>
          <w:kern w:val="2"/>
          <w:lang w:eastAsia="pl-PL"/>
          <w14:ligatures w14:val="standardContextual"/>
        </w:rPr>
        <w:t>ensure</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provision</w:t>
      </w:r>
      <w:proofErr w:type="spellEnd"/>
      <w:r w:rsidRPr="00DB7E68">
        <w:rPr>
          <w:rFonts w:ascii="Times New Roman" w:eastAsia="Times New Roman" w:hAnsi="Times New Roman" w:cs="Times New Roman"/>
          <w:b/>
          <w:color w:val="000000"/>
          <w:kern w:val="2"/>
          <w:lang w:eastAsia="pl-PL"/>
          <w14:ligatures w14:val="standardContextual"/>
        </w:rPr>
        <w:t xml:space="preserve"> of the services, consulting service </w:t>
      </w:r>
      <w:proofErr w:type="spellStart"/>
      <w:r w:rsidRPr="00DB7E68">
        <w:rPr>
          <w:rFonts w:ascii="Times New Roman" w:eastAsia="Times New Roman" w:hAnsi="Times New Roman" w:cs="Times New Roman"/>
          <w:b/>
          <w:color w:val="000000"/>
          <w:kern w:val="2"/>
          <w:lang w:eastAsia="pl-PL"/>
          <w14:ligatures w14:val="standardContextual"/>
        </w:rPr>
        <w:t>staff</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should</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aim</w:t>
      </w:r>
      <w:proofErr w:type="spellEnd"/>
      <w:r w:rsidRPr="00DB7E68">
        <w:rPr>
          <w:rFonts w:ascii="Times New Roman" w:eastAsia="Times New Roman" w:hAnsi="Times New Roman" w:cs="Times New Roman"/>
          <w:b/>
          <w:color w:val="000000"/>
          <w:kern w:val="2"/>
          <w:lang w:eastAsia="pl-PL"/>
          <w14:ligatures w14:val="standardContextual"/>
        </w:rPr>
        <w:t xml:space="preserve"> to </w:t>
      </w:r>
      <w:proofErr w:type="spellStart"/>
      <w:r w:rsidRPr="00DB7E68">
        <w:rPr>
          <w:rFonts w:ascii="Times New Roman" w:eastAsia="Times New Roman" w:hAnsi="Times New Roman" w:cs="Times New Roman"/>
          <w:b/>
          <w:color w:val="000000"/>
          <w:kern w:val="2"/>
          <w:lang w:eastAsia="pl-PL"/>
          <w14:ligatures w14:val="standardContextual"/>
        </w:rPr>
        <w:t>achieve</w:t>
      </w:r>
      <w:proofErr w:type="spellEnd"/>
      <w:r w:rsidRPr="00DB7E68">
        <w:rPr>
          <w:rFonts w:ascii="Times New Roman" w:eastAsia="Times New Roman" w:hAnsi="Times New Roman" w:cs="Times New Roman"/>
          <w:b/>
          <w:color w:val="000000"/>
          <w:kern w:val="2"/>
          <w:lang w:eastAsia="pl-PL"/>
          <w14:ligatures w14:val="standardContextual"/>
        </w:rPr>
        <w:t xml:space="preserve"> the </w:t>
      </w:r>
      <w:proofErr w:type="spellStart"/>
      <w:r w:rsidRPr="00DB7E68">
        <w:rPr>
          <w:rFonts w:ascii="Times New Roman" w:eastAsia="Times New Roman" w:hAnsi="Times New Roman" w:cs="Times New Roman"/>
          <w:b/>
          <w:color w:val="000000"/>
          <w:kern w:val="2"/>
          <w:lang w:eastAsia="pl-PL"/>
          <w14:ligatures w14:val="standardContextual"/>
        </w:rPr>
        <w:t>following</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targets</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subject</w:t>
      </w:r>
      <w:proofErr w:type="spellEnd"/>
      <w:r w:rsidRPr="00DB7E68">
        <w:rPr>
          <w:rFonts w:ascii="Times New Roman" w:eastAsia="Times New Roman" w:hAnsi="Times New Roman" w:cs="Times New Roman"/>
          <w:b/>
          <w:color w:val="000000"/>
          <w:kern w:val="2"/>
          <w:lang w:eastAsia="pl-PL"/>
          <w14:ligatures w14:val="standardContextual"/>
        </w:rPr>
        <w:t xml:space="preserve"> to </w:t>
      </w:r>
      <w:proofErr w:type="spellStart"/>
      <w:r w:rsidRPr="00DB7E68">
        <w:rPr>
          <w:rFonts w:ascii="Times New Roman" w:eastAsia="Times New Roman" w:hAnsi="Times New Roman" w:cs="Times New Roman"/>
          <w:b/>
          <w:color w:val="000000"/>
          <w:kern w:val="2"/>
          <w:lang w:eastAsia="pl-PL"/>
          <w14:ligatures w14:val="standardContextual"/>
        </w:rPr>
        <w:t>expert</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cooperation</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over</w:t>
      </w:r>
      <w:proofErr w:type="spellEnd"/>
      <w:r w:rsidRPr="00DB7E68">
        <w:rPr>
          <w:rFonts w:ascii="Times New Roman" w:eastAsia="Times New Roman" w:hAnsi="Times New Roman" w:cs="Times New Roman"/>
          <w:b/>
          <w:color w:val="000000"/>
          <w:kern w:val="2"/>
          <w:lang w:eastAsia="pl-PL"/>
          <w14:ligatures w14:val="standardContextual"/>
        </w:rPr>
        <w:t xml:space="preserve"> the period of one </w:t>
      </w:r>
      <w:proofErr w:type="spellStart"/>
      <w:r w:rsidRPr="00DB7E68">
        <w:rPr>
          <w:rFonts w:ascii="Times New Roman" w:eastAsia="Times New Roman" w:hAnsi="Times New Roman" w:cs="Times New Roman"/>
          <w:b/>
          <w:color w:val="000000"/>
          <w:kern w:val="2"/>
          <w:lang w:eastAsia="pl-PL"/>
          <w14:ligatures w14:val="standardContextual"/>
        </w:rPr>
        <w:t>year</w:t>
      </w:r>
      <w:proofErr w:type="spellEnd"/>
      <w:r w:rsidRPr="00DB7E68">
        <w:rPr>
          <w:rFonts w:ascii="Times New Roman" w:eastAsia="Times New Roman" w:hAnsi="Times New Roman" w:cs="Times New Roman"/>
          <w:b/>
          <w:color w:val="000000"/>
          <w:kern w:val="2"/>
          <w:lang w:eastAsia="pl-PL"/>
          <w14:ligatures w14:val="standardContextual"/>
        </w:rPr>
        <w:t xml:space="preserve">: </w:t>
      </w:r>
      <w:r w:rsidRPr="00DB7E68">
        <w:rPr>
          <w:rFonts w:ascii="Times New Roman" w:eastAsia="Times New Roman" w:hAnsi="Times New Roman" w:cs="Times New Roman"/>
          <w:color w:val="000000"/>
          <w:kern w:val="2"/>
          <w:lang w:eastAsia="pl-PL"/>
          <w14:ligatures w14:val="standardContextual"/>
        </w:rPr>
        <w:t xml:space="preserve"> 1.</w:t>
      </w:r>
      <w:r w:rsidRPr="00DB7E68">
        <w:rPr>
          <w:rFonts w:ascii="Arial" w:eastAsia="Arial" w:hAnsi="Arial" w:cs="Arial"/>
          <w:color w:val="000000"/>
          <w:kern w:val="2"/>
          <w:lang w:eastAsia="pl-PL"/>
          <w14:ligatures w14:val="standardContextual"/>
        </w:rPr>
        <w:t xml:space="preserve"> </w:t>
      </w:r>
      <w:r w:rsidRPr="00DB7E68">
        <w:rPr>
          <w:rFonts w:ascii="Times New Roman" w:eastAsia="Times New Roman" w:hAnsi="Times New Roman" w:cs="Times New Roman"/>
          <w:color w:val="000000"/>
          <w:kern w:val="2"/>
          <w:lang w:eastAsia="pl-PL"/>
          <w14:ligatures w14:val="standardContextual"/>
        </w:rPr>
        <w:t xml:space="preserve">At </w:t>
      </w:r>
      <w:proofErr w:type="spellStart"/>
      <w:r w:rsidRPr="00DB7E68">
        <w:rPr>
          <w:rFonts w:ascii="Times New Roman" w:eastAsia="Times New Roman" w:hAnsi="Times New Roman" w:cs="Times New Roman"/>
          <w:color w:val="000000"/>
          <w:kern w:val="2"/>
          <w:lang w:eastAsia="pl-PL"/>
          <w14:ligatures w14:val="standardContextual"/>
        </w:rPr>
        <w:t>least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six</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updated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mappings</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relevant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researchers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at</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02CDA843" w14:textId="77777777" w:rsidR="00DB7E68" w:rsidRPr="00DB7E68" w:rsidRDefault="00DB7E68" w:rsidP="00DB7E68">
      <w:pPr>
        <w:numPr>
          <w:ilvl w:val="0"/>
          <w:numId w:val="49"/>
        </w:numPr>
        <w:spacing w:after="6" w:line="269" w:lineRule="auto"/>
        <w:ind w:right="2"/>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At </w:t>
      </w:r>
      <w:proofErr w:type="spellStart"/>
      <w:r w:rsidRPr="00DB7E68">
        <w:rPr>
          <w:rFonts w:ascii="Times New Roman" w:eastAsia="Times New Roman" w:hAnsi="Times New Roman" w:cs="Times New Roman"/>
          <w:color w:val="000000"/>
          <w:kern w:val="2"/>
          <w:lang w:eastAsia="pl-PL"/>
          <w14:ligatures w14:val="standardContextual"/>
        </w:rPr>
        <w:t>least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six</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presentations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spaced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throughout</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semester</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relevant</w:t>
      </w:r>
      <w:proofErr w:type="spellEnd"/>
      <w:r w:rsidRPr="00DB7E68">
        <w:rPr>
          <w:rFonts w:ascii="Times New Roman" w:eastAsia="Times New Roman" w:hAnsi="Times New Roman" w:cs="Times New Roman"/>
          <w:color w:val="000000"/>
          <w:kern w:val="2"/>
          <w:lang w:eastAsia="pl-PL"/>
          <w14:ligatures w14:val="standardContextual"/>
        </w:rPr>
        <w:t xml:space="preserve"> EU R&amp;I </w:t>
      </w:r>
      <w:proofErr w:type="spellStart"/>
      <w:r w:rsidRPr="00DB7E68">
        <w:rPr>
          <w:rFonts w:ascii="Times New Roman" w:eastAsia="Times New Roman" w:hAnsi="Times New Roman" w:cs="Times New Roman"/>
          <w:color w:val="000000"/>
          <w:kern w:val="2"/>
          <w:lang w:eastAsia="pl-PL"/>
          <w14:ligatures w14:val="standardContextual"/>
        </w:rPr>
        <w:t>opportunities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each</w:t>
      </w:r>
      <w:proofErr w:type="spellEnd"/>
      <w:r w:rsidRPr="00DB7E68">
        <w:rPr>
          <w:rFonts w:ascii="Times New Roman" w:eastAsia="Times New Roman" w:hAnsi="Times New Roman" w:cs="Times New Roman"/>
          <w:color w:val="000000"/>
          <w:kern w:val="2"/>
          <w:lang w:eastAsia="pl-PL"/>
          <w14:ligatures w14:val="standardContextual"/>
        </w:rPr>
        <w:t xml:space="preserve"> with </w:t>
      </w:r>
      <w:proofErr w:type="spellStart"/>
      <w:r w:rsidRPr="00DB7E68">
        <w:rPr>
          <w:rFonts w:ascii="Times New Roman" w:eastAsia="Times New Roman" w:hAnsi="Times New Roman" w:cs="Times New Roman"/>
          <w:color w:val="000000"/>
          <w:kern w:val="2"/>
          <w:lang w:eastAsia="pl-PL"/>
          <w14:ligatures w14:val="standardContextual"/>
        </w:rPr>
        <w:t>at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least</w:t>
      </w:r>
      <w:proofErr w:type="spellEnd"/>
      <w:r w:rsidRPr="00DB7E68">
        <w:rPr>
          <w:rFonts w:ascii="Times New Roman" w:eastAsia="Times New Roman" w:hAnsi="Times New Roman" w:cs="Times New Roman"/>
          <w:color w:val="000000"/>
          <w:kern w:val="2"/>
          <w:lang w:eastAsia="pl-PL"/>
          <w14:ligatures w14:val="standardContextual"/>
        </w:rPr>
        <w:t xml:space="preserve"> 8 </w:t>
      </w:r>
      <w:proofErr w:type="spellStart"/>
      <w:r w:rsidRPr="00DB7E68">
        <w:rPr>
          <w:rFonts w:ascii="Times New Roman" w:eastAsia="Times New Roman" w:hAnsi="Times New Roman" w:cs="Times New Roman"/>
          <w:color w:val="000000"/>
          <w:kern w:val="2"/>
          <w:lang w:eastAsia="pl-PL"/>
          <w14:ligatures w14:val="standardContextual"/>
        </w:rPr>
        <w:t>relevant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calls</w:t>
      </w:r>
      <w:proofErr w:type="spellEnd"/>
      <w:r w:rsidRPr="00DB7E68">
        <w:rPr>
          <w:rFonts w:ascii="Times New Roman" w:eastAsia="Times New Roman" w:hAnsi="Times New Roman" w:cs="Times New Roman"/>
          <w:color w:val="000000"/>
          <w:kern w:val="2"/>
          <w:lang w:eastAsia="pl-PL"/>
          <w14:ligatures w14:val="standardContextual"/>
        </w:rPr>
        <w:t xml:space="preserve"> for </w:t>
      </w:r>
      <w:proofErr w:type="spellStart"/>
      <w:r w:rsidRPr="00DB7E68">
        <w:rPr>
          <w:rFonts w:ascii="Times New Roman" w:eastAsia="Times New Roman" w:hAnsi="Times New Roman" w:cs="Times New Roman"/>
          <w:color w:val="000000"/>
          <w:kern w:val="2"/>
          <w:lang w:eastAsia="pl-PL"/>
          <w14:ligatures w14:val="standardContextual"/>
        </w:rPr>
        <w:t>proposals</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26BCBF26" w14:textId="77777777" w:rsidR="00DB7E68" w:rsidRPr="00DB7E68" w:rsidRDefault="00DB7E68" w:rsidP="00DB7E68">
      <w:pPr>
        <w:numPr>
          <w:ilvl w:val="0"/>
          <w:numId w:val="49"/>
        </w:numPr>
        <w:spacing w:after="6" w:line="269" w:lineRule="auto"/>
        <w:ind w:right="2"/>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lastRenderedPageBreak/>
        <w:t xml:space="preserve">At </w:t>
      </w:r>
      <w:proofErr w:type="spellStart"/>
      <w:r w:rsidRPr="00DB7E68">
        <w:rPr>
          <w:rFonts w:ascii="Times New Roman" w:eastAsia="Times New Roman" w:hAnsi="Times New Roman" w:cs="Times New Roman"/>
          <w:color w:val="000000"/>
          <w:kern w:val="2"/>
          <w:lang w:eastAsia="pl-PL"/>
          <w14:ligatures w14:val="standardContextual"/>
        </w:rPr>
        <w:t>least</w:t>
      </w:r>
      <w:proofErr w:type="spellEnd"/>
      <w:r w:rsidRPr="00DB7E68">
        <w:rPr>
          <w:rFonts w:ascii="Times New Roman" w:eastAsia="Times New Roman" w:hAnsi="Times New Roman" w:cs="Times New Roman"/>
          <w:color w:val="000000"/>
          <w:kern w:val="2"/>
          <w:lang w:eastAsia="pl-PL"/>
          <w14:ligatures w14:val="standardContextual"/>
        </w:rPr>
        <w:t xml:space="preserve"> 6 email </w:t>
      </w:r>
      <w:proofErr w:type="spellStart"/>
      <w:r w:rsidRPr="00DB7E68">
        <w:rPr>
          <w:rFonts w:ascii="Times New Roman" w:eastAsia="Times New Roman" w:hAnsi="Times New Roman" w:cs="Times New Roman"/>
          <w:color w:val="000000"/>
          <w:kern w:val="2"/>
          <w:lang w:eastAsia="pl-PL"/>
          <w14:ligatures w14:val="standardContextual"/>
        </w:rPr>
        <w:t>campaigns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followed</w:t>
      </w:r>
      <w:proofErr w:type="spellEnd"/>
      <w:r w:rsidRPr="00DB7E68">
        <w:rPr>
          <w:rFonts w:ascii="Times New Roman" w:eastAsia="Times New Roman" w:hAnsi="Times New Roman" w:cs="Times New Roman"/>
          <w:color w:val="000000"/>
          <w:kern w:val="2"/>
          <w:lang w:eastAsia="pl-PL"/>
          <w14:ligatures w14:val="standardContextual"/>
        </w:rPr>
        <w:t xml:space="preserve"> by Q&amp;A </w:t>
      </w:r>
      <w:proofErr w:type="spellStart"/>
      <w:r w:rsidRPr="00DB7E68">
        <w:rPr>
          <w:rFonts w:ascii="Times New Roman" w:eastAsia="Times New Roman" w:hAnsi="Times New Roman" w:cs="Times New Roman"/>
          <w:color w:val="000000"/>
          <w:kern w:val="2"/>
          <w:lang w:eastAsia="pl-PL"/>
          <w14:ligatures w14:val="standardContextual"/>
        </w:rPr>
        <w:t>sessions</w:t>
      </w:r>
      <w:proofErr w:type="spellEnd"/>
      <w:r w:rsidRPr="00DB7E68">
        <w:rPr>
          <w:rFonts w:ascii="Times New Roman" w:eastAsia="Times New Roman" w:hAnsi="Times New Roman" w:cs="Times New Roman"/>
          <w:color w:val="000000"/>
          <w:kern w:val="2"/>
          <w:lang w:eastAsia="pl-PL"/>
          <w14:ligatures w14:val="standardContextual"/>
        </w:rPr>
        <w:t xml:space="preserve"> to </w:t>
      </w:r>
      <w:proofErr w:type="spellStart"/>
      <w:r w:rsidRPr="00DB7E68">
        <w:rPr>
          <w:rFonts w:ascii="Times New Roman" w:eastAsia="Times New Roman" w:hAnsi="Times New Roman" w:cs="Times New Roman"/>
          <w:color w:val="000000"/>
          <w:kern w:val="2"/>
          <w:lang w:eastAsia="pl-PL"/>
          <w14:ligatures w14:val="standardContextual"/>
        </w:rPr>
        <w:t>inform</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experts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about</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opportunities</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31FDE01C" w14:textId="77777777" w:rsidR="00DB7E68" w:rsidRPr="00DB7E68" w:rsidRDefault="00DB7E68" w:rsidP="00DB7E68">
      <w:pPr>
        <w:numPr>
          <w:ilvl w:val="0"/>
          <w:numId w:val="49"/>
        </w:numPr>
        <w:spacing w:after="6" w:line="269" w:lineRule="auto"/>
        <w:ind w:right="2"/>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At </w:t>
      </w:r>
      <w:proofErr w:type="spellStart"/>
      <w:r w:rsidRPr="00DB7E68">
        <w:rPr>
          <w:rFonts w:ascii="Times New Roman" w:eastAsia="Times New Roman" w:hAnsi="Times New Roman" w:cs="Times New Roman"/>
          <w:color w:val="000000"/>
          <w:kern w:val="2"/>
          <w:lang w:eastAsia="pl-PL"/>
          <w14:ligatures w14:val="standardContextual"/>
        </w:rPr>
        <w:t>least</w:t>
      </w:r>
      <w:proofErr w:type="spellEnd"/>
      <w:r w:rsidRPr="00DB7E68">
        <w:rPr>
          <w:rFonts w:ascii="Times New Roman" w:eastAsia="Times New Roman" w:hAnsi="Times New Roman" w:cs="Times New Roman"/>
          <w:color w:val="000000"/>
          <w:kern w:val="2"/>
          <w:lang w:eastAsia="pl-PL"/>
          <w14:ligatures w14:val="standardContextual"/>
        </w:rPr>
        <w:t xml:space="preserve"> 200 </w:t>
      </w:r>
      <w:proofErr w:type="spellStart"/>
      <w:r w:rsidRPr="00DB7E68">
        <w:rPr>
          <w:rFonts w:ascii="Times New Roman" w:eastAsia="Times New Roman" w:hAnsi="Times New Roman" w:cs="Times New Roman"/>
          <w:color w:val="000000"/>
          <w:kern w:val="2"/>
          <w:lang w:eastAsia="pl-PL"/>
          <w14:ligatures w14:val="standardContextual"/>
        </w:rPr>
        <w:t>consultation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meetings</w:t>
      </w:r>
      <w:proofErr w:type="spellEnd"/>
      <w:r w:rsidRPr="00DB7E68">
        <w:rPr>
          <w:rFonts w:ascii="Times New Roman" w:eastAsia="Times New Roman" w:hAnsi="Times New Roman" w:cs="Times New Roman"/>
          <w:color w:val="000000"/>
          <w:kern w:val="2"/>
          <w:lang w:eastAsia="pl-PL"/>
          <w14:ligatures w14:val="standardContextual"/>
        </w:rPr>
        <w:t xml:space="preserve"> with the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experts</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738B71B4" w14:textId="77777777" w:rsidR="00DB7E68" w:rsidRPr="00DB7E68" w:rsidRDefault="00DB7E68" w:rsidP="00DB7E68">
      <w:pPr>
        <w:numPr>
          <w:ilvl w:val="0"/>
          <w:numId w:val="49"/>
        </w:numPr>
        <w:spacing w:after="6" w:line="269" w:lineRule="auto"/>
        <w:ind w:right="2"/>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At </w:t>
      </w:r>
      <w:proofErr w:type="spellStart"/>
      <w:r w:rsidRPr="00DB7E68">
        <w:rPr>
          <w:rFonts w:ascii="Times New Roman" w:eastAsia="Times New Roman" w:hAnsi="Times New Roman" w:cs="Times New Roman"/>
          <w:color w:val="000000"/>
          <w:kern w:val="2"/>
          <w:lang w:eastAsia="pl-PL"/>
          <w14:ligatures w14:val="standardContextual"/>
        </w:rPr>
        <w:t>least</w:t>
      </w:r>
      <w:proofErr w:type="spellEnd"/>
      <w:r w:rsidRPr="00DB7E68">
        <w:rPr>
          <w:rFonts w:ascii="Times New Roman" w:eastAsia="Times New Roman" w:hAnsi="Times New Roman" w:cs="Times New Roman"/>
          <w:color w:val="000000"/>
          <w:kern w:val="2"/>
          <w:lang w:eastAsia="pl-PL"/>
          <w14:ligatures w14:val="standardContextual"/>
        </w:rPr>
        <w:t xml:space="preserve"> 50 </w:t>
      </w:r>
      <w:proofErr w:type="spellStart"/>
      <w:r w:rsidRPr="00DB7E68">
        <w:rPr>
          <w:rFonts w:ascii="Times New Roman" w:eastAsia="Times New Roman" w:hAnsi="Times New Roman" w:cs="Times New Roman"/>
          <w:color w:val="000000"/>
          <w:kern w:val="2"/>
          <w:lang w:eastAsia="pl-PL"/>
          <w14:ligatures w14:val="standardContextual"/>
        </w:rPr>
        <w:t>meetings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between</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relevant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potential</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partners</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affiliates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providing</w:t>
      </w:r>
      <w:proofErr w:type="spellEnd"/>
      <w:r w:rsidRPr="00DB7E68">
        <w:rPr>
          <w:rFonts w:ascii="Times New Roman" w:eastAsia="Times New Roman" w:hAnsi="Times New Roman" w:cs="Times New Roman"/>
          <w:color w:val="000000"/>
          <w:kern w:val="2"/>
          <w:lang w:eastAsia="pl-PL"/>
          <w14:ligatures w14:val="standardContextual"/>
        </w:rPr>
        <w:t xml:space="preserve"> consulting services  </w:t>
      </w:r>
    </w:p>
    <w:p w14:paraId="4795F6EF" w14:textId="77777777" w:rsidR="00DB7E68" w:rsidRPr="00DB7E68" w:rsidRDefault="00DB7E68" w:rsidP="00DB7E68">
      <w:pPr>
        <w:numPr>
          <w:ilvl w:val="0"/>
          <w:numId w:val="49"/>
        </w:numPr>
        <w:spacing w:after="6" w:line="269" w:lineRule="auto"/>
        <w:ind w:right="2"/>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At </w:t>
      </w:r>
      <w:proofErr w:type="spellStart"/>
      <w:r w:rsidRPr="00DB7E68">
        <w:rPr>
          <w:rFonts w:ascii="Times New Roman" w:eastAsia="Times New Roman" w:hAnsi="Times New Roman" w:cs="Times New Roman"/>
          <w:color w:val="000000"/>
          <w:kern w:val="2"/>
          <w:lang w:eastAsia="pl-PL"/>
          <w14:ligatures w14:val="standardContextual"/>
        </w:rPr>
        <w:t>least</w:t>
      </w:r>
      <w:proofErr w:type="spellEnd"/>
      <w:r w:rsidRPr="00DB7E68">
        <w:rPr>
          <w:rFonts w:ascii="Times New Roman" w:eastAsia="Times New Roman" w:hAnsi="Times New Roman" w:cs="Times New Roman"/>
          <w:color w:val="000000"/>
          <w:kern w:val="2"/>
          <w:lang w:eastAsia="pl-PL"/>
          <w14:ligatures w14:val="standardContextual"/>
        </w:rPr>
        <w:t xml:space="preserve"> 20 </w:t>
      </w:r>
      <w:proofErr w:type="spellStart"/>
      <w:r w:rsidRPr="00DB7E68">
        <w:rPr>
          <w:rFonts w:ascii="Times New Roman" w:eastAsia="Times New Roman" w:hAnsi="Times New Roman" w:cs="Times New Roman"/>
          <w:color w:val="000000"/>
          <w:kern w:val="2"/>
          <w:lang w:eastAsia="pl-PL"/>
          <w14:ligatures w14:val="standardContextual"/>
        </w:rPr>
        <w:t>leaflets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presenting</w:t>
      </w:r>
      <w:proofErr w:type="spellEnd"/>
      <w:r w:rsidRPr="00DB7E68">
        <w:rPr>
          <w:rFonts w:ascii="Times New Roman" w:eastAsia="Times New Roman" w:hAnsi="Times New Roman" w:cs="Times New Roman"/>
          <w:color w:val="000000"/>
          <w:kern w:val="2"/>
          <w:lang w:eastAsia="pl-PL"/>
          <w14:ligatures w14:val="standardContextual"/>
        </w:rPr>
        <w:t xml:space="preserve"> JU </w:t>
      </w:r>
      <w:proofErr w:type="spellStart"/>
      <w:r w:rsidRPr="00DB7E68">
        <w:rPr>
          <w:rFonts w:ascii="Times New Roman" w:eastAsia="Times New Roman" w:hAnsi="Times New Roman" w:cs="Times New Roman"/>
          <w:color w:val="000000"/>
          <w:kern w:val="2"/>
          <w:lang w:eastAsia="pl-PL"/>
          <w14:ligatures w14:val="standardContextual"/>
        </w:rPr>
        <w:t>research</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groups</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5F2F0211" w14:textId="77777777" w:rsidR="00DB7E68" w:rsidRPr="00DB7E68" w:rsidRDefault="00DB7E68" w:rsidP="00DB7E68">
      <w:pPr>
        <w:numPr>
          <w:ilvl w:val="0"/>
          <w:numId w:val="49"/>
        </w:numPr>
        <w:spacing w:after="6" w:line="269" w:lineRule="auto"/>
        <w:ind w:right="2"/>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At </w:t>
      </w:r>
      <w:proofErr w:type="spellStart"/>
      <w:r w:rsidRPr="00DB7E68">
        <w:rPr>
          <w:rFonts w:ascii="Times New Roman" w:eastAsia="Times New Roman" w:hAnsi="Times New Roman" w:cs="Times New Roman"/>
          <w:color w:val="000000"/>
          <w:kern w:val="2"/>
          <w:lang w:eastAsia="pl-PL"/>
          <w14:ligatures w14:val="standardContextual"/>
        </w:rPr>
        <w:t>least</w:t>
      </w:r>
      <w:proofErr w:type="spellEnd"/>
      <w:r w:rsidRPr="00DB7E68">
        <w:rPr>
          <w:rFonts w:ascii="Times New Roman" w:eastAsia="Times New Roman" w:hAnsi="Times New Roman" w:cs="Times New Roman"/>
          <w:color w:val="000000"/>
          <w:kern w:val="2"/>
          <w:lang w:eastAsia="pl-PL"/>
          <w14:ligatures w14:val="standardContextual"/>
        </w:rPr>
        <w:t xml:space="preserve"> 20 </w:t>
      </w:r>
      <w:proofErr w:type="spellStart"/>
      <w:r w:rsidRPr="00DB7E68">
        <w:rPr>
          <w:rFonts w:ascii="Times New Roman" w:eastAsia="Times New Roman" w:hAnsi="Times New Roman" w:cs="Times New Roman"/>
          <w:color w:val="000000"/>
          <w:kern w:val="2"/>
          <w:lang w:eastAsia="pl-PL"/>
          <w14:ligatures w14:val="standardContextual"/>
        </w:rPr>
        <w:t>meetings</w:t>
      </w:r>
      <w:proofErr w:type="spellEnd"/>
      <w:r w:rsidRPr="00DB7E68">
        <w:rPr>
          <w:rFonts w:ascii="Times New Roman" w:eastAsia="Times New Roman" w:hAnsi="Times New Roman" w:cs="Times New Roman"/>
          <w:color w:val="000000"/>
          <w:kern w:val="2"/>
          <w:lang w:eastAsia="pl-PL"/>
          <w14:ligatures w14:val="standardContextual"/>
        </w:rPr>
        <w:t xml:space="preserve"> with </w:t>
      </w:r>
      <w:proofErr w:type="spellStart"/>
      <w:r w:rsidRPr="00DB7E68">
        <w:rPr>
          <w:rFonts w:ascii="Times New Roman" w:eastAsia="Times New Roman" w:hAnsi="Times New Roman" w:cs="Times New Roman"/>
          <w:color w:val="000000"/>
          <w:kern w:val="2"/>
          <w:lang w:eastAsia="pl-PL"/>
          <w14:ligatures w14:val="standardContextual"/>
        </w:rPr>
        <w:t>potential</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partners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interested</w:t>
      </w:r>
      <w:proofErr w:type="spellEnd"/>
      <w:r w:rsidRPr="00DB7E68">
        <w:rPr>
          <w:rFonts w:ascii="Times New Roman" w:eastAsia="Times New Roman" w:hAnsi="Times New Roman" w:cs="Times New Roman"/>
          <w:color w:val="000000"/>
          <w:kern w:val="2"/>
          <w:lang w:eastAsia="pl-PL"/>
          <w14:ligatures w14:val="standardContextual"/>
        </w:rPr>
        <w:t xml:space="preserve"> in </w:t>
      </w:r>
      <w:proofErr w:type="spellStart"/>
      <w:r w:rsidRPr="00DB7E68">
        <w:rPr>
          <w:rFonts w:ascii="Times New Roman" w:eastAsia="Times New Roman" w:hAnsi="Times New Roman" w:cs="Times New Roman"/>
          <w:color w:val="000000"/>
          <w:kern w:val="2"/>
          <w:lang w:eastAsia="pl-PL"/>
          <w14:ligatures w14:val="standardContextual"/>
        </w:rPr>
        <w:t>collaborating</w:t>
      </w:r>
      <w:proofErr w:type="spellEnd"/>
      <w:r w:rsidRPr="00DB7E68">
        <w:rPr>
          <w:rFonts w:ascii="Times New Roman" w:eastAsia="Times New Roman" w:hAnsi="Times New Roman" w:cs="Times New Roman"/>
          <w:color w:val="000000"/>
          <w:kern w:val="2"/>
          <w:lang w:eastAsia="pl-PL"/>
          <w14:ligatures w14:val="standardContextual"/>
        </w:rPr>
        <w:t xml:space="preserve"> with JU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296F3ED0" w14:textId="77777777" w:rsidR="00DB7E68" w:rsidRPr="00DB7E68" w:rsidRDefault="00DB7E68" w:rsidP="00DB7E68">
      <w:pPr>
        <w:spacing w:after="6" w:line="269"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7. </w:t>
      </w:r>
      <w:proofErr w:type="spellStart"/>
      <w:r w:rsidRPr="00DB7E68">
        <w:rPr>
          <w:rFonts w:ascii="Times New Roman" w:eastAsia="Times New Roman" w:hAnsi="Times New Roman" w:cs="Times New Roman"/>
          <w:color w:val="000000"/>
          <w:kern w:val="2"/>
          <w:lang w:eastAsia="pl-PL"/>
          <w14:ligatures w14:val="standardContextual"/>
        </w:rPr>
        <w:t>Cooperation</w:t>
      </w:r>
      <w:proofErr w:type="spellEnd"/>
      <w:r w:rsidRPr="00DB7E68">
        <w:rPr>
          <w:rFonts w:ascii="Times New Roman" w:eastAsia="Times New Roman" w:hAnsi="Times New Roman" w:cs="Times New Roman"/>
          <w:color w:val="000000"/>
          <w:kern w:val="2"/>
          <w:lang w:eastAsia="pl-PL"/>
          <w14:ligatures w14:val="standardContextual"/>
        </w:rPr>
        <w:t xml:space="preserve"> in the </w:t>
      </w:r>
      <w:proofErr w:type="spellStart"/>
      <w:r w:rsidRPr="00DB7E68">
        <w:rPr>
          <w:rFonts w:ascii="Times New Roman" w:eastAsia="Times New Roman" w:hAnsi="Times New Roman" w:cs="Times New Roman"/>
          <w:color w:val="000000"/>
          <w:kern w:val="2"/>
          <w:lang w:eastAsia="pl-PL"/>
          <w14:ligatures w14:val="standardContextual"/>
        </w:rPr>
        <w:t>preparation</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at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least</w:t>
      </w:r>
      <w:proofErr w:type="spellEnd"/>
      <w:r w:rsidRPr="00DB7E68">
        <w:rPr>
          <w:rFonts w:ascii="Times New Roman" w:eastAsia="Times New Roman" w:hAnsi="Times New Roman" w:cs="Times New Roman"/>
          <w:color w:val="000000"/>
          <w:kern w:val="2"/>
          <w:lang w:eastAsia="pl-PL"/>
          <w14:ligatures w14:val="standardContextual"/>
        </w:rPr>
        <w:t xml:space="preserve"> 8 grant </w:t>
      </w:r>
      <w:proofErr w:type="spellStart"/>
      <w:r w:rsidRPr="00DB7E68">
        <w:rPr>
          <w:rFonts w:ascii="Times New Roman" w:eastAsia="Times New Roman" w:hAnsi="Times New Roman" w:cs="Times New Roman"/>
          <w:color w:val="000000"/>
          <w:kern w:val="2"/>
          <w:lang w:eastAsia="pl-PL"/>
          <w14:ligatures w14:val="standardContextual"/>
        </w:rPr>
        <w:t>applications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prepared</w:t>
      </w:r>
      <w:proofErr w:type="spellEnd"/>
      <w:r w:rsidRPr="00DB7E68">
        <w:rPr>
          <w:rFonts w:ascii="Times New Roman" w:eastAsia="Times New Roman" w:hAnsi="Times New Roman" w:cs="Times New Roman"/>
          <w:color w:val="000000"/>
          <w:kern w:val="2"/>
          <w:lang w:eastAsia="pl-PL"/>
          <w14:ligatures w14:val="standardContextual"/>
        </w:rPr>
        <w:t xml:space="preserve"> by JU </w:t>
      </w:r>
      <w:proofErr w:type="spellStart"/>
      <w:r w:rsidRPr="00DB7E68">
        <w:rPr>
          <w:rFonts w:ascii="Times New Roman" w:eastAsia="Times New Roman" w:hAnsi="Times New Roman" w:cs="Times New Roman"/>
          <w:color w:val="000000"/>
          <w:kern w:val="2"/>
          <w:lang w:eastAsia="pl-PL"/>
          <w14:ligatures w14:val="standardContextual"/>
        </w:rPr>
        <w:t>staff</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contractor</w:t>
      </w:r>
      <w:proofErr w:type="spellEnd"/>
      <w:r w:rsidRPr="00DB7E68">
        <w:rPr>
          <w:rFonts w:ascii="Times New Roman" w:eastAsia="Times New Roman" w:hAnsi="Times New Roman" w:cs="Times New Roman"/>
          <w:color w:val="000000"/>
          <w:kern w:val="2"/>
          <w:lang w:eastAsia="pl-PL"/>
          <w14:ligatures w14:val="standardContextual"/>
        </w:rPr>
        <w:t xml:space="preserve"> (as </w:t>
      </w:r>
      <w:proofErr w:type="spellStart"/>
      <w:r w:rsidRPr="00DB7E68">
        <w:rPr>
          <w:rFonts w:ascii="Times New Roman" w:eastAsia="Times New Roman" w:hAnsi="Times New Roman" w:cs="Times New Roman"/>
          <w:color w:val="000000"/>
          <w:kern w:val="2"/>
          <w:lang w:eastAsia="pl-PL"/>
          <w14:ligatures w14:val="standardContextual"/>
        </w:rPr>
        <w:t>detailed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below</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interested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coordinator</w:t>
      </w:r>
      <w:proofErr w:type="spellEnd"/>
      <w:r w:rsidRPr="00DB7E68">
        <w:rPr>
          <w:rFonts w:ascii="Times New Roman" w:eastAsia="Times New Roman" w:hAnsi="Times New Roman" w:cs="Times New Roman"/>
          <w:color w:val="000000"/>
          <w:kern w:val="2"/>
          <w:lang w:eastAsia="pl-PL"/>
          <w14:ligatures w14:val="standardContextual"/>
        </w:rPr>
        <w:t xml:space="preserve"> from </w:t>
      </w:r>
      <w:proofErr w:type="spellStart"/>
      <w:r w:rsidRPr="00DB7E68">
        <w:rPr>
          <w:rFonts w:ascii="Times New Roman" w:eastAsia="Times New Roman" w:hAnsi="Times New Roman" w:cs="Times New Roman"/>
          <w:color w:val="000000"/>
          <w:kern w:val="2"/>
          <w:lang w:eastAsia="pl-PL"/>
          <w14:ligatures w14:val="standardContextual"/>
        </w:rPr>
        <w:t>another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organization</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2BC975F9" w14:textId="77777777" w:rsidR="00DB7E68" w:rsidRPr="00DB7E68" w:rsidRDefault="00DB7E68" w:rsidP="00DB7E68">
      <w:pPr>
        <w:spacing w:after="17" w:line="259" w:lineRule="auto"/>
        <w:ind w:left="360"/>
        <w:jc w:val="left"/>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 </w:t>
      </w:r>
    </w:p>
    <w:p w14:paraId="6ABFA513" w14:textId="77777777" w:rsidR="00DB7E68" w:rsidRPr="00DB7E68" w:rsidRDefault="00DB7E68" w:rsidP="00DB7E68">
      <w:pPr>
        <w:spacing w:after="6" w:line="269" w:lineRule="auto"/>
        <w:ind w:left="355" w:hanging="10"/>
        <w:rPr>
          <w:rFonts w:ascii="Times New Roman" w:eastAsia="Times New Roman" w:hAnsi="Times New Roman" w:cs="Times New Roman"/>
          <w:color w:val="000000"/>
          <w:kern w:val="2"/>
          <w:lang w:eastAsia="pl-PL"/>
          <w14:ligatures w14:val="standardContextual"/>
        </w:rPr>
      </w:pPr>
      <w:proofErr w:type="spellStart"/>
      <w:r w:rsidRPr="00DB7E68">
        <w:rPr>
          <w:rFonts w:ascii="Times New Roman" w:eastAsia="Times New Roman" w:hAnsi="Times New Roman" w:cs="Times New Roman"/>
          <w:color w:val="000000"/>
          <w:kern w:val="2"/>
          <w:lang w:eastAsia="pl-PL"/>
          <w14:ligatures w14:val="standardContextual"/>
        </w:rPr>
        <w:t>Once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relevant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opportunities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have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been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identified</w:t>
      </w:r>
      <w:proofErr w:type="spellEnd"/>
      <w:r w:rsidRPr="00DB7E68">
        <w:rPr>
          <w:rFonts w:ascii="Times New Roman" w:eastAsia="Times New Roman" w:hAnsi="Times New Roman" w:cs="Times New Roman"/>
          <w:color w:val="000000"/>
          <w:kern w:val="2"/>
          <w:lang w:eastAsia="pl-PL"/>
          <w14:ligatures w14:val="standardContextual"/>
        </w:rPr>
        <w:t xml:space="preserve">, service and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management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jointly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conduct</w:t>
      </w:r>
      <w:proofErr w:type="spellEnd"/>
      <w:r w:rsidRPr="00DB7E68">
        <w:rPr>
          <w:rFonts w:ascii="Times New Roman" w:eastAsia="Times New Roman" w:hAnsi="Times New Roman" w:cs="Times New Roman"/>
          <w:color w:val="000000"/>
          <w:kern w:val="2"/>
          <w:lang w:eastAsia="pl-PL"/>
          <w14:ligatures w14:val="standardContextual"/>
        </w:rPr>
        <w:t xml:space="preserve"> a </w:t>
      </w:r>
      <w:proofErr w:type="spellStart"/>
      <w:r w:rsidRPr="00DB7E68">
        <w:rPr>
          <w:rFonts w:ascii="Times New Roman" w:eastAsia="Times New Roman" w:hAnsi="Times New Roman" w:cs="Times New Roman"/>
          <w:color w:val="000000"/>
          <w:kern w:val="2"/>
          <w:lang w:eastAsia="pl-PL"/>
          <w14:ligatures w14:val="standardContextual"/>
        </w:rPr>
        <w:t>cost</w:t>
      </w:r>
      <w:proofErr w:type="spellEnd"/>
      <w:r w:rsidRPr="00DB7E68">
        <w:rPr>
          <w:rFonts w:ascii="Times New Roman" w:eastAsia="Times New Roman" w:hAnsi="Times New Roman" w:cs="Times New Roman"/>
          <w:color w:val="000000"/>
          <w:kern w:val="2"/>
          <w:lang w:eastAsia="pl-PL"/>
          <w14:ligatures w14:val="standardContextual"/>
        </w:rPr>
        <w:t xml:space="preserve"> benefit </w:t>
      </w:r>
      <w:proofErr w:type="spellStart"/>
      <w:r w:rsidRPr="00DB7E68">
        <w:rPr>
          <w:rFonts w:ascii="Times New Roman" w:eastAsia="Times New Roman" w:hAnsi="Times New Roman" w:cs="Times New Roman"/>
          <w:color w:val="000000"/>
          <w:kern w:val="2"/>
          <w:lang w:eastAsia="pl-PL"/>
          <w14:ligatures w14:val="standardContextual"/>
        </w:rPr>
        <w:t>analysis</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each</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opportunity</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discuss</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addition</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consortium</w:t>
      </w:r>
      <w:proofErr w:type="spellEnd"/>
      <w:r w:rsidRPr="00DB7E68">
        <w:rPr>
          <w:rFonts w:ascii="Times New Roman" w:eastAsia="Times New Roman" w:hAnsi="Times New Roman" w:cs="Times New Roman"/>
          <w:color w:val="000000"/>
          <w:kern w:val="2"/>
          <w:lang w:eastAsia="pl-PL"/>
          <w14:ligatures w14:val="standardContextual"/>
        </w:rPr>
        <w:t xml:space="preserve"> development and </w:t>
      </w:r>
      <w:proofErr w:type="spellStart"/>
      <w:r w:rsidRPr="00DB7E68">
        <w:rPr>
          <w:rFonts w:ascii="Times New Roman" w:eastAsia="Times New Roman" w:hAnsi="Times New Roman" w:cs="Times New Roman"/>
          <w:color w:val="000000"/>
          <w:kern w:val="2"/>
          <w:lang w:eastAsia="pl-PL"/>
          <w14:ligatures w14:val="standardContextual"/>
        </w:rPr>
        <w:t>proposal</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writing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consultation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direct</w:t>
      </w:r>
      <w:proofErr w:type="spellEnd"/>
      <w:r w:rsidRPr="00DB7E68">
        <w:rPr>
          <w:rFonts w:ascii="Times New Roman" w:eastAsia="Times New Roman" w:hAnsi="Times New Roman" w:cs="Times New Roman"/>
          <w:color w:val="000000"/>
          <w:kern w:val="2"/>
          <w:lang w:eastAsia="pl-PL"/>
          <w14:ligatures w14:val="standardContextual"/>
        </w:rPr>
        <w:t xml:space="preserve"> services. The </w:t>
      </w:r>
      <w:proofErr w:type="spellStart"/>
      <w:r w:rsidRPr="00DB7E68">
        <w:rPr>
          <w:rFonts w:ascii="Times New Roman" w:eastAsia="Times New Roman" w:hAnsi="Times New Roman" w:cs="Times New Roman"/>
          <w:color w:val="000000"/>
          <w:kern w:val="2"/>
          <w:lang w:eastAsia="pl-PL"/>
          <w14:ligatures w14:val="standardContextual"/>
        </w:rPr>
        <w:t>terms</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conditions</w:t>
      </w:r>
      <w:proofErr w:type="spellEnd"/>
      <w:r w:rsidRPr="00DB7E68">
        <w:rPr>
          <w:rFonts w:ascii="Times New Roman" w:eastAsia="Times New Roman" w:hAnsi="Times New Roman" w:cs="Times New Roman"/>
          <w:color w:val="000000"/>
          <w:kern w:val="2"/>
          <w:lang w:eastAsia="pl-PL"/>
          <w14:ligatures w14:val="standardContextual"/>
        </w:rPr>
        <w:t xml:space="preserve"> for </w:t>
      </w:r>
      <w:proofErr w:type="spellStart"/>
      <w:r w:rsidRPr="00DB7E68">
        <w:rPr>
          <w:rFonts w:ascii="Times New Roman" w:eastAsia="Times New Roman" w:hAnsi="Times New Roman" w:cs="Times New Roman"/>
          <w:color w:val="000000"/>
          <w:kern w:val="2"/>
          <w:lang w:eastAsia="pl-PL"/>
          <w14:ligatures w14:val="standardContextual"/>
        </w:rPr>
        <w:t>these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additional</w:t>
      </w:r>
      <w:proofErr w:type="spellEnd"/>
      <w:r w:rsidRPr="00DB7E68">
        <w:rPr>
          <w:rFonts w:ascii="Times New Roman" w:eastAsia="Times New Roman" w:hAnsi="Times New Roman" w:cs="Times New Roman"/>
          <w:color w:val="000000"/>
          <w:kern w:val="2"/>
          <w:lang w:eastAsia="pl-PL"/>
          <w14:ligatures w14:val="standardContextual"/>
        </w:rPr>
        <w:t xml:space="preserve"> services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be </w:t>
      </w:r>
      <w:proofErr w:type="spellStart"/>
      <w:r w:rsidRPr="00DB7E68">
        <w:rPr>
          <w:rFonts w:ascii="Times New Roman" w:eastAsia="Times New Roman" w:hAnsi="Times New Roman" w:cs="Times New Roman"/>
          <w:color w:val="000000"/>
          <w:kern w:val="2"/>
          <w:lang w:eastAsia="pl-PL"/>
          <w14:ligatures w14:val="standardContextual"/>
        </w:rPr>
        <w:t>determined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separately</w:t>
      </w:r>
      <w:proofErr w:type="spellEnd"/>
      <w:r w:rsidRPr="00DB7E68">
        <w:rPr>
          <w:rFonts w:ascii="Times New Roman" w:eastAsia="Times New Roman" w:hAnsi="Times New Roman" w:cs="Times New Roman"/>
          <w:color w:val="000000"/>
          <w:kern w:val="2"/>
          <w:lang w:eastAsia="pl-PL"/>
          <w14:ligatures w14:val="standardContextual"/>
        </w:rPr>
        <w:t xml:space="preserve"> from </w:t>
      </w:r>
      <w:proofErr w:type="spellStart"/>
      <w:r w:rsidRPr="00DB7E68">
        <w:rPr>
          <w:rFonts w:ascii="Times New Roman" w:eastAsia="Times New Roman" w:hAnsi="Times New Roman" w:cs="Times New Roman"/>
          <w:color w:val="000000"/>
          <w:kern w:val="2"/>
          <w:lang w:eastAsia="pl-PL"/>
          <w14:ligatures w14:val="standardContextual"/>
        </w:rPr>
        <w:t>this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statement</w:t>
      </w:r>
      <w:proofErr w:type="spellEnd"/>
      <w:r w:rsidRPr="00DB7E68">
        <w:rPr>
          <w:rFonts w:ascii="Times New Roman" w:eastAsia="Times New Roman" w:hAnsi="Times New Roman" w:cs="Times New Roman"/>
          <w:color w:val="000000"/>
          <w:kern w:val="2"/>
          <w:lang w:eastAsia="pl-PL"/>
          <w14:ligatures w14:val="standardContextual"/>
        </w:rPr>
        <w:t xml:space="preserve"> on a </w:t>
      </w:r>
      <w:proofErr w:type="spellStart"/>
      <w:r w:rsidRPr="00DB7E68">
        <w:rPr>
          <w:rFonts w:ascii="Times New Roman" w:eastAsia="Times New Roman" w:hAnsi="Times New Roman" w:cs="Times New Roman"/>
          <w:color w:val="000000"/>
          <w:kern w:val="2"/>
          <w:lang w:eastAsia="pl-PL"/>
          <w14:ligatures w14:val="standardContextual"/>
        </w:rPr>
        <w:t>case</w:t>
      </w:r>
      <w:proofErr w:type="spellEnd"/>
      <w:r w:rsidRPr="00DB7E68">
        <w:rPr>
          <w:rFonts w:ascii="Times New Roman" w:eastAsia="Times New Roman" w:hAnsi="Times New Roman" w:cs="Times New Roman"/>
          <w:color w:val="000000"/>
          <w:kern w:val="2"/>
          <w:lang w:eastAsia="pl-PL"/>
          <w14:ligatures w14:val="standardContextual"/>
        </w:rPr>
        <w:t>-by-</w:t>
      </w:r>
      <w:proofErr w:type="spellStart"/>
      <w:r w:rsidRPr="00DB7E68">
        <w:rPr>
          <w:rFonts w:ascii="Times New Roman" w:eastAsia="Times New Roman" w:hAnsi="Times New Roman" w:cs="Times New Roman"/>
          <w:color w:val="000000"/>
          <w:kern w:val="2"/>
          <w:lang w:eastAsia="pl-PL"/>
          <w14:ligatures w14:val="standardContextual"/>
        </w:rPr>
        <w:t>case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basis</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follow</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work</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outline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included</w:t>
      </w:r>
      <w:proofErr w:type="spellEnd"/>
      <w:r w:rsidRPr="00DB7E68">
        <w:rPr>
          <w:rFonts w:ascii="Times New Roman" w:eastAsia="Times New Roman" w:hAnsi="Times New Roman" w:cs="Times New Roman"/>
          <w:color w:val="000000"/>
          <w:kern w:val="2"/>
          <w:lang w:eastAsia="pl-PL"/>
          <w14:ligatures w14:val="standardContextual"/>
        </w:rPr>
        <w:t xml:space="preserve"> in the </w:t>
      </w:r>
      <w:proofErr w:type="spellStart"/>
      <w:r w:rsidRPr="00DB7E68">
        <w:rPr>
          <w:rFonts w:ascii="Times New Roman" w:eastAsia="Times New Roman" w:hAnsi="Times New Roman" w:cs="Times New Roman"/>
          <w:color w:val="000000"/>
          <w:kern w:val="2"/>
          <w:lang w:eastAsia="pl-PL"/>
          <w14:ligatures w14:val="standardContextual"/>
        </w:rPr>
        <w:t>annex</w:t>
      </w:r>
      <w:proofErr w:type="spellEnd"/>
      <w:r w:rsidRPr="00DB7E68">
        <w:rPr>
          <w:rFonts w:ascii="Times New Roman" w:eastAsia="Times New Roman" w:hAnsi="Times New Roman" w:cs="Times New Roman"/>
          <w:color w:val="000000"/>
          <w:kern w:val="2"/>
          <w:lang w:eastAsia="pl-PL"/>
          <w14:ligatures w14:val="standardContextual"/>
        </w:rPr>
        <w:t xml:space="preserve"> to </w:t>
      </w:r>
      <w:proofErr w:type="spellStart"/>
      <w:r w:rsidRPr="00DB7E68">
        <w:rPr>
          <w:rFonts w:ascii="Times New Roman" w:eastAsia="Times New Roman" w:hAnsi="Times New Roman" w:cs="Times New Roman"/>
          <w:color w:val="000000"/>
          <w:kern w:val="2"/>
          <w:lang w:eastAsia="pl-PL"/>
          <w14:ligatures w14:val="standardContextual"/>
        </w:rPr>
        <w:t>this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statement</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552CBF04" w14:textId="77777777" w:rsidR="00DB7E68" w:rsidRPr="00DB7E68" w:rsidRDefault="00DB7E68" w:rsidP="00DB7E68">
      <w:pPr>
        <w:spacing w:after="15" w:line="259" w:lineRule="auto"/>
        <w:ind w:left="360"/>
        <w:jc w:val="left"/>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 </w:t>
      </w:r>
    </w:p>
    <w:p w14:paraId="30A8D29F" w14:textId="77777777" w:rsidR="00DB7E68" w:rsidRPr="00DB7E68" w:rsidRDefault="00DB7E68" w:rsidP="00DB7E68">
      <w:pPr>
        <w:spacing w:after="10" w:line="267"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Service for and </w:t>
      </w:r>
      <w:proofErr w:type="spellStart"/>
      <w:r w:rsidRPr="00DB7E68">
        <w:rPr>
          <w:rFonts w:ascii="Times New Roman" w:eastAsia="Times New Roman" w:hAnsi="Times New Roman" w:cs="Times New Roman"/>
          <w:b/>
          <w:color w:val="000000"/>
          <w:kern w:val="2"/>
          <w:lang w:eastAsia="pl-PL"/>
          <w14:ligatures w14:val="standardContextual"/>
        </w:rPr>
        <w:t>under</w:t>
      </w:r>
      <w:proofErr w:type="spellEnd"/>
      <w:r w:rsidRPr="00DB7E68">
        <w:rPr>
          <w:rFonts w:ascii="Times New Roman" w:eastAsia="Times New Roman" w:hAnsi="Times New Roman" w:cs="Times New Roman"/>
          <w:b/>
          <w:color w:val="000000"/>
          <w:kern w:val="2"/>
          <w:lang w:eastAsia="pl-PL"/>
          <w14:ligatures w14:val="standardContextual"/>
        </w:rPr>
        <w:t xml:space="preserve"> the JU grant </w:t>
      </w:r>
      <w:proofErr w:type="spellStart"/>
      <w:r w:rsidRPr="00DB7E68">
        <w:rPr>
          <w:rFonts w:ascii="Times New Roman" w:eastAsia="Times New Roman" w:hAnsi="Times New Roman" w:cs="Times New Roman"/>
          <w:b/>
          <w:color w:val="000000"/>
          <w:kern w:val="2"/>
          <w:lang w:eastAsia="pl-PL"/>
          <w14:ligatures w14:val="standardContextual"/>
        </w:rPr>
        <w:t>office</w:t>
      </w:r>
      <w:proofErr w:type="spellEnd"/>
      <w:r w:rsidRPr="00DB7E68">
        <w:rPr>
          <w:rFonts w:ascii="Times New Roman" w:eastAsia="Times New Roman" w:hAnsi="Times New Roman" w:cs="Times New Roman"/>
          <w:b/>
          <w:color w:val="000000"/>
          <w:kern w:val="2"/>
          <w:lang w:eastAsia="pl-PL"/>
          <w14:ligatures w14:val="standardContextual"/>
        </w:rPr>
        <w:t xml:space="preserve"> </w:t>
      </w:r>
      <w:r w:rsidRPr="00DB7E68">
        <w:rPr>
          <w:rFonts w:ascii="Times New Roman" w:eastAsia="Times New Roman" w:hAnsi="Times New Roman" w:cs="Times New Roman"/>
          <w:color w:val="000000"/>
          <w:kern w:val="2"/>
          <w:lang w:eastAsia="pl-PL"/>
          <w14:ligatures w14:val="standardContextual"/>
        </w:rPr>
        <w:t xml:space="preserve"> </w:t>
      </w:r>
    </w:p>
    <w:p w14:paraId="57A4F341" w14:textId="77777777" w:rsidR="00DB7E68" w:rsidRPr="00DB7E68" w:rsidRDefault="00DB7E68" w:rsidP="00DB7E68">
      <w:pPr>
        <w:spacing w:after="6" w:line="269"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Service to the </w:t>
      </w:r>
      <w:proofErr w:type="spellStart"/>
      <w:r w:rsidRPr="00DB7E68">
        <w:rPr>
          <w:rFonts w:ascii="Times New Roman" w:eastAsia="Times New Roman" w:hAnsi="Times New Roman" w:cs="Times New Roman"/>
          <w:color w:val="000000"/>
          <w:kern w:val="2"/>
          <w:lang w:eastAsia="pl-PL"/>
          <w14:ligatures w14:val="standardContextual"/>
        </w:rPr>
        <w:t>Jagiellonian</w:t>
      </w:r>
      <w:proofErr w:type="spellEnd"/>
      <w:r w:rsidRPr="00DB7E68">
        <w:rPr>
          <w:rFonts w:ascii="Times New Roman" w:eastAsia="Times New Roman" w:hAnsi="Times New Roman" w:cs="Times New Roman"/>
          <w:color w:val="000000"/>
          <w:kern w:val="2"/>
          <w:lang w:eastAsia="pl-PL"/>
          <w14:ligatures w14:val="standardContextual"/>
        </w:rPr>
        <w:t xml:space="preserve"> University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Philosophy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be </w:t>
      </w:r>
      <w:proofErr w:type="spellStart"/>
      <w:r w:rsidRPr="00DB7E68">
        <w:rPr>
          <w:rFonts w:ascii="Times New Roman" w:eastAsia="Times New Roman" w:hAnsi="Times New Roman" w:cs="Times New Roman"/>
          <w:color w:val="000000"/>
          <w:kern w:val="2"/>
          <w:lang w:eastAsia="pl-PL"/>
          <w14:ligatures w14:val="standardContextual"/>
        </w:rPr>
        <w:t>provided</w:t>
      </w:r>
      <w:proofErr w:type="spellEnd"/>
      <w:r w:rsidRPr="00DB7E68">
        <w:rPr>
          <w:rFonts w:ascii="Times New Roman" w:eastAsia="Times New Roman" w:hAnsi="Times New Roman" w:cs="Times New Roman"/>
          <w:color w:val="000000"/>
          <w:kern w:val="2"/>
          <w:lang w:eastAsia="pl-PL"/>
          <w14:ligatures w14:val="standardContextual"/>
        </w:rPr>
        <w:t xml:space="preserve"> in </w:t>
      </w:r>
      <w:proofErr w:type="spellStart"/>
      <w:r w:rsidRPr="00DB7E68">
        <w:rPr>
          <w:rFonts w:ascii="Times New Roman" w:eastAsia="Times New Roman" w:hAnsi="Times New Roman" w:cs="Times New Roman"/>
          <w:color w:val="000000"/>
          <w:kern w:val="2"/>
          <w:lang w:eastAsia="pl-PL"/>
          <w14:ligatures w14:val="standardContextual"/>
        </w:rPr>
        <w:t>alignment</w:t>
      </w:r>
      <w:proofErr w:type="spellEnd"/>
      <w:r w:rsidRPr="00DB7E68">
        <w:rPr>
          <w:rFonts w:ascii="Times New Roman" w:eastAsia="Times New Roman" w:hAnsi="Times New Roman" w:cs="Times New Roman"/>
          <w:color w:val="000000"/>
          <w:kern w:val="2"/>
          <w:lang w:eastAsia="pl-PL"/>
          <w14:ligatures w14:val="standardContextual"/>
        </w:rPr>
        <w:t xml:space="preserve"> with the </w:t>
      </w:r>
      <w:proofErr w:type="spellStart"/>
      <w:r w:rsidRPr="00DB7E68">
        <w:rPr>
          <w:rFonts w:ascii="Times New Roman" w:eastAsia="Times New Roman" w:hAnsi="Times New Roman" w:cs="Times New Roman"/>
          <w:color w:val="000000"/>
          <w:kern w:val="2"/>
          <w:lang w:eastAsia="pl-PL"/>
          <w14:ligatures w14:val="standardContextual"/>
        </w:rPr>
        <w:t>Jagiellonian</w:t>
      </w:r>
      <w:proofErr w:type="spellEnd"/>
      <w:r w:rsidRPr="00DB7E68">
        <w:rPr>
          <w:rFonts w:ascii="Times New Roman" w:eastAsia="Times New Roman" w:hAnsi="Times New Roman" w:cs="Times New Roman"/>
          <w:color w:val="000000"/>
          <w:kern w:val="2"/>
          <w:lang w:eastAsia="pl-PL"/>
          <w14:ligatures w14:val="standardContextual"/>
        </w:rPr>
        <w:t xml:space="preserve"> University grant </w:t>
      </w:r>
      <w:proofErr w:type="spellStart"/>
      <w:r w:rsidRPr="00DB7E68">
        <w:rPr>
          <w:rFonts w:ascii="Times New Roman" w:eastAsia="Times New Roman" w:hAnsi="Times New Roman" w:cs="Times New Roman"/>
          <w:color w:val="000000"/>
          <w:kern w:val="2"/>
          <w:lang w:eastAsia="pl-PL"/>
          <w14:ligatures w14:val="standardContextual"/>
        </w:rPr>
        <w:t>office</w:t>
      </w:r>
      <w:proofErr w:type="spellEnd"/>
      <w:r w:rsidRPr="00DB7E68">
        <w:rPr>
          <w:rFonts w:ascii="Times New Roman" w:eastAsia="Times New Roman" w:hAnsi="Times New Roman" w:cs="Times New Roman"/>
          <w:color w:val="000000"/>
          <w:kern w:val="2"/>
          <w:lang w:eastAsia="pl-PL"/>
          <w14:ligatures w14:val="standardContextual"/>
        </w:rPr>
        <w:t xml:space="preserve"> (Centrum Wsparcia Nauki, CWN). It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be the role of service to </w:t>
      </w:r>
      <w:proofErr w:type="spellStart"/>
      <w:r w:rsidRPr="00DB7E68">
        <w:rPr>
          <w:rFonts w:ascii="Times New Roman" w:eastAsia="Times New Roman" w:hAnsi="Times New Roman" w:cs="Times New Roman"/>
          <w:color w:val="000000"/>
          <w:kern w:val="2"/>
          <w:lang w:eastAsia="pl-PL"/>
          <w14:ligatures w14:val="standardContextual"/>
        </w:rPr>
        <w:t>extend</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enhance</w:t>
      </w:r>
      <w:proofErr w:type="spellEnd"/>
      <w:r w:rsidRPr="00DB7E68">
        <w:rPr>
          <w:rFonts w:ascii="Times New Roman" w:eastAsia="Times New Roman" w:hAnsi="Times New Roman" w:cs="Times New Roman"/>
          <w:color w:val="000000"/>
          <w:kern w:val="2"/>
          <w:lang w:eastAsia="pl-PL"/>
          <w14:ligatures w14:val="standardContextual"/>
        </w:rPr>
        <w:t xml:space="preserve"> the grant </w:t>
      </w:r>
      <w:proofErr w:type="spellStart"/>
      <w:r w:rsidRPr="00DB7E68">
        <w:rPr>
          <w:rFonts w:ascii="Times New Roman" w:eastAsia="Times New Roman" w:hAnsi="Times New Roman" w:cs="Times New Roman"/>
          <w:color w:val="000000"/>
          <w:kern w:val="2"/>
          <w:lang w:eastAsia="pl-PL"/>
          <w14:ligatures w14:val="standardContextual"/>
        </w:rPr>
        <w:t>offices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operations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relating</w:t>
      </w:r>
      <w:proofErr w:type="spellEnd"/>
      <w:r w:rsidRPr="00DB7E68">
        <w:rPr>
          <w:rFonts w:ascii="Times New Roman" w:eastAsia="Times New Roman" w:hAnsi="Times New Roman" w:cs="Times New Roman"/>
          <w:color w:val="000000"/>
          <w:kern w:val="2"/>
          <w:lang w:eastAsia="pl-PL"/>
          <w14:ligatures w14:val="standardContextual"/>
        </w:rPr>
        <w:t xml:space="preserve"> to the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Philosophy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while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ensuring</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avoidance</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double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conflicting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redundant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efforts</w:t>
      </w:r>
      <w:proofErr w:type="spellEnd"/>
      <w:r w:rsidRPr="00DB7E68">
        <w:rPr>
          <w:rFonts w:ascii="Times New Roman" w:eastAsia="Times New Roman" w:hAnsi="Times New Roman" w:cs="Times New Roman"/>
          <w:color w:val="000000"/>
          <w:kern w:val="2"/>
          <w:lang w:eastAsia="pl-PL"/>
          <w14:ligatures w14:val="standardContextual"/>
        </w:rPr>
        <w:t xml:space="preserve">. For </w:t>
      </w:r>
      <w:proofErr w:type="spellStart"/>
      <w:r w:rsidRPr="00DB7E68">
        <w:rPr>
          <w:rFonts w:ascii="Times New Roman" w:eastAsia="Times New Roman" w:hAnsi="Times New Roman" w:cs="Times New Roman"/>
          <w:color w:val="000000"/>
          <w:kern w:val="2"/>
          <w:lang w:eastAsia="pl-PL"/>
          <w14:ligatures w14:val="standardContextual"/>
        </w:rPr>
        <w:t>this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purpose</w:t>
      </w:r>
      <w:proofErr w:type="spellEnd"/>
      <w:r w:rsidRPr="00DB7E68">
        <w:rPr>
          <w:rFonts w:ascii="Times New Roman" w:eastAsia="Times New Roman" w:hAnsi="Times New Roman" w:cs="Times New Roman"/>
          <w:color w:val="000000"/>
          <w:kern w:val="2"/>
          <w:lang w:eastAsia="pl-PL"/>
          <w14:ligatures w14:val="standardContextual"/>
        </w:rPr>
        <w:t xml:space="preserve">, the CWN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assign</w:t>
      </w:r>
      <w:proofErr w:type="spellEnd"/>
      <w:r w:rsidRPr="00DB7E68">
        <w:rPr>
          <w:rFonts w:ascii="Times New Roman" w:eastAsia="Times New Roman" w:hAnsi="Times New Roman" w:cs="Times New Roman"/>
          <w:color w:val="000000"/>
          <w:kern w:val="2"/>
          <w:lang w:eastAsia="pl-PL"/>
          <w14:ligatures w14:val="standardContextual"/>
        </w:rPr>
        <w:t xml:space="preserve"> a </w:t>
      </w:r>
      <w:proofErr w:type="spellStart"/>
      <w:r w:rsidRPr="00DB7E68">
        <w:rPr>
          <w:rFonts w:ascii="Times New Roman" w:eastAsia="Times New Roman" w:hAnsi="Times New Roman" w:cs="Times New Roman"/>
          <w:color w:val="000000"/>
          <w:kern w:val="2"/>
          <w:lang w:eastAsia="pl-PL"/>
          <w14:ligatures w14:val="standardContextual"/>
        </w:rPr>
        <w:t>primary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contact</w:t>
      </w:r>
      <w:proofErr w:type="spellEnd"/>
      <w:r w:rsidRPr="00DB7E68">
        <w:rPr>
          <w:rFonts w:ascii="Times New Roman" w:eastAsia="Times New Roman" w:hAnsi="Times New Roman" w:cs="Times New Roman"/>
          <w:color w:val="000000"/>
          <w:kern w:val="2"/>
          <w:lang w:eastAsia="pl-PL"/>
          <w14:ligatures w14:val="standardContextual"/>
        </w:rPr>
        <w:t xml:space="preserve"> point </w:t>
      </w:r>
      <w:proofErr w:type="spellStart"/>
      <w:r w:rsidRPr="00DB7E68">
        <w:rPr>
          <w:rFonts w:ascii="Times New Roman" w:eastAsia="Times New Roman" w:hAnsi="Times New Roman" w:cs="Times New Roman"/>
          <w:color w:val="000000"/>
          <w:kern w:val="2"/>
          <w:lang w:eastAsia="pl-PL"/>
          <w14:ligatures w14:val="standardContextual"/>
        </w:rPr>
        <w:t>that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be </w:t>
      </w:r>
      <w:proofErr w:type="spellStart"/>
      <w:r w:rsidRPr="00DB7E68">
        <w:rPr>
          <w:rFonts w:ascii="Times New Roman" w:eastAsia="Times New Roman" w:hAnsi="Times New Roman" w:cs="Times New Roman"/>
          <w:color w:val="000000"/>
          <w:kern w:val="2"/>
          <w:lang w:eastAsia="pl-PL"/>
          <w14:ligatures w14:val="standardContextual"/>
        </w:rPr>
        <w:t>informed</w:t>
      </w:r>
      <w:proofErr w:type="spellEnd"/>
      <w:r w:rsidRPr="00DB7E68">
        <w:rPr>
          <w:rFonts w:ascii="Times New Roman" w:eastAsia="Times New Roman" w:hAnsi="Times New Roman" w:cs="Times New Roman"/>
          <w:color w:val="000000"/>
          <w:kern w:val="2"/>
          <w:lang w:eastAsia="pl-PL"/>
          <w14:ligatures w14:val="standardContextual"/>
        </w:rPr>
        <w:t xml:space="preserve"> of consulting services </w:t>
      </w:r>
      <w:proofErr w:type="spellStart"/>
      <w:r w:rsidRPr="00DB7E68">
        <w:rPr>
          <w:rFonts w:ascii="Times New Roman" w:eastAsia="Times New Roman" w:hAnsi="Times New Roman" w:cs="Times New Roman"/>
          <w:color w:val="000000"/>
          <w:kern w:val="2"/>
          <w:lang w:eastAsia="pl-PL"/>
          <w14:ligatures w14:val="standardContextual"/>
        </w:rPr>
        <w:t>operations</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inform</w:t>
      </w:r>
      <w:proofErr w:type="spellEnd"/>
      <w:r w:rsidRPr="00DB7E68">
        <w:rPr>
          <w:rFonts w:ascii="Times New Roman" w:eastAsia="Times New Roman" w:hAnsi="Times New Roman" w:cs="Times New Roman"/>
          <w:color w:val="000000"/>
          <w:kern w:val="2"/>
          <w:lang w:eastAsia="pl-PL"/>
          <w14:ligatures w14:val="standardContextual"/>
        </w:rPr>
        <w:t xml:space="preserve"> consulting services of </w:t>
      </w:r>
      <w:proofErr w:type="spellStart"/>
      <w:r w:rsidRPr="00DB7E68">
        <w:rPr>
          <w:rFonts w:ascii="Times New Roman" w:eastAsia="Times New Roman" w:hAnsi="Times New Roman" w:cs="Times New Roman"/>
          <w:color w:val="000000"/>
          <w:kern w:val="2"/>
          <w:lang w:eastAsia="pl-PL"/>
          <w14:ligatures w14:val="standardContextual"/>
        </w:rPr>
        <w:t>any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guidance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objectives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that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must</w:t>
      </w:r>
      <w:proofErr w:type="spellEnd"/>
      <w:r w:rsidRPr="00DB7E68">
        <w:rPr>
          <w:rFonts w:ascii="Times New Roman" w:eastAsia="Times New Roman" w:hAnsi="Times New Roman" w:cs="Times New Roman"/>
          <w:color w:val="000000"/>
          <w:kern w:val="2"/>
          <w:lang w:eastAsia="pl-PL"/>
          <w14:ligatures w14:val="standardContextual"/>
        </w:rPr>
        <w:t xml:space="preserve"> be </w:t>
      </w:r>
      <w:proofErr w:type="spellStart"/>
      <w:r w:rsidRPr="00DB7E68">
        <w:rPr>
          <w:rFonts w:ascii="Times New Roman" w:eastAsia="Times New Roman" w:hAnsi="Times New Roman" w:cs="Times New Roman"/>
          <w:color w:val="000000"/>
          <w:kern w:val="2"/>
          <w:lang w:eastAsia="pl-PL"/>
          <w14:ligatures w14:val="standardContextual"/>
        </w:rPr>
        <w:t>accounted</w:t>
      </w:r>
      <w:proofErr w:type="spellEnd"/>
      <w:r w:rsidRPr="00DB7E68">
        <w:rPr>
          <w:rFonts w:ascii="Times New Roman" w:eastAsia="Times New Roman" w:hAnsi="Times New Roman" w:cs="Times New Roman"/>
          <w:color w:val="000000"/>
          <w:kern w:val="2"/>
          <w:lang w:eastAsia="pl-PL"/>
          <w14:ligatures w14:val="standardContextual"/>
        </w:rPr>
        <w:t xml:space="preserve"> for.  </w:t>
      </w:r>
    </w:p>
    <w:p w14:paraId="6E14E81E" w14:textId="77777777" w:rsidR="00DB7E68" w:rsidRPr="00DB7E68" w:rsidRDefault="00DB7E68" w:rsidP="00DB7E68">
      <w:pPr>
        <w:spacing w:after="6" w:line="269"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As a </w:t>
      </w:r>
      <w:proofErr w:type="spellStart"/>
      <w:r w:rsidRPr="00DB7E68">
        <w:rPr>
          <w:rFonts w:ascii="Times New Roman" w:eastAsia="Times New Roman" w:hAnsi="Times New Roman" w:cs="Times New Roman"/>
          <w:color w:val="000000"/>
          <w:kern w:val="2"/>
          <w:lang w:eastAsia="pl-PL"/>
          <w14:ligatures w14:val="standardContextual"/>
        </w:rPr>
        <w:t>default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mode</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operation</w:t>
      </w:r>
      <w:proofErr w:type="spellEnd"/>
      <w:r w:rsidRPr="00DB7E68">
        <w:rPr>
          <w:rFonts w:ascii="Times New Roman" w:eastAsia="Times New Roman" w:hAnsi="Times New Roman" w:cs="Times New Roman"/>
          <w:color w:val="000000"/>
          <w:kern w:val="2"/>
          <w:lang w:eastAsia="pl-PL"/>
          <w14:ligatures w14:val="standardContextual"/>
        </w:rPr>
        <w:t xml:space="preserve">, service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work</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autonomously</w:t>
      </w:r>
      <w:proofErr w:type="spellEnd"/>
      <w:r w:rsidRPr="00DB7E68">
        <w:rPr>
          <w:rFonts w:ascii="Times New Roman" w:eastAsia="Times New Roman" w:hAnsi="Times New Roman" w:cs="Times New Roman"/>
          <w:color w:val="000000"/>
          <w:kern w:val="2"/>
          <w:lang w:eastAsia="pl-PL"/>
          <w14:ligatures w14:val="standardContextual"/>
        </w:rPr>
        <w:t xml:space="preserve"> and report to the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Philosophy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However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any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instruction</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requirement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originating</w:t>
      </w:r>
      <w:proofErr w:type="spellEnd"/>
      <w:r w:rsidRPr="00DB7E68">
        <w:rPr>
          <w:rFonts w:ascii="Times New Roman" w:eastAsia="Times New Roman" w:hAnsi="Times New Roman" w:cs="Times New Roman"/>
          <w:color w:val="000000"/>
          <w:kern w:val="2"/>
          <w:lang w:eastAsia="pl-PL"/>
          <w14:ligatures w14:val="standardContextual"/>
        </w:rPr>
        <w:t xml:space="preserve"> from the CWN </w:t>
      </w:r>
      <w:proofErr w:type="spellStart"/>
      <w:r w:rsidRPr="00DB7E68">
        <w:rPr>
          <w:rFonts w:ascii="Times New Roman" w:eastAsia="Times New Roman" w:hAnsi="Times New Roman" w:cs="Times New Roman"/>
          <w:color w:val="000000"/>
          <w:kern w:val="2"/>
          <w:lang w:eastAsia="pl-PL"/>
          <w14:ligatures w14:val="standardContextual"/>
        </w:rPr>
        <w:t>regarding</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manner</w:t>
      </w:r>
      <w:proofErr w:type="spellEnd"/>
      <w:r w:rsidRPr="00DB7E68">
        <w:rPr>
          <w:rFonts w:ascii="Times New Roman" w:eastAsia="Times New Roman" w:hAnsi="Times New Roman" w:cs="Times New Roman"/>
          <w:color w:val="000000"/>
          <w:kern w:val="2"/>
          <w:lang w:eastAsia="pl-PL"/>
          <w14:ligatures w14:val="standardContextual"/>
        </w:rPr>
        <w:t xml:space="preserve"> in </w:t>
      </w:r>
      <w:proofErr w:type="spellStart"/>
      <w:r w:rsidRPr="00DB7E68">
        <w:rPr>
          <w:rFonts w:ascii="Times New Roman" w:eastAsia="Times New Roman" w:hAnsi="Times New Roman" w:cs="Times New Roman"/>
          <w:color w:val="000000"/>
          <w:kern w:val="2"/>
          <w:lang w:eastAsia="pl-PL"/>
          <w14:ligatures w14:val="standardContextual"/>
        </w:rPr>
        <w:t>which</w:t>
      </w:r>
      <w:proofErr w:type="spellEnd"/>
      <w:r w:rsidRPr="00DB7E68">
        <w:rPr>
          <w:rFonts w:ascii="Times New Roman" w:eastAsia="Times New Roman" w:hAnsi="Times New Roman" w:cs="Times New Roman"/>
          <w:color w:val="000000"/>
          <w:kern w:val="2"/>
          <w:lang w:eastAsia="pl-PL"/>
          <w14:ligatures w14:val="standardContextual"/>
        </w:rPr>
        <w:t xml:space="preserve"> services </w:t>
      </w:r>
      <w:proofErr w:type="spellStart"/>
      <w:r w:rsidRPr="00DB7E68">
        <w:rPr>
          <w:rFonts w:ascii="Times New Roman" w:eastAsia="Times New Roman" w:hAnsi="Times New Roman" w:cs="Times New Roman"/>
          <w:color w:val="000000"/>
          <w:kern w:val="2"/>
          <w:lang w:eastAsia="pl-PL"/>
          <w14:ligatures w14:val="standardContextual"/>
        </w:rPr>
        <w:t>shall</w:t>
      </w:r>
      <w:proofErr w:type="spellEnd"/>
      <w:r w:rsidRPr="00DB7E68">
        <w:rPr>
          <w:rFonts w:ascii="Times New Roman" w:eastAsia="Times New Roman" w:hAnsi="Times New Roman" w:cs="Times New Roman"/>
          <w:color w:val="000000"/>
          <w:kern w:val="2"/>
          <w:lang w:eastAsia="pl-PL"/>
          <w14:ligatures w14:val="standardContextual"/>
        </w:rPr>
        <w:t xml:space="preserve"> be </w:t>
      </w:r>
      <w:proofErr w:type="spellStart"/>
      <w:r w:rsidRPr="00DB7E68">
        <w:rPr>
          <w:rFonts w:ascii="Times New Roman" w:eastAsia="Times New Roman" w:hAnsi="Times New Roman" w:cs="Times New Roman"/>
          <w:color w:val="000000"/>
          <w:kern w:val="2"/>
          <w:lang w:eastAsia="pl-PL"/>
          <w14:ligatures w14:val="standardContextual"/>
        </w:rPr>
        <w:t>provided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should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have</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direct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force</w:t>
      </w:r>
      <w:proofErr w:type="spellEnd"/>
      <w:r w:rsidRPr="00DB7E68">
        <w:rPr>
          <w:rFonts w:ascii="Times New Roman" w:eastAsia="Times New Roman" w:hAnsi="Times New Roman" w:cs="Times New Roman"/>
          <w:color w:val="000000"/>
          <w:kern w:val="2"/>
          <w:lang w:eastAsia="pl-PL"/>
          <w14:ligatures w14:val="standardContextual"/>
        </w:rPr>
        <w:t xml:space="preserve"> on the service </w:t>
      </w:r>
      <w:proofErr w:type="spellStart"/>
      <w:r w:rsidRPr="00DB7E68">
        <w:rPr>
          <w:rFonts w:ascii="Times New Roman" w:eastAsia="Times New Roman" w:hAnsi="Times New Roman" w:cs="Times New Roman"/>
          <w:color w:val="000000"/>
          <w:kern w:val="2"/>
          <w:lang w:eastAsia="pl-PL"/>
          <w14:ligatures w14:val="standardContextual"/>
        </w:rPr>
        <w:t>provided</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3319A921" w14:textId="77777777" w:rsidR="00DB7E68" w:rsidRPr="00DB7E68" w:rsidRDefault="00DB7E68" w:rsidP="00DB7E68">
      <w:pPr>
        <w:spacing w:after="14" w:line="259" w:lineRule="auto"/>
        <w:ind w:left="360"/>
        <w:jc w:val="left"/>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 </w:t>
      </w:r>
    </w:p>
    <w:p w14:paraId="7A7A35EB" w14:textId="77777777" w:rsidR="00DB7E68" w:rsidRPr="00DB7E68" w:rsidRDefault="00DB7E68" w:rsidP="00DB7E68">
      <w:pPr>
        <w:spacing w:after="10" w:line="267" w:lineRule="auto"/>
        <w:ind w:left="355" w:hanging="10"/>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b/>
          <w:color w:val="000000"/>
          <w:kern w:val="2"/>
          <w:lang w:eastAsia="pl-PL"/>
          <w14:ligatures w14:val="standardContextual"/>
        </w:rPr>
        <w:t xml:space="preserve">To </w:t>
      </w:r>
      <w:proofErr w:type="spellStart"/>
      <w:r w:rsidRPr="00DB7E68">
        <w:rPr>
          <w:rFonts w:ascii="Times New Roman" w:eastAsia="Times New Roman" w:hAnsi="Times New Roman" w:cs="Times New Roman"/>
          <w:b/>
          <w:color w:val="000000"/>
          <w:kern w:val="2"/>
          <w:lang w:eastAsia="pl-PL"/>
          <w14:ligatures w14:val="standardContextual"/>
        </w:rPr>
        <w:t>ensure</w:t>
      </w:r>
      <w:proofErr w:type="spellEnd"/>
      <w:r w:rsidRPr="00DB7E68">
        <w:rPr>
          <w:rFonts w:ascii="Times New Roman" w:eastAsia="Times New Roman" w:hAnsi="Times New Roman" w:cs="Times New Roman"/>
          <w:b/>
          <w:color w:val="000000"/>
          <w:kern w:val="2"/>
          <w:lang w:eastAsia="pl-PL"/>
          <w14:ligatures w14:val="standardContextual"/>
        </w:rPr>
        <w:t xml:space="preserve"> the </w:t>
      </w:r>
      <w:proofErr w:type="spellStart"/>
      <w:r w:rsidRPr="00DB7E68">
        <w:rPr>
          <w:rFonts w:ascii="Times New Roman" w:eastAsia="Times New Roman" w:hAnsi="Times New Roman" w:cs="Times New Roman"/>
          <w:b/>
          <w:color w:val="000000"/>
          <w:kern w:val="2"/>
          <w:lang w:eastAsia="pl-PL"/>
          <w14:ligatures w14:val="standardContextual"/>
        </w:rPr>
        <w:t>smooth</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collaboration</w:t>
      </w:r>
      <w:proofErr w:type="spellEnd"/>
      <w:r w:rsidRPr="00DB7E68">
        <w:rPr>
          <w:rFonts w:ascii="Times New Roman" w:eastAsia="Times New Roman" w:hAnsi="Times New Roman" w:cs="Times New Roman"/>
          <w:b/>
          <w:color w:val="000000"/>
          <w:kern w:val="2"/>
          <w:lang w:eastAsia="pl-PL"/>
          <w14:ligatures w14:val="standardContextual"/>
        </w:rPr>
        <w:t xml:space="preserve"> with the CWN, the </w:t>
      </w:r>
      <w:proofErr w:type="spellStart"/>
      <w:r w:rsidRPr="00DB7E68">
        <w:rPr>
          <w:rFonts w:ascii="Times New Roman" w:eastAsia="Times New Roman" w:hAnsi="Times New Roman" w:cs="Times New Roman"/>
          <w:b/>
          <w:color w:val="000000"/>
          <w:kern w:val="2"/>
          <w:lang w:eastAsia="pl-PL"/>
          <w14:ligatures w14:val="standardContextual"/>
        </w:rPr>
        <w:t>following</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procedures</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should</w:t>
      </w:r>
      <w:proofErr w:type="spellEnd"/>
      <w:r w:rsidRPr="00DB7E68">
        <w:rPr>
          <w:rFonts w:ascii="Times New Roman" w:eastAsia="Times New Roman" w:hAnsi="Times New Roman" w:cs="Times New Roman"/>
          <w:b/>
          <w:color w:val="000000"/>
          <w:kern w:val="2"/>
          <w:lang w:eastAsia="pl-PL"/>
          <w14:ligatures w14:val="standardContextual"/>
        </w:rPr>
        <w:t xml:space="preserve"> </w:t>
      </w:r>
      <w:proofErr w:type="spellStart"/>
      <w:r w:rsidRPr="00DB7E68">
        <w:rPr>
          <w:rFonts w:ascii="Times New Roman" w:eastAsia="Times New Roman" w:hAnsi="Times New Roman" w:cs="Times New Roman"/>
          <w:b/>
          <w:color w:val="000000"/>
          <w:kern w:val="2"/>
          <w:lang w:eastAsia="pl-PL"/>
          <w14:ligatures w14:val="standardContextual"/>
        </w:rPr>
        <w:t>take</w:t>
      </w:r>
      <w:proofErr w:type="spellEnd"/>
      <w:r w:rsidRPr="00DB7E68">
        <w:rPr>
          <w:rFonts w:ascii="Times New Roman" w:eastAsia="Times New Roman" w:hAnsi="Times New Roman" w:cs="Times New Roman"/>
          <w:b/>
          <w:color w:val="000000"/>
          <w:kern w:val="2"/>
          <w:lang w:eastAsia="pl-PL"/>
          <w14:ligatures w14:val="standardContextual"/>
        </w:rPr>
        <w:t xml:space="preserve"> place: </w:t>
      </w:r>
      <w:r w:rsidRPr="00DB7E68">
        <w:rPr>
          <w:rFonts w:ascii="Times New Roman" w:eastAsia="Times New Roman" w:hAnsi="Times New Roman" w:cs="Times New Roman"/>
          <w:color w:val="000000"/>
          <w:kern w:val="2"/>
          <w:lang w:eastAsia="pl-PL"/>
          <w14:ligatures w14:val="standardContextual"/>
        </w:rPr>
        <w:t xml:space="preserve"> </w:t>
      </w:r>
    </w:p>
    <w:p w14:paraId="3D737DE5" w14:textId="77777777" w:rsidR="00DB7E68" w:rsidRPr="00DB7E68" w:rsidRDefault="00DB7E68" w:rsidP="00DB7E68">
      <w:pPr>
        <w:numPr>
          <w:ilvl w:val="0"/>
          <w:numId w:val="50"/>
        </w:numPr>
        <w:spacing w:after="6" w:line="269" w:lineRule="auto"/>
        <w:ind w:right="2"/>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One </w:t>
      </w:r>
      <w:proofErr w:type="spellStart"/>
      <w:r w:rsidRPr="00DB7E68">
        <w:rPr>
          <w:rFonts w:ascii="Times New Roman" w:eastAsia="Times New Roman" w:hAnsi="Times New Roman" w:cs="Times New Roman"/>
          <w:color w:val="000000"/>
          <w:kern w:val="2"/>
          <w:lang w:eastAsia="pl-PL"/>
          <w14:ligatures w14:val="standardContextual"/>
        </w:rPr>
        <w:t>weekly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meeting</w:t>
      </w:r>
      <w:proofErr w:type="spellEnd"/>
      <w:r w:rsidRPr="00DB7E68">
        <w:rPr>
          <w:rFonts w:ascii="Times New Roman" w:eastAsia="Times New Roman" w:hAnsi="Times New Roman" w:cs="Times New Roman"/>
          <w:color w:val="000000"/>
          <w:kern w:val="2"/>
          <w:lang w:eastAsia="pl-PL"/>
          <w14:ligatures w14:val="standardContextual"/>
        </w:rPr>
        <w:t xml:space="preserve"> with the grant CWN </w:t>
      </w:r>
      <w:proofErr w:type="spellStart"/>
      <w:r w:rsidRPr="00DB7E68">
        <w:rPr>
          <w:rFonts w:ascii="Times New Roman" w:eastAsia="Times New Roman" w:hAnsi="Times New Roman" w:cs="Times New Roman"/>
          <w:color w:val="000000"/>
          <w:kern w:val="2"/>
          <w:lang w:eastAsia="pl-PL"/>
          <w14:ligatures w14:val="standardContextual"/>
        </w:rPr>
        <w:t>primary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contact</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12B1880C" w14:textId="77777777" w:rsidR="00DB7E68" w:rsidRPr="00DB7E68" w:rsidRDefault="00DB7E68" w:rsidP="00DB7E68">
      <w:pPr>
        <w:numPr>
          <w:ilvl w:val="0"/>
          <w:numId w:val="50"/>
        </w:numPr>
        <w:spacing w:after="6" w:line="269" w:lineRule="auto"/>
        <w:ind w:right="2"/>
        <w:rPr>
          <w:rFonts w:ascii="Times New Roman" w:eastAsia="Times New Roman" w:hAnsi="Times New Roman" w:cs="Times New Roman"/>
          <w:color w:val="000000"/>
          <w:kern w:val="2"/>
          <w:lang w:eastAsia="pl-PL"/>
          <w14:ligatures w14:val="standardContextual"/>
        </w:rPr>
      </w:pPr>
      <w:proofErr w:type="spellStart"/>
      <w:r w:rsidRPr="00DB7E68">
        <w:rPr>
          <w:rFonts w:ascii="Times New Roman" w:eastAsia="Times New Roman" w:hAnsi="Times New Roman" w:cs="Times New Roman"/>
          <w:color w:val="000000"/>
          <w:kern w:val="2"/>
          <w:lang w:eastAsia="pl-PL"/>
          <w14:ligatures w14:val="standardContextual"/>
        </w:rPr>
        <w:t>Updates</w:t>
      </w:r>
      <w:proofErr w:type="spellEnd"/>
      <w:r w:rsidRPr="00DB7E68">
        <w:rPr>
          <w:rFonts w:ascii="Times New Roman" w:eastAsia="Times New Roman" w:hAnsi="Times New Roman" w:cs="Times New Roman"/>
          <w:color w:val="000000"/>
          <w:kern w:val="2"/>
          <w:lang w:eastAsia="pl-PL"/>
          <w14:ligatures w14:val="standardContextual"/>
        </w:rPr>
        <w:t xml:space="preserve"> to the CWN from consulting services for </w:t>
      </w:r>
      <w:proofErr w:type="spellStart"/>
      <w:r w:rsidRPr="00DB7E68">
        <w:rPr>
          <w:rFonts w:ascii="Times New Roman" w:eastAsia="Times New Roman" w:hAnsi="Times New Roman" w:cs="Times New Roman"/>
          <w:color w:val="000000"/>
          <w:kern w:val="2"/>
          <w:lang w:eastAsia="pl-PL"/>
          <w14:ligatures w14:val="standardContextual"/>
        </w:rPr>
        <w:t>each</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researcher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that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has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confirmed</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their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interest</w:t>
      </w:r>
      <w:proofErr w:type="spellEnd"/>
      <w:r w:rsidRPr="00DB7E68">
        <w:rPr>
          <w:rFonts w:ascii="Times New Roman" w:eastAsia="Times New Roman" w:hAnsi="Times New Roman" w:cs="Times New Roman"/>
          <w:color w:val="000000"/>
          <w:kern w:val="2"/>
          <w:lang w:eastAsia="pl-PL"/>
          <w14:ligatures w14:val="standardContextual"/>
        </w:rPr>
        <w:t xml:space="preserve"> in a </w:t>
      </w:r>
      <w:proofErr w:type="spellStart"/>
      <w:r w:rsidRPr="00DB7E68">
        <w:rPr>
          <w:rFonts w:ascii="Times New Roman" w:eastAsia="Times New Roman" w:hAnsi="Times New Roman" w:cs="Times New Roman"/>
          <w:color w:val="000000"/>
          <w:kern w:val="2"/>
          <w:lang w:eastAsia="pl-PL"/>
          <w14:ligatures w14:val="standardContextual"/>
        </w:rPr>
        <w:t>particular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call</w:t>
      </w:r>
      <w:proofErr w:type="spellEnd"/>
      <w:r w:rsidRPr="00DB7E68">
        <w:rPr>
          <w:rFonts w:ascii="Times New Roman" w:eastAsia="Times New Roman" w:hAnsi="Times New Roman" w:cs="Times New Roman"/>
          <w:color w:val="000000"/>
          <w:kern w:val="2"/>
          <w:lang w:eastAsia="pl-PL"/>
          <w14:ligatures w14:val="standardContextual"/>
        </w:rPr>
        <w:t xml:space="preserve"> for </w:t>
      </w:r>
      <w:proofErr w:type="spellStart"/>
      <w:r w:rsidRPr="00DB7E68">
        <w:rPr>
          <w:rFonts w:ascii="Times New Roman" w:eastAsia="Times New Roman" w:hAnsi="Times New Roman" w:cs="Times New Roman"/>
          <w:color w:val="000000"/>
          <w:kern w:val="2"/>
          <w:lang w:eastAsia="pl-PL"/>
          <w14:ligatures w14:val="standardContextual"/>
        </w:rPr>
        <w:t>proposals</w:t>
      </w:r>
      <w:proofErr w:type="spellEnd"/>
      <w:r w:rsidRPr="00DB7E68">
        <w:rPr>
          <w:rFonts w:ascii="Times New Roman" w:eastAsia="Times New Roman" w:hAnsi="Times New Roman" w:cs="Times New Roman"/>
          <w:color w:val="000000"/>
          <w:kern w:val="2"/>
          <w:lang w:eastAsia="pl-PL"/>
          <w14:ligatures w14:val="standardContextual"/>
        </w:rPr>
        <w:t xml:space="preserve">’ – </w:t>
      </w:r>
      <w:proofErr w:type="spellStart"/>
      <w:r w:rsidRPr="00DB7E68">
        <w:rPr>
          <w:rFonts w:ascii="Times New Roman" w:eastAsia="Times New Roman" w:hAnsi="Times New Roman" w:cs="Times New Roman"/>
          <w:color w:val="000000"/>
          <w:kern w:val="2"/>
          <w:lang w:eastAsia="pl-PL"/>
          <w14:ligatures w14:val="standardContextual"/>
        </w:rPr>
        <w:t>informing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who</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researcher</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is</w:t>
      </w:r>
      <w:proofErr w:type="spellEnd"/>
      <w:r w:rsidRPr="00DB7E68">
        <w:rPr>
          <w:rFonts w:ascii="Times New Roman" w:eastAsia="Times New Roman" w:hAnsi="Times New Roman" w:cs="Times New Roman"/>
          <w:color w:val="000000"/>
          <w:kern w:val="2"/>
          <w:lang w:eastAsia="pl-PL"/>
          <w14:ligatures w14:val="standardContextual"/>
        </w:rPr>
        <w:t xml:space="preserve"> and </w:t>
      </w:r>
      <w:proofErr w:type="spellStart"/>
      <w:r w:rsidRPr="00DB7E68">
        <w:rPr>
          <w:rFonts w:ascii="Times New Roman" w:eastAsia="Times New Roman" w:hAnsi="Times New Roman" w:cs="Times New Roman"/>
          <w:color w:val="000000"/>
          <w:kern w:val="2"/>
          <w:lang w:eastAsia="pl-PL"/>
          <w14:ligatures w14:val="standardContextual"/>
        </w:rPr>
        <w:t>what</w:t>
      </w:r>
      <w:proofErr w:type="spellEnd"/>
      <w:r w:rsidRPr="00DB7E68">
        <w:rPr>
          <w:rFonts w:ascii="Times New Roman" w:eastAsia="Times New Roman" w:hAnsi="Times New Roman" w:cs="Times New Roman"/>
          <w:color w:val="000000"/>
          <w:kern w:val="2"/>
          <w:lang w:eastAsia="pl-PL"/>
          <w14:ligatures w14:val="standardContextual"/>
        </w:rPr>
        <w:t xml:space="preserve"> the </w:t>
      </w:r>
      <w:proofErr w:type="spellStart"/>
      <w:r w:rsidRPr="00DB7E68">
        <w:rPr>
          <w:rFonts w:ascii="Times New Roman" w:eastAsia="Times New Roman" w:hAnsi="Times New Roman" w:cs="Times New Roman"/>
          <w:color w:val="000000"/>
          <w:kern w:val="2"/>
          <w:lang w:eastAsia="pl-PL"/>
          <w14:ligatures w14:val="standardContextual"/>
        </w:rPr>
        <w:t>call</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topic</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is</w:t>
      </w:r>
      <w:proofErr w:type="spellEnd"/>
      <w:r w:rsidRPr="00DB7E68">
        <w:rPr>
          <w:rFonts w:ascii="Times New Roman" w:eastAsia="Times New Roman" w:hAnsi="Times New Roman" w:cs="Times New Roman"/>
          <w:color w:val="000000"/>
          <w:kern w:val="2"/>
          <w:lang w:eastAsia="pl-PL"/>
          <w14:ligatures w14:val="standardContextual"/>
        </w:rPr>
        <w:t xml:space="preserve">  3. </w:t>
      </w:r>
      <w:proofErr w:type="spellStart"/>
      <w:r w:rsidRPr="00DB7E68">
        <w:rPr>
          <w:rFonts w:ascii="Times New Roman" w:eastAsia="Times New Roman" w:hAnsi="Times New Roman" w:cs="Times New Roman"/>
          <w:color w:val="000000"/>
          <w:kern w:val="2"/>
          <w:lang w:eastAsia="pl-PL"/>
          <w14:ligatures w14:val="standardContextual"/>
        </w:rPr>
        <w:t>Updates</w:t>
      </w:r>
      <w:proofErr w:type="spellEnd"/>
      <w:r w:rsidRPr="00DB7E68">
        <w:rPr>
          <w:rFonts w:ascii="Times New Roman" w:eastAsia="Times New Roman" w:hAnsi="Times New Roman" w:cs="Times New Roman"/>
          <w:color w:val="000000"/>
          <w:kern w:val="2"/>
          <w:lang w:eastAsia="pl-PL"/>
          <w14:ligatures w14:val="standardContextual"/>
        </w:rPr>
        <w:t xml:space="preserve"> to the grant </w:t>
      </w:r>
      <w:proofErr w:type="spellStart"/>
      <w:r w:rsidRPr="00DB7E68">
        <w:rPr>
          <w:rFonts w:ascii="Times New Roman" w:eastAsia="Times New Roman" w:hAnsi="Times New Roman" w:cs="Times New Roman"/>
          <w:color w:val="000000"/>
          <w:kern w:val="2"/>
          <w:lang w:eastAsia="pl-PL"/>
          <w14:ligatures w14:val="standardContextual"/>
        </w:rPr>
        <w:t>office</w:t>
      </w:r>
      <w:proofErr w:type="spellEnd"/>
      <w:r w:rsidRPr="00DB7E68">
        <w:rPr>
          <w:rFonts w:ascii="Times New Roman" w:eastAsia="Times New Roman" w:hAnsi="Times New Roman" w:cs="Times New Roman"/>
          <w:color w:val="000000"/>
          <w:kern w:val="2"/>
          <w:lang w:eastAsia="pl-PL"/>
          <w14:ligatures w14:val="standardContextual"/>
        </w:rPr>
        <w:t xml:space="preserve"> for </w:t>
      </w:r>
      <w:proofErr w:type="spellStart"/>
      <w:r w:rsidRPr="00DB7E68">
        <w:rPr>
          <w:rFonts w:ascii="Times New Roman" w:eastAsia="Times New Roman" w:hAnsi="Times New Roman" w:cs="Times New Roman"/>
          <w:color w:val="000000"/>
          <w:kern w:val="2"/>
          <w:lang w:eastAsia="pl-PL"/>
          <w14:ligatures w14:val="standardContextual"/>
        </w:rPr>
        <w:t>each</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consortium</w:t>
      </w:r>
      <w:proofErr w:type="spellEnd"/>
      <w:r w:rsidRPr="00DB7E68">
        <w:rPr>
          <w:rFonts w:ascii="Times New Roman" w:eastAsia="Times New Roman" w:hAnsi="Times New Roman" w:cs="Times New Roman"/>
          <w:color w:val="000000"/>
          <w:kern w:val="2"/>
          <w:lang w:eastAsia="pl-PL"/>
          <w14:ligatures w14:val="standardContextual"/>
        </w:rPr>
        <w:t xml:space="preserve"> partner </w:t>
      </w:r>
      <w:proofErr w:type="spellStart"/>
      <w:r w:rsidRPr="00DB7E68">
        <w:rPr>
          <w:rFonts w:ascii="Times New Roman" w:eastAsia="Times New Roman" w:hAnsi="Times New Roman" w:cs="Times New Roman"/>
          <w:color w:val="000000"/>
          <w:kern w:val="2"/>
          <w:lang w:eastAsia="pl-PL"/>
          <w14:ligatures w14:val="standardContextual"/>
        </w:rPr>
        <w:t>integrated</w:t>
      </w:r>
      <w:proofErr w:type="spellEnd"/>
      <w:r w:rsidRPr="00DB7E68">
        <w:rPr>
          <w:rFonts w:ascii="Times New Roman" w:eastAsia="Times New Roman" w:hAnsi="Times New Roman" w:cs="Times New Roman"/>
          <w:color w:val="000000"/>
          <w:kern w:val="2"/>
          <w:lang w:eastAsia="pl-PL"/>
          <w14:ligatures w14:val="standardContextual"/>
        </w:rPr>
        <w:t xml:space="preserve"> from </w:t>
      </w:r>
      <w:proofErr w:type="spellStart"/>
      <w:r w:rsidRPr="00DB7E68">
        <w:rPr>
          <w:rFonts w:ascii="Times New Roman" w:eastAsia="Times New Roman" w:hAnsi="Times New Roman" w:cs="Times New Roman"/>
          <w:color w:val="000000"/>
          <w:kern w:val="2"/>
          <w:lang w:eastAsia="pl-PL"/>
          <w14:ligatures w14:val="standardContextual"/>
        </w:rPr>
        <w:t>outside</w:t>
      </w:r>
      <w:proofErr w:type="spellEnd"/>
      <w:r w:rsidRPr="00DB7E68">
        <w:rPr>
          <w:rFonts w:ascii="Times New Roman" w:eastAsia="Times New Roman" w:hAnsi="Times New Roman" w:cs="Times New Roman"/>
          <w:color w:val="000000"/>
          <w:kern w:val="2"/>
          <w:lang w:eastAsia="pl-PL"/>
          <w14:ligatures w14:val="standardContextual"/>
        </w:rPr>
        <w:t xml:space="preserve"> JU for a </w:t>
      </w:r>
      <w:proofErr w:type="spellStart"/>
      <w:r w:rsidRPr="00DB7E68">
        <w:rPr>
          <w:rFonts w:ascii="Times New Roman" w:eastAsia="Times New Roman" w:hAnsi="Times New Roman" w:cs="Times New Roman"/>
          <w:color w:val="000000"/>
          <w:kern w:val="2"/>
          <w:lang w:eastAsia="pl-PL"/>
          <w14:ligatures w14:val="standardContextual"/>
        </w:rPr>
        <w:t>potential</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proposal</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3FBCDD45" w14:textId="77777777" w:rsidR="00DB7E68" w:rsidRPr="00DB7E68" w:rsidRDefault="00DB7E68" w:rsidP="00DB7E68">
      <w:pPr>
        <w:numPr>
          <w:ilvl w:val="0"/>
          <w:numId w:val="51"/>
        </w:numPr>
        <w:spacing w:after="6" w:line="269" w:lineRule="auto"/>
        <w:ind w:right="2"/>
        <w:rPr>
          <w:rFonts w:ascii="Times New Roman" w:eastAsia="Times New Roman" w:hAnsi="Times New Roman" w:cs="Times New Roman"/>
          <w:color w:val="000000"/>
          <w:kern w:val="2"/>
          <w:lang w:eastAsia="pl-PL"/>
          <w14:ligatures w14:val="standardContextual"/>
        </w:rPr>
      </w:pPr>
      <w:proofErr w:type="spellStart"/>
      <w:r w:rsidRPr="00DB7E68">
        <w:rPr>
          <w:rFonts w:ascii="Times New Roman" w:eastAsia="Times New Roman" w:hAnsi="Times New Roman" w:cs="Times New Roman"/>
          <w:color w:val="000000"/>
          <w:kern w:val="2"/>
          <w:lang w:eastAsia="pl-PL"/>
          <w14:ligatures w14:val="standardContextual"/>
        </w:rPr>
        <w:t>Weekly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summary</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meetings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conducted</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4B8180A6" w14:textId="77777777" w:rsidR="00DB7E68" w:rsidRPr="00DB7E68" w:rsidRDefault="00DB7E68" w:rsidP="00DB7E68">
      <w:pPr>
        <w:numPr>
          <w:ilvl w:val="0"/>
          <w:numId w:val="51"/>
        </w:numPr>
        <w:spacing w:after="6" w:line="269" w:lineRule="auto"/>
        <w:ind w:right="2"/>
        <w:rPr>
          <w:rFonts w:ascii="Times New Roman" w:eastAsia="Times New Roman" w:hAnsi="Times New Roman" w:cs="Times New Roman"/>
          <w:color w:val="000000"/>
          <w:kern w:val="2"/>
          <w:lang w:eastAsia="pl-PL"/>
          <w14:ligatures w14:val="standardContextual"/>
        </w:rPr>
      </w:pPr>
      <w:proofErr w:type="spellStart"/>
      <w:r w:rsidRPr="00DB7E68">
        <w:rPr>
          <w:rFonts w:ascii="Times New Roman" w:eastAsia="Times New Roman" w:hAnsi="Times New Roman" w:cs="Times New Roman"/>
          <w:color w:val="000000"/>
          <w:kern w:val="2"/>
          <w:lang w:eastAsia="pl-PL"/>
          <w14:ligatures w14:val="standardContextual"/>
        </w:rPr>
        <w:t>Monthly</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updates</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relevant</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funding</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opportunities</w:t>
      </w:r>
      <w:proofErr w:type="spellEnd"/>
      <w:r w:rsidRPr="00DB7E68">
        <w:rPr>
          <w:rFonts w:ascii="Times New Roman" w:eastAsia="Times New Roman" w:hAnsi="Times New Roman" w:cs="Times New Roman"/>
          <w:color w:val="000000"/>
          <w:kern w:val="2"/>
          <w:lang w:eastAsia="pl-PL"/>
          <w14:ligatures w14:val="standardContextual"/>
        </w:rPr>
        <w:t xml:space="preserve"> </w:t>
      </w:r>
      <w:proofErr w:type="spellStart"/>
      <w:r w:rsidRPr="00DB7E68">
        <w:rPr>
          <w:rFonts w:ascii="Times New Roman" w:eastAsia="Times New Roman" w:hAnsi="Times New Roman" w:cs="Times New Roman"/>
          <w:color w:val="000000"/>
          <w:kern w:val="2"/>
          <w:lang w:eastAsia="pl-PL"/>
          <w14:ligatures w14:val="standardContextual"/>
        </w:rPr>
        <w:t>identified</w:t>
      </w:r>
      <w:proofErr w:type="spellEnd"/>
      <w:r w:rsidRPr="00DB7E68">
        <w:rPr>
          <w:rFonts w:ascii="Times New Roman" w:eastAsia="Times New Roman" w:hAnsi="Times New Roman" w:cs="Times New Roman"/>
          <w:color w:val="000000"/>
          <w:kern w:val="2"/>
          <w:lang w:eastAsia="pl-PL"/>
          <w14:ligatures w14:val="standardContextual"/>
        </w:rPr>
        <w:t xml:space="preserve"> for the </w:t>
      </w:r>
      <w:proofErr w:type="spellStart"/>
      <w:r w:rsidRPr="00DB7E68">
        <w:rPr>
          <w:rFonts w:ascii="Times New Roman" w:eastAsia="Times New Roman" w:hAnsi="Times New Roman" w:cs="Times New Roman"/>
          <w:color w:val="000000"/>
          <w:kern w:val="2"/>
          <w:lang w:eastAsia="pl-PL"/>
          <w14:ligatures w14:val="standardContextual"/>
        </w:rPr>
        <w:t>Faculty</w:t>
      </w:r>
      <w:proofErr w:type="spellEnd"/>
      <w:r w:rsidRPr="00DB7E68">
        <w:rPr>
          <w:rFonts w:ascii="Times New Roman" w:eastAsia="Times New Roman" w:hAnsi="Times New Roman" w:cs="Times New Roman"/>
          <w:color w:val="000000"/>
          <w:kern w:val="2"/>
          <w:lang w:eastAsia="pl-PL"/>
          <w14:ligatures w14:val="standardContextual"/>
        </w:rPr>
        <w:t xml:space="preserve"> of </w:t>
      </w:r>
      <w:proofErr w:type="spellStart"/>
      <w:r w:rsidRPr="00DB7E68">
        <w:rPr>
          <w:rFonts w:ascii="Times New Roman" w:eastAsia="Times New Roman" w:hAnsi="Times New Roman" w:cs="Times New Roman"/>
          <w:color w:val="000000"/>
          <w:kern w:val="2"/>
          <w:lang w:eastAsia="pl-PL"/>
          <w14:ligatures w14:val="standardContextual"/>
        </w:rPr>
        <w:t>Philosophy</w:t>
      </w:r>
      <w:proofErr w:type="spellEnd"/>
      <w:r w:rsidRPr="00DB7E68">
        <w:rPr>
          <w:rFonts w:ascii="Times New Roman" w:eastAsia="Times New Roman" w:hAnsi="Times New Roman" w:cs="Times New Roman"/>
          <w:color w:val="000000"/>
          <w:kern w:val="2"/>
          <w:lang w:eastAsia="pl-PL"/>
          <w14:ligatures w14:val="standardContextual"/>
        </w:rPr>
        <w:t xml:space="preserve"> </w:t>
      </w:r>
    </w:p>
    <w:p w14:paraId="42313F50" w14:textId="77777777" w:rsidR="00DB7E68" w:rsidRPr="00DB7E68" w:rsidRDefault="00DB7E68" w:rsidP="00DB7E68">
      <w:pPr>
        <w:spacing w:after="17" w:line="259" w:lineRule="auto"/>
        <w:ind w:left="360"/>
        <w:jc w:val="left"/>
        <w:rPr>
          <w:rFonts w:ascii="Times New Roman" w:eastAsia="Times New Roman" w:hAnsi="Times New Roman" w:cs="Times New Roman"/>
          <w:color w:val="000000"/>
          <w:kern w:val="2"/>
          <w:lang w:eastAsia="pl-PL"/>
          <w14:ligatures w14:val="standardContextual"/>
        </w:rPr>
      </w:pPr>
      <w:r w:rsidRPr="00DB7E68">
        <w:rPr>
          <w:rFonts w:ascii="Times New Roman" w:eastAsia="Times New Roman" w:hAnsi="Times New Roman" w:cs="Times New Roman"/>
          <w:color w:val="000000"/>
          <w:kern w:val="2"/>
          <w:lang w:eastAsia="pl-PL"/>
          <w14:ligatures w14:val="standardContextual"/>
        </w:rPr>
        <w:t xml:space="preserve"> </w:t>
      </w:r>
    </w:p>
    <w:p w14:paraId="59E6AC48" w14:textId="77777777" w:rsidR="000E06A9" w:rsidRPr="0037305F" w:rsidRDefault="000E06A9" w:rsidP="000E06A9">
      <w:pPr>
        <w:spacing w:after="0" w:line="276" w:lineRule="auto"/>
        <w:ind w:left="360"/>
        <w:rPr>
          <w:rFonts w:ascii="Times New Roman" w:eastAsia="Calibri" w:hAnsi="Times New Roman" w:cs="Times New Roman"/>
          <w:lang w:val="en-US"/>
        </w:rPr>
      </w:pPr>
    </w:p>
    <w:sectPr w:rsidR="000E06A9" w:rsidRPr="0037305F" w:rsidSect="007158B4">
      <w:headerReference w:type="default" r:id="rId28"/>
      <w:footerReference w:type="default" r:id="rId2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9A7E" w14:textId="77777777" w:rsidR="007158B4" w:rsidRDefault="007158B4" w:rsidP="00AD6206">
      <w:pPr>
        <w:spacing w:after="0" w:line="240" w:lineRule="auto"/>
      </w:pPr>
      <w:r>
        <w:separator/>
      </w:r>
    </w:p>
  </w:endnote>
  <w:endnote w:type="continuationSeparator" w:id="0">
    <w:p w14:paraId="19756CCC" w14:textId="77777777" w:rsidR="007158B4" w:rsidRDefault="007158B4"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500F4650"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proofErr w:type="spellStart"/>
    <w:r w:rsidR="00A60A27">
      <w:rPr>
        <w:color w:val="7F7F7F" w:themeColor="background1" w:themeShade="7F"/>
        <w:spacing w:val="60"/>
        <w:sz w:val="20"/>
        <w:szCs w:val="20"/>
      </w:rPr>
      <w:t>Page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2D0F" w14:textId="77777777" w:rsidR="007158B4" w:rsidRDefault="007158B4" w:rsidP="00AD6206">
      <w:pPr>
        <w:spacing w:after="0" w:line="240" w:lineRule="auto"/>
      </w:pPr>
      <w:r>
        <w:separator/>
      </w:r>
    </w:p>
  </w:footnote>
  <w:footnote w:type="continuationSeparator" w:id="0">
    <w:p w14:paraId="1486305C" w14:textId="77777777" w:rsidR="007158B4" w:rsidRDefault="007158B4" w:rsidP="00AD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11BECE01" w:rsidR="00750556" w:rsidRPr="00233E9D" w:rsidRDefault="00233E9D" w:rsidP="008A0720">
    <w:pPr>
      <w:pStyle w:val="Nagwek"/>
      <w:rPr>
        <w:rFonts w:ascii="Times New Roman" w:hAnsi="Times New Roman"/>
        <w:i/>
        <w:sz w:val="20"/>
        <w:szCs w:val="20"/>
        <w:lang w:val="en-US"/>
      </w:rPr>
    </w:pPr>
    <w:proofErr w:type="spellStart"/>
    <w:r>
      <w:rPr>
        <w:rFonts w:ascii="Times New Roman" w:hAnsi="Times New Roman"/>
        <w:i/>
        <w:sz w:val="20"/>
        <w:szCs w:val="20"/>
        <w:lang w:val="en-US"/>
      </w:rPr>
      <w:t>ToR</w:t>
    </w:r>
    <w:proofErr w:type="spellEnd"/>
    <w:r w:rsidRPr="00233E9D">
      <w:rPr>
        <w:rFonts w:ascii="Times New Roman" w:hAnsi="Times New Roman"/>
        <w:i/>
        <w:sz w:val="20"/>
        <w:szCs w:val="20"/>
        <w:lang w:val="en-US"/>
      </w:rPr>
      <w:t xml:space="preserve"> - for the selection of the Contractor of the consulting service for the Faculty of Philosophy of the Jagiellonian University in the field of receiving European funds for research and innovative activities</w:t>
    </w:r>
    <w:r w:rsidR="00750556" w:rsidRPr="00233E9D">
      <w:rPr>
        <w:rFonts w:ascii="Times New Roman" w:hAnsi="Times New Roman"/>
        <w:i/>
        <w:sz w:val="20"/>
        <w:szCs w:val="20"/>
        <w:lang w:val="en-US"/>
      </w:rPr>
      <w:t>.</w:t>
    </w:r>
  </w:p>
  <w:p w14:paraId="48802973" w14:textId="6D155360" w:rsidR="00750556" w:rsidRPr="003A7234" w:rsidRDefault="00233E9D" w:rsidP="00C73419">
    <w:pPr>
      <w:pStyle w:val="Nagwek"/>
      <w:jc w:val="right"/>
      <w:rPr>
        <w:rFonts w:ascii="Times New Roman" w:hAnsi="Times New Roman"/>
        <w:i/>
        <w:sz w:val="20"/>
        <w:szCs w:val="20"/>
      </w:rPr>
    </w:pPr>
    <w:r>
      <w:rPr>
        <w:rFonts w:ascii="Times New Roman" w:hAnsi="Times New Roman"/>
        <w:i/>
        <w:sz w:val="20"/>
        <w:szCs w:val="20"/>
      </w:rPr>
      <w:t>C</w:t>
    </w:r>
    <w:r w:rsidRPr="00233E9D">
      <w:rPr>
        <w:rFonts w:ascii="Times New Roman" w:hAnsi="Times New Roman"/>
        <w:i/>
        <w:sz w:val="20"/>
        <w:szCs w:val="20"/>
      </w:rPr>
      <w:t>ase no</w:t>
    </w:r>
    <w:r>
      <w:rPr>
        <w:rFonts w:ascii="Times New Roman" w:hAnsi="Times New Roman"/>
        <w:i/>
        <w:sz w:val="20"/>
        <w:szCs w:val="20"/>
      </w:rPr>
      <w:t>.</w:t>
    </w:r>
    <w:r w:rsidRPr="00233E9D">
      <w:rPr>
        <w:rFonts w:ascii="Times New Roman" w:hAnsi="Times New Roman"/>
        <w:i/>
        <w:sz w:val="20"/>
        <w:szCs w:val="20"/>
      </w:rPr>
      <w:t xml:space="preserve"> </w:t>
    </w:r>
    <w:r w:rsidR="00750556" w:rsidRPr="009C13E3">
      <w:rPr>
        <w:rFonts w:ascii="Times New Roman" w:hAnsi="Times New Roman"/>
        <w:i/>
        <w:sz w:val="20"/>
        <w:szCs w:val="20"/>
      </w:rPr>
      <w:t>80.272</w:t>
    </w:r>
    <w:r w:rsidR="009C13E3" w:rsidRPr="009C13E3">
      <w:rPr>
        <w:rFonts w:ascii="Times New Roman" w:hAnsi="Times New Roman"/>
        <w:i/>
        <w:sz w:val="20"/>
        <w:szCs w:val="20"/>
      </w:rPr>
      <w:t>.</w:t>
    </w:r>
    <w:r w:rsidR="00985CC3">
      <w:rPr>
        <w:rFonts w:ascii="Times New Roman" w:hAnsi="Times New Roman"/>
        <w:i/>
        <w:sz w:val="20"/>
        <w:szCs w:val="20"/>
      </w:rPr>
      <w:t>79</w:t>
    </w:r>
    <w:r w:rsidR="00471405">
      <w:rPr>
        <w:rFonts w:ascii="Times New Roman" w:hAnsi="Times New Roman"/>
        <w:i/>
        <w:sz w:val="20"/>
        <w:szCs w:val="20"/>
      </w:rPr>
      <w:t>.</w:t>
    </w:r>
    <w:r w:rsidR="00750556" w:rsidRPr="009C13E3">
      <w:rPr>
        <w:rFonts w:ascii="Times New Roman" w:hAnsi="Times New Roman"/>
        <w:i/>
        <w:sz w:val="20"/>
        <w:szCs w:val="20"/>
      </w:rPr>
      <w:t>202</w:t>
    </w:r>
    <w:r w:rsidR="00985CC3">
      <w:rPr>
        <w:rFonts w:ascii="Times New Roman" w:hAnsi="Times New Roman"/>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3"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5"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7"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1495"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ABD1CBC"/>
    <w:multiLevelType w:val="hybridMultilevel"/>
    <w:tmpl w:val="0478E6DE"/>
    <w:lvl w:ilvl="0" w:tplc="98DCC562">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AEC79B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A0072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704A3E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792BD0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E48BDE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AFC59E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2CA75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8DE921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2"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6"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1A90C86"/>
    <w:multiLevelType w:val="hybridMultilevel"/>
    <w:tmpl w:val="5C0E2218"/>
    <w:lvl w:ilvl="0" w:tplc="5D4C7F40">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6E50E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22A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BC202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74E5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8E848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0278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28528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828B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9"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0"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1"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15:restartNumberingAfterBreak="0">
    <w:nsid w:val="293925D3"/>
    <w:multiLevelType w:val="hybridMultilevel"/>
    <w:tmpl w:val="73109E4C"/>
    <w:lvl w:ilvl="0" w:tplc="616CF896">
      <w:start w:val="2"/>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58B58A">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5ADA84">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581E62">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F86532">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642BA8">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845796">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9842E4">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28DE9E">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E5B156A"/>
    <w:multiLevelType w:val="multilevel"/>
    <w:tmpl w:val="76B2E5B2"/>
    <w:lvl w:ilvl="0">
      <w:start w:val="2"/>
      <w:numFmt w:val="decimal"/>
      <w:lvlText w:val="%1"/>
      <w:lvlJc w:val="left"/>
      <w:pPr>
        <w:ind w:left="360" w:hanging="360"/>
      </w:pPr>
      <w:rPr>
        <w:rFonts w:hint="default"/>
        <w:b/>
        <w:i/>
        <w:color w:val="000000"/>
      </w:rPr>
    </w:lvl>
    <w:lvl w:ilvl="1">
      <w:start w:val="1"/>
      <w:numFmt w:val="decimal"/>
      <w:lvlText w:val="%1.%2"/>
      <w:lvlJc w:val="left"/>
      <w:pPr>
        <w:ind w:left="1494" w:hanging="360"/>
      </w:pPr>
      <w:rPr>
        <w:rFonts w:hint="default"/>
        <w:b/>
        <w:i/>
        <w:color w:val="000000"/>
      </w:rPr>
    </w:lvl>
    <w:lvl w:ilvl="2">
      <w:start w:val="1"/>
      <w:numFmt w:val="decimal"/>
      <w:lvlText w:val="%1.%2.%3"/>
      <w:lvlJc w:val="left"/>
      <w:pPr>
        <w:ind w:left="2988" w:hanging="720"/>
      </w:pPr>
      <w:rPr>
        <w:rFonts w:hint="default"/>
        <w:b/>
        <w:i/>
        <w:color w:val="000000"/>
      </w:rPr>
    </w:lvl>
    <w:lvl w:ilvl="3">
      <w:start w:val="1"/>
      <w:numFmt w:val="decimal"/>
      <w:lvlText w:val="%1.%2.%3.%4"/>
      <w:lvlJc w:val="left"/>
      <w:pPr>
        <w:ind w:left="4122" w:hanging="720"/>
      </w:pPr>
      <w:rPr>
        <w:rFonts w:hint="default"/>
        <w:b/>
        <w:i/>
        <w:color w:val="000000"/>
      </w:rPr>
    </w:lvl>
    <w:lvl w:ilvl="4">
      <w:start w:val="1"/>
      <w:numFmt w:val="decimal"/>
      <w:lvlText w:val="%1.%2.%3.%4.%5"/>
      <w:lvlJc w:val="left"/>
      <w:pPr>
        <w:ind w:left="5616" w:hanging="1080"/>
      </w:pPr>
      <w:rPr>
        <w:rFonts w:hint="default"/>
        <w:b/>
        <w:i/>
        <w:color w:val="000000"/>
      </w:rPr>
    </w:lvl>
    <w:lvl w:ilvl="5">
      <w:start w:val="1"/>
      <w:numFmt w:val="decimal"/>
      <w:lvlText w:val="%1.%2.%3.%4.%5.%6"/>
      <w:lvlJc w:val="left"/>
      <w:pPr>
        <w:ind w:left="6750" w:hanging="1080"/>
      </w:pPr>
      <w:rPr>
        <w:rFonts w:hint="default"/>
        <w:b/>
        <w:i/>
        <w:color w:val="000000"/>
      </w:rPr>
    </w:lvl>
    <w:lvl w:ilvl="6">
      <w:start w:val="1"/>
      <w:numFmt w:val="decimal"/>
      <w:lvlText w:val="%1.%2.%3.%4.%5.%6.%7"/>
      <w:lvlJc w:val="left"/>
      <w:pPr>
        <w:ind w:left="8244" w:hanging="1440"/>
      </w:pPr>
      <w:rPr>
        <w:rFonts w:hint="default"/>
        <w:b/>
        <w:i/>
        <w:color w:val="000000"/>
      </w:rPr>
    </w:lvl>
    <w:lvl w:ilvl="7">
      <w:start w:val="1"/>
      <w:numFmt w:val="decimal"/>
      <w:lvlText w:val="%1.%2.%3.%4.%5.%6.%7.%8"/>
      <w:lvlJc w:val="left"/>
      <w:pPr>
        <w:ind w:left="9378" w:hanging="1440"/>
      </w:pPr>
      <w:rPr>
        <w:rFonts w:hint="default"/>
        <w:b/>
        <w:i/>
        <w:color w:val="000000"/>
      </w:rPr>
    </w:lvl>
    <w:lvl w:ilvl="8">
      <w:start w:val="1"/>
      <w:numFmt w:val="decimal"/>
      <w:lvlText w:val="%1.%2.%3.%4.%5.%6.%7.%8.%9"/>
      <w:lvlJc w:val="left"/>
      <w:pPr>
        <w:ind w:left="10512" w:hanging="1440"/>
      </w:pPr>
      <w:rPr>
        <w:rFonts w:hint="default"/>
        <w:b/>
        <w:i/>
        <w:color w:val="000000"/>
      </w:rPr>
    </w:lvl>
  </w:abstractNum>
  <w:abstractNum w:abstractNumId="44"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8"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52"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5" w15:restartNumberingAfterBreak="0">
    <w:nsid w:val="6116662E"/>
    <w:multiLevelType w:val="hybridMultilevel"/>
    <w:tmpl w:val="6C649BD6"/>
    <w:lvl w:ilvl="0" w:tplc="0ED0B55C">
      <w:start w:val="4"/>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646F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81F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D20C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6637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0DF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6C29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A073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B499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57"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4833A1"/>
    <w:multiLevelType w:val="multilevel"/>
    <w:tmpl w:val="77FEF144"/>
    <w:lvl w:ilvl="0">
      <w:start w:val="5"/>
      <w:numFmt w:val="decimal"/>
      <w:lvlText w:val="%1."/>
      <w:lvlJc w:val="left"/>
      <w:pPr>
        <w:tabs>
          <w:tab w:val="num" w:pos="0"/>
        </w:tabs>
        <w:ind w:left="720" w:hanging="360"/>
      </w:pPr>
      <w:rPr>
        <w:rFonts w:hint="default"/>
        <w:b w:val="0"/>
        <w:bCs w:val="0"/>
      </w:rPr>
    </w:lvl>
    <w:lvl w:ilvl="1">
      <w:start w:val="1"/>
      <w:numFmt w:val="decimal"/>
      <w:lvlText w:val="%1.%2"/>
      <w:lvlJc w:val="left"/>
      <w:pPr>
        <w:tabs>
          <w:tab w:val="num" w:pos="0"/>
        </w:tabs>
        <w:ind w:left="1410" w:hanging="690"/>
      </w:pPr>
      <w:rPr>
        <w:rFonts w:hint="default"/>
        <w:b w:val="0"/>
        <w:bCs/>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59"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2"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7241792F"/>
    <w:multiLevelType w:val="hybridMultilevel"/>
    <w:tmpl w:val="9F32D9E4"/>
    <w:lvl w:ilvl="0" w:tplc="9D72A68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028C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F663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763E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E6BE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86C9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ED3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9EE1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C3E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206995020">
    <w:abstractNumId w:val="51"/>
  </w:num>
  <w:num w:numId="2" w16cid:durableId="2132746536">
    <w:abstractNumId w:val="41"/>
  </w:num>
  <w:num w:numId="3" w16cid:durableId="559512442">
    <w:abstractNumId w:val="53"/>
  </w:num>
  <w:num w:numId="4" w16cid:durableId="507135067">
    <w:abstractNumId w:val="24"/>
  </w:num>
  <w:num w:numId="5" w16cid:durableId="1993678982">
    <w:abstractNumId w:val="18"/>
  </w:num>
  <w:num w:numId="6" w16cid:durableId="421995982">
    <w:abstractNumId w:val="46"/>
  </w:num>
  <w:num w:numId="7" w16cid:durableId="1891527001">
    <w:abstractNumId w:val="26"/>
  </w:num>
  <w:num w:numId="8" w16cid:durableId="1368947684">
    <w:abstractNumId w:val="59"/>
  </w:num>
  <w:num w:numId="9" w16cid:durableId="2106001506">
    <w:abstractNumId w:val="32"/>
  </w:num>
  <w:num w:numId="10" w16cid:durableId="250940118">
    <w:abstractNumId w:val="20"/>
  </w:num>
  <w:num w:numId="11" w16cid:durableId="2089763175">
    <w:abstractNumId w:val="28"/>
  </w:num>
  <w:num w:numId="12" w16cid:durableId="1124469278">
    <w:abstractNumId w:val="34"/>
  </w:num>
  <w:num w:numId="13" w16cid:durableId="1573352211">
    <w:abstractNumId w:val="64"/>
  </w:num>
  <w:num w:numId="14" w16cid:durableId="191772509">
    <w:abstractNumId w:val="38"/>
  </w:num>
  <w:num w:numId="15" w16cid:durableId="633759247">
    <w:abstractNumId w:val="23"/>
  </w:num>
  <w:num w:numId="16" w16cid:durableId="318076175">
    <w:abstractNumId w:val="57"/>
  </w:num>
  <w:num w:numId="17" w16cid:durableId="14496164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6683895">
    <w:abstractNumId w:val="52"/>
  </w:num>
  <w:num w:numId="19" w16cid:durableId="676232372">
    <w:abstractNumId w:val="54"/>
  </w:num>
  <w:num w:numId="20" w16cid:durableId="1038358334">
    <w:abstractNumId w:val="50"/>
  </w:num>
  <w:num w:numId="21" w16cid:durableId="11421747">
    <w:abstractNumId w:val="62"/>
  </w:num>
  <w:num w:numId="22" w16cid:durableId="1242956183">
    <w:abstractNumId w:val="65"/>
  </w:num>
  <w:num w:numId="23" w16cid:durableId="1223978871">
    <w:abstractNumId w:val="14"/>
  </w:num>
  <w:num w:numId="24" w16cid:durableId="78331099">
    <w:abstractNumId w:val="36"/>
  </w:num>
  <w:num w:numId="25" w16cid:durableId="554394608">
    <w:abstractNumId w:val="47"/>
  </w:num>
  <w:num w:numId="26" w16cid:durableId="1058089128">
    <w:abstractNumId w:val="25"/>
  </w:num>
  <w:num w:numId="27" w16cid:durableId="2097243163">
    <w:abstractNumId w:val="61"/>
  </w:num>
  <w:num w:numId="28" w16cid:durableId="2019575543">
    <w:abstractNumId w:val="45"/>
  </w:num>
  <w:num w:numId="29" w16cid:durableId="206644957">
    <w:abstractNumId w:val="31"/>
  </w:num>
  <w:num w:numId="30" w16cid:durableId="1802918841">
    <w:abstractNumId w:val="17"/>
  </w:num>
  <w:num w:numId="31" w16cid:durableId="1771392991">
    <w:abstractNumId w:val="3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70626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1431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0534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16195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03920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63864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08269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32900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4249738">
    <w:abstractNumId w:val="62"/>
    <w:lvlOverride w:ilvl="0">
      <w:lvl w:ilvl="0" w:tplc="EEEEAE54">
        <w:start w:val="1"/>
        <w:numFmt w:val="decimal"/>
        <w:lvlText w:val="%1."/>
        <w:lvlJc w:val="left"/>
        <w:pPr>
          <w:tabs>
            <w:tab w:val="num" w:pos="720"/>
          </w:tabs>
          <w:ind w:left="720" w:hanging="360"/>
        </w:pPr>
        <w:rPr>
          <w:rFonts w:cs="Times New Roman"/>
          <w:b w:val="0"/>
        </w:rPr>
      </w:lvl>
    </w:lvlOverride>
  </w:num>
  <w:num w:numId="41" w16cid:durableId="1483817143">
    <w:abstractNumId w:val="30"/>
  </w:num>
  <w:num w:numId="42" w16cid:durableId="170027982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7268775">
    <w:abstractNumId w:val="62"/>
    <w:lvlOverride w:ilvl="0">
      <w:startOverride w:val="1"/>
      <w:lvl w:ilvl="0" w:tplc="EEEEAE54">
        <w:start w:val="1"/>
        <w:numFmt w:val="decimal"/>
        <w:lvlText w:val="%1."/>
        <w:lvlJc w:val="left"/>
        <w:pPr>
          <w:tabs>
            <w:tab w:val="num" w:pos="786"/>
          </w:tabs>
          <w:ind w:left="786" w:hanging="360"/>
        </w:pPr>
        <w:rPr>
          <w:rFonts w:cs="Times New Roman"/>
          <w:b/>
          <w:bCs/>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44" w16cid:durableId="14433755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7276525">
    <w:abstractNumId w:val="58"/>
  </w:num>
  <w:num w:numId="46" w16cid:durableId="1642609773">
    <w:abstractNumId w:val="43"/>
  </w:num>
  <w:num w:numId="47" w16cid:durableId="1069034603">
    <w:abstractNumId w:val="37"/>
  </w:num>
  <w:num w:numId="48" w16cid:durableId="831683498">
    <w:abstractNumId w:val="22"/>
  </w:num>
  <w:num w:numId="49" w16cid:durableId="1300956836">
    <w:abstractNumId w:val="42"/>
  </w:num>
  <w:num w:numId="50" w16cid:durableId="1101485519">
    <w:abstractNumId w:val="63"/>
  </w:num>
  <w:num w:numId="51" w16cid:durableId="1683626083">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137A"/>
    <w:rsid w:val="000025F0"/>
    <w:rsid w:val="0000428D"/>
    <w:rsid w:val="000047BF"/>
    <w:rsid w:val="000063D0"/>
    <w:rsid w:val="000103CD"/>
    <w:rsid w:val="0001118D"/>
    <w:rsid w:val="00012E89"/>
    <w:rsid w:val="000147E2"/>
    <w:rsid w:val="00015A1B"/>
    <w:rsid w:val="00020D1A"/>
    <w:rsid w:val="00021C7E"/>
    <w:rsid w:val="000225DA"/>
    <w:rsid w:val="0002699A"/>
    <w:rsid w:val="000270E4"/>
    <w:rsid w:val="00027A5B"/>
    <w:rsid w:val="00030188"/>
    <w:rsid w:val="00030EBA"/>
    <w:rsid w:val="000348EB"/>
    <w:rsid w:val="00036659"/>
    <w:rsid w:val="00036FF9"/>
    <w:rsid w:val="00037F07"/>
    <w:rsid w:val="000407E7"/>
    <w:rsid w:val="00043BA0"/>
    <w:rsid w:val="0004514D"/>
    <w:rsid w:val="00045ADA"/>
    <w:rsid w:val="00047E14"/>
    <w:rsid w:val="0005027D"/>
    <w:rsid w:val="0005363B"/>
    <w:rsid w:val="00054393"/>
    <w:rsid w:val="000608B7"/>
    <w:rsid w:val="00061036"/>
    <w:rsid w:val="0006103C"/>
    <w:rsid w:val="000618DE"/>
    <w:rsid w:val="000638EF"/>
    <w:rsid w:val="000650D7"/>
    <w:rsid w:val="00066E36"/>
    <w:rsid w:val="00067BB4"/>
    <w:rsid w:val="00071422"/>
    <w:rsid w:val="000744E5"/>
    <w:rsid w:val="00075907"/>
    <w:rsid w:val="00081CDB"/>
    <w:rsid w:val="000869E5"/>
    <w:rsid w:val="00092AA4"/>
    <w:rsid w:val="000A3C5D"/>
    <w:rsid w:val="000A4F2A"/>
    <w:rsid w:val="000A6B10"/>
    <w:rsid w:val="000B0A20"/>
    <w:rsid w:val="000B3096"/>
    <w:rsid w:val="000B5B9D"/>
    <w:rsid w:val="000B60E8"/>
    <w:rsid w:val="000C067E"/>
    <w:rsid w:val="000C1471"/>
    <w:rsid w:val="000C34C9"/>
    <w:rsid w:val="000C7905"/>
    <w:rsid w:val="000E06A9"/>
    <w:rsid w:val="000E40CD"/>
    <w:rsid w:val="000E411C"/>
    <w:rsid w:val="000E5470"/>
    <w:rsid w:val="000E5B71"/>
    <w:rsid w:val="000E5FD6"/>
    <w:rsid w:val="000E71B0"/>
    <w:rsid w:val="000E7918"/>
    <w:rsid w:val="000F21E4"/>
    <w:rsid w:val="000F5ABB"/>
    <w:rsid w:val="000F6961"/>
    <w:rsid w:val="0010427E"/>
    <w:rsid w:val="0010486C"/>
    <w:rsid w:val="001072FD"/>
    <w:rsid w:val="001100C3"/>
    <w:rsid w:val="00111330"/>
    <w:rsid w:val="00111F19"/>
    <w:rsid w:val="00112248"/>
    <w:rsid w:val="00114F50"/>
    <w:rsid w:val="001172D3"/>
    <w:rsid w:val="001248C9"/>
    <w:rsid w:val="0012552A"/>
    <w:rsid w:val="00125865"/>
    <w:rsid w:val="00125AE9"/>
    <w:rsid w:val="00126527"/>
    <w:rsid w:val="0013017C"/>
    <w:rsid w:val="001315E1"/>
    <w:rsid w:val="001350A7"/>
    <w:rsid w:val="00135F7A"/>
    <w:rsid w:val="0013688D"/>
    <w:rsid w:val="00137F2B"/>
    <w:rsid w:val="0014082D"/>
    <w:rsid w:val="001432FA"/>
    <w:rsid w:val="00147F1B"/>
    <w:rsid w:val="00150986"/>
    <w:rsid w:val="00151FB4"/>
    <w:rsid w:val="00152DF2"/>
    <w:rsid w:val="0015385C"/>
    <w:rsid w:val="00154213"/>
    <w:rsid w:val="00156CEA"/>
    <w:rsid w:val="00157365"/>
    <w:rsid w:val="00157CC5"/>
    <w:rsid w:val="00161BB9"/>
    <w:rsid w:val="00163E43"/>
    <w:rsid w:val="00164317"/>
    <w:rsid w:val="00172E0C"/>
    <w:rsid w:val="00174C7C"/>
    <w:rsid w:val="00177C39"/>
    <w:rsid w:val="00181134"/>
    <w:rsid w:val="001816A2"/>
    <w:rsid w:val="001822DA"/>
    <w:rsid w:val="00184364"/>
    <w:rsid w:val="00186DC5"/>
    <w:rsid w:val="00191584"/>
    <w:rsid w:val="00192321"/>
    <w:rsid w:val="00192CCA"/>
    <w:rsid w:val="001938D9"/>
    <w:rsid w:val="00193D25"/>
    <w:rsid w:val="00194010"/>
    <w:rsid w:val="00194FA6"/>
    <w:rsid w:val="00195289"/>
    <w:rsid w:val="00195B79"/>
    <w:rsid w:val="0019701A"/>
    <w:rsid w:val="001974C8"/>
    <w:rsid w:val="001A11F3"/>
    <w:rsid w:val="001A1BF8"/>
    <w:rsid w:val="001A36B4"/>
    <w:rsid w:val="001A3F53"/>
    <w:rsid w:val="001A48D6"/>
    <w:rsid w:val="001A616A"/>
    <w:rsid w:val="001A6C96"/>
    <w:rsid w:val="001B18BB"/>
    <w:rsid w:val="001B3589"/>
    <w:rsid w:val="001B4799"/>
    <w:rsid w:val="001C2C1F"/>
    <w:rsid w:val="001C3078"/>
    <w:rsid w:val="001C45FE"/>
    <w:rsid w:val="001D16ED"/>
    <w:rsid w:val="001D22AA"/>
    <w:rsid w:val="001D4380"/>
    <w:rsid w:val="001D4C69"/>
    <w:rsid w:val="001D52D2"/>
    <w:rsid w:val="001D60F6"/>
    <w:rsid w:val="001E0DC9"/>
    <w:rsid w:val="001E344C"/>
    <w:rsid w:val="001E3A2B"/>
    <w:rsid w:val="001E3DD7"/>
    <w:rsid w:val="001E5160"/>
    <w:rsid w:val="001F37D7"/>
    <w:rsid w:val="001F5096"/>
    <w:rsid w:val="001F54DE"/>
    <w:rsid w:val="001F558D"/>
    <w:rsid w:val="001F6850"/>
    <w:rsid w:val="002001F9"/>
    <w:rsid w:val="00204091"/>
    <w:rsid w:val="002050DE"/>
    <w:rsid w:val="002056CF"/>
    <w:rsid w:val="00206CCB"/>
    <w:rsid w:val="00207127"/>
    <w:rsid w:val="00210A69"/>
    <w:rsid w:val="00212166"/>
    <w:rsid w:val="00212485"/>
    <w:rsid w:val="002134DE"/>
    <w:rsid w:val="002137FC"/>
    <w:rsid w:val="00213802"/>
    <w:rsid w:val="002174D4"/>
    <w:rsid w:val="00222B19"/>
    <w:rsid w:val="002247CE"/>
    <w:rsid w:val="00225B29"/>
    <w:rsid w:val="0022648E"/>
    <w:rsid w:val="00226E46"/>
    <w:rsid w:val="00227B6B"/>
    <w:rsid w:val="00233E9D"/>
    <w:rsid w:val="00234C35"/>
    <w:rsid w:val="00234F04"/>
    <w:rsid w:val="0023654A"/>
    <w:rsid w:val="00236A1A"/>
    <w:rsid w:val="0024375C"/>
    <w:rsid w:val="002458B9"/>
    <w:rsid w:val="00245BF1"/>
    <w:rsid w:val="0024676F"/>
    <w:rsid w:val="00246F82"/>
    <w:rsid w:val="00247D0B"/>
    <w:rsid w:val="00247E81"/>
    <w:rsid w:val="00250EA7"/>
    <w:rsid w:val="00251327"/>
    <w:rsid w:val="00251E3D"/>
    <w:rsid w:val="00253254"/>
    <w:rsid w:val="0025574F"/>
    <w:rsid w:val="00255923"/>
    <w:rsid w:val="00256714"/>
    <w:rsid w:val="00256845"/>
    <w:rsid w:val="00260888"/>
    <w:rsid w:val="00260FC6"/>
    <w:rsid w:val="00264977"/>
    <w:rsid w:val="00265AB9"/>
    <w:rsid w:val="0026756E"/>
    <w:rsid w:val="002716CB"/>
    <w:rsid w:val="00273438"/>
    <w:rsid w:val="002740FC"/>
    <w:rsid w:val="00276F29"/>
    <w:rsid w:val="00277BC9"/>
    <w:rsid w:val="00280243"/>
    <w:rsid w:val="00282C8E"/>
    <w:rsid w:val="00287097"/>
    <w:rsid w:val="002870A1"/>
    <w:rsid w:val="002929F2"/>
    <w:rsid w:val="00293BCC"/>
    <w:rsid w:val="00293E12"/>
    <w:rsid w:val="00295455"/>
    <w:rsid w:val="002961A8"/>
    <w:rsid w:val="00296725"/>
    <w:rsid w:val="002976CB"/>
    <w:rsid w:val="002A089E"/>
    <w:rsid w:val="002A0CA4"/>
    <w:rsid w:val="002A1C12"/>
    <w:rsid w:val="002A2003"/>
    <w:rsid w:val="002A508F"/>
    <w:rsid w:val="002A6285"/>
    <w:rsid w:val="002B0962"/>
    <w:rsid w:val="002B6137"/>
    <w:rsid w:val="002B6CF6"/>
    <w:rsid w:val="002B6D1C"/>
    <w:rsid w:val="002B6E49"/>
    <w:rsid w:val="002B72D8"/>
    <w:rsid w:val="002C2741"/>
    <w:rsid w:val="002C50E1"/>
    <w:rsid w:val="002C50F6"/>
    <w:rsid w:val="002D3160"/>
    <w:rsid w:val="002D6BEB"/>
    <w:rsid w:val="002D6D9D"/>
    <w:rsid w:val="002D7012"/>
    <w:rsid w:val="002E4B95"/>
    <w:rsid w:val="002E56F7"/>
    <w:rsid w:val="002E5A50"/>
    <w:rsid w:val="002E7D41"/>
    <w:rsid w:val="002F015E"/>
    <w:rsid w:val="002F5A09"/>
    <w:rsid w:val="002F5C0E"/>
    <w:rsid w:val="002F687A"/>
    <w:rsid w:val="00300CE4"/>
    <w:rsid w:val="00301A5B"/>
    <w:rsid w:val="0031029D"/>
    <w:rsid w:val="0031198C"/>
    <w:rsid w:val="00311B2B"/>
    <w:rsid w:val="00312084"/>
    <w:rsid w:val="003121F6"/>
    <w:rsid w:val="00312776"/>
    <w:rsid w:val="003234F3"/>
    <w:rsid w:val="00325579"/>
    <w:rsid w:val="003267B8"/>
    <w:rsid w:val="00327138"/>
    <w:rsid w:val="0033089D"/>
    <w:rsid w:val="003308FF"/>
    <w:rsid w:val="0033123E"/>
    <w:rsid w:val="00331F31"/>
    <w:rsid w:val="00332C9C"/>
    <w:rsid w:val="00332E2F"/>
    <w:rsid w:val="003356A7"/>
    <w:rsid w:val="003359A7"/>
    <w:rsid w:val="00343FA5"/>
    <w:rsid w:val="003454D3"/>
    <w:rsid w:val="003458BB"/>
    <w:rsid w:val="003459C2"/>
    <w:rsid w:val="00347157"/>
    <w:rsid w:val="00350E46"/>
    <w:rsid w:val="003545E5"/>
    <w:rsid w:val="00361DA7"/>
    <w:rsid w:val="003621A6"/>
    <w:rsid w:val="00363A65"/>
    <w:rsid w:val="003658CA"/>
    <w:rsid w:val="0036714C"/>
    <w:rsid w:val="00367172"/>
    <w:rsid w:val="003679C6"/>
    <w:rsid w:val="003712FE"/>
    <w:rsid w:val="003716F1"/>
    <w:rsid w:val="0037305F"/>
    <w:rsid w:val="003747BC"/>
    <w:rsid w:val="0038081A"/>
    <w:rsid w:val="003826EF"/>
    <w:rsid w:val="00382812"/>
    <w:rsid w:val="00383604"/>
    <w:rsid w:val="00383907"/>
    <w:rsid w:val="003857A3"/>
    <w:rsid w:val="00386A3D"/>
    <w:rsid w:val="00390460"/>
    <w:rsid w:val="003917C5"/>
    <w:rsid w:val="00391AA8"/>
    <w:rsid w:val="003930C4"/>
    <w:rsid w:val="00394702"/>
    <w:rsid w:val="00394EFD"/>
    <w:rsid w:val="00395545"/>
    <w:rsid w:val="003971D5"/>
    <w:rsid w:val="00397B88"/>
    <w:rsid w:val="003A2FA0"/>
    <w:rsid w:val="003A515B"/>
    <w:rsid w:val="003A600B"/>
    <w:rsid w:val="003A647F"/>
    <w:rsid w:val="003A7234"/>
    <w:rsid w:val="003B1C82"/>
    <w:rsid w:val="003B3034"/>
    <w:rsid w:val="003B425D"/>
    <w:rsid w:val="003B6ADE"/>
    <w:rsid w:val="003B74FB"/>
    <w:rsid w:val="003B79B9"/>
    <w:rsid w:val="003B7CFF"/>
    <w:rsid w:val="003C2D39"/>
    <w:rsid w:val="003C2E45"/>
    <w:rsid w:val="003C42AA"/>
    <w:rsid w:val="003C5DAB"/>
    <w:rsid w:val="003C61F0"/>
    <w:rsid w:val="003C76A2"/>
    <w:rsid w:val="003D3921"/>
    <w:rsid w:val="003D46E3"/>
    <w:rsid w:val="003D4AC5"/>
    <w:rsid w:val="003D7064"/>
    <w:rsid w:val="003E0A2A"/>
    <w:rsid w:val="003E2211"/>
    <w:rsid w:val="003E246B"/>
    <w:rsid w:val="003E24B6"/>
    <w:rsid w:val="003E356D"/>
    <w:rsid w:val="003E37C4"/>
    <w:rsid w:val="003E3BFB"/>
    <w:rsid w:val="003E436A"/>
    <w:rsid w:val="003E517F"/>
    <w:rsid w:val="003E670B"/>
    <w:rsid w:val="003E6E32"/>
    <w:rsid w:val="003E7102"/>
    <w:rsid w:val="003E74E6"/>
    <w:rsid w:val="003F18ED"/>
    <w:rsid w:val="003F4305"/>
    <w:rsid w:val="003F6FD6"/>
    <w:rsid w:val="00400C6B"/>
    <w:rsid w:val="004032F6"/>
    <w:rsid w:val="00403B49"/>
    <w:rsid w:val="00405D80"/>
    <w:rsid w:val="00405F89"/>
    <w:rsid w:val="004105E2"/>
    <w:rsid w:val="00412870"/>
    <w:rsid w:val="00413439"/>
    <w:rsid w:val="0041520F"/>
    <w:rsid w:val="004154A9"/>
    <w:rsid w:val="00415B37"/>
    <w:rsid w:val="00416246"/>
    <w:rsid w:val="00416481"/>
    <w:rsid w:val="00416B86"/>
    <w:rsid w:val="00417218"/>
    <w:rsid w:val="004205A8"/>
    <w:rsid w:val="0042135B"/>
    <w:rsid w:val="00422BB5"/>
    <w:rsid w:val="004234BE"/>
    <w:rsid w:val="00424415"/>
    <w:rsid w:val="00424A52"/>
    <w:rsid w:val="00424C68"/>
    <w:rsid w:val="00424C6F"/>
    <w:rsid w:val="00424FE7"/>
    <w:rsid w:val="00425E0D"/>
    <w:rsid w:val="00426F35"/>
    <w:rsid w:val="00430388"/>
    <w:rsid w:val="0043228D"/>
    <w:rsid w:val="00433724"/>
    <w:rsid w:val="00433D57"/>
    <w:rsid w:val="00440043"/>
    <w:rsid w:val="00440853"/>
    <w:rsid w:val="004430F9"/>
    <w:rsid w:val="004436EE"/>
    <w:rsid w:val="004445BE"/>
    <w:rsid w:val="00444C3A"/>
    <w:rsid w:val="004457DB"/>
    <w:rsid w:val="00446709"/>
    <w:rsid w:val="00447A6B"/>
    <w:rsid w:val="00447E02"/>
    <w:rsid w:val="00447FE7"/>
    <w:rsid w:val="004516D8"/>
    <w:rsid w:val="004546C8"/>
    <w:rsid w:val="00456867"/>
    <w:rsid w:val="0046140A"/>
    <w:rsid w:val="00464005"/>
    <w:rsid w:val="004653D1"/>
    <w:rsid w:val="00471405"/>
    <w:rsid w:val="00473B96"/>
    <w:rsid w:val="00473CB3"/>
    <w:rsid w:val="00480911"/>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08B"/>
    <w:rsid w:val="004A0D42"/>
    <w:rsid w:val="004A11AA"/>
    <w:rsid w:val="004A11B2"/>
    <w:rsid w:val="004A1AE1"/>
    <w:rsid w:val="004A1B08"/>
    <w:rsid w:val="004A291E"/>
    <w:rsid w:val="004A3D92"/>
    <w:rsid w:val="004A4862"/>
    <w:rsid w:val="004A560D"/>
    <w:rsid w:val="004A56B3"/>
    <w:rsid w:val="004A7025"/>
    <w:rsid w:val="004B0537"/>
    <w:rsid w:val="004B0AA1"/>
    <w:rsid w:val="004B0E33"/>
    <w:rsid w:val="004B5638"/>
    <w:rsid w:val="004B7704"/>
    <w:rsid w:val="004C3561"/>
    <w:rsid w:val="004C6D52"/>
    <w:rsid w:val="004D1EBE"/>
    <w:rsid w:val="004D36EC"/>
    <w:rsid w:val="004D5B3D"/>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BEE"/>
    <w:rsid w:val="005054B7"/>
    <w:rsid w:val="00506081"/>
    <w:rsid w:val="005076AD"/>
    <w:rsid w:val="00507988"/>
    <w:rsid w:val="00511600"/>
    <w:rsid w:val="00512B30"/>
    <w:rsid w:val="0051371A"/>
    <w:rsid w:val="00514AC4"/>
    <w:rsid w:val="00521B95"/>
    <w:rsid w:val="00522006"/>
    <w:rsid w:val="0052331D"/>
    <w:rsid w:val="00526560"/>
    <w:rsid w:val="0052769E"/>
    <w:rsid w:val="00527D57"/>
    <w:rsid w:val="00527EDC"/>
    <w:rsid w:val="005312F3"/>
    <w:rsid w:val="00532CB9"/>
    <w:rsid w:val="00533182"/>
    <w:rsid w:val="00533E2B"/>
    <w:rsid w:val="0053658F"/>
    <w:rsid w:val="00536C9D"/>
    <w:rsid w:val="0054750B"/>
    <w:rsid w:val="00547721"/>
    <w:rsid w:val="00554B3D"/>
    <w:rsid w:val="00554C60"/>
    <w:rsid w:val="0055578F"/>
    <w:rsid w:val="005623C9"/>
    <w:rsid w:val="0056253F"/>
    <w:rsid w:val="00564245"/>
    <w:rsid w:val="00567DA1"/>
    <w:rsid w:val="00571441"/>
    <w:rsid w:val="005735B5"/>
    <w:rsid w:val="005746E3"/>
    <w:rsid w:val="005810DF"/>
    <w:rsid w:val="0058279F"/>
    <w:rsid w:val="0058332C"/>
    <w:rsid w:val="00584103"/>
    <w:rsid w:val="00586837"/>
    <w:rsid w:val="00590B97"/>
    <w:rsid w:val="0059112D"/>
    <w:rsid w:val="00591EFE"/>
    <w:rsid w:val="0059484E"/>
    <w:rsid w:val="00594EA6"/>
    <w:rsid w:val="00595032"/>
    <w:rsid w:val="0059726B"/>
    <w:rsid w:val="005A0965"/>
    <w:rsid w:val="005A6068"/>
    <w:rsid w:val="005B2B8E"/>
    <w:rsid w:val="005B3267"/>
    <w:rsid w:val="005B387E"/>
    <w:rsid w:val="005B4B79"/>
    <w:rsid w:val="005B5BD6"/>
    <w:rsid w:val="005C1CE6"/>
    <w:rsid w:val="005C2C6C"/>
    <w:rsid w:val="005C37E9"/>
    <w:rsid w:val="005C3F20"/>
    <w:rsid w:val="005D0378"/>
    <w:rsid w:val="005D142D"/>
    <w:rsid w:val="005D1FFB"/>
    <w:rsid w:val="005D25EB"/>
    <w:rsid w:val="005D3663"/>
    <w:rsid w:val="005D680A"/>
    <w:rsid w:val="005D6899"/>
    <w:rsid w:val="005E0D72"/>
    <w:rsid w:val="005E5A2B"/>
    <w:rsid w:val="005E6ED5"/>
    <w:rsid w:val="005F08B9"/>
    <w:rsid w:val="005F2858"/>
    <w:rsid w:val="005F53D3"/>
    <w:rsid w:val="006009BE"/>
    <w:rsid w:val="00601125"/>
    <w:rsid w:val="00602348"/>
    <w:rsid w:val="00606837"/>
    <w:rsid w:val="00607417"/>
    <w:rsid w:val="00607A3C"/>
    <w:rsid w:val="00610099"/>
    <w:rsid w:val="00612C28"/>
    <w:rsid w:val="00612CAB"/>
    <w:rsid w:val="00612FA3"/>
    <w:rsid w:val="00615AFB"/>
    <w:rsid w:val="00617FC0"/>
    <w:rsid w:val="00623B7D"/>
    <w:rsid w:val="00625CD8"/>
    <w:rsid w:val="00626B58"/>
    <w:rsid w:val="006274DD"/>
    <w:rsid w:val="00634CDA"/>
    <w:rsid w:val="006356CB"/>
    <w:rsid w:val="00636060"/>
    <w:rsid w:val="00637E0E"/>
    <w:rsid w:val="006401E5"/>
    <w:rsid w:val="006402C3"/>
    <w:rsid w:val="006403B5"/>
    <w:rsid w:val="006403BF"/>
    <w:rsid w:val="00643099"/>
    <w:rsid w:val="006441CD"/>
    <w:rsid w:val="00646A0D"/>
    <w:rsid w:val="006508EE"/>
    <w:rsid w:val="00651985"/>
    <w:rsid w:val="0065308E"/>
    <w:rsid w:val="00654A98"/>
    <w:rsid w:val="0065591D"/>
    <w:rsid w:val="006579B8"/>
    <w:rsid w:val="006609F6"/>
    <w:rsid w:val="00660F5B"/>
    <w:rsid w:val="006627C1"/>
    <w:rsid w:val="00663C03"/>
    <w:rsid w:val="0066452C"/>
    <w:rsid w:val="00664968"/>
    <w:rsid w:val="006655FE"/>
    <w:rsid w:val="00665F12"/>
    <w:rsid w:val="0066662D"/>
    <w:rsid w:val="00666B7E"/>
    <w:rsid w:val="006715F6"/>
    <w:rsid w:val="00672837"/>
    <w:rsid w:val="006736A8"/>
    <w:rsid w:val="0067398B"/>
    <w:rsid w:val="00677570"/>
    <w:rsid w:val="00683FFC"/>
    <w:rsid w:val="00684B0B"/>
    <w:rsid w:val="00684F1C"/>
    <w:rsid w:val="00685496"/>
    <w:rsid w:val="00685B68"/>
    <w:rsid w:val="00686458"/>
    <w:rsid w:val="0069128A"/>
    <w:rsid w:val="00693BC3"/>
    <w:rsid w:val="00693FCD"/>
    <w:rsid w:val="00695B8F"/>
    <w:rsid w:val="006962CC"/>
    <w:rsid w:val="00697031"/>
    <w:rsid w:val="006977C4"/>
    <w:rsid w:val="00697CA2"/>
    <w:rsid w:val="00697E11"/>
    <w:rsid w:val="006A4425"/>
    <w:rsid w:val="006A7653"/>
    <w:rsid w:val="006B2508"/>
    <w:rsid w:val="006B2C08"/>
    <w:rsid w:val="006C0CA0"/>
    <w:rsid w:val="006C178B"/>
    <w:rsid w:val="006C54BE"/>
    <w:rsid w:val="006C6608"/>
    <w:rsid w:val="006D0300"/>
    <w:rsid w:val="006D2352"/>
    <w:rsid w:val="006D23B0"/>
    <w:rsid w:val="006D4B2C"/>
    <w:rsid w:val="006D4C17"/>
    <w:rsid w:val="006D6189"/>
    <w:rsid w:val="006D6B0D"/>
    <w:rsid w:val="006D6FB1"/>
    <w:rsid w:val="006E093A"/>
    <w:rsid w:val="006E0AC3"/>
    <w:rsid w:val="006E0DC0"/>
    <w:rsid w:val="006E3EEA"/>
    <w:rsid w:val="006E4AF5"/>
    <w:rsid w:val="006E50C8"/>
    <w:rsid w:val="006F264A"/>
    <w:rsid w:val="006F3E48"/>
    <w:rsid w:val="006F45DE"/>
    <w:rsid w:val="006F540D"/>
    <w:rsid w:val="0070066C"/>
    <w:rsid w:val="00702A23"/>
    <w:rsid w:val="007044DA"/>
    <w:rsid w:val="00713E3D"/>
    <w:rsid w:val="00713FCF"/>
    <w:rsid w:val="007152BF"/>
    <w:rsid w:val="0071572E"/>
    <w:rsid w:val="007158B4"/>
    <w:rsid w:val="00715D37"/>
    <w:rsid w:val="00716C81"/>
    <w:rsid w:val="00720724"/>
    <w:rsid w:val="0072350D"/>
    <w:rsid w:val="00727B44"/>
    <w:rsid w:val="00734862"/>
    <w:rsid w:val="00734C4D"/>
    <w:rsid w:val="007354C5"/>
    <w:rsid w:val="007355CE"/>
    <w:rsid w:val="00735A17"/>
    <w:rsid w:val="00736F4D"/>
    <w:rsid w:val="00737848"/>
    <w:rsid w:val="00737C48"/>
    <w:rsid w:val="0074553C"/>
    <w:rsid w:val="00747362"/>
    <w:rsid w:val="00747479"/>
    <w:rsid w:val="00750556"/>
    <w:rsid w:val="00751305"/>
    <w:rsid w:val="00757274"/>
    <w:rsid w:val="007611AA"/>
    <w:rsid w:val="00761E27"/>
    <w:rsid w:val="007620C4"/>
    <w:rsid w:val="00766555"/>
    <w:rsid w:val="0076656D"/>
    <w:rsid w:val="00767502"/>
    <w:rsid w:val="00770D90"/>
    <w:rsid w:val="00770D92"/>
    <w:rsid w:val="00771F16"/>
    <w:rsid w:val="0077208C"/>
    <w:rsid w:val="007746D9"/>
    <w:rsid w:val="007757EB"/>
    <w:rsid w:val="007815E5"/>
    <w:rsid w:val="00784442"/>
    <w:rsid w:val="00786601"/>
    <w:rsid w:val="007910AF"/>
    <w:rsid w:val="007923E2"/>
    <w:rsid w:val="00796E32"/>
    <w:rsid w:val="00796F61"/>
    <w:rsid w:val="007A111C"/>
    <w:rsid w:val="007A2A6A"/>
    <w:rsid w:val="007A63AA"/>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393F"/>
    <w:rsid w:val="007E4115"/>
    <w:rsid w:val="007E6243"/>
    <w:rsid w:val="007E75A2"/>
    <w:rsid w:val="007F168A"/>
    <w:rsid w:val="007F575B"/>
    <w:rsid w:val="007F5CCF"/>
    <w:rsid w:val="007F6058"/>
    <w:rsid w:val="007F7EA9"/>
    <w:rsid w:val="00800473"/>
    <w:rsid w:val="00804464"/>
    <w:rsid w:val="00804AFE"/>
    <w:rsid w:val="00804C70"/>
    <w:rsid w:val="0080545E"/>
    <w:rsid w:val="00805833"/>
    <w:rsid w:val="008069DB"/>
    <w:rsid w:val="00816A5C"/>
    <w:rsid w:val="0081750A"/>
    <w:rsid w:val="00817583"/>
    <w:rsid w:val="00821AD0"/>
    <w:rsid w:val="00821B80"/>
    <w:rsid w:val="0083005D"/>
    <w:rsid w:val="00831481"/>
    <w:rsid w:val="00832B32"/>
    <w:rsid w:val="008355BD"/>
    <w:rsid w:val="008445FD"/>
    <w:rsid w:val="00844F39"/>
    <w:rsid w:val="00845997"/>
    <w:rsid w:val="008474CD"/>
    <w:rsid w:val="00851BD8"/>
    <w:rsid w:val="00853D93"/>
    <w:rsid w:val="00855A54"/>
    <w:rsid w:val="008569ED"/>
    <w:rsid w:val="00860995"/>
    <w:rsid w:val="008611F3"/>
    <w:rsid w:val="00861DD3"/>
    <w:rsid w:val="00862FD7"/>
    <w:rsid w:val="008648A7"/>
    <w:rsid w:val="00865B66"/>
    <w:rsid w:val="0087019C"/>
    <w:rsid w:val="008707ED"/>
    <w:rsid w:val="0087285B"/>
    <w:rsid w:val="00874943"/>
    <w:rsid w:val="008756BC"/>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31"/>
    <w:rsid w:val="008A6EEB"/>
    <w:rsid w:val="008B012C"/>
    <w:rsid w:val="008B11D2"/>
    <w:rsid w:val="008B1EEF"/>
    <w:rsid w:val="008B2EB2"/>
    <w:rsid w:val="008B30AA"/>
    <w:rsid w:val="008B3152"/>
    <w:rsid w:val="008B741E"/>
    <w:rsid w:val="008B7DAB"/>
    <w:rsid w:val="008C077B"/>
    <w:rsid w:val="008C0D34"/>
    <w:rsid w:val="008C45A1"/>
    <w:rsid w:val="008C4DC4"/>
    <w:rsid w:val="008C659F"/>
    <w:rsid w:val="008D118D"/>
    <w:rsid w:val="008D24DA"/>
    <w:rsid w:val="008D2B71"/>
    <w:rsid w:val="008D2FDB"/>
    <w:rsid w:val="008D42D6"/>
    <w:rsid w:val="008D685C"/>
    <w:rsid w:val="008D72D7"/>
    <w:rsid w:val="008E0B42"/>
    <w:rsid w:val="008E2690"/>
    <w:rsid w:val="008E2F22"/>
    <w:rsid w:val="008E36D1"/>
    <w:rsid w:val="008E3F35"/>
    <w:rsid w:val="008E5548"/>
    <w:rsid w:val="008F0E22"/>
    <w:rsid w:val="008F4571"/>
    <w:rsid w:val="008F5B47"/>
    <w:rsid w:val="00900796"/>
    <w:rsid w:val="00901BF9"/>
    <w:rsid w:val="00905003"/>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5961"/>
    <w:rsid w:val="00955CA3"/>
    <w:rsid w:val="009604A3"/>
    <w:rsid w:val="00960815"/>
    <w:rsid w:val="00960C60"/>
    <w:rsid w:val="00961F2B"/>
    <w:rsid w:val="00962BB5"/>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85CC3"/>
    <w:rsid w:val="009936CF"/>
    <w:rsid w:val="009968C6"/>
    <w:rsid w:val="009979EA"/>
    <w:rsid w:val="009A1E06"/>
    <w:rsid w:val="009A317E"/>
    <w:rsid w:val="009A4AEE"/>
    <w:rsid w:val="009A579A"/>
    <w:rsid w:val="009A7C90"/>
    <w:rsid w:val="009B017D"/>
    <w:rsid w:val="009B02A2"/>
    <w:rsid w:val="009B0A3E"/>
    <w:rsid w:val="009B144A"/>
    <w:rsid w:val="009B328A"/>
    <w:rsid w:val="009C03B4"/>
    <w:rsid w:val="009C13E3"/>
    <w:rsid w:val="009C515E"/>
    <w:rsid w:val="009C6A89"/>
    <w:rsid w:val="009D398A"/>
    <w:rsid w:val="009D563B"/>
    <w:rsid w:val="009D5910"/>
    <w:rsid w:val="009D6097"/>
    <w:rsid w:val="009D61BD"/>
    <w:rsid w:val="009D64AF"/>
    <w:rsid w:val="009E1006"/>
    <w:rsid w:val="009E1498"/>
    <w:rsid w:val="009E1ECA"/>
    <w:rsid w:val="009E3349"/>
    <w:rsid w:val="009E3736"/>
    <w:rsid w:val="009E44D9"/>
    <w:rsid w:val="009E5102"/>
    <w:rsid w:val="009E7DAB"/>
    <w:rsid w:val="009F1022"/>
    <w:rsid w:val="009F2069"/>
    <w:rsid w:val="009F4B2A"/>
    <w:rsid w:val="009F6995"/>
    <w:rsid w:val="009F69DB"/>
    <w:rsid w:val="009F6C73"/>
    <w:rsid w:val="00A0073E"/>
    <w:rsid w:val="00A0274D"/>
    <w:rsid w:val="00A02CFA"/>
    <w:rsid w:val="00A045E9"/>
    <w:rsid w:val="00A06316"/>
    <w:rsid w:val="00A10F0C"/>
    <w:rsid w:val="00A11309"/>
    <w:rsid w:val="00A118DB"/>
    <w:rsid w:val="00A12DAA"/>
    <w:rsid w:val="00A12E44"/>
    <w:rsid w:val="00A13A6C"/>
    <w:rsid w:val="00A13DBD"/>
    <w:rsid w:val="00A16A6C"/>
    <w:rsid w:val="00A16FB1"/>
    <w:rsid w:val="00A1798C"/>
    <w:rsid w:val="00A21716"/>
    <w:rsid w:val="00A25153"/>
    <w:rsid w:val="00A25D12"/>
    <w:rsid w:val="00A27924"/>
    <w:rsid w:val="00A27AF8"/>
    <w:rsid w:val="00A324D1"/>
    <w:rsid w:val="00A35844"/>
    <w:rsid w:val="00A37671"/>
    <w:rsid w:val="00A37703"/>
    <w:rsid w:val="00A41ADA"/>
    <w:rsid w:val="00A41EA9"/>
    <w:rsid w:val="00A42049"/>
    <w:rsid w:val="00A431D7"/>
    <w:rsid w:val="00A4342D"/>
    <w:rsid w:val="00A4598F"/>
    <w:rsid w:val="00A45C26"/>
    <w:rsid w:val="00A46E70"/>
    <w:rsid w:val="00A473AA"/>
    <w:rsid w:val="00A50E01"/>
    <w:rsid w:val="00A51671"/>
    <w:rsid w:val="00A51823"/>
    <w:rsid w:val="00A53128"/>
    <w:rsid w:val="00A5559D"/>
    <w:rsid w:val="00A55C92"/>
    <w:rsid w:val="00A60A27"/>
    <w:rsid w:val="00A61D74"/>
    <w:rsid w:val="00A6337C"/>
    <w:rsid w:val="00A636EA"/>
    <w:rsid w:val="00A646EB"/>
    <w:rsid w:val="00A64FB2"/>
    <w:rsid w:val="00A665C8"/>
    <w:rsid w:val="00A6670D"/>
    <w:rsid w:val="00A71887"/>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9DF"/>
    <w:rsid w:val="00AC6986"/>
    <w:rsid w:val="00AD0470"/>
    <w:rsid w:val="00AD3653"/>
    <w:rsid w:val="00AD3DD6"/>
    <w:rsid w:val="00AD6206"/>
    <w:rsid w:val="00AD76E5"/>
    <w:rsid w:val="00AD7DF9"/>
    <w:rsid w:val="00AE1848"/>
    <w:rsid w:val="00AE332E"/>
    <w:rsid w:val="00AE3CCC"/>
    <w:rsid w:val="00AE4A9A"/>
    <w:rsid w:val="00AE5170"/>
    <w:rsid w:val="00AE5A48"/>
    <w:rsid w:val="00AF150B"/>
    <w:rsid w:val="00AF419C"/>
    <w:rsid w:val="00AF5E17"/>
    <w:rsid w:val="00AF6027"/>
    <w:rsid w:val="00AF78B2"/>
    <w:rsid w:val="00AF7C03"/>
    <w:rsid w:val="00B0056C"/>
    <w:rsid w:val="00B03C50"/>
    <w:rsid w:val="00B04DC2"/>
    <w:rsid w:val="00B0505B"/>
    <w:rsid w:val="00B061C8"/>
    <w:rsid w:val="00B13526"/>
    <w:rsid w:val="00B21AE5"/>
    <w:rsid w:val="00B21B45"/>
    <w:rsid w:val="00B22569"/>
    <w:rsid w:val="00B25301"/>
    <w:rsid w:val="00B256D7"/>
    <w:rsid w:val="00B27D52"/>
    <w:rsid w:val="00B30188"/>
    <w:rsid w:val="00B315AF"/>
    <w:rsid w:val="00B31A7C"/>
    <w:rsid w:val="00B32BBB"/>
    <w:rsid w:val="00B3452E"/>
    <w:rsid w:val="00B35DC1"/>
    <w:rsid w:val="00B36307"/>
    <w:rsid w:val="00B37266"/>
    <w:rsid w:val="00B40A78"/>
    <w:rsid w:val="00B40AB0"/>
    <w:rsid w:val="00B46352"/>
    <w:rsid w:val="00B468B3"/>
    <w:rsid w:val="00B47C32"/>
    <w:rsid w:val="00B503E6"/>
    <w:rsid w:val="00B5151B"/>
    <w:rsid w:val="00B5357C"/>
    <w:rsid w:val="00B54FBA"/>
    <w:rsid w:val="00B6103B"/>
    <w:rsid w:val="00B637F1"/>
    <w:rsid w:val="00B66530"/>
    <w:rsid w:val="00B6708C"/>
    <w:rsid w:val="00B75C97"/>
    <w:rsid w:val="00B76587"/>
    <w:rsid w:val="00B76ADD"/>
    <w:rsid w:val="00B806B5"/>
    <w:rsid w:val="00B81FE5"/>
    <w:rsid w:val="00B842D1"/>
    <w:rsid w:val="00B85CF8"/>
    <w:rsid w:val="00B9045A"/>
    <w:rsid w:val="00B907E0"/>
    <w:rsid w:val="00B90A90"/>
    <w:rsid w:val="00B90B2C"/>
    <w:rsid w:val="00B924AF"/>
    <w:rsid w:val="00B92C58"/>
    <w:rsid w:val="00B93A34"/>
    <w:rsid w:val="00B93E16"/>
    <w:rsid w:val="00B944C8"/>
    <w:rsid w:val="00B9767A"/>
    <w:rsid w:val="00BA04A6"/>
    <w:rsid w:val="00BA0EE6"/>
    <w:rsid w:val="00BA106D"/>
    <w:rsid w:val="00BA26B5"/>
    <w:rsid w:val="00BA32F4"/>
    <w:rsid w:val="00BA3D4C"/>
    <w:rsid w:val="00BA4F73"/>
    <w:rsid w:val="00BA551E"/>
    <w:rsid w:val="00BA56E3"/>
    <w:rsid w:val="00BA6121"/>
    <w:rsid w:val="00BB09C2"/>
    <w:rsid w:val="00BB1D8C"/>
    <w:rsid w:val="00BB27E5"/>
    <w:rsid w:val="00BB3F4D"/>
    <w:rsid w:val="00BB41F5"/>
    <w:rsid w:val="00BB4E28"/>
    <w:rsid w:val="00BB7E9F"/>
    <w:rsid w:val="00BC04AE"/>
    <w:rsid w:val="00BC12FC"/>
    <w:rsid w:val="00BC1C08"/>
    <w:rsid w:val="00BC2F2B"/>
    <w:rsid w:val="00BC4F0B"/>
    <w:rsid w:val="00BC519A"/>
    <w:rsid w:val="00BC6F7E"/>
    <w:rsid w:val="00BD1272"/>
    <w:rsid w:val="00BD2BEB"/>
    <w:rsid w:val="00BE0603"/>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5338"/>
    <w:rsid w:val="00C06938"/>
    <w:rsid w:val="00C10339"/>
    <w:rsid w:val="00C14A57"/>
    <w:rsid w:val="00C164AE"/>
    <w:rsid w:val="00C17772"/>
    <w:rsid w:val="00C20064"/>
    <w:rsid w:val="00C21D51"/>
    <w:rsid w:val="00C23EB5"/>
    <w:rsid w:val="00C252A3"/>
    <w:rsid w:val="00C2590A"/>
    <w:rsid w:val="00C2647D"/>
    <w:rsid w:val="00C268D0"/>
    <w:rsid w:val="00C2775E"/>
    <w:rsid w:val="00C332E9"/>
    <w:rsid w:val="00C33487"/>
    <w:rsid w:val="00C36FB8"/>
    <w:rsid w:val="00C374FB"/>
    <w:rsid w:val="00C40D53"/>
    <w:rsid w:val="00C41C6F"/>
    <w:rsid w:val="00C42E1C"/>
    <w:rsid w:val="00C45473"/>
    <w:rsid w:val="00C45B28"/>
    <w:rsid w:val="00C45BB3"/>
    <w:rsid w:val="00C47BBD"/>
    <w:rsid w:val="00C504FA"/>
    <w:rsid w:val="00C522AB"/>
    <w:rsid w:val="00C53414"/>
    <w:rsid w:val="00C534FA"/>
    <w:rsid w:val="00C55FAF"/>
    <w:rsid w:val="00C566CD"/>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917E5"/>
    <w:rsid w:val="00C92870"/>
    <w:rsid w:val="00C94837"/>
    <w:rsid w:val="00C968B3"/>
    <w:rsid w:val="00CA021F"/>
    <w:rsid w:val="00CA174A"/>
    <w:rsid w:val="00CA31B4"/>
    <w:rsid w:val="00CA362B"/>
    <w:rsid w:val="00CA41C4"/>
    <w:rsid w:val="00CA5BF1"/>
    <w:rsid w:val="00CB0578"/>
    <w:rsid w:val="00CB06F9"/>
    <w:rsid w:val="00CB06FC"/>
    <w:rsid w:val="00CB1841"/>
    <w:rsid w:val="00CB311B"/>
    <w:rsid w:val="00CB47EA"/>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15E9"/>
    <w:rsid w:val="00CF44D8"/>
    <w:rsid w:val="00CF4FEF"/>
    <w:rsid w:val="00D02E14"/>
    <w:rsid w:val="00D0434C"/>
    <w:rsid w:val="00D055F8"/>
    <w:rsid w:val="00D10766"/>
    <w:rsid w:val="00D118C7"/>
    <w:rsid w:val="00D12FDC"/>
    <w:rsid w:val="00D16AB8"/>
    <w:rsid w:val="00D17DEC"/>
    <w:rsid w:val="00D207B6"/>
    <w:rsid w:val="00D2115D"/>
    <w:rsid w:val="00D214AA"/>
    <w:rsid w:val="00D22FC7"/>
    <w:rsid w:val="00D24D15"/>
    <w:rsid w:val="00D275D2"/>
    <w:rsid w:val="00D3491E"/>
    <w:rsid w:val="00D3560B"/>
    <w:rsid w:val="00D3616F"/>
    <w:rsid w:val="00D371A5"/>
    <w:rsid w:val="00D401C6"/>
    <w:rsid w:val="00D40C01"/>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51BF"/>
    <w:rsid w:val="00D87D3F"/>
    <w:rsid w:val="00D90884"/>
    <w:rsid w:val="00D9367A"/>
    <w:rsid w:val="00D9391D"/>
    <w:rsid w:val="00D9545A"/>
    <w:rsid w:val="00D968A0"/>
    <w:rsid w:val="00DA2630"/>
    <w:rsid w:val="00DA2714"/>
    <w:rsid w:val="00DA30A7"/>
    <w:rsid w:val="00DA7984"/>
    <w:rsid w:val="00DB3ADA"/>
    <w:rsid w:val="00DB6E51"/>
    <w:rsid w:val="00DB7E68"/>
    <w:rsid w:val="00DC28C8"/>
    <w:rsid w:val="00DC3419"/>
    <w:rsid w:val="00DC635B"/>
    <w:rsid w:val="00DD15F6"/>
    <w:rsid w:val="00DD2FF0"/>
    <w:rsid w:val="00DD3455"/>
    <w:rsid w:val="00DD4696"/>
    <w:rsid w:val="00DD57BD"/>
    <w:rsid w:val="00DD7A6B"/>
    <w:rsid w:val="00DE4E7A"/>
    <w:rsid w:val="00DE69D5"/>
    <w:rsid w:val="00DE7A29"/>
    <w:rsid w:val="00DF0199"/>
    <w:rsid w:val="00DF228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17FB9"/>
    <w:rsid w:val="00E20D13"/>
    <w:rsid w:val="00E231B1"/>
    <w:rsid w:val="00E23CF5"/>
    <w:rsid w:val="00E24212"/>
    <w:rsid w:val="00E251E3"/>
    <w:rsid w:val="00E2568E"/>
    <w:rsid w:val="00E256B8"/>
    <w:rsid w:val="00E311DF"/>
    <w:rsid w:val="00E31303"/>
    <w:rsid w:val="00E435D5"/>
    <w:rsid w:val="00E43946"/>
    <w:rsid w:val="00E43B85"/>
    <w:rsid w:val="00E46ADE"/>
    <w:rsid w:val="00E50241"/>
    <w:rsid w:val="00E53E26"/>
    <w:rsid w:val="00E54705"/>
    <w:rsid w:val="00E57372"/>
    <w:rsid w:val="00E60997"/>
    <w:rsid w:val="00E609DD"/>
    <w:rsid w:val="00E60E00"/>
    <w:rsid w:val="00E64032"/>
    <w:rsid w:val="00E64501"/>
    <w:rsid w:val="00E645B7"/>
    <w:rsid w:val="00E64A41"/>
    <w:rsid w:val="00E65B3E"/>
    <w:rsid w:val="00E67B68"/>
    <w:rsid w:val="00E724EE"/>
    <w:rsid w:val="00E73399"/>
    <w:rsid w:val="00E740FD"/>
    <w:rsid w:val="00E77511"/>
    <w:rsid w:val="00E801E5"/>
    <w:rsid w:val="00E82143"/>
    <w:rsid w:val="00E824C9"/>
    <w:rsid w:val="00E83E68"/>
    <w:rsid w:val="00E8724C"/>
    <w:rsid w:val="00E87A48"/>
    <w:rsid w:val="00E91CD7"/>
    <w:rsid w:val="00E932A1"/>
    <w:rsid w:val="00E93E64"/>
    <w:rsid w:val="00E96D5D"/>
    <w:rsid w:val="00EA00A0"/>
    <w:rsid w:val="00EA04DD"/>
    <w:rsid w:val="00EA28EC"/>
    <w:rsid w:val="00EA2ED4"/>
    <w:rsid w:val="00EA32FF"/>
    <w:rsid w:val="00EA5F83"/>
    <w:rsid w:val="00EA6725"/>
    <w:rsid w:val="00EB181D"/>
    <w:rsid w:val="00EB1C88"/>
    <w:rsid w:val="00EB215D"/>
    <w:rsid w:val="00EB270B"/>
    <w:rsid w:val="00EB38F4"/>
    <w:rsid w:val="00EB5163"/>
    <w:rsid w:val="00EB596E"/>
    <w:rsid w:val="00EB66B6"/>
    <w:rsid w:val="00EB746C"/>
    <w:rsid w:val="00EC1071"/>
    <w:rsid w:val="00EC1275"/>
    <w:rsid w:val="00EC1D4B"/>
    <w:rsid w:val="00EC1ED8"/>
    <w:rsid w:val="00EC2597"/>
    <w:rsid w:val="00EC3109"/>
    <w:rsid w:val="00EC35F8"/>
    <w:rsid w:val="00EC411D"/>
    <w:rsid w:val="00EC4970"/>
    <w:rsid w:val="00EC582F"/>
    <w:rsid w:val="00ED0BA6"/>
    <w:rsid w:val="00ED2CE8"/>
    <w:rsid w:val="00EE1253"/>
    <w:rsid w:val="00EE1B5A"/>
    <w:rsid w:val="00EE1BB5"/>
    <w:rsid w:val="00EE2A96"/>
    <w:rsid w:val="00EE2E2A"/>
    <w:rsid w:val="00EE35E9"/>
    <w:rsid w:val="00EE430E"/>
    <w:rsid w:val="00EE4B33"/>
    <w:rsid w:val="00EE5422"/>
    <w:rsid w:val="00EE74D8"/>
    <w:rsid w:val="00EE74E2"/>
    <w:rsid w:val="00EF13E8"/>
    <w:rsid w:val="00EF13F6"/>
    <w:rsid w:val="00EF1A04"/>
    <w:rsid w:val="00EF1B3E"/>
    <w:rsid w:val="00EF1E7B"/>
    <w:rsid w:val="00EF24C6"/>
    <w:rsid w:val="00EF64E6"/>
    <w:rsid w:val="00EF6D8A"/>
    <w:rsid w:val="00EF7DC7"/>
    <w:rsid w:val="00F02380"/>
    <w:rsid w:val="00F03A56"/>
    <w:rsid w:val="00F04AF8"/>
    <w:rsid w:val="00F12840"/>
    <w:rsid w:val="00F15D09"/>
    <w:rsid w:val="00F167EC"/>
    <w:rsid w:val="00F17426"/>
    <w:rsid w:val="00F2012D"/>
    <w:rsid w:val="00F20167"/>
    <w:rsid w:val="00F20F91"/>
    <w:rsid w:val="00F222E7"/>
    <w:rsid w:val="00F234C0"/>
    <w:rsid w:val="00F24ED3"/>
    <w:rsid w:val="00F25371"/>
    <w:rsid w:val="00F3086D"/>
    <w:rsid w:val="00F31271"/>
    <w:rsid w:val="00F337E5"/>
    <w:rsid w:val="00F356FC"/>
    <w:rsid w:val="00F36861"/>
    <w:rsid w:val="00F37213"/>
    <w:rsid w:val="00F37E43"/>
    <w:rsid w:val="00F42A38"/>
    <w:rsid w:val="00F43152"/>
    <w:rsid w:val="00F438C6"/>
    <w:rsid w:val="00F43C3D"/>
    <w:rsid w:val="00F440E0"/>
    <w:rsid w:val="00F4416C"/>
    <w:rsid w:val="00F475B2"/>
    <w:rsid w:val="00F50AB4"/>
    <w:rsid w:val="00F531AC"/>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47C3"/>
    <w:rsid w:val="00F95B94"/>
    <w:rsid w:val="00FA0A5E"/>
    <w:rsid w:val="00FA0ECB"/>
    <w:rsid w:val="00FA49F7"/>
    <w:rsid w:val="00FA7691"/>
    <w:rsid w:val="00FB0433"/>
    <w:rsid w:val="00FB21FE"/>
    <w:rsid w:val="00FB2290"/>
    <w:rsid w:val="00FB2D91"/>
    <w:rsid w:val="00FB48CD"/>
    <w:rsid w:val="00FB7DE7"/>
    <w:rsid w:val="00FC2437"/>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7A"/>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molczyk@uj.edu.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j_edu"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uj_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j_edu"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eader" Target="header1.xml"/><Relationship Id="rId10" Type="http://schemas.openxmlformats.org/officeDocument/2006/relationships/hyperlink" Target="https://platformazakupowa.pl/pn/uj_edu"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9848</Words>
  <Characters>59092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3</cp:revision>
  <cp:lastPrinted>2022-06-24T06:44:00Z</cp:lastPrinted>
  <dcterms:created xsi:type="dcterms:W3CDTF">2024-03-27T11:20:00Z</dcterms:created>
  <dcterms:modified xsi:type="dcterms:W3CDTF">2024-03-27T11:26:00Z</dcterms:modified>
</cp:coreProperties>
</file>