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60E95" w14:textId="4F45A059" w:rsidR="006A1076" w:rsidRPr="00F25128" w:rsidRDefault="00F25128" w:rsidP="006A1076">
      <w:pPr>
        <w:spacing w:line="276" w:lineRule="auto"/>
        <w:jc w:val="center"/>
        <w:rPr>
          <w:b/>
          <w:i/>
          <w:smallCaps/>
          <w:sz w:val="36"/>
          <w:szCs w:val="40"/>
        </w:rPr>
      </w:pPr>
      <w:r>
        <w:rPr>
          <w:b/>
          <w:i/>
          <w:smallCaps/>
          <w:sz w:val="36"/>
          <w:szCs w:val="40"/>
        </w:rPr>
        <w:t>Spis treści</w:t>
      </w:r>
    </w:p>
    <w:p w14:paraId="2A8A11D8" w14:textId="77777777" w:rsidR="006A1076" w:rsidRPr="00F25128" w:rsidRDefault="006A1076" w:rsidP="006A1076">
      <w:pPr>
        <w:spacing w:line="276" w:lineRule="auto"/>
      </w:pPr>
    </w:p>
    <w:p w14:paraId="0DDB494A" w14:textId="77777777" w:rsidR="006A1076" w:rsidRPr="00CF6F9B" w:rsidRDefault="006A1076" w:rsidP="006A1076">
      <w:pPr>
        <w:spacing w:line="276" w:lineRule="auto"/>
        <w:rPr>
          <w:b/>
          <w:sz w:val="22"/>
          <w:szCs w:val="22"/>
        </w:rPr>
      </w:pPr>
    </w:p>
    <w:p w14:paraId="309749BD" w14:textId="5BDC0FE6" w:rsidR="006A1076" w:rsidRPr="00CF6F9B" w:rsidRDefault="006A1076" w:rsidP="00706624">
      <w:pPr>
        <w:spacing w:line="360" w:lineRule="auto"/>
        <w:ind w:firstLine="708"/>
        <w:rPr>
          <w:color w:val="000000" w:themeColor="text1"/>
          <w:sz w:val="24"/>
          <w:szCs w:val="24"/>
        </w:rPr>
      </w:pPr>
      <w:r w:rsidRPr="00CF6F9B">
        <w:rPr>
          <w:b/>
          <w:color w:val="000000" w:themeColor="text1"/>
          <w:sz w:val="24"/>
          <w:szCs w:val="24"/>
        </w:rPr>
        <w:t>Strona tytułowa</w:t>
      </w:r>
      <w:r w:rsidRPr="00CF6F9B">
        <w:rPr>
          <w:b/>
          <w:color w:val="000000" w:themeColor="text1"/>
          <w:sz w:val="24"/>
          <w:szCs w:val="24"/>
        </w:rPr>
        <w:tab/>
      </w:r>
      <w:r w:rsidRPr="00CF6F9B">
        <w:rPr>
          <w:b/>
          <w:color w:val="000000" w:themeColor="text1"/>
          <w:sz w:val="24"/>
          <w:szCs w:val="24"/>
        </w:rPr>
        <w:tab/>
      </w:r>
      <w:r w:rsidRPr="00CF6F9B">
        <w:rPr>
          <w:b/>
          <w:color w:val="000000" w:themeColor="text1"/>
          <w:sz w:val="24"/>
          <w:szCs w:val="24"/>
        </w:rPr>
        <w:tab/>
      </w:r>
      <w:r w:rsidRPr="00CF6F9B">
        <w:rPr>
          <w:b/>
          <w:color w:val="000000" w:themeColor="text1"/>
          <w:sz w:val="24"/>
          <w:szCs w:val="24"/>
        </w:rPr>
        <w:tab/>
      </w:r>
      <w:r w:rsidRPr="00CF6F9B">
        <w:rPr>
          <w:b/>
          <w:color w:val="000000" w:themeColor="text1"/>
          <w:sz w:val="24"/>
          <w:szCs w:val="24"/>
        </w:rPr>
        <w:tab/>
      </w:r>
      <w:r w:rsidRPr="00CF6F9B">
        <w:rPr>
          <w:b/>
          <w:color w:val="000000" w:themeColor="text1"/>
          <w:sz w:val="24"/>
          <w:szCs w:val="24"/>
        </w:rPr>
        <w:tab/>
      </w:r>
      <w:r w:rsidRPr="00CF6F9B">
        <w:rPr>
          <w:b/>
          <w:color w:val="000000" w:themeColor="text1"/>
          <w:sz w:val="24"/>
          <w:szCs w:val="24"/>
        </w:rPr>
        <w:tab/>
      </w:r>
    </w:p>
    <w:p w14:paraId="36F4B7CB" w14:textId="245ADEC5" w:rsidR="006A1076" w:rsidRDefault="006A1076" w:rsidP="00706624">
      <w:pPr>
        <w:spacing w:line="360" w:lineRule="auto"/>
        <w:ind w:firstLine="708"/>
        <w:rPr>
          <w:b/>
          <w:color w:val="000000" w:themeColor="text1"/>
          <w:sz w:val="24"/>
          <w:szCs w:val="24"/>
        </w:rPr>
      </w:pPr>
      <w:r w:rsidRPr="00CF6F9B">
        <w:rPr>
          <w:b/>
          <w:color w:val="000000" w:themeColor="text1"/>
          <w:sz w:val="24"/>
          <w:szCs w:val="24"/>
        </w:rPr>
        <w:t>Spis treści</w:t>
      </w:r>
      <w:r w:rsidRPr="00CF6F9B">
        <w:rPr>
          <w:b/>
          <w:color w:val="000000" w:themeColor="text1"/>
          <w:sz w:val="24"/>
          <w:szCs w:val="24"/>
        </w:rPr>
        <w:tab/>
      </w:r>
      <w:r w:rsidRPr="00CF6F9B">
        <w:rPr>
          <w:b/>
          <w:color w:val="000000" w:themeColor="text1"/>
          <w:sz w:val="24"/>
          <w:szCs w:val="24"/>
        </w:rPr>
        <w:tab/>
      </w:r>
      <w:r w:rsidRPr="00CF6F9B">
        <w:rPr>
          <w:b/>
          <w:color w:val="000000" w:themeColor="text1"/>
          <w:sz w:val="24"/>
          <w:szCs w:val="24"/>
        </w:rPr>
        <w:tab/>
      </w:r>
      <w:r w:rsidRPr="00CF6F9B">
        <w:rPr>
          <w:b/>
          <w:color w:val="000000" w:themeColor="text1"/>
          <w:sz w:val="24"/>
          <w:szCs w:val="24"/>
        </w:rPr>
        <w:tab/>
      </w:r>
      <w:r w:rsidRPr="00CF6F9B">
        <w:rPr>
          <w:b/>
          <w:color w:val="000000" w:themeColor="text1"/>
          <w:sz w:val="24"/>
          <w:szCs w:val="24"/>
        </w:rPr>
        <w:tab/>
      </w:r>
      <w:r w:rsidRPr="00CF6F9B">
        <w:rPr>
          <w:b/>
          <w:color w:val="000000" w:themeColor="text1"/>
          <w:sz w:val="24"/>
          <w:szCs w:val="24"/>
        </w:rPr>
        <w:tab/>
      </w:r>
      <w:r w:rsidRPr="00CF6F9B">
        <w:rPr>
          <w:b/>
          <w:color w:val="000000" w:themeColor="text1"/>
          <w:sz w:val="24"/>
          <w:szCs w:val="24"/>
        </w:rPr>
        <w:tab/>
      </w:r>
      <w:r w:rsidRPr="00CF6F9B">
        <w:rPr>
          <w:b/>
          <w:color w:val="000000" w:themeColor="text1"/>
          <w:sz w:val="24"/>
          <w:szCs w:val="24"/>
        </w:rPr>
        <w:tab/>
      </w:r>
      <w:r w:rsidRPr="00CF6F9B">
        <w:rPr>
          <w:b/>
          <w:color w:val="000000" w:themeColor="text1"/>
          <w:sz w:val="24"/>
          <w:szCs w:val="24"/>
        </w:rPr>
        <w:tab/>
      </w:r>
      <w:bookmarkStart w:id="0" w:name="_Hlk487540326"/>
      <w:r w:rsidRPr="00CF6F9B">
        <w:rPr>
          <w:b/>
          <w:color w:val="000000" w:themeColor="text1"/>
          <w:sz w:val="24"/>
          <w:szCs w:val="24"/>
        </w:rPr>
        <w:t xml:space="preserve"> </w:t>
      </w:r>
      <w:bookmarkEnd w:id="0"/>
    </w:p>
    <w:p w14:paraId="653BC24E" w14:textId="4D20FAD7" w:rsidR="006A1076" w:rsidRPr="00CF6F9B" w:rsidRDefault="006A1076" w:rsidP="00706624">
      <w:pPr>
        <w:spacing w:line="360" w:lineRule="auto"/>
        <w:ind w:firstLine="708"/>
        <w:rPr>
          <w:color w:val="000000" w:themeColor="text1"/>
          <w:sz w:val="24"/>
          <w:szCs w:val="24"/>
        </w:rPr>
      </w:pPr>
      <w:r w:rsidRPr="00CF6F9B">
        <w:rPr>
          <w:b/>
          <w:color w:val="000000" w:themeColor="text1"/>
          <w:sz w:val="24"/>
          <w:szCs w:val="24"/>
        </w:rPr>
        <w:t>Opis techniczny</w:t>
      </w:r>
      <w:r w:rsidRPr="00CF6F9B">
        <w:rPr>
          <w:color w:val="000000" w:themeColor="text1"/>
          <w:sz w:val="24"/>
          <w:szCs w:val="24"/>
        </w:rPr>
        <w:t xml:space="preserve"> </w:t>
      </w:r>
      <w:r w:rsidRPr="00CF6F9B">
        <w:rPr>
          <w:color w:val="000000" w:themeColor="text1"/>
          <w:sz w:val="24"/>
          <w:szCs w:val="24"/>
        </w:rPr>
        <w:tab/>
      </w:r>
      <w:r w:rsidRPr="00CF6F9B">
        <w:rPr>
          <w:color w:val="000000" w:themeColor="text1"/>
          <w:sz w:val="24"/>
          <w:szCs w:val="24"/>
        </w:rPr>
        <w:tab/>
      </w:r>
      <w:r w:rsidRPr="00CF6F9B">
        <w:rPr>
          <w:color w:val="000000" w:themeColor="text1"/>
          <w:sz w:val="24"/>
          <w:szCs w:val="24"/>
        </w:rPr>
        <w:tab/>
      </w:r>
      <w:r w:rsidRPr="00CF6F9B">
        <w:rPr>
          <w:color w:val="000000" w:themeColor="text1"/>
          <w:sz w:val="24"/>
          <w:szCs w:val="24"/>
        </w:rPr>
        <w:tab/>
      </w:r>
      <w:r w:rsidRPr="00CF6F9B">
        <w:rPr>
          <w:color w:val="000000" w:themeColor="text1"/>
          <w:sz w:val="24"/>
          <w:szCs w:val="24"/>
        </w:rPr>
        <w:tab/>
      </w:r>
      <w:r w:rsidRPr="00CF6F9B">
        <w:rPr>
          <w:color w:val="000000" w:themeColor="text1"/>
          <w:sz w:val="24"/>
          <w:szCs w:val="24"/>
        </w:rPr>
        <w:tab/>
      </w:r>
      <w:r w:rsidRPr="00CF6F9B">
        <w:rPr>
          <w:color w:val="000000" w:themeColor="text1"/>
          <w:sz w:val="24"/>
          <w:szCs w:val="24"/>
        </w:rPr>
        <w:tab/>
      </w:r>
      <w:r w:rsidRPr="00CF6F9B">
        <w:rPr>
          <w:color w:val="000000" w:themeColor="text1"/>
          <w:sz w:val="24"/>
          <w:szCs w:val="24"/>
        </w:rPr>
        <w:tab/>
      </w:r>
    </w:p>
    <w:p w14:paraId="409A2931" w14:textId="0543EAB1" w:rsidR="006A1076" w:rsidRPr="00CF6F9B" w:rsidRDefault="006A1076" w:rsidP="00706624">
      <w:pPr>
        <w:pStyle w:val="Akapitzlist"/>
        <w:numPr>
          <w:ilvl w:val="0"/>
          <w:numId w:val="7"/>
        </w:numPr>
        <w:spacing w:line="360" w:lineRule="auto"/>
        <w:jc w:val="both"/>
        <w:rPr>
          <w:color w:val="000000" w:themeColor="text1"/>
        </w:rPr>
      </w:pPr>
      <w:r w:rsidRPr="00CF6F9B">
        <w:rPr>
          <w:color w:val="000000" w:themeColor="text1"/>
        </w:rPr>
        <w:t>Podstawa opracowania</w:t>
      </w:r>
      <w:r w:rsidRPr="00CF6F9B">
        <w:rPr>
          <w:color w:val="000000" w:themeColor="text1"/>
        </w:rPr>
        <w:tab/>
      </w:r>
      <w:r w:rsidRPr="00CF6F9B">
        <w:rPr>
          <w:color w:val="000000" w:themeColor="text1"/>
        </w:rPr>
        <w:tab/>
      </w:r>
      <w:r w:rsidRPr="00CF6F9B">
        <w:rPr>
          <w:color w:val="000000" w:themeColor="text1"/>
        </w:rPr>
        <w:tab/>
      </w:r>
      <w:r w:rsidRPr="00CF6F9B">
        <w:rPr>
          <w:color w:val="000000" w:themeColor="text1"/>
        </w:rPr>
        <w:tab/>
      </w:r>
      <w:r w:rsidRPr="00CF6F9B">
        <w:rPr>
          <w:color w:val="000000" w:themeColor="text1"/>
        </w:rPr>
        <w:tab/>
      </w:r>
      <w:r w:rsidR="00F25128" w:rsidRPr="00CF6F9B">
        <w:rPr>
          <w:color w:val="000000" w:themeColor="text1"/>
        </w:rPr>
        <w:tab/>
      </w:r>
    </w:p>
    <w:p w14:paraId="752B0421" w14:textId="198F40F3" w:rsidR="006A1076" w:rsidRDefault="006A1076" w:rsidP="00706624">
      <w:pPr>
        <w:pStyle w:val="Akapitzlist"/>
        <w:numPr>
          <w:ilvl w:val="0"/>
          <w:numId w:val="7"/>
        </w:numPr>
        <w:spacing w:line="360" w:lineRule="auto"/>
        <w:jc w:val="both"/>
        <w:rPr>
          <w:color w:val="000000" w:themeColor="text1"/>
        </w:rPr>
      </w:pPr>
      <w:r w:rsidRPr="00CF6F9B">
        <w:rPr>
          <w:color w:val="000000" w:themeColor="text1"/>
        </w:rPr>
        <w:t>Przedmiot i zakres opracowania</w:t>
      </w:r>
      <w:r w:rsidRPr="00CF6F9B">
        <w:rPr>
          <w:color w:val="000000" w:themeColor="text1"/>
        </w:rPr>
        <w:tab/>
      </w:r>
      <w:r w:rsidRPr="00CF6F9B">
        <w:rPr>
          <w:color w:val="000000" w:themeColor="text1"/>
        </w:rPr>
        <w:tab/>
      </w:r>
      <w:r w:rsidRPr="00CF6F9B">
        <w:rPr>
          <w:color w:val="000000" w:themeColor="text1"/>
        </w:rPr>
        <w:tab/>
      </w:r>
      <w:r w:rsidRPr="00CF6F9B">
        <w:rPr>
          <w:color w:val="000000" w:themeColor="text1"/>
        </w:rPr>
        <w:tab/>
      </w:r>
      <w:r w:rsidRPr="00CF6F9B">
        <w:rPr>
          <w:color w:val="000000" w:themeColor="text1"/>
        </w:rPr>
        <w:tab/>
      </w:r>
    </w:p>
    <w:p w14:paraId="608C4D2C" w14:textId="27BB6A0B" w:rsidR="003D3489" w:rsidRPr="00CF6F9B" w:rsidRDefault="003D3489" w:rsidP="00706624">
      <w:pPr>
        <w:pStyle w:val="Akapitzlist"/>
        <w:numPr>
          <w:ilvl w:val="0"/>
          <w:numId w:val="7"/>
        </w:num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Dane inwestycji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0E4A6332" w14:textId="5BDFF193" w:rsidR="006A1076" w:rsidRPr="00CF6F9B" w:rsidRDefault="00522631" w:rsidP="00706624">
      <w:pPr>
        <w:pStyle w:val="Akapitzlist"/>
        <w:numPr>
          <w:ilvl w:val="0"/>
          <w:numId w:val="7"/>
        </w:numPr>
        <w:spacing w:line="360" w:lineRule="auto"/>
        <w:jc w:val="both"/>
        <w:rPr>
          <w:color w:val="000000" w:themeColor="text1"/>
        </w:rPr>
      </w:pPr>
      <w:r w:rsidRPr="00CF6F9B">
        <w:rPr>
          <w:color w:val="000000" w:themeColor="text1"/>
        </w:rPr>
        <w:t>Charakterystyka drogi i ruchu na drodz</w:t>
      </w:r>
      <w:r w:rsidR="00D66357">
        <w:rPr>
          <w:color w:val="000000" w:themeColor="text1"/>
        </w:rPr>
        <w:t>e</w:t>
      </w:r>
      <w:r w:rsidR="00D66357">
        <w:rPr>
          <w:color w:val="000000" w:themeColor="text1"/>
        </w:rPr>
        <w:tab/>
      </w:r>
      <w:r w:rsidR="00D66357">
        <w:rPr>
          <w:color w:val="000000" w:themeColor="text1"/>
        </w:rPr>
        <w:tab/>
      </w:r>
      <w:r w:rsidR="00D66357">
        <w:rPr>
          <w:color w:val="000000" w:themeColor="text1"/>
        </w:rPr>
        <w:tab/>
      </w:r>
      <w:r w:rsidRPr="00CF6F9B">
        <w:rPr>
          <w:color w:val="000000" w:themeColor="text1"/>
        </w:rPr>
        <w:tab/>
      </w:r>
    </w:p>
    <w:p w14:paraId="56CC3CB8" w14:textId="39437C7A" w:rsidR="006A1076" w:rsidRPr="00CF6F9B" w:rsidRDefault="006A1076" w:rsidP="00706624">
      <w:pPr>
        <w:pStyle w:val="Akapitzlist"/>
        <w:numPr>
          <w:ilvl w:val="0"/>
          <w:numId w:val="7"/>
        </w:numPr>
        <w:spacing w:line="360" w:lineRule="auto"/>
        <w:jc w:val="both"/>
        <w:rPr>
          <w:color w:val="000000" w:themeColor="text1"/>
        </w:rPr>
      </w:pPr>
      <w:r w:rsidRPr="00CF6F9B">
        <w:rPr>
          <w:color w:val="000000" w:themeColor="text1"/>
        </w:rPr>
        <w:t>Stan projektowany</w:t>
      </w:r>
      <w:r w:rsidRPr="00CF6F9B">
        <w:rPr>
          <w:color w:val="000000" w:themeColor="text1"/>
        </w:rPr>
        <w:tab/>
      </w:r>
      <w:r w:rsidRPr="00CF6F9B">
        <w:rPr>
          <w:color w:val="000000" w:themeColor="text1"/>
        </w:rPr>
        <w:tab/>
      </w:r>
      <w:r w:rsidRPr="00CF6F9B">
        <w:rPr>
          <w:color w:val="000000" w:themeColor="text1"/>
        </w:rPr>
        <w:tab/>
      </w:r>
      <w:r w:rsidRPr="00CF6F9B">
        <w:rPr>
          <w:color w:val="000000" w:themeColor="text1"/>
        </w:rPr>
        <w:tab/>
      </w:r>
      <w:r w:rsidRPr="00CF6F9B">
        <w:rPr>
          <w:color w:val="000000" w:themeColor="text1"/>
        </w:rPr>
        <w:tab/>
      </w:r>
      <w:r w:rsidRPr="00CF6F9B">
        <w:rPr>
          <w:color w:val="000000" w:themeColor="text1"/>
        </w:rPr>
        <w:tab/>
      </w:r>
      <w:r w:rsidRPr="00CF6F9B">
        <w:rPr>
          <w:color w:val="000000" w:themeColor="text1"/>
        </w:rPr>
        <w:tab/>
      </w:r>
    </w:p>
    <w:p w14:paraId="74424A96" w14:textId="6D0B399F" w:rsidR="006A1076" w:rsidRPr="00CF6F9B" w:rsidRDefault="006A1076" w:rsidP="00706624">
      <w:pPr>
        <w:pStyle w:val="Akapitzlist"/>
        <w:numPr>
          <w:ilvl w:val="0"/>
          <w:numId w:val="7"/>
        </w:numPr>
        <w:spacing w:line="360" w:lineRule="auto"/>
        <w:rPr>
          <w:color w:val="000000" w:themeColor="text1"/>
        </w:rPr>
      </w:pPr>
      <w:r w:rsidRPr="00CF6F9B">
        <w:rPr>
          <w:color w:val="000000" w:themeColor="text1"/>
        </w:rPr>
        <w:t>Wytyczne i wymagania realizacyjne dla oznakowania</w:t>
      </w:r>
      <w:r w:rsidRPr="00CF6F9B">
        <w:rPr>
          <w:color w:val="000000" w:themeColor="text1"/>
        </w:rPr>
        <w:tab/>
      </w:r>
      <w:r w:rsidR="00CF6F9B">
        <w:rPr>
          <w:color w:val="000000" w:themeColor="text1"/>
        </w:rPr>
        <w:tab/>
      </w:r>
    </w:p>
    <w:p w14:paraId="2E346457" w14:textId="62AE78C7" w:rsidR="006A1076" w:rsidRPr="00CF6F9B" w:rsidRDefault="006A1076" w:rsidP="00706624">
      <w:pPr>
        <w:pStyle w:val="Akapitzlist"/>
        <w:numPr>
          <w:ilvl w:val="0"/>
          <w:numId w:val="7"/>
        </w:numPr>
        <w:spacing w:line="360" w:lineRule="auto"/>
        <w:jc w:val="both"/>
        <w:rPr>
          <w:color w:val="000000" w:themeColor="text1"/>
        </w:rPr>
      </w:pPr>
      <w:r w:rsidRPr="00CF6F9B">
        <w:rPr>
          <w:color w:val="000000" w:themeColor="text1"/>
        </w:rPr>
        <w:t>Terminy</w:t>
      </w:r>
      <w:r w:rsidRPr="00CF6F9B">
        <w:rPr>
          <w:color w:val="000000" w:themeColor="text1"/>
        </w:rPr>
        <w:tab/>
      </w:r>
      <w:r w:rsidRPr="00CF6F9B">
        <w:rPr>
          <w:color w:val="000000" w:themeColor="text1"/>
        </w:rPr>
        <w:tab/>
      </w:r>
      <w:r w:rsidRPr="00CF6F9B">
        <w:rPr>
          <w:color w:val="000000" w:themeColor="text1"/>
        </w:rPr>
        <w:tab/>
      </w:r>
      <w:r w:rsidRPr="00CF6F9B">
        <w:rPr>
          <w:color w:val="000000" w:themeColor="text1"/>
        </w:rPr>
        <w:tab/>
      </w:r>
      <w:r w:rsidRPr="00CF6F9B">
        <w:rPr>
          <w:color w:val="000000" w:themeColor="text1"/>
        </w:rPr>
        <w:tab/>
      </w:r>
      <w:r w:rsidRPr="00CF6F9B">
        <w:rPr>
          <w:color w:val="000000" w:themeColor="text1"/>
        </w:rPr>
        <w:tab/>
      </w:r>
      <w:r w:rsidRPr="00CF6F9B">
        <w:rPr>
          <w:color w:val="000000" w:themeColor="text1"/>
        </w:rPr>
        <w:tab/>
      </w:r>
      <w:r w:rsidRPr="00CF6F9B">
        <w:rPr>
          <w:color w:val="000000" w:themeColor="text1"/>
        </w:rPr>
        <w:tab/>
      </w:r>
    </w:p>
    <w:p w14:paraId="2AFA1D39" w14:textId="5A5C5969" w:rsidR="006A1076" w:rsidRPr="00CF6F9B" w:rsidRDefault="006A1076" w:rsidP="00706624">
      <w:pPr>
        <w:pStyle w:val="Akapitzlist"/>
        <w:numPr>
          <w:ilvl w:val="0"/>
          <w:numId w:val="7"/>
        </w:numPr>
        <w:spacing w:line="360" w:lineRule="auto"/>
        <w:jc w:val="both"/>
        <w:rPr>
          <w:color w:val="000000" w:themeColor="text1"/>
        </w:rPr>
      </w:pPr>
      <w:r w:rsidRPr="00CF6F9B">
        <w:rPr>
          <w:color w:val="000000" w:themeColor="text1"/>
        </w:rPr>
        <w:t>Uwagi końcowe</w:t>
      </w:r>
      <w:r w:rsidRPr="00CF6F9B">
        <w:rPr>
          <w:color w:val="000000" w:themeColor="text1"/>
        </w:rPr>
        <w:tab/>
      </w:r>
      <w:r w:rsidRPr="00CF6F9B">
        <w:rPr>
          <w:color w:val="000000" w:themeColor="text1"/>
        </w:rPr>
        <w:tab/>
      </w:r>
      <w:r w:rsidRPr="00CF6F9B">
        <w:rPr>
          <w:color w:val="000000" w:themeColor="text1"/>
        </w:rPr>
        <w:tab/>
      </w:r>
      <w:r w:rsidRPr="00CF6F9B">
        <w:rPr>
          <w:color w:val="000000" w:themeColor="text1"/>
        </w:rPr>
        <w:tab/>
      </w:r>
      <w:r w:rsidRPr="00CF6F9B">
        <w:rPr>
          <w:color w:val="000000" w:themeColor="text1"/>
        </w:rPr>
        <w:tab/>
      </w:r>
      <w:r w:rsidRPr="00CF6F9B">
        <w:rPr>
          <w:color w:val="000000" w:themeColor="text1"/>
        </w:rPr>
        <w:tab/>
      </w:r>
      <w:r w:rsidRPr="00CF6F9B">
        <w:rPr>
          <w:color w:val="000000" w:themeColor="text1"/>
        </w:rPr>
        <w:tab/>
      </w:r>
    </w:p>
    <w:p w14:paraId="583FCF59" w14:textId="444F2CBC" w:rsidR="00C96999" w:rsidRPr="00CF6F9B" w:rsidRDefault="00C96999" w:rsidP="000C23F3">
      <w:pPr>
        <w:spacing w:line="276" w:lineRule="auto"/>
        <w:ind w:left="361" w:firstLine="348"/>
        <w:jc w:val="both"/>
        <w:rPr>
          <w:color w:val="000000" w:themeColor="text1"/>
          <w:sz w:val="24"/>
          <w:szCs w:val="24"/>
        </w:rPr>
      </w:pPr>
    </w:p>
    <w:p w14:paraId="230279A7" w14:textId="77777777" w:rsidR="000B7B24" w:rsidRPr="00CF6F9B" w:rsidRDefault="000B7B24" w:rsidP="00C96999">
      <w:pPr>
        <w:pStyle w:val="Akapitzlist"/>
        <w:spacing w:line="276" w:lineRule="auto"/>
        <w:ind w:left="1429"/>
        <w:jc w:val="both"/>
        <w:rPr>
          <w:color w:val="000000" w:themeColor="text1"/>
          <w:u w:val="single"/>
        </w:rPr>
      </w:pPr>
    </w:p>
    <w:p w14:paraId="3101B9DC" w14:textId="77777777" w:rsidR="006A1076" w:rsidRPr="00CF6F9B" w:rsidRDefault="006A1076" w:rsidP="006A1076">
      <w:pPr>
        <w:spacing w:line="276" w:lineRule="auto"/>
        <w:rPr>
          <w:color w:val="000000" w:themeColor="text1"/>
          <w:sz w:val="24"/>
          <w:szCs w:val="24"/>
          <w:u w:val="single"/>
        </w:rPr>
      </w:pPr>
    </w:p>
    <w:p w14:paraId="2A43FD9F" w14:textId="77777777" w:rsidR="006A1076" w:rsidRPr="00CF6F9B" w:rsidRDefault="006A1076" w:rsidP="00706624">
      <w:pPr>
        <w:spacing w:line="360" w:lineRule="auto"/>
        <w:ind w:left="360" w:firstLine="349"/>
        <w:rPr>
          <w:b/>
          <w:color w:val="000000" w:themeColor="text1"/>
          <w:sz w:val="24"/>
          <w:szCs w:val="24"/>
        </w:rPr>
      </w:pPr>
      <w:r w:rsidRPr="00CF6F9B">
        <w:rPr>
          <w:b/>
          <w:color w:val="000000" w:themeColor="text1"/>
          <w:sz w:val="24"/>
          <w:szCs w:val="24"/>
        </w:rPr>
        <w:t>CZĘŚĆ RYSUNKOWA</w:t>
      </w:r>
    </w:p>
    <w:p w14:paraId="0D65884B" w14:textId="77777777" w:rsidR="006A1076" w:rsidRPr="00CF6F9B" w:rsidRDefault="006A1076" w:rsidP="00706624">
      <w:pPr>
        <w:spacing w:line="360" w:lineRule="auto"/>
        <w:ind w:left="360" w:firstLine="349"/>
        <w:rPr>
          <w:b/>
          <w:color w:val="000000" w:themeColor="text1"/>
          <w:sz w:val="24"/>
          <w:szCs w:val="24"/>
        </w:rPr>
      </w:pPr>
    </w:p>
    <w:p w14:paraId="0B2A5C52" w14:textId="178FC5EC" w:rsidR="00845DFC" w:rsidRPr="00CF6F9B" w:rsidRDefault="00217C74" w:rsidP="00706624">
      <w:pPr>
        <w:spacing w:line="360" w:lineRule="auto"/>
        <w:ind w:firstLine="709"/>
        <w:rPr>
          <w:color w:val="000000" w:themeColor="text1"/>
          <w:sz w:val="24"/>
          <w:szCs w:val="24"/>
        </w:rPr>
      </w:pPr>
      <w:r w:rsidRPr="00CF6F9B">
        <w:rPr>
          <w:color w:val="000000" w:themeColor="text1"/>
          <w:sz w:val="24"/>
          <w:szCs w:val="24"/>
        </w:rPr>
        <w:t>1.0</w:t>
      </w:r>
      <w:r w:rsidR="00845DFC" w:rsidRPr="00CF6F9B">
        <w:rPr>
          <w:color w:val="000000" w:themeColor="text1"/>
          <w:sz w:val="24"/>
          <w:szCs w:val="24"/>
        </w:rPr>
        <w:t xml:space="preserve"> </w:t>
      </w:r>
      <w:r w:rsidR="00845DFC" w:rsidRPr="00CF6F9B">
        <w:rPr>
          <w:color w:val="000000" w:themeColor="text1"/>
          <w:sz w:val="24"/>
          <w:szCs w:val="24"/>
        </w:rPr>
        <w:tab/>
      </w:r>
      <w:r w:rsidR="004B483A" w:rsidRPr="00CF6F9B">
        <w:rPr>
          <w:color w:val="000000" w:themeColor="text1"/>
          <w:sz w:val="24"/>
          <w:szCs w:val="24"/>
        </w:rPr>
        <w:t>Plan orientacyjny</w:t>
      </w:r>
      <w:r w:rsidR="000C5DE0" w:rsidRPr="00CF6F9B">
        <w:rPr>
          <w:color w:val="000000" w:themeColor="text1"/>
          <w:sz w:val="24"/>
          <w:szCs w:val="24"/>
        </w:rPr>
        <w:t xml:space="preserve"> </w:t>
      </w:r>
      <w:r w:rsidR="004B483A" w:rsidRPr="00CF6F9B">
        <w:rPr>
          <w:color w:val="000000" w:themeColor="text1"/>
          <w:sz w:val="24"/>
          <w:szCs w:val="24"/>
        </w:rPr>
        <w:t>(skala 1:</w:t>
      </w:r>
      <w:r w:rsidR="00883FC8" w:rsidRPr="00CF6F9B">
        <w:rPr>
          <w:color w:val="000000" w:themeColor="text1"/>
          <w:sz w:val="24"/>
          <w:szCs w:val="24"/>
        </w:rPr>
        <w:t>10 000</w:t>
      </w:r>
      <w:r w:rsidR="004B483A" w:rsidRPr="00CF6F9B">
        <w:rPr>
          <w:color w:val="000000" w:themeColor="text1"/>
          <w:sz w:val="24"/>
          <w:szCs w:val="24"/>
        </w:rPr>
        <w:t>)</w:t>
      </w:r>
    </w:p>
    <w:p w14:paraId="73247CAB" w14:textId="45287848" w:rsidR="00702ABA" w:rsidRPr="00CF6F9B" w:rsidRDefault="00883FC8" w:rsidP="00706624">
      <w:pPr>
        <w:spacing w:line="360" w:lineRule="auto"/>
        <w:ind w:firstLine="709"/>
        <w:rPr>
          <w:color w:val="000000" w:themeColor="text1"/>
          <w:sz w:val="24"/>
          <w:szCs w:val="24"/>
        </w:rPr>
      </w:pPr>
      <w:r w:rsidRPr="00CF6F9B">
        <w:rPr>
          <w:color w:val="000000" w:themeColor="text1"/>
          <w:sz w:val="24"/>
          <w:szCs w:val="24"/>
        </w:rPr>
        <w:t>2.</w:t>
      </w:r>
      <w:r w:rsidR="00A365FD" w:rsidRPr="00CF6F9B">
        <w:rPr>
          <w:color w:val="000000" w:themeColor="text1"/>
          <w:sz w:val="24"/>
          <w:szCs w:val="24"/>
        </w:rPr>
        <w:t>0</w:t>
      </w:r>
      <w:r w:rsidR="004B483A" w:rsidRPr="00CF6F9B">
        <w:rPr>
          <w:color w:val="000000" w:themeColor="text1"/>
          <w:sz w:val="24"/>
          <w:szCs w:val="24"/>
        </w:rPr>
        <w:tab/>
      </w:r>
      <w:r w:rsidR="004C7764">
        <w:rPr>
          <w:color w:val="000000" w:themeColor="text1"/>
          <w:sz w:val="24"/>
          <w:szCs w:val="24"/>
        </w:rPr>
        <w:t>Plan sytuacyjny</w:t>
      </w:r>
      <w:r w:rsidR="001A089C" w:rsidRPr="00CF6F9B">
        <w:rPr>
          <w:color w:val="000000" w:themeColor="text1"/>
          <w:sz w:val="24"/>
          <w:szCs w:val="24"/>
        </w:rPr>
        <w:t xml:space="preserve"> (skala 1:500)</w:t>
      </w:r>
    </w:p>
    <w:p w14:paraId="59CFA5E1" w14:textId="77777777" w:rsidR="00F366D1" w:rsidRDefault="00F366D1" w:rsidP="00F366D1">
      <w:pPr>
        <w:spacing w:line="276" w:lineRule="auto"/>
        <w:ind w:firstLine="709"/>
        <w:rPr>
          <w:rFonts w:ascii="Arial" w:hAnsi="Arial" w:cs="Arial"/>
          <w:color w:val="000000" w:themeColor="text1"/>
          <w:sz w:val="18"/>
          <w:szCs w:val="24"/>
        </w:rPr>
      </w:pPr>
    </w:p>
    <w:p w14:paraId="7247A7D3" w14:textId="77777777" w:rsidR="00F366D1" w:rsidRDefault="00F366D1" w:rsidP="00F366D1">
      <w:pPr>
        <w:spacing w:line="276" w:lineRule="auto"/>
        <w:ind w:firstLine="709"/>
        <w:rPr>
          <w:rFonts w:ascii="Arial" w:hAnsi="Arial" w:cs="Arial"/>
          <w:color w:val="000000" w:themeColor="text1"/>
          <w:sz w:val="18"/>
          <w:szCs w:val="24"/>
        </w:rPr>
      </w:pPr>
    </w:p>
    <w:p w14:paraId="41FE3C11" w14:textId="77777777" w:rsidR="00F366D1" w:rsidRDefault="00F366D1" w:rsidP="00F366D1">
      <w:pPr>
        <w:spacing w:line="276" w:lineRule="auto"/>
        <w:ind w:firstLine="709"/>
        <w:rPr>
          <w:rFonts w:ascii="Arial" w:hAnsi="Arial" w:cs="Arial"/>
          <w:color w:val="000000" w:themeColor="text1"/>
          <w:sz w:val="18"/>
          <w:szCs w:val="24"/>
        </w:rPr>
      </w:pPr>
    </w:p>
    <w:p w14:paraId="5153401A" w14:textId="77777777" w:rsidR="00F366D1" w:rsidRDefault="00F366D1" w:rsidP="00F366D1">
      <w:pPr>
        <w:spacing w:line="276" w:lineRule="auto"/>
        <w:ind w:firstLine="709"/>
        <w:rPr>
          <w:rFonts w:ascii="Arial" w:hAnsi="Arial" w:cs="Arial"/>
          <w:color w:val="000000" w:themeColor="text1"/>
          <w:sz w:val="18"/>
          <w:szCs w:val="24"/>
        </w:rPr>
      </w:pPr>
    </w:p>
    <w:p w14:paraId="01CEFCD1" w14:textId="77777777" w:rsidR="00F366D1" w:rsidRDefault="00F366D1" w:rsidP="00F366D1">
      <w:pPr>
        <w:spacing w:line="276" w:lineRule="auto"/>
        <w:ind w:firstLine="709"/>
        <w:rPr>
          <w:rFonts w:ascii="Arial" w:hAnsi="Arial" w:cs="Arial"/>
          <w:color w:val="000000" w:themeColor="text1"/>
          <w:sz w:val="18"/>
          <w:szCs w:val="24"/>
        </w:rPr>
      </w:pPr>
    </w:p>
    <w:p w14:paraId="7CC58975" w14:textId="77777777" w:rsidR="00F366D1" w:rsidRDefault="00F366D1" w:rsidP="00F366D1">
      <w:pPr>
        <w:spacing w:line="276" w:lineRule="auto"/>
        <w:ind w:firstLine="709"/>
        <w:rPr>
          <w:rFonts w:ascii="Arial" w:hAnsi="Arial" w:cs="Arial"/>
          <w:color w:val="000000" w:themeColor="text1"/>
          <w:sz w:val="18"/>
          <w:szCs w:val="24"/>
        </w:rPr>
      </w:pPr>
    </w:p>
    <w:p w14:paraId="41373BCD" w14:textId="77777777" w:rsidR="00F366D1" w:rsidRDefault="00F366D1" w:rsidP="00F366D1">
      <w:pPr>
        <w:spacing w:line="276" w:lineRule="auto"/>
        <w:ind w:firstLine="709"/>
        <w:rPr>
          <w:rFonts w:ascii="Arial" w:hAnsi="Arial" w:cs="Arial"/>
          <w:color w:val="000000" w:themeColor="text1"/>
          <w:sz w:val="18"/>
          <w:szCs w:val="24"/>
        </w:rPr>
      </w:pPr>
    </w:p>
    <w:p w14:paraId="7EFE0069" w14:textId="77777777" w:rsidR="00883FC8" w:rsidRDefault="00883FC8" w:rsidP="00F366D1">
      <w:pPr>
        <w:spacing w:line="276" w:lineRule="auto"/>
        <w:ind w:firstLine="709"/>
        <w:rPr>
          <w:rFonts w:ascii="Arial" w:hAnsi="Arial" w:cs="Arial"/>
          <w:color w:val="000000" w:themeColor="text1"/>
          <w:sz w:val="18"/>
          <w:szCs w:val="24"/>
        </w:rPr>
      </w:pPr>
    </w:p>
    <w:p w14:paraId="7162AD49" w14:textId="77777777" w:rsidR="00883FC8" w:rsidRDefault="00883FC8" w:rsidP="00F366D1">
      <w:pPr>
        <w:spacing w:line="276" w:lineRule="auto"/>
        <w:ind w:firstLine="709"/>
        <w:rPr>
          <w:rFonts w:ascii="Arial" w:hAnsi="Arial" w:cs="Arial"/>
          <w:color w:val="000000" w:themeColor="text1"/>
          <w:sz w:val="18"/>
          <w:szCs w:val="24"/>
        </w:rPr>
      </w:pPr>
    </w:p>
    <w:p w14:paraId="719EAE25" w14:textId="77777777" w:rsidR="00883FC8" w:rsidRDefault="00883FC8" w:rsidP="00F366D1">
      <w:pPr>
        <w:spacing w:line="276" w:lineRule="auto"/>
        <w:ind w:firstLine="709"/>
        <w:rPr>
          <w:rFonts w:ascii="Arial" w:hAnsi="Arial" w:cs="Arial"/>
          <w:color w:val="000000" w:themeColor="text1"/>
          <w:sz w:val="18"/>
          <w:szCs w:val="24"/>
        </w:rPr>
      </w:pPr>
    </w:p>
    <w:p w14:paraId="6F8BBF8B" w14:textId="77777777" w:rsidR="00883FC8" w:rsidRDefault="00883FC8" w:rsidP="00F366D1">
      <w:pPr>
        <w:spacing w:line="276" w:lineRule="auto"/>
        <w:ind w:firstLine="709"/>
        <w:rPr>
          <w:rFonts w:ascii="Arial" w:hAnsi="Arial" w:cs="Arial"/>
          <w:color w:val="000000" w:themeColor="text1"/>
          <w:sz w:val="18"/>
          <w:szCs w:val="24"/>
        </w:rPr>
      </w:pPr>
    </w:p>
    <w:p w14:paraId="5F402C4F" w14:textId="77777777" w:rsidR="00883FC8" w:rsidRDefault="00883FC8" w:rsidP="00F366D1">
      <w:pPr>
        <w:spacing w:line="276" w:lineRule="auto"/>
        <w:ind w:firstLine="709"/>
        <w:rPr>
          <w:rFonts w:ascii="Arial" w:hAnsi="Arial" w:cs="Arial"/>
          <w:color w:val="000000" w:themeColor="text1"/>
          <w:sz w:val="18"/>
          <w:szCs w:val="24"/>
        </w:rPr>
      </w:pPr>
    </w:p>
    <w:p w14:paraId="3BF0B36F" w14:textId="77777777" w:rsidR="00883FC8" w:rsidRDefault="00883FC8" w:rsidP="00F366D1">
      <w:pPr>
        <w:spacing w:line="276" w:lineRule="auto"/>
        <w:ind w:firstLine="709"/>
        <w:rPr>
          <w:rFonts w:ascii="Arial" w:hAnsi="Arial" w:cs="Arial"/>
          <w:color w:val="000000" w:themeColor="text1"/>
          <w:sz w:val="18"/>
          <w:szCs w:val="24"/>
        </w:rPr>
      </w:pPr>
    </w:p>
    <w:p w14:paraId="1C206FE9" w14:textId="77777777" w:rsidR="00883FC8" w:rsidRDefault="00883FC8" w:rsidP="00F366D1">
      <w:pPr>
        <w:spacing w:line="276" w:lineRule="auto"/>
        <w:ind w:firstLine="709"/>
        <w:rPr>
          <w:rFonts w:ascii="Arial" w:hAnsi="Arial" w:cs="Arial"/>
          <w:color w:val="000000" w:themeColor="text1"/>
          <w:sz w:val="18"/>
          <w:szCs w:val="24"/>
        </w:rPr>
      </w:pPr>
    </w:p>
    <w:p w14:paraId="2371F52B" w14:textId="77777777" w:rsidR="00883FC8" w:rsidRDefault="00883FC8" w:rsidP="00F366D1">
      <w:pPr>
        <w:spacing w:line="276" w:lineRule="auto"/>
        <w:ind w:firstLine="709"/>
        <w:rPr>
          <w:rFonts w:ascii="Arial" w:hAnsi="Arial" w:cs="Arial"/>
          <w:color w:val="000000" w:themeColor="text1"/>
          <w:sz w:val="18"/>
          <w:szCs w:val="24"/>
        </w:rPr>
      </w:pPr>
    </w:p>
    <w:p w14:paraId="65D73CF3" w14:textId="77777777" w:rsidR="00883FC8" w:rsidRDefault="00883FC8" w:rsidP="00F366D1">
      <w:pPr>
        <w:spacing w:line="276" w:lineRule="auto"/>
        <w:ind w:firstLine="709"/>
        <w:rPr>
          <w:rFonts w:ascii="Arial" w:hAnsi="Arial" w:cs="Arial"/>
          <w:color w:val="000000" w:themeColor="text1"/>
          <w:sz w:val="18"/>
          <w:szCs w:val="24"/>
        </w:rPr>
      </w:pPr>
    </w:p>
    <w:p w14:paraId="0D4A1750" w14:textId="000989A0" w:rsidR="00883FC8" w:rsidRDefault="00883FC8" w:rsidP="00F366D1">
      <w:pPr>
        <w:spacing w:line="276" w:lineRule="auto"/>
        <w:ind w:firstLine="709"/>
        <w:rPr>
          <w:rFonts w:ascii="Arial" w:hAnsi="Arial" w:cs="Arial"/>
          <w:color w:val="000000" w:themeColor="text1"/>
          <w:sz w:val="18"/>
          <w:szCs w:val="24"/>
        </w:rPr>
      </w:pPr>
    </w:p>
    <w:p w14:paraId="08F1741A" w14:textId="31FFCD09" w:rsidR="00CF6F9B" w:rsidRDefault="00CF6F9B" w:rsidP="00F366D1">
      <w:pPr>
        <w:spacing w:line="276" w:lineRule="auto"/>
        <w:ind w:firstLine="709"/>
        <w:rPr>
          <w:rFonts w:ascii="Arial" w:hAnsi="Arial" w:cs="Arial"/>
          <w:color w:val="000000" w:themeColor="text1"/>
          <w:sz w:val="18"/>
          <w:szCs w:val="24"/>
        </w:rPr>
      </w:pPr>
    </w:p>
    <w:p w14:paraId="3D698D42" w14:textId="155CED14" w:rsidR="00CF6F9B" w:rsidRDefault="00CF6F9B" w:rsidP="00F366D1">
      <w:pPr>
        <w:spacing w:line="276" w:lineRule="auto"/>
        <w:ind w:firstLine="709"/>
        <w:rPr>
          <w:rFonts w:ascii="Arial" w:hAnsi="Arial" w:cs="Arial"/>
          <w:color w:val="000000" w:themeColor="text1"/>
          <w:sz w:val="18"/>
          <w:szCs w:val="24"/>
        </w:rPr>
      </w:pPr>
    </w:p>
    <w:p w14:paraId="28FFD269" w14:textId="7937DE2F" w:rsidR="00CF6F9B" w:rsidRDefault="00CF6F9B" w:rsidP="00F366D1">
      <w:pPr>
        <w:spacing w:line="276" w:lineRule="auto"/>
        <w:ind w:firstLine="709"/>
        <w:rPr>
          <w:rFonts w:ascii="Arial" w:hAnsi="Arial" w:cs="Arial"/>
          <w:color w:val="000000" w:themeColor="text1"/>
          <w:sz w:val="18"/>
          <w:szCs w:val="24"/>
        </w:rPr>
      </w:pPr>
    </w:p>
    <w:p w14:paraId="6F539B52" w14:textId="77777777" w:rsidR="00CF6F9B" w:rsidRDefault="00CF6F9B" w:rsidP="00F366D1">
      <w:pPr>
        <w:spacing w:line="276" w:lineRule="auto"/>
        <w:ind w:firstLine="709"/>
        <w:rPr>
          <w:rFonts w:ascii="Arial" w:hAnsi="Arial" w:cs="Arial"/>
          <w:color w:val="000000" w:themeColor="text1"/>
          <w:sz w:val="18"/>
          <w:szCs w:val="24"/>
        </w:rPr>
      </w:pPr>
    </w:p>
    <w:p w14:paraId="6E6D1427" w14:textId="77777777" w:rsidR="00883FC8" w:rsidRDefault="00883FC8" w:rsidP="00F366D1">
      <w:pPr>
        <w:spacing w:line="276" w:lineRule="auto"/>
        <w:ind w:firstLine="709"/>
        <w:rPr>
          <w:rFonts w:ascii="Arial" w:hAnsi="Arial" w:cs="Arial"/>
          <w:color w:val="000000" w:themeColor="text1"/>
          <w:sz w:val="18"/>
          <w:szCs w:val="24"/>
        </w:rPr>
      </w:pPr>
    </w:p>
    <w:p w14:paraId="69AB0FEE" w14:textId="77777777" w:rsidR="00883FC8" w:rsidRDefault="00883FC8" w:rsidP="00F366D1">
      <w:pPr>
        <w:spacing w:line="276" w:lineRule="auto"/>
        <w:ind w:firstLine="709"/>
        <w:rPr>
          <w:rFonts w:ascii="Arial" w:hAnsi="Arial" w:cs="Arial"/>
          <w:color w:val="000000" w:themeColor="text1"/>
          <w:sz w:val="18"/>
          <w:szCs w:val="24"/>
        </w:rPr>
      </w:pPr>
    </w:p>
    <w:p w14:paraId="628F0FBA" w14:textId="0F6FFAC4" w:rsidR="00883FC8" w:rsidRDefault="00883FC8" w:rsidP="00F366D1">
      <w:pPr>
        <w:spacing w:line="276" w:lineRule="auto"/>
        <w:ind w:firstLine="709"/>
        <w:rPr>
          <w:rFonts w:ascii="Arial" w:hAnsi="Arial" w:cs="Arial"/>
          <w:color w:val="000000" w:themeColor="text1"/>
          <w:sz w:val="18"/>
          <w:szCs w:val="24"/>
        </w:rPr>
      </w:pPr>
    </w:p>
    <w:p w14:paraId="55F3F5D6" w14:textId="77777777" w:rsidR="00706624" w:rsidRDefault="00706624" w:rsidP="00F366D1">
      <w:pPr>
        <w:spacing w:line="276" w:lineRule="auto"/>
        <w:ind w:firstLine="709"/>
        <w:rPr>
          <w:rFonts w:ascii="Arial" w:hAnsi="Arial" w:cs="Arial"/>
          <w:color w:val="000000" w:themeColor="text1"/>
          <w:sz w:val="18"/>
          <w:szCs w:val="24"/>
        </w:rPr>
      </w:pPr>
    </w:p>
    <w:p w14:paraId="255B2C7C" w14:textId="77777777" w:rsidR="00F366D1" w:rsidRDefault="00F366D1" w:rsidP="00F366D1">
      <w:pPr>
        <w:spacing w:line="276" w:lineRule="auto"/>
        <w:ind w:firstLine="709"/>
        <w:rPr>
          <w:rFonts w:ascii="Arial" w:hAnsi="Arial" w:cs="Arial"/>
          <w:color w:val="000000" w:themeColor="text1"/>
          <w:sz w:val="18"/>
          <w:szCs w:val="24"/>
        </w:rPr>
      </w:pPr>
    </w:p>
    <w:p w14:paraId="0825711F" w14:textId="346C6F4B" w:rsidR="00866873" w:rsidRPr="00BA0202" w:rsidRDefault="00866873" w:rsidP="00866873">
      <w:pPr>
        <w:spacing w:line="360" w:lineRule="auto"/>
        <w:jc w:val="center"/>
        <w:rPr>
          <w:b/>
          <w:sz w:val="36"/>
          <w:szCs w:val="36"/>
        </w:rPr>
      </w:pPr>
      <w:r w:rsidRPr="00BA0202">
        <w:rPr>
          <w:b/>
          <w:sz w:val="36"/>
          <w:szCs w:val="36"/>
        </w:rPr>
        <w:lastRenderedPageBreak/>
        <w:t xml:space="preserve">Opis </w:t>
      </w:r>
      <w:r w:rsidR="000C23F3" w:rsidRPr="00BA0202">
        <w:rPr>
          <w:b/>
          <w:sz w:val="36"/>
          <w:szCs w:val="36"/>
        </w:rPr>
        <w:t>Te</w:t>
      </w:r>
      <w:r w:rsidRPr="00BA0202">
        <w:rPr>
          <w:b/>
          <w:sz w:val="36"/>
          <w:szCs w:val="36"/>
        </w:rPr>
        <w:t>chniczny</w:t>
      </w:r>
    </w:p>
    <w:p w14:paraId="25B39A98" w14:textId="30CA2B59" w:rsidR="000C23F3" w:rsidRPr="00BA0202" w:rsidRDefault="000C23F3" w:rsidP="00866873">
      <w:pPr>
        <w:spacing w:line="360" w:lineRule="auto"/>
        <w:jc w:val="center"/>
        <w:rPr>
          <w:b/>
          <w:sz w:val="36"/>
          <w:szCs w:val="36"/>
        </w:rPr>
      </w:pPr>
      <w:r w:rsidRPr="00BA0202">
        <w:rPr>
          <w:b/>
          <w:sz w:val="36"/>
          <w:szCs w:val="36"/>
        </w:rPr>
        <w:t>Stałej Organizacji Ruchu</w:t>
      </w:r>
    </w:p>
    <w:p w14:paraId="4D2C1917" w14:textId="2FEC7BD2" w:rsidR="00BA0202" w:rsidRPr="00BA0202" w:rsidRDefault="003E668A" w:rsidP="00866873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d</w:t>
      </w:r>
      <w:r w:rsidR="000C23F3" w:rsidRPr="00BA0202">
        <w:rPr>
          <w:sz w:val="32"/>
          <w:szCs w:val="32"/>
        </w:rPr>
        <w:t>la inwestycji pn.</w:t>
      </w:r>
    </w:p>
    <w:p w14:paraId="56EDBDA3" w14:textId="7A421348" w:rsidR="000C23F3" w:rsidRPr="00BA0202" w:rsidRDefault="000C23F3" w:rsidP="007139A1">
      <w:pPr>
        <w:spacing w:line="360" w:lineRule="auto"/>
        <w:jc w:val="center"/>
        <w:rPr>
          <w:b/>
          <w:bCs/>
          <w:i/>
          <w:iCs/>
          <w:sz w:val="32"/>
          <w:szCs w:val="32"/>
        </w:rPr>
      </w:pPr>
      <w:r w:rsidRPr="00BA0202">
        <w:rPr>
          <w:b/>
          <w:bCs/>
          <w:i/>
          <w:iCs/>
          <w:sz w:val="32"/>
          <w:szCs w:val="32"/>
        </w:rPr>
        <w:t>„</w:t>
      </w:r>
      <w:r w:rsidR="007139A1" w:rsidRPr="007139A1">
        <w:rPr>
          <w:b/>
          <w:bCs/>
          <w:i/>
          <w:iCs/>
          <w:sz w:val="32"/>
          <w:szCs w:val="32"/>
        </w:rPr>
        <w:t xml:space="preserve">Budowa ulicy A. i R. </w:t>
      </w:r>
      <w:bookmarkStart w:id="1" w:name="_Hlk129604743"/>
      <w:proofErr w:type="spellStart"/>
      <w:r w:rsidR="007139A1" w:rsidRPr="007139A1">
        <w:rPr>
          <w:b/>
          <w:bCs/>
          <w:i/>
          <w:iCs/>
          <w:sz w:val="32"/>
          <w:szCs w:val="32"/>
        </w:rPr>
        <w:t>Trägerów</w:t>
      </w:r>
      <w:bookmarkEnd w:id="1"/>
      <w:proofErr w:type="spellEnd"/>
      <w:r w:rsidR="007139A1" w:rsidRPr="007139A1">
        <w:rPr>
          <w:b/>
          <w:bCs/>
          <w:i/>
          <w:iCs/>
          <w:sz w:val="32"/>
          <w:szCs w:val="32"/>
        </w:rPr>
        <w:t xml:space="preserve"> w Bydgoszczy</w:t>
      </w:r>
      <w:r w:rsidRPr="00BA0202">
        <w:rPr>
          <w:b/>
          <w:bCs/>
          <w:i/>
          <w:iCs/>
          <w:sz w:val="32"/>
          <w:szCs w:val="32"/>
        </w:rPr>
        <w:t>”</w:t>
      </w:r>
    </w:p>
    <w:p w14:paraId="1F716EBB" w14:textId="77777777" w:rsidR="00866873" w:rsidRDefault="00866873" w:rsidP="00866873">
      <w:pPr>
        <w:spacing w:line="360" w:lineRule="auto"/>
        <w:rPr>
          <w:rFonts w:ascii="Arial" w:hAnsi="Arial" w:cs="Arial"/>
          <w:b/>
        </w:rPr>
      </w:pPr>
    </w:p>
    <w:p w14:paraId="5DB1C5D0" w14:textId="77777777" w:rsidR="00866873" w:rsidRPr="00E457B4" w:rsidRDefault="00866873" w:rsidP="00866873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sz w:val="24"/>
        </w:rPr>
      </w:pPr>
      <w:r w:rsidRPr="00E457B4">
        <w:rPr>
          <w:rFonts w:ascii="Arial" w:hAnsi="Arial" w:cs="Arial"/>
          <w:b/>
          <w:sz w:val="24"/>
        </w:rPr>
        <w:t>Podstawa opracowania</w:t>
      </w:r>
    </w:p>
    <w:p w14:paraId="07FE9A27" w14:textId="77777777" w:rsidR="00866873" w:rsidRDefault="00866873" w:rsidP="00866873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4D6C789F" w14:textId="77777777" w:rsidR="00866873" w:rsidRDefault="00866873" w:rsidP="00866873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Niniejszy projekt organizacji ruchu opracowano w oparciu o następujące materiały wyjściowe:</w:t>
      </w:r>
    </w:p>
    <w:p w14:paraId="49DCD15D" w14:textId="77777777" w:rsidR="000E551C" w:rsidRPr="00FF2D37" w:rsidRDefault="000E551C" w:rsidP="000E551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3511A">
        <w:rPr>
          <w:rFonts w:ascii="Arial" w:hAnsi="Arial" w:cs="Arial"/>
          <w:sz w:val="20"/>
          <w:szCs w:val="20"/>
        </w:rPr>
        <w:t xml:space="preserve">Ustawa z dnia 20 czerwca 1997 r. - Prawo o ruchu drogowym. </w:t>
      </w:r>
      <w:r w:rsidRPr="00FF2D37">
        <w:rPr>
          <w:rFonts w:ascii="Arial" w:hAnsi="Arial" w:cs="Arial"/>
          <w:sz w:val="20"/>
          <w:szCs w:val="20"/>
        </w:rPr>
        <w:t>(</w:t>
      </w:r>
      <w:r w:rsidRPr="0068018A">
        <w:rPr>
          <w:rFonts w:ascii="Arial" w:hAnsi="Arial" w:cs="Arial"/>
          <w:sz w:val="20"/>
          <w:szCs w:val="20"/>
        </w:rPr>
        <w:t>Dz.U. 202</w:t>
      </w:r>
      <w:r>
        <w:rPr>
          <w:rFonts w:ascii="Arial" w:hAnsi="Arial" w:cs="Arial"/>
          <w:sz w:val="20"/>
          <w:szCs w:val="20"/>
        </w:rPr>
        <w:t>1</w:t>
      </w:r>
      <w:r w:rsidRPr="0068018A">
        <w:rPr>
          <w:rFonts w:ascii="Arial" w:hAnsi="Arial" w:cs="Arial"/>
          <w:sz w:val="20"/>
          <w:szCs w:val="20"/>
        </w:rPr>
        <w:t xml:space="preserve"> poz. </w:t>
      </w:r>
      <w:r>
        <w:rPr>
          <w:rFonts w:ascii="Arial" w:hAnsi="Arial" w:cs="Arial"/>
          <w:sz w:val="20"/>
          <w:szCs w:val="20"/>
        </w:rPr>
        <w:t xml:space="preserve">450 tekst jednolity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>. zm.)</w:t>
      </w:r>
    </w:p>
    <w:p w14:paraId="53734DC0" w14:textId="7CEDCEB4" w:rsidR="001463AA" w:rsidRPr="00FF2D37" w:rsidRDefault="001463AA" w:rsidP="00FF2D37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F2D37">
        <w:rPr>
          <w:rFonts w:ascii="Arial" w:hAnsi="Arial" w:cs="Arial"/>
          <w:sz w:val="20"/>
          <w:szCs w:val="20"/>
        </w:rPr>
        <w:t>Rozporządzenie Ministrów Infrastruktury oraz Spraw Wewnętrznych</w:t>
      </w:r>
      <w:r w:rsidR="00641BBA">
        <w:rPr>
          <w:rFonts w:ascii="Arial" w:hAnsi="Arial" w:cs="Arial"/>
          <w:sz w:val="20"/>
          <w:szCs w:val="20"/>
        </w:rPr>
        <w:t xml:space="preserve"> </w:t>
      </w:r>
      <w:r w:rsidRPr="00FF2D37">
        <w:rPr>
          <w:rFonts w:ascii="Arial" w:hAnsi="Arial" w:cs="Arial"/>
          <w:sz w:val="20"/>
          <w:szCs w:val="20"/>
        </w:rPr>
        <w:t>i Administracji z dnia 31 lipca 2002 w sprawie znaków i sygnałów drogowych.</w:t>
      </w:r>
      <w:r w:rsidR="008E7120" w:rsidRPr="00FF2D37">
        <w:rPr>
          <w:rFonts w:ascii="Arial" w:hAnsi="Arial" w:cs="Arial"/>
          <w:sz w:val="20"/>
          <w:szCs w:val="20"/>
        </w:rPr>
        <w:t xml:space="preserve"> </w:t>
      </w:r>
      <w:r w:rsidRPr="00FF2D37">
        <w:rPr>
          <w:rFonts w:ascii="Arial" w:hAnsi="Arial" w:cs="Arial"/>
          <w:sz w:val="20"/>
          <w:szCs w:val="20"/>
        </w:rPr>
        <w:t>(Dz. U. Nr 170 z 2002 r. poz. 1393</w:t>
      </w:r>
      <w:r w:rsidR="00FF2D37" w:rsidRPr="00FF2D37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FF2D37" w:rsidRPr="00FF2D37">
        <w:rPr>
          <w:rFonts w:ascii="Arial" w:hAnsi="Arial" w:cs="Arial"/>
          <w:sz w:val="20"/>
          <w:szCs w:val="20"/>
        </w:rPr>
        <w:t>późn</w:t>
      </w:r>
      <w:proofErr w:type="spellEnd"/>
      <w:r w:rsidR="00FF2D37" w:rsidRPr="00FF2D37">
        <w:rPr>
          <w:rFonts w:ascii="Arial" w:hAnsi="Arial" w:cs="Arial"/>
          <w:sz w:val="20"/>
          <w:szCs w:val="20"/>
        </w:rPr>
        <w:t>. zm.</w:t>
      </w:r>
      <w:r w:rsidRPr="00FF2D37">
        <w:rPr>
          <w:rFonts w:ascii="Arial" w:hAnsi="Arial" w:cs="Arial"/>
          <w:sz w:val="20"/>
          <w:szCs w:val="20"/>
        </w:rPr>
        <w:t>),</w:t>
      </w:r>
    </w:p>
    <w:p w14:paraId="1D8C2203" w14:textId="77777777" w:rsidR="00641BBA" w:rsidRPr="00FF2D37" w:rsidRDefault="00641BBA" w:rsidP="00641BB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3511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Rozporządzenie Ministra Infrastruktury z dnia 23 września 2003 r. w sprawie szczegółowych warunków zarządzania ruchem na drogach oraz wykonywania nadzoru nad tym zarządzaniem </w:t>
      </w:r>
      <w:r w:rsidRPr="00FF2D37">
        <w:rPr>
          <w:rFonts w:ascii="Arial" w:hAnsi="Arial" w:cs="Arial"/>
          <w:color w:val="000000"/>
          <w:sz w:val="20"/>
          <w:szCs w:val="20"/>
          <w:shd w:val="clear" w:color="auto" w:fill="FFFFFF"/>
        </w:rPr>
        <w:t>(</w:t>
      </w:r>
      <w:r w:rsidRPr="009A4E11">
        <w:rPr>
          <w:rFonts w:ascii="Arial" w:hAnsi="Arial" w:cs="Arial"/>
          <w:color w:val="000000"/>
          <w:sz w:val="20"/>
          <w:szCs w:val="20"/>
          <w:shd w:val="clear" w:color="auto" w:fill="FFFFFF"/>
        </w:rPr>
        <w:t>Dz.U. 2017 poz. 784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tekst jednolity)</w:t>
      </w:r>
    </w:p>
    <w:p w14:paraId="406ED759" w14:textId="77777777" w:rsidR="00641BBA" w:rsidRDefault="00641BBA" w:rsidP="00641BB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F2D37">
        <w:rPr>
          <w:rFonts w:ascii="Arial" w:hAnsi="Arial" w:cs="Arial"/>
          <w:sz w:val="20"/>
          <w:szCs w:val="20"/>
        </w:rPr>
        <w:t>Rozporządzenie Ministra Infrastruktury z dnia 3 lipca 2003 r. w sprawie szczegółowych warunków technicznych dla znaków i sygnałów drogowych oraz urządzeń bezpieczeństwa ruchu drogowego i warunków ich umieszczania na drogach (</w:t>
      </w:r>
      <w:r w:rsidRPr="00C330AE">
        <w:rPr>
          <w:rFonts w:ascii="Arial" w:hAnsi="Arial" w:cs="Arial"/>
          <w:sz w:val="20"/>
          <w:szCs w:val="20"/>
        </w:rPr>
        <w:t>Dz.U. 2019 poz. 2311</w:t>
      </w:r>
      <w:r>
        <w:rPr>
          <w:rFonts w:ascii="Arial" w:hAnsi="Arial" w:cs="Arial"/>
          <w:sz w:val="20"/>
          <w:szCs w:val="20"/>
        </w:rPr>
        <w:t xml:space="preserve"> tekst jednolity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>. zm.)</w:t>
      </w:r>
    </w:p>
    <w:p w14:paraId="186B69DC" w14:textId="77777777" w:rsidR="000E551C" w:rsidRPr="00714347" w:rsidRDefault="000E551C" w:rsidP="000E551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14347">
        <w:rPr>
          <w:rFonts w:ascii="Arial" w:hAnsi="Arial" w:cs="Arial"/>
          <w:sz w:val="20"/>
          <w:szCs w:val="20"/>
        </w:rPr>
        <w:t>Mapę zasadniczą terenu</w:t>
      </w:r>
      <w:r>
        <w:rPr>
          <w:rFonts w:ascii="Arial" w:hAnsi="Arial" w:cs="Arial"/>
          <w:sz w:val="20"/>
          <w:szCs w:val="20"/>
        </w:rPr>
        <w:t xml:space="preserve"> z projektem zagospodarowania terenu;</w:t>
      </w:r>
    </w:p>
    <w:p w14:paraId="0F73F008" w14:textId="77777777" w:rsidR="001463AA" w:rsidRPr="00FF2D37" w:rsidRDefault="001463AA" w:rsidP="00FF2D37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F2D37">
        <w:rPr>
          <w:rFonts w:ascii="Arial" w:hAnsi="Arial" w:cs="Arial"/>
          <w:sz w:val="20"/>
          <w:szCs w:val="20"/>
        </w:rPr>
        <w:t>Wizję lokalną oraz inwentaryzację oznakowania.</w:t>
      </w:r>
    </w:p>
    <w:p w14:paraId="6DCC1302" w14:textId="77777777" w:rsidR="00DA2166" w:rsidRDefault="00DA2166" w:rsidP="00866873">
      <w:pPr>
        <w:spacing w:line="360" w:lineRule="auto"/>
        <w:rPr>
          <w:rFonts w:ascii="Arial" w:hAnsi="Arial" w:cs="Arial"/>
          <w:color w:val="FF0000"/>
        </w:rPr>
      </w:pPr>
    </w:p>
    <w:p w14:paraId="49022518" w14:textId="77777777" w:rsidR="00866873" w:rsidRPr="00E457B4" w:rsidRDefault="00866873" w:rsidP="00866873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sz w:val="24"/>
        </w:rPr>
      </w:pPr>
      <w:r w:rsidRPr="00E457B4">
        <w:rPr>
          <w:rFonts w:ascii="Arial" w:hAnsi="Arial" w:cs="Arial"/>
          <w:b/>
          <w:sz w:val="24"/>
        </w:rPr>
        <w:t>Przedmiot i zakres opracowania</w:t>
      </w:r>
    </w:p>
    <w:p w14:paraId="7255DCD0" w14:textId="77777777" w:rsidR="00DA2166" w:rsidRDefault="00DA2166" w:rsidP="00DA2166">
      <w:pPr>
        <w:spacing w:line="360" w:lineRule="auto"/>
        <w:rPr>
          <w:rFonts w:ascii="Arial" w:hAnsi="Arial" w:cs="Arial"/>
          <w:b/>
        </w:rPr>
      </w:pPr>
    </w:p>
    <w:p w14:paraId="27B064BF" w14:textId="033C7EB6" w:rsidR="00096255" w:rsidRDefault="00866873" w:rsidP="00E67CBE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Przedmiotem niniejszego opracowania jest projekt </w:t>
      </w:r>
      <w:r w:rsidR="00B87DD5">
        <w:rPr>
          <w:rFonts w:ascii="Arial" w:hAnsi="Arial" w:cs="Arial"/>
        </w:rPr>
        <w:t xml:space="preserve">stałej </w:t>
      </w:r>
      <w:r>
        <w:rPr>
          <w:rFonts w:ascii="Arial" w:hAnsi="Arial" w:cs="Arial"/>
        </w:rPr>
        <w:t xml:space="preserve">organizacji ruchu </w:t>
      </w:r>
      <w:r w:rsidR="00BA0202">
        <w:rPr>
          <w:rFonts w:ascii="Arial" w:hAnsi="Arial" w:cs="Arial"/>
        </w:rPr>
        <w:t>dla projektowanego układu ulic</w:t>
      </w:r>
      <w:r w:rsidR="007139A1">
        <w:rPr>
          <w:rFonts w:ascii="Arial" w:hAnsi="Arial" w:cs="Arial"/>
        </w:rPr>
        <w:t xml:space="preserve">y </w:t>
      </w:r>
      <w:proofErr w:type="spellStart"/>
      <w:r w:rsidR="007139A1" w:rsidRPr="007139A1">
        <w:rPr>
          <w:rFonts w:ascii="Arial" w:hAnsi="Arial" w:cs="Arial"/>
        </w:rPr>
        <w:t>Trägerów</w:t>
      </w:r>
      <w:proofErr w:type="spellEnd"/>
      <w:r w:rsidR="00BA0202">
        <w:rPr>
          <w:rFonts w:ascii="Arial" w:hAnsi="Arial" w:cs="Arial"/>
        </w:rPr>
        <w:t xml:space="preserve"> </w:t>
      </w:r>
      <w:r w:rsidR="00437F3B">
        <w:rPr>
          <w:rFonts w:ascii="Arial" w:hAnsi="Arial" w:cs="Arial"/>
        </w:rPr>
        <w:t>w Bydgoszczy</w:t>
      </w:r>
      <w:r w:rsidR="009B178E">
        <w:rPr>
          <w:rFonts w:ascii="Arial" w:hAnsi="Arial" w:cs="Arial"/>
        </w:rPr>
        <w:t>.</w:t>
      </w:r>
      <w:r w:rsidR="00437F3B">
        <w:rPr>
          <w:rFonts w:ascii="Arial" w:hAnsi="Arial" w:cs="Arial"/>
        </w:rPr>
        <w:t xml:space="preserve"> </w:t>
      </w:r>
    </w:p>
    <w:p w14:paraId="63050242" w14:textId="3BDC51F1" w:rsidR="00866873" w:rsidRDefault="009B178E" w:rsidP="00096255">
      <w:pPr>
        <w:spacing w:line="360" w:lineRule="auto"/>
        <w:ind w:left="360" w:firstLine="34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Zakres</w:t>
      </w:r>
      <w:r w:rsidR="00096255">
        <w:rPr>
          <w:rFonts w:ascii="Arial" w:hAnsi="Arial" w:cs="Arial"/>
        </w:rPr>
        <w:t xml:space="preserve"> opracowania</w:t>
      </w:r>
      <w:r>
        <w:rPr>
          <w:rFonts w:ascii="Arial" w:hAnsi="Arial" w:cs="Arial"/>
        </w:rPr>
        <w:t xml:space="preserve"> obejmuje</w:t>
      </w:r>
      <w:r w:rsidR="00096255">
        <w:rPr>
          <w:rFonts w:ascii="Arial" w:hAnsi="Arial" w:cs="Arial"/>
        </w:rPr>
        <w:t xml:space="preserve"> wprowadzenie</w:t>
      </w:r>
      <w:r>
        <w:rPr>
          <w:rFonts w:ascii="Arial" w:hAnsi="Arial" w:cs="Arial"/>
        </w:rPr>
        <w:t xml:space="preserve"> o</w:t>
      </w:r>
      <w:r w:rsidR="00437F3B">
        <w:rPr>
          <w:rFonts w:ascii="Arial" w:hAnsi="Arial" w:cs="Arial"/>
        </w:rPr>
        <w:t>znakowani</w:t>
      </w:r>
      <w:r w:rsidR="00096255">
        <w:rPr>
          <w:rFonts w:ascii="Arial" w:hAnsi="Arial" w:cs="Arial"/>
        </w:rPr>
        <w:t>a</w:t>
      </w:r>
      <w:r w:rsidR="00437F3B">
        <w:rPr>
          <w:rFonts w:ascii="Arial" w:hAnsi="Arial" w:cs="Arial"/>
        </w:rPr>
        <w:t xml:space="preserve"> </w:t>
      </w:r>
      <w:r w:rsidR="00BA0202">
        <w:rPr>
          <w:rFonts w:ascii="Arial" w:hAnsi="Arial" w:cs="Arial"/>
        </w:rPr>
        <w:t>pionowe</w:t>
      </w:r>
      <w:r w:rsidR="00096255">
        <w:rPr>
          <w:rFonts w:ascii="Arial" w:hAnsi="Arial" w:cs="Arial"/>
        </w:rPr>
        <w:t>go,</w:t>
      </w:r>
      <w:r w:rsidR="00BA0202">
        <w:rPr>
          <w:rFonts w:ascii="Arial" w:hAnsi="Arial" w:cs="Arial"/>
        </w:rPr>
        <w:t xml:space="preserve"> poziome</w:t>
      </w:r>
      <w:r w:rsidR="00096255">
        <w:rPr>
          <w:rFonts w:ascii="Arial" w:hAnsi="Arial" w:cs="Arial"/>
        </w:rPr>
        <w:t>go oraz urządzeń BRD</w:t>
      </w:r>
      <w:r w:rsidR="00BA0202">
        <w:rPr>
          <w:rFonts w:ascii="Arial" w:hAnsi="Arial" w:cs="Arial"/>
        </w:rPr>
        <w:t xml:space="preserve"> </w:t>
      </w:r>
      <w:r w:rsidR="00D55D0A">
        <w:rPr>
          <w:rFonts w:ascii="Arial" w:hAnsi="Arial" w:cs="Arial"/>
        </w:rPr>
        <w:t xml:space="preserve">na projektowanym </w:t>
      </w:r>
      <w:r w:rsidR="00BA0202">
        <w:rPr>
          <w:rFonts w:ascii="Arial" w:hAnsi="Arial" w:cs="Arial"/>
        </w:rPr>
        <w:t>obszarze</w:t>
      </w:r>
      <w:r w:rsidR="00471C57">
        <w:rPr>
          <w:rFonts w:ascii="Arial" w:hAnsi="Arial" w:cs="Arial"/>
        </w:rPr>
        <w:t xml:space="preserve">. </w:t>
      </w:r>
      <w:r w:rsidR="00B87DD5">
        <w:rPr>
          <w:rFonts w:ascii="Arial" w:hAnsi="Arial" w:cs="Arial"/>
        </w:rPr>
        <w:t xml:space="preserve">Wprowadzenie stałej organizacji ruchu ma związek z </w:t>
      </w:r>
      <w:r w:rsidR="00BA0202">
        <w:rPr>
          <w:rFonts w:ascii="Arial" w:hAnsi="Arial" w:cs="Arial"/>
        </w:rPr>
        <w:t>inwestycją lokalną polegającą na</w:t>
      </w:r>
      <w:r w:rsidR="007139A1">
        <w:rPr>
          <w:rFonts w:ascii="Arial" w:hAnsi="Arial" w:cs="Arial"/>
        </w:rPr>
        <w:t xml:space="preserve"> </w:t>
      </w:r>
      <w:r w:rsidR="00BA0202">
        <w:rPr>
          <w:rFonts w:ascii="Arial" w:hAnsi="Arial" w:cs="Arial"/>
        </w:rPr>
        <w:t>budowie drogi</w:t>
      </w:r>
      <w:r w:rsidR="00437F3B">
        <w:rPr>
          <w:rFonts w:ascii="Arial" w:hAnsi="Arial" w:cs="Arial"/>
        </w:rPr>
        <w:t>.</w:t>
      </w:r>
    </w:p>
    <w:p w14:paraId="523490FE" w14:textId="77777777" w:rsidR="009B11B1" w:rsidRDefault="009B11B1" w:rsidP="007F530C">
      <w:pPr>
        <w:spacing w:line="360" w:lineRule="auto"/>
        <w:jc w:val="both"/>
        <w:rPr>
          <w:rFonts w:ascii="Arial" w:hAnsi="Arial" w:cs="Arial"/>
        </w:rPr>
      </w:pPr>
    </w:p>
    <w:p w14:paraId="60947F04" w14:textId="188FD4A5" w:rsidR="00706624" w:rsidRDefault="00706624" w:rsidP="00DA216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06624">
        <w:rPr>
          <w:rFonts w:ascii="Arial" w:hAnsi="Arial" w:cs="Arial"/>
          <w:b/>
          <w:sz w:val="24"/>
          <w:szCs w:val="24"/>
        </w:rPr>
        <w:t>Dane inwestycji</w:t>
      </w:r>
    </w:p>
    <w:p w14:paraId="2C09B4C7" w14:textId="77777777" w:rsidR="00706624" w:rsidRPr="00706624" w:rsidRDefault="00706624" w:rsidP="00706624">
      <w:pPr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706624">
        <w:rPr>
          <w:rFonts w:ascii="Arial" w:hAnsi="Arial" w:cs="Arial"/>
          <w:b/>
          <w:bCs/>
          <w:sz w:val="22"/>
          <w:szCs w:val="22"/>
        </w:rPr>
        <w:t>3.1 Inwestor</w:t>
      </w:r>
    </w:p>
    <w:p w14:paraId="2E5ACC33" w14:textId="77777777" w:rsidR="007139A1" w:rsidRPr="007139A1" w:rsidRDefault="007139A1" w:rsidP="007139A1">
      <w:pPr>
        <w:spacing w:line="360" w:lineRule="auto"/>
        <w:ind w:left="360"/>
        <w:jc w:val="both"/>
        <w:rPr>
          <w:rFonts w:ascii="Arial" w:hAnsi="Arial" w:cs="Arial"/>
        </w:rPr>
      </w:pPr>
      <w:r w:rsidRPr="007139A1">
        <w:rPr>
          <w:rFonts w:ascii="Arial" w:hAnsi="Arial" w:cs="Arial"/>
        </w:rPr>
        <w:t>Stowarzyszenie zwykłe</w:t>
      </w:r>
    </w:p>
    <w:p w14:paraId="6C588B61" w14:textId="77777777" w:rsidR="007139A1" w:rsidRPr="007139A1" w:rsidRDefault="007139A1" w:rsidP="007139A1">
      <w:pPr>
        <w:spacing w:line="360" w:lineRule="auto"/>
        <w:ind w:left="360"/>
        <w:jc w:val="both"/>
        <w:rPr>
          <w:rFonts w:ascii="Arial" w:hAnsi="Arial" w:cs="Arial"/>
        </w:rPr>
      </w:pPr>
      <w:r w:rsidRPr="007139A1">
        <w:rPr>
          <w:rFonts w:ascii="Arial" w:hAnsi="Arial" w:cs="Arial"/>
        </w:rPr>
        <w:t xml:space="preserve">"Bydgoszcz Zaczyna Się Na Ulicy </w:t>
      </w:r>
      <w:proofErr w:type="spellStart"/>
      <w:r w:rsidRPr="007139A1">
        <w:rPr>
          <w:rFonts w:ascii="Arial" w:hAnsi="Arial" w:cs="Arial"/>
        </w:rPr>
        <w:t>Trägerów</w:t>
      </w:r>
      <w:proofErr w:type="spellEnd"/>
      <w:r w:rsidRPr="007139A1">
        <w:rPr>
          <w:rFonts w:ascii="Arial" w:hAnsi="Arial" w:cs="Arial"/>
        </w:rPr>
        <w:t>"</w:t>
      </w:r>
    </w:p>
    <w:p w14:paraId="3C62C6A0" w14:textId="77777777" w:rsidR="007139A1" w:rsidRDefault="007139A1" w:rsidP="007139A1">
      <w:pPr>
        <w:spacing w:line="360" w:lineRule="auto"/>
        <w:ind w:left="360"/>
        <w:jc w:val="both"/>
        <w:rPr>
          <w:rFonts w:ascii="Arial" w:hAnsi="Arial" w:cs="Arial"/>
        </w:rPr>
      </w:pPr>
      <w:r w:rsidRPr="007139A1">
        <w:rPr>
          <w:rFonts w:ascii="Arial" w:hAnsi="Arial" w:cs="Arial"/>
        </w:rPr>
        <w:t xml:space="preserve">ul. </w:t>
      </w:r>
      <w:proofErr w:type="spellStart"/>
      <w:r w:rsidRPr="007139A1">
        <w:rPr>
          <w:rFonts w:ascii="Arial" w:hAnsi="Arial" w:cs="Arial"/>
        </w:rPr>
        <w:t>Tragerów</w:t>
      </w:r>
      <w:proofErr w:type="spellEnd"/>
      <w:r w:rsidRPr="007139A1">
        <w:rPr>
          <w:rFonts w:ascii="Arial" w:hAnsi="Arial" w:cs="Arial"/>
        </w:rPr>
        <w:t xml:space="preserve"> 7, 85-366 Bydgoszcz</w:t>
      </w:r>
    </w:p>
    <w:p w14:paraId="7D584124" w14:textId="77777777" w:rsidR="007139A1" w:rsidRDefault="007139A1" w:rsidP="007139A1">
      <w:pPr>
        <w:spacing w:line="360" w:lineRule="auto"/>
        <w:ind w:left="360"/>
        <w:jc w:val="both"/>
        <w:rPr>
          <w:rFonts w:ascii="Arial" w:hAnsi="Arial" w:cs="Arial"/>
        </w:rPr>
      </w:pPr>
    </w:p>
    <w:p w14:paraId="36D2EFAD" w14:textId="346AB96C" w:rsidR="00706624" w:rsidRPr="00706624" w:rsidRDefault="00706624" w:rsidP="007139A1">
      <w:pPr>
        <w:spacing w:line="360" w:lineRule="auto"/>
        <w:ind w:left="360"/>
        <w:jc w:val="both"/>
        <w:rPr>
          <w:rFonts w:ascii="Arial" w:hAnsi="Arial" w:cs="Arial"/>
        </w:rPr>
      </w:pPr>
      <w:r w:rsidRPr="00706624">
        <w:rPr>
          <w:rFonts w:ascii="Arial" w:hAnsi="Arial" w:cs="Arial"/>
        </w:rPr>
        <w:tab/>
      </w:r>
    </w:p>
    <w:p w14:paraId="5541896D" w14:textId="77777777" w:rsidR="00706624" w:rsidRPr="00706624" w:rsidRDefault="00706624" w:rsidP="00706624">
      <w:pPr>
        <w:spacing w:line="360" w:lineRule="auto"/>
        <w:ind w:left="360"/>
        <w:jc w:val="both"/>
        <w:rPr>
          <w:rFonts w:ascii="Arial" w:hAnsi="Arial" w:cs="Arial"/>
        </w:rPr>
      </w:pPr>
      <w:r w:rsidRPr="00706624">
        <w:rPr>
          <w:rFonts w:ascii="Arial" w:hAnsi="Arial" w:cs="Arial"/>
          <w:b/>
          <w:bCs/>
          <w:sz w:val="22"/>
          <w:szCs w:val="22"/>
        </w:rPr>
        <w:lastRenderedPageBreak/>
        <w:t>3.2 Lokalizacja inwestycji</w:t>
      </w:r>
    </w:p>
    <w:p w14:paraId="5217DB79" w14:textId="04DF085F" w:rsidR="007139A1" w:rsidRDefault="00096255" w:rsidP="007139A1">
      <w:pPr>
        <w:spacing w:line="360" w:lineRule="auto"/>
        <w:ind w:left="360"/>
        <w:jc w:val="both"/>
        <w:rPr>
          <w:rFonts w:ascii="Arial" w:hAnsi="Arial" w:cs="Arial"/>
        </w:rPr>
      </w:pPr>
      <w:r w:rsidRPr="00096255">
        <w:rPr>
          <w:rFonts w:ascii="Arial" w:hAnsi="Arial" w:cs="Arial"/>
        </w:rPr>
        <w:t xml:space="preserve">dz. nr </w:t>
      </w:r>
      <w:r w:rsidR="007139A1" w:rsidRPr="007139A1">
        <w:rPr>
          <w:rFonts w:ascii="Arial" w:hAnsi="Arial" w:cs="Arial"/>
        </w:rPr>
        <w:t xml:space="preserve">22, 23 </w:t>
      </w:r>
      <w:proofErr w:type="spellStart"/>
      <w:r w:rsidR="007139A1" w:rsidRPr="007139A1">
        <w:rPr>
          <w:rFonts w:ascii="Arial" w:hAnsi="Arial" w:cs="Arial"/>
        </w:rPr>
        <w:t>obr</w:t>
      </w:r>
      <w:proofErr w:type="spellEnd"/>
      <w:r w:rsidR="007139A1" w:rsidRPr="007139A1">
        <w:rPr>
          <w:rFonts w:ascii="Arial" w:hAnsi="Arial" w:cs="Arial"/>
        </w:rPr>
        <w:t>. 38</w:t>
      </w:r>
      <w:r w:rsidR="007139A1">
        <w:rPr>
          <w:rFonts w:ascii="Arial" w:hAnsi="Arial" w:cs="Arial"/>
        </w:rPr>
        <w:t xml:space="preserve"> </w:t>
      </w:r>
      <w:r w:rsidRPr="00096255">
        <w:rPr>
          <w:rFonts w:ascii="Arial" w:hAnsi="Arial" w:cs="Arial"/>
        </w:rPr>
        <w:t>w Bydgoszczy</w:t>
      </w:r>
    </w:p>
    <w:p w14:paraId="59730228" w14:textId="368269E2" w:rsidR="00096255" w:rsidRPr="00096255" w:rsidRDefault="00096255" w:rsidP="007139A1">
      <w:pPr>
        <w:spacing w:line="360" w:lineRule="auto"/>
        <w:ind w:left="360"/>
        <w:jc w:val="both"/>
        <w:rPr>
          <w:rFonts w:ascii="Arial" w:hAnsi="Arial" w:cs="Arial"/>
        </w:rPr>
      </w:pPr>
      <w:r w:rsidRPr="00096255">
        <w:rPr>
          <w:rFonts w:ascii="Arial" w:hAnsi="Arial" w:cs="Arial"/>
        </w:rPr>
        <w:t xml:space="preserve">ul. </w:t>
      </w:r>
      <w:proofErr w:type="spellStart"/>
      <w:r w:rsidR="007139A1" w:rsidRPr="007139A1">
        <w:rPr>
          <w:rFonts w:ascii="Arial" w:hAnsi="Arial" w:cs="Arial"/>
        </w:rPr>
        <w:t>Trägerów</w:t>
      </w:r>
      <w:proofErr w:type="spellEnd"/>
    </w:p>
    <w:p w14:paraId="2C268B7A" w14:textId="77777777" w:rsidR="00096255" w:rsidRPr="00096255" w:rsidRDefault="00096255" w:rsidP="00096255">
      <w:pPr>
        <w:spacing w:line="360" w:lineRule="auto"/>
        <w:ind w:left="360"/>
        <w:jc w:val="both"/>
        <w:rPr>
          <w:rFonts w:ascii="Arial" w:hAnsi="Arial" w:cs="Arial"/>
        </w:rPr>
      </w:pPr>
      <w:r w:rsidRPr="00096255">
        <w:rPr>
          <w:rFonts w:ascii="Arial" w:hAnsi="Arial" w:cs="Arial"/>
        </w:rPr>
        <w:t>Bydgoszcz, woj. Kujawsko-Pomorskie</w:t>
      </w:r>
    </w:p>
    <w:p w14:paraId="360638B2" w14:textId="77777777" w:rsidR="00706624" w:rsidRPr="00AE73DA" w:rsidRDefault="00706624" w:rsidP="00706624">
      <w:pPr>
        <w:spacing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45AB3325" w14:textId="7A210A49" w:rsidR="00DA2166" w:rsidRPr="00AE73DA" w:rsidRDefault="00663491" w:rsidP="00DA216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</w:rPr>
      </w:pPr>
      <w:r w:rsidRPr="00AE73DA">
        <w:rPr>
          <w:rFonts w:ascii="Arial" w:hAnsi="Arial" w:cs="Arial"/>
          <w:b/>
          <w:sz w:val="24"/>
        </w:rPr>
        <w:t>Charakterystyka drogi i ruchu na drodze</w:t>
      </w:r>
    </w:p>
    <w:p w14:paraId="53D5E83C" w14:textId="77777777" w:rsidR="00E80677" w:rsidRDefault="00E80677" w:rsidP="00883FC8">
      <w:pPr>
        <w:spacing w:line="360" w:lineRule="auto"/>
        <w:jc w:val="both"/>
        <w:rPr>
          <w:rFonts w:ascii="Arial" w:hAnsi="Arial" w:cs="Arial"/>
        </w:rPr>
      </w:pPr>
    </w:p>
    <w:p w14:paraId="0719E350" w14:textId="4D023709" w:rsidR="001A089C" w:rsidRDefault="00446627" w:rsidP="00A164E6">
      <w:pPr>
        <w:spacing w:line="360" w:lineRule="auto"/>
        <w:ind w:left="426" w:firstLine="282"/>
        <w:jc w:val="both"/>
        <w:rPr>
          <w:rFonts w:ascii="Arial" w:hAnsi="Arial" w:cs="Arial"/>
        </w:rPr>
      </w:pPr>
      <w:r>
        <w:rPr>
          <w:rFonts w:ascii="Arial" w:hAnsi="Arial" w:cs="Arial"/>
        </w:rPr>
        <w:t>Zakres</w:t>
      </w:r>
      <w:r w:rsidR="00471C57">
        <w:rPr>
          <w:rFonts w:ascii="Arial" w:hAnsi="Arial" w:cs="Arial"/>
        </w:rPr>
        <w:t xml:space="preserve"> </w:t>
      </w:r>
      <w:r w:rsidR="00437F3B" w:rsidRPr="00437F3B">
        <w:rPr>
          <w:rFonts w:ascii="Arial" w:hAnsi="Arial" w:cs="Arial"/>
        </w:rPr>
        <w:t xml:space="preserve">opracowania </w:t>
      </w:r>
      <w:r w:rsidR="00D55D0A">
        <w:rPr>
          <w:rFonts w:ascii="Arial" w:hAnsi="Arial" w:cs="Arial"/>
        </w:rPr>
        <w:t>jest usytuowany</w:t>
      </w:r>
      <w:r w:rsidR="00437F3B" w:rsidRPr="00437F3B">
        <w:rPr>
          <w:rFonts w:ascii="Arial" w:hAnsi="Arial" w:cs="Arial"/>
        </w:rPr>
        <w:t xml:space="preserve"> w miejscowości Bydgoszcz, w województwie Kujawsko-Pomorskim.</w:t>
      </w:r>
      <w:r w:rsidR="00181999">
        <w:rPr>
          <w:rFonts w:ascii="Arial" w:hAnsi="Arial" w:cs="Arial"/>
        </w:rPr>
        <w:t xml:space="preserve"> Obszar opracowania</w:t>
      </w:r>
      <w:r w:rsidR="00AE73DA">
        <w:rPr>
          <w:rFonts w:ascii="Arial" w:hAnsi="Arial" w:cs="Arial"/>
        </w:rPr>
        <w:t xml:space="preserve"> znajduje się na osiedlu </w:t>
      </w:r>
      <w:r w:rsidR="002B43BA">
        <w:rPr>
          <w:rFonts w:ascii="Arial" w:hAnsi="Arial" w:cs="Arial"/>
        </w:rPr>
        <w:t>Prądy</w:t>
      </w:r>
      <w:r w:rsidR="00BA0202">
        <w:rPr>
          <w:rFonts w:ascii="Arial" w:hAnsi="Arial" w:cs="Arial"/>
        </w:rPr>
        <w:t>, w obszarze zabudowanym</w:t>
      </w:r>
      <w:r w:rsidR="002B43BA">
        <w:rPr>
          <w:rFonts w:ascii="Arial" w:hAnsi="Arial" w:cs="Arial"/>
        </w:rPr>
        <w:t>.</w:t>
      </w:r>
      <w:r w:rsidR="00181999">
        <w:rPr>
          <w:rFonts w:ascii="Arial" w:hAnsi="Arial" w:cs="Arial"/>
        </w:rPr>
        <w:t xml:space="preserve"> </w:t>
      </w:r>
      <w:r w:rsidR="00B24BA4">
        <w:rPr>
          <w:rFonts w:ascii="Arial" w:hAnsi="Arial" w:cs="Arial"/>
        </w:rPr>
        <w:t xml:space="preserve">Ulica </w:t>
      </w:r>
      <w:proofErr w:type="spellStart"/>
      <w:r w:rsidR="00B24BA4" w:rsidRPr="007139A1">
        <w:rPr>
          <w:rFonts w:ascii="Arial" w:hAnsi="Arial" w:cs="Arial"/>
        </w:rPr>
        <w:t>Trägerów</w:t>
      </w:r>
      <w:proofErr w:type="spellEnd"/>
      <w:r w:rsidR="00B24BA4">
        <w:rPr>
          <w:rFonts w:ascii="Arial" w:hAnsi="Arial" w:cs="Arial"/>
        </w:rPr>
        <w:t xml:space="preserve"> jest drogą gminną bez nadanego numeru. </w:t>
      </w:r>
      <w:r w:rsidR="002B43BA">
        <w:rPr>
          <w:rFonts w:ascii="Arial" w:hAnsi="Arial" w:cs="Arial"/>
        </w:rPr>
        <w:t xml:space="preserve">Początek opracowania stanowi zjazd z ul. Nakielskiej na ul. </w:t>
      </w:r>
      <w:proofErr w:type="spellStart"/>
      <w:r w:rsidR="002B43BA" w:rsidRPr="007139A1">
        <w:rPr>
          <w:rFonts w:ascii="Arial" w:hAnsi="Arial" w:cs="Arial"/>
        </w:rPr>
        <w:t>Trägerów</w:t>
      </w:r>
      <w:proofErr w:type="spellEnd"/>
      <w:r w:rsidR="002B43BA">
        <w:rPr>
          <w:rFonts w:ascii="Arial" w:hAnsi="Arial" w:cs="Arial"/>
        </w:rPr>
        <w:t xml:space="preserve">, natomiast koniec znajduje się przy posesji nr 18. </w:t>
      </w:r>
      <w:r w:rsidR="00BA0202">
        <w:rPr>
          <w:rFonts w:ascii="Arial" w:hAnsi="Arial" w:cs="Arial"/>
        </w:rPr>
        <w:t>Obecnie ulic</w:t>
      </w:r>
      <w:r w:rsidR="002B43BA">
        <w:rPr>
          <w:rFonts w:ascii="Arial" w:hAnsi="Arial" w:cs="Arial"/>
        </w:rPr>
        <w:t>a</w:t>
      </w:r>
      <w:r w:rsidR="00BA0202">
        <w:rPr>
          <w:rFonts w:ascii="Arial" w:hAnsi="Arial" w:cs="Arial"/>
        </w:rPr>
        <w:t xml:space="preserve"> </w:t>
      </w:r>
      <w:r w:rsidR="002B43BA">
        <w:rPr>
          <w:rFonts w:ascii="Arial" w:hAnsi="Arial" w:cs="Arial"/>
        </w:rPr>
        <w:t>jest</w:t>
      </w:r>
      <w:r w:rsidR="00BA0202">
        <w:rPr>
          <w:rFonts w:ascii="Arial" w:hAnsi="Arial" w:cs="Arial"/>
        </w:rPr>
        <w:t xml:space="preserve"> drog</w:t>
      </w:r>
      <w:r w:rsidR="002B43BA">
        <w:rPr>
          <w:rFonts w:ascii="Arial" w:hAnsi="Arial" w:cs="Arial"/>
        </w:rPr>
        <w:t>ą</w:t>
      </w:r>
      <w:r w:rsidR="00BA0202">
        <w:rPr>
          <w:rFonts w:ascii="Arial" w:hAnsi="Arial" w:cs="Arial"/>
        </w:rPr>
        <w:t xml:space="preserve"> </w:t>
      </w:r>
      <w:r w:rsidR="0013362E">
        <w:rPr>
          <w:rFonts w:ascii="Arial" w:hAnsi="Arial" w:cs="Arial"/>
        </w:rPr>
        <w:t>gruntow</w:t>
      </w:r>
      <w:r w:rsidR="002B43BA">
        <w:rPr>
          <w:rFonts w:ascii="Arial" w:hAnsi="Arial" w:cs="Arial"/>
        </w:rPr>
        <w:t>ą</w:t>
      </w:r>
      <w:r w:rsidR="00BA0202">
        <w:rPr>
          <w:rFonts w:ascii="Arial" w:hAnsi="Arial" w:cs="Arial"/>
        </w:rPr>
        <w:t xml:space="preserve"> z </w:t>
      </w:r>
      <w:r w:rsidR="00A90619">
        <w:rPr>
          <w:rFonts w:ascii="Arial" w:hAnsi="Arial" w:cs="Arial"/>
        </w:rPr>
        <w:t>miejscowymi</w:t>
      </w:r>
      <w:r w:rsidR="0013362E">
        <w:rPr>
          <w:rFonts w:ascii="Arial" w:hAnsi="Arial" w:cs="Arial"/>
        </w:rPr>
        <w:t xml:space="preserve"> </w:t>
      </w:r>
      <w:r w:rsidR="00830DB2">
        <w:rPr>
          <w:rFonts w:ascii="Arial" w:hAnsi="Arial" w:cs="Arial"/>
        </w:rPr>
        <w:t>utwardzeniami z kostki</w:t>
      </w:r>
      <w:r w:rsidR="0013362E">
        <w:rPr>
          <w:rFonts w:ascii="Arial" w:hAnsi="Arial" w:cs="Arial"/>
        </w:rPr>
        <w:t xml:space="preserve"> w obszarze zjazdów do posesji</w:t>
      </w:r>
      <w:r w:rsidR="00A90619">
        <w:rPr>
          <w:rFonts w:ascii="Arial" w:hAnsi="Arial" w:cs="Arial"/>
        </w:rPr>
        <w:t>.</w:t>
      </w:r>
      <w:r w:rsidR="0013362E">
        <w:rPr>
          <w:rFonts w:ascii="Arial" w:hAnsi="Arial" w:cs="Arial"/>
        </w:rPr>
        <w:t xml:space="preserve"> </w:t>
      </w:r>
      <w:r w:rsidR="002B43BA">
        <w:rPr>
          <w:rFonts w:ascii="Arial" w:hAnsi="Arial" w:cs="Arial"/>
        </w:rPr>
        <w:t>Droga</w:t>
      </w:r>
      <w:r w:rsidR="0013362E">
        <w:rPr>
          <w:rFonts w:ascii="Arial" w:hAnsi="Arial" w:cs="Arial"/>
        </w:rPr>
        <w:t xml:space="preserve"> zapewnia obsługę przylegających posesji. Zasadnicza część istniejącego pasa drogowego na ul. </w:t>
      </w:r>
      <w:proofErr w:type="spellStart"/>
      <w:r w:rsidR="00A164E6" w:rsidRPr="007139A1">
        <w:rPr>
          <w:rFonts w:ascii="Arial" w:hAnsi="Arial" w:cs="Arial"/>
        </w:rPr>
        <w:t>Trägerów</w:t>
      </w:r>
      <w:proofErr w:type="spellEnd"/>
      <w:r w:rsidR="0013362E">
        <w:rPr>
          <w:rFonts w:ascii="Arial" w:hAnsi="Arial" w:cs="Arial"/>
        </w:rPr>
        <w:t xml:space="preserve"> ma szerokość </w:t>
      </w:r>
      <w:r w:rsidR="00A164E6">
        <w:rPr>
          <w:rFonts w:ascii="Arial" w:hAnsi="Arial" w:cs="Arial"/>
        </w:rPr>
        <w:t>ok.</w:t>
      </w:r>
      <w:r w:rsidR="0013362E">
        <w:rPr>
          <w:rFonts w:ascii="Arial" w:hAnsi="Arial" w:cs="Arial"/>
        </w:rPr>
        <w:t xml:space="preserve"> </w:t>
      </w:r>
      <w:r w:rsidR="00A164E6">
        <w:rPr>
          <w:rFonts w:ascii="Arial" w:hAnsi="Arial" w:cs="Arial"/>
        </w:rPr>
        <w:t>7</w:t>
      </w:r>
      <w:r w:rsidR="0013362E">
        <w:rPr>
          <w:rFonts w:ascii="Arial" w:hAnsi="Arial" w:cs="Arial"/>
        </w:rPr>
        <w:t>,</w:t>
      </w:r>
      <w:r w:rsidR="00A164E6">
        <w:rPr>
          <w:rFonts w:ascii="Arial" w:hAnsi="Arial" w:cs="Arial"/>
        </w:rPr>
        <w:t>8</w:t>
      </w:r>
      <w:r w:rsidR="0013362E">
        <w:rPr>
          <w:rFonts w:ascii="Arial" w:hAnsi="Arial" w:cs="Arial"/>
        </w:rPr>
        <w:t xml:space="preserve"> m, przy czym, zlokalizowane są tam słupy oświetleniowe oraz</w:t>
      </w:r>
      <w:r w:rsidR="003E668A">
        <w:rPr>
          <w:rFonts w:ascii="Arial" w:hAnsi="Arial" w:cs="Arial"/>
        </w:rPr>
        <w:t xml:space="preserve"> słupy</w:t>
      </w:r>
      <w:r w:rsidR="0013362E">
        <w:rPr>
          <w:rFonts w:ascii="Arial" w:hAnsi="Arial" w:cs="Arial"/>
        </w:rPr>
        <w:t xml:space="preserve"> sieci napowietrzn</w:t>
      </w:r>
      <w:r w:rsidR="00A164E6">
        <w:rPr>
          <w:rFonts w:ascii="Arial" w:hAnsi="Arial" w:cs="Arial"/>
        </w:rPr>
        <w:t>ej</w:t>
      </w:r>
      <w:r w:rsidR="0013362E">
        <w:rPr>
          <w:rFonts w:ascii="Arial" w:hAnsi="Arial" w:cs="Arial"/>
        </w:rPr>
        <w:t>.</w:t>
      </w:r>
      <w:r w:rsidR="00FD6CEB">
        <w:rPr>
          <w:rFonts w:ascii="Arial" w:hAnsi="Arial" w:cs="Arial"/>
        </w:rPr>
        <w:t xml:space="preserve"> </w:t>
      </w:r>
      <w:r w:rsidR="00A90619">
        <w:rPr>
          <w:rFonts w:ascii="Arial" w:hAnsi="Arial" w:cs="Arial"/>
        </w:rPr>
        <w:t>Docelowo</w:t>
      </w:r>
      <w:r w:rsidR="00A164E6">
        <w:rPr>
          <w:rFonts w:ascii="Arial" w:hAnsi="Arial" w:cs="Arial"/>
        </w:rPr>
        <w:t xml:space="preserve"> na odcinku prostej</w:t>
      </w:r>
      <w:r w:rsidR="00A90619">
        <w:rPr>
          <w:rFonts w:ascii="Arial" w:hAnsi="Arial" w:cs="Arial"/>
        </w:rPr>
        <w:t xml:space="preserve"> projektowane jest utwardzenie dr</w:t>
      </w:r>
      <w:r w:rsidR="00A164E6">
        <w:rPr>
          <w:rFonts w:ascii="Arial" w:hAnsi="Arial" w:cs="Arial"/>
        </w:rPr>
        <w:t>ogi</w:t>
      </w:r>
      <w:r w:rsidR="00A90619">
        <w:rPr>
          <w:rFonts w:ascii="Arial" w:hAnsi="Arial" w:cs="Arial"/>
        </w:rPr>
        <w:t xml:space="preserve"> </w:t>
      </w:r>
      <w:r w:rsidR="00167FBD">
        <w:rPr>
          <w:rFonts w:ascii="Arial" w:hAnsi="Arial" w:cs="Arial"/>
        </w:rPr>
        <w:t>płytami ażurowymi</w:t>
      </w:r>
      <w:r w:rsidR="00A164E6">
        <w:rPr>
          <w:rFonts w:ascii="Arial" w:hAnsi="Arial" w:cs="Arial"/>
        </w:rPr>
        <w:t xml:space="preserve"> ‘EKO’</w:t>
      </w:r>
      <w:r w:rsidR="00A90619">
        <w:rPr>
          <w:rFonts w:ascii="Arial" w:hAnsi="Arial" w:cs="Arial"/>
        </w:rPr>
        <w:t xml:space="preserve"> </w:t>
      </w:r>
      <w:r w:rsidR="000250E2">
        <w:rPr>
          <w:rFonts w:ascii="Arial" w:hAnsi="Arial" w:cs="Arial"/>
        </w:rPr>
        <w:t>na</w:t>
      </w:r>
      <w:r w:rsidR="00A90619">
        <w:rPr>
          <w:rFonts w:ascii="Arial" w:hAnsi="Arial" w:cs="Arial"/>
        </w:rPr>
        <w:t xml:space="preserve"> szerokości </w:t>
      </w:r>
      <w:r w:rsidR="00167FBD">
        <w:rPr>
          <w:rFonts w:ascii="Arial" w:hAnsi="Arial" w:cs="Arial"/>
        </w:rPr>
        <w:t>3,</w:t>
      </w:r>
      <w:r w:rsidR="00A164E6">
        <w:rPr>
          <w:rFonts w:ascii="Arial" w:hAnsi="Arial" w:cs="Arial"/>
        </w:rPr>
        <w:t>0</w:t>
      </w:r>
      <w:r w:rsidR="00167FBD">
        <w:rPr>
          <w:rFonts w:ascii="Arial" w:hAnsi="Arial" w:cs="Arial"/>
        </w:rPr>
        <w:t xml:space="preserve"> m</w:t>
      </w:r>
      <w:r w:rsidR="00182385">
        <w:rPr>
          <w:rFonts w:ascii="Arial" w:hAnsi="Arial" w:cs="Arial"/>
        </w:rPr>
        <w:t xml:space="preserve"> </w:t>
      </w:r>
      <w:r w:rsidR="000250E2">
        <w:rPr>
          <w:rFonts w:ascii="Arial" w:hAnsi="Arial" w:cs="Arial"/>
        </w:rPr>
        <w:t xml:space="preserve">oraz kostką betonową pełną na szerokości </w:t>
      </w:r>
      <w:r w:rsidR="00A164E6">
        <w:rPr>
          <w:rFonts w:ascii="Arial" w:hAnsi="Arial" w:cs="Arial"/>
        </w:rPr>
        <w:t>2,0</w:t>
      </w:r>
      <w:r w:rsidR="00167FBD">
        <w:rPr>
          <w:rFonts w:ascii="Arial" w:hAnsi="Arial" w:cs="Arial"/>
        </w:rPr>
        <w:t xml:space="preserve"> </w:t>
      </w:r>
      <w:r w:rsidR="000250E2">
        <w:rPr>
          <w:rFonts w:ascii="Arial" w:hAnsi="Arial" w:cs="Arial"/>
        </w:rPr>
        <w:t>m.</w:t>
      </w:r>
      <w:r w:rsidR="00167FBD">
        <w:rPr>
          <w:rFonts w:ascii="Arial" w:hAnsi="Arial" w:cs="Arial"/>
        </w:rPr>
        <w:t xml:space="preserve"> </w:t>
      </w:r>
      <w:r w:rsidR="000250E2">
        <w:rPr>
          <w:rFonts w:ascii="Arial" w:hAnsi="Arial" w:cs="Arial"/>
        </w:rPr>
        <w:t>Ponadto projektuje się</w:t>
      </w:r>
      <w:r w:rsidR="00A164E6">
        <w:rPr>
          <w:rFonts w:ascii="Arial" w:hAnsi="Arial" w:cs="Arial"/>
        </w:rPr>
        <w:t xml:space="preserve"> utwardzenie zjazdów i dojść do posesji oraz wykonanie 8 </w:t>
      </w:r>
      <w:proofErr w:type="spellStart"/>
      <w:r w:rsidR="00A164E6">
        <w:rPr>
          <w:rFonts w:ascii="Arial" w:hAnsi="Arial" w:cs="Arial"/>
        </w:rPr>
        <w:t>przykrawężnikowych</w:t>
      </w:r>
      <w:proofErr w:type="spellEnd"/>
      <w:r w:rsidR="00A164E6">
        <w:rPr>
          <w:rFonts w:ascii="Arial" w:hAnsi="Arial" w:cs="Arial"/>
        </w:rPr>
        <w:t xml:space="preserve">, równoległych zatok przeznaczonych na miejsca postojowe. </w:t>
      </w:r>
      <w:r w:rsidR="00A90619">
        <w:rPr>
          <w:rFonts w:ascii="Arial" w:hAnsi="Arial" w:cs="Arial"/>
        </w:rPr>
        <w:t>Ruch</w:t>
      </w:r>
      <w:r w:rsidR="00FD6CEB">
        <w:rPr>
          <w:rFonts w:ascii="Arial" w:hAnsi="Arial" w:cs="Arial"/>
        </w:rPr>
        <w:t xml:space="preserve"> pojazdów</w:t>
      </w:r>
      <w:r w:rsidR="00A90619">
        <w:rPr>
          <w:rFonts w:ascii="Arial" w:hAnsi="Arial" w:cs="Arial"/>
        </w:rPr>
        <w:t xml:space="preserve"> jest generowany głównie przez pojazdy osobowe mieszkańców</w:t>
      </w:r>
      <w:r w:rsidR="00FD6CEB">
        <w:rPr>
          <w:rFonts w:ascii="Arial" w:hAnsi="Arial" w:cs="Arial"/>
        </w:rPr>
        <w:t xml:space="preserve"> dojeżdżających</w:t>
      </w:r>
      <w:r w:rsidR="0010293C">
        <w:rPr>
          <w:rFonts w:ascii="Arial" w:hAnsi="Arial" w:cs="Arial"/>
        </w:rPr>
        <w:t xml:space="preserve"> do</w:t>
      </w:r>
      <w:r w:rsidR="00A90619">
        <w:rPr>
          <w:rFonts w:ascii="Arial" w:hAnsi="Arial" w:cs="Arial"/>
        </w:rPr>
        <w:t xml:space="preserve"> posesji oraz pojedyncze pojazdy obsługi komunalnej.</w:t>
      </w:r>
      <w:r w:rsidR="00FD70F6">
        <w:rPr>
          <w:rFonts w:ascii="Arial" w:hAnsi="Arial" w:cs="Arial"/>
        </w:rPr>
        <w:t xml:space="preserve"> </w:t>
      </w:r>
      <w:r w:rsidR="00FD70F6" w:rsidRPr="00FD70F6">
        <w:rPr>
          <w:rFonts w:ascii="Arial" w:hAnsi="Arial" w:cs="Arial"/>
        </w:rPr>
        <w:t>Występuje również niewielki, lokalny ruch pieszy i rowerowy.</w:t>
      </w:r>
    </w:p>
    <w:p w14:paraId="3C791BEA" w14:textId="77777777" w:rsidR="00D024C7" w:rsidRDefault="00D024C7" w:rsidP="00D024C7">
      <w:pPr>
        <w:spacing w:line="360" w:lineRule="auto"/>
        <w:ind w:left="426" w:firstLine="282"/>
        <w:jc w:val="both"/>
        <w:rPr>
          <w:rFonts w:ascii="Arial" w:hAnsi="Arial" w:cs="Arial"/>
        </w:rPr>
      </w:pPr>
    </w:p>
    <w:p w14:paraId="07322E10" w14:textId="77777777" w:rsidR="00866873" w:rsidRPr="00883FC8" w:rsidRDefault="00866873" w:rsidP="001E6FD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4"/>
        </w:rPr>
      </w:pPr>
      <w:r w:rsidRPr="00E457B4">
        <w:rPr>
          <w:rFonts w:ascii="Arial" w:hAnsi="Arial" w:cs="Arial"/>
          <w:b/>
          <w:sz w:val="24"/>
        </w:rPr>
        <w:t>Stan projektowany</w:t>
      </w:r>
    </w:p>
    <w:p w14:paraId="2B1DBF8E" w14:textId="77777777" w:rsidR="00663491" w:rsidRPr="00663491" w:rsidRDefault="00663491" w:rsidP="00B95D52">
      <w:pPr>
        <w:spacing w:line="360" w:lineRule="auto"/>
        <w:jc w:val="both"/>
        <w:rPr>
          <w:rFonts w:ascii="Arial" w:hAnsi="Arial" w:cs="Arial"/>
        </w:rPr>
      </w:pPr>
    </w:p>
    <w:p w14:paraId="7A0C35C2" w14:textId="7A792567" w:rsidR="00FD70F6" w:rsidRDefault="00D024C7" w:rsidP="00B27818">
      <w:pPr>
        <w:spacing w:line="360" w:lineRule="auto"/>
        <w:ind w:left="426" w:firstLine="282"/>
        <w:jc w:val="both"/>
        <w:rPr>
          <w:rFonts w:ascii="Arial" w:hAnsi="Arial" w:cs="Arial"/>
        </w:rPr>
      </w:pPr>
      <w:r>
        <w:rPr>
          <w:rFonts w:ascii="Arial" w:hAnsi="Arial" w:cs="Arial"/>
        </w:rPr>
        <w:t>Na projektowanym układzie ul.</w:t>
      </w:r>
      <w:r w:rsidR="00FD70F6">
        <w:rPr>
          <w:rFonts w:ascii="Arial" w:hAnsi="Arial" w:cs="Arial"/>
        </w:rPr>
        <w:t xml:space="preserve"> </w:t>
      </w:r>
      <w:proofErr w:type="spellStart"/>
      <w:r w:rsidR="00FD70F6" w:rsidRPr="007139A1">
        <w:rPr>
          <w:rFonts w:ascii="Arial" w:hAnsi="Arial" w:cs="Arial"/>
        </w:rPr>
        <w:t>Trägerów</w:t>
      </w:r>
      <w:proofErr w:type="spellEnd"/>
      <w:r>
        <w:rPr>
          <w:rFonts w:ascii="Arial" w:hAnsi="Arial" w:cs="Arial"/>
        </w:rPr>
        <w:t xml:space="preserve"> wprowadzono strefę zamieszkania.</w:t>
      </w:r>
      <w:r w:rsidR="00FD70F6">
        <w:rPr>
          <w:rFonts w:ascii="Arial" w:hAnsi="Arial" w:cs="Arial"/>
        </w:rPr>
        <w:t xml:space="preserve"> Istniejące słupy linii napowietrznej znajdujące się w obrębie jezdni ulicy zostaną oznaczone obustronnie tablicami U-9a/b oraz dodatkowo kostka wokół nich zostanie wyniesiona 4 cm powyżej zasadniczej nawierzchni jezdni.</w:t>
      </w:r>
      <w:r w:rsidR="00B27818">
        <w:rPr>
          <w:rFonts w:ascii="Arial" w:hAnsi="Arial" w:cs="Arial"/>
        </w:rPr>
        <w:t xml:space="preserve"> </w:t>
      </w:r>
      <w:r w:rsidR="00B27818" w:rsidRPr="00B27818">
        <w:rPr>
          <w:rFonts w:ascii="Arial" w:hAnsi="Arial" w:cs="Arial"/>
        </w:rPr>
        <w:t>W celu wymuszenia ograniczenia prędkości i tym samym uspokojenia ruchu w ciągu ul</w:t>
      </w:r>
      <w:r w:rsidR="00B27818">
        <w:rPr>
          <w:rFonts w:ascii="Arial" w:hAnsi="Arial" w:cs="Arial"/>
        </w:rPr>
        <w:t xml:space="preserve">icy </w:t>
      </w:r>
      <w:proofErr w:type="spellStart"/>
      <w:r w:rsidR="00B27818" w:rsidRPr="007139A1">
        <w:rPr>
          <w:rFonts w:ascii="Arial" w:hAnsi="Arial" w:cs="Arial"/>
        </w:rPr>
        <w:t>Trägerów</w:t>
      </w:r>
      <w:proofErr w:type="spellEnd"/>
      <w:r w:rsidR="00B27818" w:rsidRPr="00B27818">
        <w:rPr>
          <w:rFonts w:ascii="Arial" w:hAnsi="Arial" w:cs="Arial"/>
        </w:rPr>
        <w:t xml:space="preserve"> projektuje się </w:t>
      </w:r>
      <w:r w:rsidR="00B27818">
        <w:rPr>
          <w:rFonts w:ascii="Arial" w:hAnsi="Arial" w:cs="Arial"/>
        </w:rPr>
        <w:t xml:space="preserve">3 </w:t>
      </w:r>
      <w:r w:rsidR="00B27818" w:rsidRPr="00B27818">
        <w:rPr>
          <w:rFonts w:ascii="Arial" w:hAnsi="Arial" w:cs="Arial"/>
        </w:rPr>
        <w:t>pr</w:t>
      </w:r>
      <w:r w:rsidR="00B27818">
        <w:rPr>
          <w:rFonts w:ascii="Arial" w:hAnsi="Arial" w:cs="Arial"/>
        </w:rPr>
        <w:t>ogi</w:t>
      </w:r>
      <w:r w:rsidR="00B27818" w:rsidRPr="00B27818">
        <w:rPr>
          <w:rFonts w:ascii="Arial" w:hAnsi="Arial" w:cs="Arial"/>
        </w:rPr>
        <w:t xml:space="preserve"> zwalniając</w:t>
      </w:r>
      <w:r w:rsidR="00B27818">
        <w:rPr>
          <w:rFonts w:ascii="Arial" w:hAnsi="Arial" w:cs="Arial"/>
        </w:rPr>
        <w:t>e</w:t>
      </w:r>
      <w:r w:rsidR="00B27818" w:rsidRPr="00B27818">
        <w:rPr>
          <w:rFonts w:ascii="Arial" w:hAnsi="Arial" w:cs="Arial"/>
        </w:rPr>
        <w:t xml:space="preserve"> oznakowane malowaniem P-25. Projektowane zatoki postojowe zostaną wyodrębnione innym kolorem kostki niż jezdnia, oznaczone oznakowaniem pionowym D-18 wraz z tabliczkami: informującą o sposobie parkowania oraz o końcu zatoki, a także oznakowaniem poziomym P-19.</w:t>
      </w:r>
    </w:p>
    <w:p w14:paraId="54926939" w14:textId="51C1FF55" w:rsidR="00B24BA4" w:rsidRDefault="00924C4D" w:rsidP="00B27818">
      <w:pPr>
        <w:spacing w:line="360" w:lineRule="auto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W ramach zmian stałej organizacji ruchu</w:t>
      </w:r>
      <w:r w:rsidR="00B24BA4">
        <w:rPr>
          <w:rFonts w:ascii="Arial" w:hAnsi="Arial" w:cs="Arial"/>
        </w:rPr>
        <w:t xml:space="preserve">, w obszarze zjazdu z ul. Nakielskiej na ul. </w:t>
      </w:r>
      <w:proofErr w:type="spellStart"/>
      <w:r w:rsidR="00B24BA4" w:rsidRPr="007139A1">
        <w:rPr>
          <w:rFonts w:ascii="Arial" w:hAnsi="Arial" w:cs="Arial"/>
        </w:rPr>
        <w:t>Trägerów</w:t>
      </w:r>
      <w:proofErr w:type="spellEnd"/>
      <w:r w:rsidR="00B24BA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przewidziano wprowadzenie oznakowania poziomego w postaci linii</w:t>
      </w:r>
      <w:r w:rsidR="00B24BA4">
        <w:rPr>
          <w:rFonts w:ascii="Arial" w:hAnsi="Arial" w:cs="Arial"/>
        </w:rPr>
        <w:t xml:space="preserve"> krawędziowej P-7a</w:t>
      </w:r>
      <w:r w:rsidR="00B27818">
        <w:rPr>
          <w:rFonts w:ascii="Arial" w:hAnsi="Arial" w:cs="Arial"/>
        </w:rPr>
        <w:t xml:space="preserve"> wyznaczającej krawędź zjazdu oraz przystanek komunikacji publicznej. Dodatkowo założono  </w:t>
      </w:r>
      <w:r w:rsidR="00B24BA4">
        <w:rPr>
          <w:rFonts w:ascii="Arial" w:hAnsi="Arial" w:cs="Arial"/>
        </w:rPr>
        <w:t>likwidację znaku A-7</w:t>
      </w:r>
      <w:r w:rsidR="00B27818">
        <w:rPr>
          <w:rFonts w:ascii="Arial" w:hAnsi="Arial" w:cs="Arial"/>
        </w:rPr>
        <w:t>.</w:t>
      </w:r>
    </w:p>
    <w:p w14:paraId="3A293F84" w14:textId="44B6A98C" w:rsidR="00407EDE" w:rsidRDefault="00407EDE" w:rsidP="000C23F3">
      <w:pPr>
        <w:spacing w:line="360" w:lineRule="auto"/>
        <w:ind w:firstLine="360"/>
        <w:jc w:val="both"/>
        <w:rPr>
          <w:rFonts w:ascii="Arial" w:hAnsi="Arial" w:cs="Arial"/>
        </w:rPr>
      </w:pPr>
    </w:p>
    <w:p w14:paraId="2E934A42" w14:textId="63949D1E" w:rsidR="00532983" w:rsidRDefault="00532983" w:rsidP="000C23F3">
      <w:pPr>
        <w:spacing w:line="360" w:lineRule="auto"/>
        <w:ind w:firstLine="360"/>
        <w:jc w:val="both"/>
        <w:rPr>
          <w:rFonts w:ascii="Arial" w:hAnsi="Arial" w:cs="Arial"/>
        </w:rPr>
      </w:pPr>
    </w:p>
    <w:p w14:paraId="575C6B41" w14:textId="0F8B70E9" w:rsidR="00532983" w:rsidRDefault="00532983" w:rsidP="000C23F3">
      <w:pPr>
        <w:spacing w:line="360" w:lineRule="auto"/>
        <w:ind w:firstLine="360"/>
        <w:jc w:val="both"/>
        <w:rPr>
          <w:rFonts w:ascii="Arial" w:hAnsi="Arial" w:cs="Arial"/>
        </w:rPr>
      </w:pPr>
    </w:p>
    <w:p w14:paraId="73775B61" w14:textId="77777777" w:rsidR="00532983" w:rsidRDefault="00532983" w:rsidP="000C23F3">
      <w:pPr>
        <w:spacing w:line="360" w:lineRule="auto"/>
        <w:ind w:firstLine="360"/>
        <w:jc w:val="both"/>
        <w:rPr>
          <w:rFonts w:ascii="Arial" w:hAnsi="Arial" w:cs="Arial"/>
        </w:rPr>
      </w:pPr>
    </w:p>
    <w:p w14:paraId="6B80E08C" w14:textId="77777777" w:rsidR="00407EDE" w:rsidRDefault="00407EDE" w:rsidP="000C23F3">
      <w:pPr>
        <w:spacing w:line="360" w:lineRule="auto"/>
        <w:ind w:firstLine="360"/>
        <w:jc w:val="both"/>
        <w:rPr>
          <w:rFonts w:ascii="Arial" w:hAnsi="Arial" w:cs="Arial"/>
        </w:rPr>
      </w:pPr>
    </w:p>
    <w:p w14:paraId="4C6729DD" w14:textId="77777777" w:rsidR="00482590" w:rsidRPr="00482590" w:rsidRDefault="00482590" w:rsidP="001A089C">
      <w:pPr>
        <w:spacing w:line="360" w:lineRule="auto"/>
        <w:ind w:firstLine="360"/>
        <w:jc w:val="both"/>
        <w:rPr>
          <w:rFonts w:ascii="Arial" w:hAnsi="Arial" w:cs="Arial"/>
          <w:b/>
        </w:rPr>
      </w:pPr>
      <w:r w:rsidRPr="00482590">
        <w:rPr>
          <w:rFonts w:ascii="Arial" w:hAnsi="Arial" w:cs="Arial"/>
          <w:b/>
        </w:rPr>
        <w:lastRenderedPageBreak/>
        <w:t xml:space="preserve">Zestawienie </w:t>
      </w:r>
      <w:r w:rsidR="00B53F61">
        <w:rPr>
          <w:rFonts w:ascii="Arial" w:hAnsi="Arial" w:cs="Arial"/>
          <w:b/>
        </w:rPr>
        <w:t xml:space="preserve">projektowanego </w:t>
      </w:r>
      <w:r w:rsidRPr="00482590">
        <w:rPr>
          <w:rFonts w:ascii="Arial" w:hAnsi="Arial" w:cs="Arial"/>
          <w:b/>
        </w:rPr>
        <w:t>oznakowania: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68"/>
        <w:gridCol w:w="1111"/>
        <w:gridCol w:w="1809"/>
      </w:tblGrid>
      <w:tr w:rsidR="00482590" w14:paraId="677B45FF" w14:textId="77777777" w:rsidTr="00532983">
        <w:tc>
          <w:tcPr>
            <w:tcW w:w="3428" w:type="pct"/>
            <w:shd w:val="clear" w:color="auto" w:fill="F79646" w:themeFill="accent6"/>
            <w:vAlign w:val="center"/>
          </w:tcPr>
          <w:p w14:paraId="2CBDF21B" w14:textId="77777777" w:rsidR="00482590" w:rsidRPr="00482590" w:rsidRDefault="00482590" w:rsidP="000A4B47">
            <w:pPr>
              <w:spacing w:line="360" w:lineRule="auto"/>
              <w:rPr>
                <w:rFonts w:ascii="Arial" w:hAnsi="Arial" w:cs="Arial"/>
                <w:b/>
              </w:rPr>
            </w:pPr>
            <w:r w:rsidRPr="00482590">
              <w:rPr>
                <w:rFonts w:ascii="Arial" w:hAnsi="Arial" w:cs="Arial"/>
                <w:b/>
              </w:rPr>
              <w:t>Znak</w:t>
            </w:r>
          </w:p>
        </w:tc>
        <w:tc>
          <w:tcPr>
            <w:tcW w:w="598" w:type="pct"/>
            <w:shd w:val="clear" w:color="auto" w:fill="F79646" w:themeFill="accent6"/>
            <w:vAlign w:val="center"/>
          </w:tcPr>
          <w:p w14:paraId="0DFDC217" w14:textId="77777777" w:rsidR="00482590" w:rsidRPr="00482590" w:rsidRDefault="00482590" w:rsidP="000A4B4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482590">
              <w:rPr>
                <w:rFonts w:ascii="Arial" w:hAnsi="Arial" w:cs="Arial"/>
                <w:b/>
              </w:rPr>
              <w:t>Ilość</w:t>
            </w:r>
            <w:r>
              <w:rPr>
                <w:rFonts w:ascii="Arial" w:hAnsi="Arial" w:cs="Arial"/>
                <w:b/>
              </w:rPr>
              <w:t xml:space="preserve"> / pow.</w:t>
            </w:r>
          </w:p>
        </w:tc>
        <w:tc>
          <w:tcPr>
            <w:tcW w:w="974" w:type="pct"/>
            <w:shd w:val="clear" w:color="auto" w:fill="F79646" w:themeFill="accent6"/>
            <w:vAlign w:val="center"/>
          </w:tcPr>
          <w:p w14:paraId="5B0B9C62" w14:textId="77777777" w:rsidR="00482590" w:rsidRPr="00482590" w:rsidRDefault="00482590" w:rsidP="000A4B4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482590">
              <w:rPr>
                <w:rFonts w:ascii="Arial" w:hAnsi="Arial" w:cs="Arial"/>
                <w:b/>
              </w:rPr>
              <w:t>Wielkość</w:t>
            </w:r>
          </w:p>
        </w:tc>
      </w:tr>
      <w:tr w:rsidR="004973FB" w14:paraId="5362A6A7" w14:textId="77777777" w:rsidTr="00532983">
        <w:tc>
          <w:tcPr>
            <w:tcW w:w="3428" w:type="pct"/>
            <w:vAlign w:val="center"/>
          </w:tcPr>
          <w:p w14:paraId="002CE7F1" w14:textId="4F8895DF" w:rsidR="004973FB" w:rsidRDefault="004973FB" w:rsidP="004973F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D-40 „strefa zamieszkania”</w:t>
            </w:r>
          </w:p>
        </w:tc>
        <w:tc>
          <w:tcPr>
            <w:tcW w:w="598" w:type="pct"/>
            <w:vAlign w:val="center"/>
          </w:tcPr>
          <w:p w14:paraId="55CAA998" w14:textId="33693207" w:rsidR="004973FB" w:rsidRDefault="002B1E69" w:rsidP="004973F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74" w:type="pct"/>
            <w:vAlign w:val="center"/>
          </w:tcPr>
          <w:p w14:paraId="5AD90A07" w14:textId="4A9A9772" w:rsidR="004973FB" w:rsidRDefault="00B5602A" w:rsidP="004973F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B772A1">
              <w:rPr>
                <w:rFonts w:ascii="Arial" w:hAnsi="Arial" w:cs="Arial"/>
              </w:rPr>
              <w:t xml:space="preserve">00 x </w:t>
            </w:r>
            <w:r>
              <w:rPr>
                <w:rFonts w:ascii="Arial" w:hAnsi="Arial" w:cs="Arial"/>
              </w:rPr>
              <w:t>6</w:t>
            </w:r>
            <w:r w:rsidR="00B772A1">
              <w:rPr>
                <w:rFonts w:ascii="Arial" w:hAnsi="Arial" w:cs="Arial"/>
              </w:rPr>
              <w:t>00 [mm]</w:t>
            </w:r>
          </w:p>
        </w:tc>
      </w:tr>
      <w:tr w:rsidR="004973FB" w14:paraId="22CF98B6" w14:textId="77777777" w:rsidTr="00532983">
        <w:tc>
          <w:tcPr>
            <w:tcW w:w="3428" w:type="pct"/>
            <w:vAlign w:val="center"/>
          </w:tcPr>
          <w:p w14:paraId="49E3AEB5" w14:textId="5FE400F9" w:rsidR="004973FB" w:rsidRDefault="004973FB" w:rsidP="004973F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D-41 „koniec strefy zamieszkania”</w:t>
            </w:r>
          </w:p>
        </w:tc>
        <w:tc>
          <w:tcPr>
            <w:tcW w:w="598" w:type="pct"/>
            <w:vAlign w:val="center"/>
          </w:tcPr>
          <w:p w14:paraId="3EB23AE8" w14:textId="545596B4" w:rsidR="004973FB" w:rsidRDefault="002B1E69" w:rsidP="004973F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74" w:type="pct"/>
            <w:vAlign w:val="center"/>
          </w:tcPr>
          <w:p w14:paraId="568AB85D" w14:textId="59670D81" w:rsidR="004973FB" w:rsidRDefault="00B5602A" w:rsidP="004973F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2B1E69">
              <w:rPr>
                <w:rFonts w:ascii="Arial" w:hAnsi="Arial" w:cs="Arial"/>
              </w:rPr>
              <w:t xml:space="preserve">00 x </w:t>
            </w:r>
            <w:r>
              <w:rPr>
                <w:rFonts w:ascii="Arial" w:hAnsi="Arial" w:cs="Arial"/>
              </w:rPr>
              <w:t>6</w:t>
            </w:r>
            <w:r w:rsidR="002B1E69">
              <w:rPr>
                <w:rFonts w:ascii="Arial" w:hAnsi="Arial" w:cs="Arial"/>
              </w:rPr>
              <w:t>00 [mm]</w:t>
            </w:r>
          </w:p>
        </w:tc>
      </w:tr>
      <w:tr w:rsidR="00532983" w14:paraId="4E9C5F28" w14:textId="77777777" w:rsidTr="00532983">
        <w:tc>
          <w:tcPr>
            <w:tcW w:w="3428" w:type="pct"/>
            <w:vAlign w:val="center"/>
          </w:tcPr>
          <w:p w14:paraId="655EE4DE" w14:textId="59C66238" w:rsidR="00532983" w:rsidRDefault="00532983" w:rsidP="004973F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D-18 „parking”</w:t>
            </w:r>
          </w:p>
        </w:tc>
        <w:tc>
          <w:tcPr>
            <w:tcW w:w="598" w:type="pct"/>
            <w:vAlign w:val="center"/>
          </w:tcPr>
          <w:p w14:paraId="047F0FDD" w14:textId="18AF6E85" w:rsidR="00532983" w:rsidRDefault="00532983" w:rsidP="004973F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74" w:type="pct"/>
            <w:vAlign w:val="center"/>
          </w:tcPr>
          <w:p w14:paraId="19904464" w14:textId="7AA68748" w:rsidR="00532983" w:rsidRDefault="00532983" w:rsidP="004973F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</w:t>
            </w:r>
          </w:p>
        </w:tc>
      </w:tr>
      <w:tr w:rsidR="00532983" w14:paraId="0BAF963B" w14:textId="77777777" w:rsidTr="00532983">
        <w:tc>
          <w:tcPr>
            <w:tcW w:w="3428" w:type="pct"/>
            <w:vAlign w:val="center"/>
          </w:tcPr>
          <w:p w14:paraId="4F218308" w14:textId="17FC86AC" w:rsidR="00532983" w:rsidRDefault="00532983" w:rsidP="004973F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T-3a „koniec miejsca przeznaczonego na postój”</w:t>
            </w:r>
          </w:p>
        </w:tc>
        <w:tc>
          <w:tcPr>
            <w:tcW w:w="598" w:type="pct"/>
            <w:vAlign w:val="center"/>
          </w:tcPr>
          <w:p w14:paraId="53ACB636" w14:textId="4DC734D9" w:rsidR="00532983" w:rsidRDefault="00532983" w:rsidP="004973F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74" w:type="pct"/>
            <w:vAlign w:val="center"/>
          </w:tcPr>
          <w:p w14:paraId="23D70A37" w14:textId="0C4C786B" w:rsidR="00532983" w:rsidRDefault="00532983" w:rsidP="004973F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dostosowana do wielkości D-18</w:t>
            </w:r>
          </w:p>
        </w:tc>
      </w:tr>
      <w:tr w:rsidR="00532983" w14:paraId="2861B65B" w14:textId="77777777" w:rsidTr="00532983">
        <w:tc>
          <w:tcPr>
            <w:tcW w:w="3428" w:type="pct"/>
            <w:vAlign w:val="center"/>
          </w:tcPr>
          <w:p w14:paraId="079943C7" w14:textId="6DDFC42C" w:rsidR="00532983" w:rsidRDefault="00532983" w:rsidP="004973F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T-30i „</w:t>
            </w:r>
            <w:r w:rsidRPr="00532983">
              <w:rPr>
                <w:rFonts w:ascii="Arial" w:hAnsi="Arial" w:cs="Arial"/>
              </w:rPr>
              <w:t>postój całego pojazdu na jezdni równolegle do krawężnika”</w:t>
            </w:r>
          </w:p>
        </w:tc>
        <w:tc>
          <w:tcPr>
            <w:tcW w:w="598" w:type="pct"/>
            <w:vAlign w:val="center"/>
          </w:tcPr>
          <w:p w14:paraId="1DC9CB17" w14:textId="22170EC3" w:rsidR="00532983" w:rsidRDefault="00532983" w:rsidP="004973F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74" w:type="pct"/>
            <w:vAlign w:val="center"/>
          </w:tcPr>
          <w:p w14:paraId="6180E1C2" w14:textId="5AE70517" w:rsidR="00532983" w:rsidRDefault="00532983" w:rsidP="004973F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dostosowana do wielkości D-18</w:t>
            </w:r>
          </w:p>
        </w:tc>
      </w:tr>
      <w:tr w:rsidR="00532983" w14:paraId="408E6DDE" w14:textId="77777777" w:rsidTr="00532983">
        <w:tc>
          <w:tcPr>
            <w:tcW w:w="3428" w:type="pct"/>
            <w:vAlign w:val="center"/>
          </w:tcPr>
          <w:p w14:paraId="5A008B25" w14:textId="1EA7BFC6" w:rsidR="00532983" w:rsidRDefault="00532983" w:rsidP="0053298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U-9a „tablica do oznaczenia ograniczeń skrajni poziomej drogi z lewej strony”</w:t>
            </w:r>
          </w:p>
        </w:tc>
        <w:tc>
          <w:tcPr>
            <w:tcW w:w="598" w:type="pct"/>
            <w:vAlign w:val="center"/>
          </w:tcPr>
          <w:p w14:paraId="61E6F30A" w14:textId="6FBE68A8" w:rsidR="00532983" w:rsidRDefault="00532983" w:rsidP="00532983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74" w:type="pct"/>
            <w:vAlign w:val="center"/>
          </w:tcPr>
          <w:p w14:paraId="7406B659" w14:textId="3218B600" w:rsidR="00532983" w:rsidRDefault="00532983" w:rsidP="00532983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250x1250 mm</w:t>
            </w:r>
          </w:p>
        </w:tc>
      </w:tr>
      <w:tr w:rsidR="00532983" w14:paraId="75052C76" w14:textId="77777777" w:rsidTr="00B5602A">
        <w:tc>
          <w:tcPr>
            <w:tcW w:w="3428" w:type="pct"/>
            <w:vAlign w:val="center"/>
          </w:tcPr>
          <w:p w14:paraId="34F09CB3" w14:textId="790AF3CA" w:rsidR="00532983" w:rsidRDefault="00532983" w:rsidP="00B5602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U-9b „tablica do oznaczenia ograniczeń skrajni poziomej drogi z prawej strony”</w:t>
            </w:r>
          </w:p>
        </w:tc>
        <w:tc>
          <w:tcPr>
            <w:tcW w:w="598" w:type="pct"/>
            <w:vAlign w:val="center"/>
          </w:tcPr>
          <w:p w14:paraId="0DB83F52" w14:textId="090C7A95" w:rsidR="00532983" w:rsidRDefault="00532983" w:rsidP="00532983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74" w:type="pct"/>
            <w:vAlign w:val="center"/>
          </w:tcPr>
          <w:p w14:paraId="7061DA6B" w14:textId="51F98996" w:rsidR="00532983" w:rsidRDefault="00532983" w:rsidP="00532983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250x1250 mm</w:t>
            </w:r>
          </w:p>
        </w:tc>
      </w:tr>
      <w:tr w:rsidR="00B5602A" w14:paraId="44CF053E" w14:textId="77777777" w:rsidTr="00B5602A">
        <w:tc>
          <w:tcPr>
            <w:tcW w:w="3428" w:type="pct"/>
            <w:vAlign w:val="center"/>
          </w:tcPr>
          <w:p w14:paraId="62DD076C" w14:textId="0464981F" w:rsidR="00B5602A" w:rsidRDefault="00B5602A" w:rsidP="00B5602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P-7a „linia krawędziowa – przerywana szeroka”</w:t>
            </w:r>
          </w:p>
        </w:tc>
        <w:tc>
          <w:tcPr>
            <w:tcW w:w="598" w:type="pct"/>
            <w:vAlign w:val="center"/>
          </w:tcPr>
          <w:p w14:paraId="5472B08C" w14:textId="255CF5F1" w:rsidR="00B5602A" w:rsidRDefault="00B5602A" w:rsidP="00532983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 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974" w:type="pct"/>
            <w:vAlign w:val="center"/>
          </w:tcPr>
          <w:p w14:paraId="4EEBBD6E" w14:textId="7A53EE92" w:rsidR="00B5602A" w:rsidRDefault="00B5602A" w:rsidP="00532983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212D1" w14:paraId="324A77C6" w14:textId="77777777" w:rsidTr="00B5602A">
        <w:tc>
          <w:tcPr>
            <w:tcW w:w="3428" w:type="pct"/>
            <w:vAlign w:val="center"/>
          </w:tcPr>
          <w:p w14:paraId="4446495C" w14:textId="4849FC75" w:rsidR="00F212D1" w:rsidRDefault="00B5602A" w:rsidP="00B5602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B5602A">
              <w:rPr>
                <w:rFonts w:ascii="Arial" w:hAnsi="Arial" w:cs="Arial"/>
              </w:rPr>
              <w:t>P-19 „linia wyznaczająca pas postojowy”</w:t>
            </w:r>
          </w:p>
        </w:tc>
        <w:tc>
          <w:tcPr>
            <w:tcW w:w="598" w:type="pct"/>
            <w:vAlign w:val="center"/>
          </w:tcPr>
          <w:p w14:paraId="577921E4" w14:textId="56CD3C02" w:rsidR="00F212D1" w:rsidRPr="000A4B47" w:rsidRDefault="00B5602A" w:rsidP="00F212D1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12,24</w:t>
            </w:r>
            <w:r w:rsidR="00F212D1">
              <w:rPr>
                <w:rFonts w:ascii="Arial" w:hAnsi="Arial" w:cs="Arial"/>
              </w:rPr>
              <w:t xml:space="preserve"> m</w:t>
            </w:r>
            <w:r w:rsidR="00F212D1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974" w:type="pct"/>
            <w:vAlign w:val="center"/>
          </w:tcPr>
          <w:p w14:paraId="5D160F01" w14:textId="2A219F54" w:rsidR="00F212D1" w:rsidRDefault="00F212D1" w:rsidP="00F212D1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20979" w14:paraId="4C8D0B72" w14:textId="77777777" w:rsidTr="00B5602A">
        <w:tc>
          <w:tcPr>
            <w:tcW w:w="3428" w:type="pct"/>
            <w:vAlign w:val="center"/>
          </w:tcPr>
          <w:p w14:paraId="7DAF277E" w14:textId="28257DE9" w:rsidR="00420979" w:rsidRDefault="00B5602A" w:rsidP="00B5602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B5602A">
              <w:rPr>
                <w:rFonts w:ascii="Arial" w:hAnsi="Arial" w:cs="Arial"/>
              </w:rPr>
              <w:t>P-25 „próg zwalniający”</w:t>
            </w:r>
          </w:p>
        </w:tc>
        <w:tc>
          <w:tcPr>
            <w:tcW w:w="598" w:type="pct"/>
            <w:vAlign w:val="center"/>
          </w:tcPr>
          <w:p w14:paraId="438B0303" w14:textId="43D077D8" w:rsidR="00420979" w:rsidRDefault="005602D4" w:rsidP="00F212D1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5,57</w:t>
            </w:r>
            <w:r w:rsidR="00BA5632">
              <w:rPr>
                <w:rFonts w:ascii="Arial" w:hAnsi="Arial" w:cs="Arial"/>
              </w:rPr>
              <w:t xml:space="preserve"> m</w:t>
            </w:r>
            <w:r w:rsidR="00BA5632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974" w:type="pct"/>
            <w:vAlign w:val="center"/>
          </w:tcPr>
          <w:p w14:paraId="46FF55D8" w14:textId="696DBD3B" w:rsidR="00420979" w:rsidRDefault="00BA5632" w:rsidP="00F212D1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14:paraId="705A40DF" w14:textId="7D6A21FB" w:rsidR="00E03777" w:rsidRDefault="00E03777" w:rsidP="00E03777">
      <w:pPr>
        <w:spacing w:line="360" w:lineRule="auto"/>
        <w:ind w:left="360"/>
        <w:jc w:val="both"/>
        <w:rPr>
          <w:rFonts w:ascii="Arial" w:hAnsi="Arial" w:cs="Arial"/>
          <w:b/>
          <w:sz w:val="24"/>
        </w:rPr>
      </w:pPr>
    </w:p>
    <w:p w14:paraId="587159FD" w14:textId="1C77DCB7" w:rsidR="005B0F89" w:rsidRPr="00E457B4" w:rsidRDefault="001B19B7" w:rsidP="00DA216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4"/>
        </w:rPr>
      </w:pPr>
      <w:r w:rsidRPr="00E457B4">
        <w:rPr>
          <w:rFonts w:ascii="Arial" w:hAnsi="Arial" w:cs="Arial"/>
          <w:b/>
          <w:sz w:val="24"/>
        </w:rPr>
        <w:t>Wytyczne i wymagania realizacyjne dla oznakowania</w:t>
      </w:r>
    </w:p>
    <w:p w14:paraId="0F372D48" w14:textId="77777777" w:rsidR="0038481C" w:rsidRDefault="0038481C" w:rsidP="003D512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B34DD">
        <w:rPr>
          <w:rFonts w:ascii="Arial" w:hAnsi="Arial" w:cs="Arial"/>
          <w:sz w:val="20"/>
          <w:szCs w:val="20"/>
        </w:rPr>
        <w:t>Do posadowienia tablic znaków drogowych należy zastosować słupki o średnicy 60mm</w:t>
      </w:r>
      <w:r w:rsidR="001A089C">
        <w:rPr>
          <w:rFonts w:ascii="Arial" w:hAnsi="Arial" w:cs="Arial"/>
          <w:sz w:val="20"/>
          <w:szCs w:val="20"/>
        </w:rPr>
        <w:t>,</w:t>
      </w:r>
    </w:p>
    <w:p w14:paraId="52D0EEC2" w14:textId="77777777" w:rsidR="001A089C" w:rsidRPr="000B34DD" w:rsidRDefault="001A089C" w:rsidP="001A089C">
      <w:pPr>
        <w:pStyle w:val="Akapitzlist"/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dolna krawędź lica znaku powinna znajdować się na wysokości min. 220 </w:t>
      </w:r>
      <w:r w:rsidR="003A6D9B">
        <w:rPr>
          <w:rFonts w:ascii="Arial" w:hAnsi="Arial" w:cs="Arial"/>
          <w:sz w:val="20"/>
          <w:szCs w:val="20"/>
        </w:rPr>
        <w:t>cm</w:t>
      </w:r>
    </w:p>
    <w:p w14:paraId="34646CE2" w14:textId="77EEB517" w:rsidR="000B34DD" w:rsidRPr="00B24BA4" w:rsidRDefault="004C34BF" w:rsidP="003D512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0B34DD" w:rsidRPr="000B34DD">
        <w:rPr>
          <w:rFonts w:ascii="Arial" w:hAnsi="Arial" w:cs="Arial"/>
          <w:sz w:val="20"/>
          <w:szCs w:val="20"/>
        </w:rPr>
        <w:t xml:space="preserve">naki </w:t>
      </w:r>
      <w:r w:rsidR="00763412" w:rsidRPr="00763412">
        <w:rPr>
          <w:rFonts w:ascii="Arial" w:hAnsi="Arial" w:cs="Arial"/>
          <w:b/>
          <w:bCs/>
          <w:sz w:val="20"/>
          <w:szCs w:val="20"/>
        </w:rPr>
        <w:t>D-40 i D-41</w:t>
      </w:r>
      <w:r w:rsidR="000B34DD" w:rsidRPr="000B34DD">
        <w:rPr>
          <w:rFonts w:ascii="Arial" w:hAnsi="Arial" w:cs="Arial"/>
          <w:sz w:val="20"/>
          <w:szCs w:val="20"/>
        </w:rPr>
        <w:t xml:space="preserve"> powinny mieć </w:t>
      </w:r>
      <w:r w:rsidR="00407EDE">
        <w:rPr>
          <w:rFonts w:ascii="Arial" w:hAnsi="Arial" w:cs="Arial"/>
          <w:sz w:val="20"/>
          <w:szCs w:val="20"/>
        </w:rPr>
        <w:t>wymiary: długość podstawy 900 mm, wysokość 600 mm</w:t>
      </w:r>
      <w:r w:rsidR="00946FD4">
        <w:rPr>
          <w:rFonts w:ascii="Arial" w:hAnsi="Arial" w:cs="Arial"/>
          <w:b/>
          <w:sz w:val="20"/>
          <w:szCs w:val="20"/>
        </w:rPr>
        <w:t xml:space="preserve"> </w:t>
      </w:r>
      <w:r w:rsidR="000B34DD" w:rsidRPr="000B34DD">
        <w:rPr>
          <w:rFonts w:ascii="Arial" w:hAnsi="Arial" w:cs="Arial"/>
          <w:sz w:val="20"/>
          <w:szCs w:val="20"/>
        </w:rPr>
        <w:t xml:space="preserve">i być wykonane z zastosowaniem </w:t>
      </w:r>
      <w:r w:rsidR="000B34DD" w:rsidRPr="003F486C">
        <w:rPr>
          <w:rFonts w:ascii="Arial" w:hAnsi="Arial" w:cs="Arial"/>
          <w:b/>
          <w:sz w:val="20"/>
          <w:szCs w:val="20"/>
        </w:rPr>
        <w:t xml:space="preserve">folii odblaskowej </w:t>
      </w:r>
      <w:r w:rsidR="003F486C" w:rsidRPr="003F486C">
        <w:rPr>
          <w:rFonts w:ascii="Arial" w:hAnsi="Arial" w:cs="Arial"/>
          <w:b/>
          <w:sz w:val="20"/>
          <w:szCs w:val="20"/>
        </w:rPr>
        <w:t xml:space="preserve">typu </w:t>
      </w:r>
      <w:r w:rsidR="00EB0F41">
        <w:rPr>
          <w:rFonts w:ascii="Arial" w:hAnsi="Arial" w:cs="Arial"/>
          <w:b/>
          <w:sz w:val="20"/>
          <w:szCs w:val="20"/>
        </w:rPr>
        <w:t>1</w:t>
      </w:r>
      <w:r w:rsidR="000B34DD" w:rsidRPr="003F486C">
        <w:rPr>
          <w:rFonts w:ascii="Arial" w:hAnsi="Arial" w:cs="Arial"/>
          <w:b/>
          <w:sz w:val="20"/>
          <w:szCs w:val="20"/>
        </w:rPr>
        <w:t>.</w:t>
      </w:r>
    </w:p>
    <w:p w14:paraId="3EE6BC8F" w14:textId="77777777" w:rsidR="00CE2DF3" w:rsidRPr="000B34DD" w:rsidRDefault="00CE2DF3" w:rsidP="00CE2DF3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Tablice </w:t>
      </w:r>
      <w:r w:rsidRPr="004C34BF">
        <w:rPr>
          <w:rFonts w:ascii="Arial" w:hAnsi="Arial" w:cs="Arial"/>
          <w:b/>
          <w:bCs/>
          <w:sz w:val="20"/>
          <w:szCs w:val="20"/>
        </w:rPr>
        <w:t xml:space="preserve">U-9a/b </w:t>
      </w:r>
      <w:r>
        <w:rPr>
          <w:rFonts w:ascii="Arial" w:hAnsi="Arial" w:cs="Arial"/>
          <w:sz w:val="20"/>
          <w:szCs w:val="20"/>
        </w:rPr>
        <w:t xml:space="preserve">stosować </w:t>
      </w:r>
      <w:r w:rsidRPr="004C34BF">
        <w:rPr>
          <w:rFonts w:ascii="Arial" w:hAnsi="Arial" w:cs="Arial"/>
          <w:sz w:val="20"/>
          <w:szCs w:val="20"/>
        </w:rPr>
        <w:t>o szerokości 0,25 m i wysokości 1,25 m</w:t>
      </w:r>
      <w:r>
        <w:rPr>
          <w:rFonts w:ascii="Arial" w:hAnsi="Arial" w:cs="Arial"/>
          <w:sz w:val="20"/>
          <w:szCs w:val="20"/>
        </w:rPr>
        <w:t>, wykonać</w:t>
      </w:r>
      <w:r w:rsidRPr="000B34DD">
        <w:rPr>
          <w:rFonts w:ascii="Arial" w:hAnsi="Arial" w:cs="Arial"/>
          <w:sz w:val="20"/>
          <w:szCs w:val="20"/>
        </w:rPr>
        <w:t xml:space="preserve"> z zastosowaniem </w:t>
      </w:r>
      <w:r w:rsidRPr="003F486C">
        <w:rPr>
          <w:rFonts w:ascii="Arial" w:hAnsi="Arial" w:cs="Arial"/>
          <w:b/>
          <w:sz w:val="20"/>
          <w:szCs w:val="20"/>
        </w:rPr>
        <w:t xml:space="preserve">folii odblaskowej typu </w:t>
      </w:r>
      <w:r>
        <w:rPr>
          <w:rFonts w:ascii="Arial" w:hAnsi="Arial" w:cs="Arial"/>
          <w:b/>
          <w:sz w:val="20"/>
          <w:szCs w:val="20"/>
        </w:rPr>
        <w:t>2</w:t>
      </w:r>
      <w:r w:rsidRPr="003F486C">
        <w:rPr>
          <w:rFonts w:ascii="Arial" w:hAnsi="Arial" w:cs="Arial"/>
          <w:b/>
          <w:sz w:val="20"/>
          <w:szCs w:val="20"/>
        </w:rPr>
        <w:t>.</w:t>
      </w:r>
    </w:p>
    <w:p w14:paraId="7CA0C5DA" w14:textId="2C748C77" w:rsidR="00F116E1" w:rsidRDefault="00F116E1" w:rsidP="001A089C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Oznakowanie poziome</w:t>
      </w:r>
      <w:r w:rsidR="00C6140C">
        <w:rPr>
          <w:rFonts w:ascii="Arial" w:hAnsi="Arial" w:cs="Arial"/>
          <w:sz w:val="20"/>
          <w:szCs w:val="20"/>
        </w:rPr>
        <w:t xml:space="preserve"> na nawierzchni z masy bitumicznej</w:t>
      </w:r>
      <w:r>
        <w:rPr>
          <w:rFonts w:ascii="Arial" w:hAnsi="Arial" w:cs="Arial"/>
          <w:sz w:val="20"/>
          <w:szCs w:val="20"/>
        </w:rPr>
        <w:t xml:space="preserve"> należy wykonać jako </w:t>
      </w:r>
      <w:r w:rsidR="0034441C">
        <w:rPr>
          <w:rFonts w:ascii="Arial" w:hAnsi="Arial" w:cs="Arial"/>
          <w:sz w:val="20"/>
          <w:szCs w:val="20"/>
        </w:rPr>
        <w:t>grubowarstwowe z masy chemoutwardzalnej</w:t>
      </w:r>
      <w:r w:rsidR="004C34BF">
        <w:rPr>
          <w:rFonts w:ascii="Arial" w:hAnsi="Arial" w:cs="Arial"/>
          <w:sz w:val="20"/>
          <w:szCs w:val="20"/>
        </w:rPr>
        <w:t xml:space="preserve"> w technice</w:t>
      </w:r>
      <w:r w:rsidR="00C370F5">
        <w:rPr>
          <w:rFonts w:ascii="Arial" w:hAnsi="Arial" w:cs="Arial"/>
          <w:sz w:val="20"/>
          <w:szCs w:val="20"/>
        </w:rPr>
        <w:t xml:space="preserve"> </w:t>
      </w:r>
      <w:r w:rsidR="004C34BF">
        <w:rPr>
          <w:rFonts w:ascii="Arial" w:hAnsi="Arial" w:cs="Arial"/>
          <w:sz w:val="20"/>
          <w:szCs w:val="20"/>
        </w:rPr>
        <w:t>odblaskowej</w:t>
      </w:r>
      <w:r w:rsidR="00FD6164" w:rsidRPr="00FD6164">
        <w:rPr>
          <w:rFonts w:ascii="Arial" w:hAnsi="Arial" w:cs="Arial"/>
          <w:sz w:val="20"/>
          <w:szCs w:val="20"/>
        </w:rPr>
        <w:t>.</w:t>
      </w:r>
    </w:p>
    <w:p w14:paraId="638FE9E1" w14:textId="66A32A86" w:rsidR="00C6140C" w:rsidRPr="00C6140C" w:rsidRDefault="00C6140C" w:rsidP="00C6140C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Oznakowanie poziome na nawierzchni z </w:t>
      </w:r>
      <w:r>
        <w:rPr>
          <w:rFonts w:ascii="Arial" w:hAnsi="Arial" w:cs="Arial"/>
          <w:sz w:val="20"/>
          <w:szCs w:val="20"/>
        </w:rPr>
        <w:t xml:space="preserve">kostki </w:t>
      </w:r>
      <w:r>
        <w:rPr>
          <w:rFonts w:ascii="Arial" w:hAnsi="Arial" w:cs="Arial"/>
          <w:sz w:val="20"/>
          <w:szCs w:val="20"/>
        </w:rPr>
        <w:t xml:space="preserve">należy wykonać jako </w:t>
      </w:r>
      <w:r>
        <w:rPr>
          <w:rFonts w:ascii="Arial" w:hAnsi="Arial" w:cs="Arial"/>
          <w:sz w:val="20"/>
          <w:szCs w:val="20"/>
        </w:rPr>
        <w:t>cienkowarstwowe</w:t>
      </w:r>
      <w:r>
        <w:rPr>
          <w:rFonts w:ascii="Arial" w:hAnsi="Arial" w:cs="Arial"/>
          <w:sz w:val="20"/>
          <w:szCs w:val="20"/>
        </w:rPr>
        <w:t xml:space="preserve"> w technice odblaskowej</w:t>
      </w:r>
      <w:r w:rsidRPr="00FD6164">
        <w:rPr>
          <w:rFonts w:ascii="Arial" w:hAnsi="Arial" w:cs="Arial"/>
          <w:sz w:val="20"/>
          <w:szCs w:val="20"/>
        </w:rPr>
        <w:t>.</w:t>
      </w:r>
    </w:p>
    <w:p w14:paraId="2D7E1FCA" w14:textId="77777777" w:rsidR="00D42CE7" w:rsidRDefault="00D42CE7" w:rsidP="00D42CE7">
      <w:pPr>
        <w:pStyle w:val="Akapitzlist"/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6EBD9BC5" w14:textId="77777777" w:rsidR="00541A5F" w:rsidRPr="00E457B4" w:rsidRDefault="00541A5F" w:rsidP="00DA216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4"/>
        </w:rPr>
      </w:pPr>
      <w:r w:rsidRPr="00E457B4">
        <w:rPr>
          <w:rFonts w:ascii="Arial" w:hAnsi="Arial" w:cs="Arial"/>
          <w:b/>
          <w:sz w:val="24"/>
        </w:rPr>
        <w:t>Terminy</w:t>
      </w:r>
    </w:p>
    <w:p w14:paraId="7987EF1B" w14:textId="52BAB120" w:rsidR="00A365FD" w:rsidRDefault="00541A5F" w:rsidP="00A365F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Termin wprowadzenia </w:t>
      </w:r>
      <w:r w:rsidR="001A089C">
        <w:rPr>
          <w:rFonts w:ascii="Arial" w:eastAsia="Times New Roman" w:hAnsi="Arial" w:cs="Arial"/>
          <w:sz w:val="20"/>
          <w:szCs w:val="20"/>
          <w:lang w:eastAsia="pl-PL"/>
        </w:rPr>
        <w:t xml:space="preserve">stałej </w:t>
      </w:r>
      <w:r>
        <w:rPr>
          <w:rFonts w:ascii="Arial" w:eastAsia="Times New Roman" w:hAnsi="Arial" w:cs="Arial"/>
          <w:sz w:val="20"/>
          <w:szCs w:val="20"/>
          <w:lang w:eastAsia="pl-PL"/>
        </w:rPr>
        <w:t>organizacji ruchu</w:t>
      </w:r>
      <w:r w:rsidR="001A089C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="001A089C" w:rsidRPr="001A089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 </w:t>
      </w:r>
      <w:r w:rsidR="003A6D9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dnia </w:t>
      </w:r>
      <w:r w:rsidR="00CE2DEA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="004C34BF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="00CE2DEA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="004C34BF">
        <w:rPr>
          <w:rFonts w:ascii="Arial" w:eastAsia="Times New Roman" w:hAnsi="Arial" w:cs="Arial"/>
          <w:b/>
          <w:sz w:val="20"/>
          <w:szCs w:val="20"/>
          <w:lang w:eastAsia="pl-PL"/>
        </w:rPr>
        <w:t>12</w:t>
      </w:r>
      <w:r w:rsidR="00CE2DEA">
        <w:rPr>
          <w:rFonts w:ascii="Arial" w:eastAsia="Times New Roman" w:hAnsi="Arial" w:cs="Arial"/>
          <w:b/>
          <w:sz w:val="20"/>
          <w:szCs w:val="20"/>
          <w:lang w:eastAsia="pl-PL"/>
        </w:rPr>
        <w:t>.202</w:t>
      </w:r>
      <w:r w:rsidR="00B24BA4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3A6D9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</w:t>
      </w:r>
    </w:p>
    <w:p w14:paraId="37E29FAB" w14:textId="32227E8E" w:rsidR="00706624" w:rsidRDefault="00706624" w:rsidP="00706624">
      <w:pPr>
        <w:pStyle w:val="Akapitzlist"/>
        <w:spacing w:line="360" w:lineRule="auto"/>
        <w:ind w:left="108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9A85B15" w14:textId="77777777" w:rsidR="00866873" w:rsidRPr="00E457B4" w:rsidRDefault="00866873" w:rsidP="00DA216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4"/>
        </w:rPr>
      </w:pPr>
      <w:r w:rsidRPr="00E457B4">
        <w:rPr>
          <w:rFonts w:ascii="Arial" w:hAnsi="Arial" w:cs="Arial"/>
          <w:b/>
          <w:sz w:val="24"/>
        </w:rPr>
        <w:t>Uwagi końcowe</w:t>
      </w:r>
    </w:p>
    <w:p w14:paraId="440EE854" w14:textId="657CC36F" w:rsidR="00F116E1" w:rsidRPr="00F116E1" w:rsidRDefault="00866873" w:rsidP="00F116E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Całość oz</w:t>
      </w:r>
      <w:r w:rsidR="003F0F5C">
        <w:rPr>
          <w:rFonts w:ascii="Arial" w:eastAsia="Times New Roman" w:hAnsi="Arial" w:cs="Arial"/>
          <w:sz w:val="20"/>
          <w:szCs w:val="20"/>
          <w:lang w:eastAsia="pl-PL"/>
        </w:rPr>
        <w:t xml:space="preserve">nakowania pionowego, poziomego oraz urządzeń bezpieczeństwa </w:t>
      </w:r>
      <w:r>
        <w:rPr>
          <w:rFonts w:ascii="Arial" w:eastAsia="Times New Roman" w:hAnsi="Arial" w:cs="Arial"/>
          <w:sz w:val="20"/>
          <w:szCs w:val="20"/>
          <w:lang w:eastAsia="pl-PL"/>
        </w:rPr>
        <w:t>należy wykonać zgodnie z rozporządzeniem Ministra Infrastruktury z dnia 3 lipca 2003</w:t>
      </w:r>
      <w:r w:rsidR="0013769C">
        <w:rPr>
          <w:rFonts w:ascii="Arial" w:eastAsia="Times New Roman" w:hAnsi="Arial" w:cs="Arial"/>
          <w:sz w:val="20"/>
          <w:szCs w:val="20"/>
          <w:lang w:eastAsia="pl-PL"/>
        </w:rPr>
        <w:t> 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r. </w:t>
      </w:r>
      <w:r w:rsidR="003D5122">
        <w:rPr>
          <w:rFonts w:ascii="Arial" w:eastAsia="Times New Roman" w:hAnsi="Arial" w:cs="Arial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t>w sprawie szczegółowych warunków technicznych dla znaków i sygnałów drogowych oraz urządzeń bezpieczeństwa ruchu drogowego i warunków umieszczania ich na drogach.</w:t>
      </w:r>
      <w:r w:rsidR="00FD230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D2308" w:rsidRPr="00FD2308">
        <w:rPr>
          <w:rFonts w:ascii="Arial" w:eastAsia="Times New Roman" w:hAnsi="Arial" w:cs="Arial"/>
          <w:sz w:val="20"/>
          <w:szCs w:val="20"/>
          <w:lang w:eastAsia="pl-PL"/>
        </w:rPr>
        <w:t>(Dz.U. 2003 nr 220 poz. 2181</w:t>
      </w:r>
      <w:r w:rsidR="00FD2308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FD2308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FD2308">
        <w:rPr>
          <w:rFonts w:ascii="Arial" w:eastAsia="Times New Roman" w:hAnsi="Arial" w:cs="Arial"/>
          <w:sz w:val="20"/>
          <w:szCs w:val="20"/>
          <w:lang w:eastAsia="pl-PL"/>
        </w:rPr>
        <w:t>. zm.</w:t>
      </w:r>
      <w:r w:rsidR="00FD2308" w:rsidRPr="00FD2308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6F95F12F" w14:textId="77777777" w:rsidR="005602D4" w:rsidRPr="00C6140C" w:rsidRDefault="005602D4" w:rsidP="00C6140C">
      <w:pPr>
        <w:tabs>
          <w:tab w:val="left" w:pos="6663"/>
        </w:tabs>
        <w:spacing w:line="360" w:lineRule="auto"/>
        <w:rPr>
          <w:rFonts w:ascii="Arial" w:hAnsi="Arial" w:cs="Arial"/>
          <w:i/>
          <w:sz w:val="18"/>
        </w:rPr>
      </w:pPr>
    </w:p>
    <w:p w14:paraId="66911A06" w14:textId="36FEFF53" w:rsidR="00AA3300" w:rsidRPr="005602D4" w:rsidRDefault="005602D4" w:rsidP="005602D4">
      <w:pPr>
        <w:pStyle w:val="Akapitzlist"/>
        <w:tabs>
          <w:tab w:val="left" w:pos="6663"/>
        </w:tabs>
        <w:spacing w:line="360" w:lineRule="auto"/>
        <w:ind w:left="1080"/>
        <w:jc w:val="right"/>
        <w:rPr>
          <w:rFonts w:ascii="Arial" w:eastAsia="Times New Roman" w:hAnsi="Arial" w:cs="Arial"/>
          <w:i/>
          <w:sz w:val="18"/>
          <w:szCs w:val="20"/>
          <w:lang w:eastAsia="pl-PL"/>
        </w:rPr>
      </w:pPr>
      <w:r>
        <w:rPr>
          <w:rFonts w:ascii="Arial" w:eastAsia="Times New Roman" w:hAnsi="Arial" w:cs="Arial"/>
          <w:i/>
          <w:sz w:val="18"/>
          <w:szCs w:val="20"/>
          <w:lang w:eastAsia="pl-PL"/>
        </w:rPr>
        <w:t>projektant</w:t>
      </w:r>
      <w:r w:rsidRPr="00125C4C"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: </w:t>
      </w:r>
      <w:r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mgr </w:t>
      </w:r>
      <w:r w:rsidRPr="00125C4C"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inż. </w:t>
      </w:r>
      <w:r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Adrian </w:t>
      </w:r>
      <w:proofErr w:type="spellStart"/>
      <w:r>
        <w:rPr>
          <w:rFonts w:ascii="Arial" w:eastAsia="Times New Roman" w:hAnsi="Arial" w:cs="Arial"/>
          <w:i/>
          <w:sz w:val="18"/>
          <w:szCs w:val="20"/>
          <w:lang w:eastAsia="pl-PL"/>
        </w:rPr>
        <w:t>Fojut</w:t>
      </w:r>
      <w:proofErr w:type="spellEnd"/>
    </w:p>
    <w:sectPr w:rsidR="00AA3300" w:rsidRPr="005602D4" w:rsidSect="00BA0202">
      <w:footerReference w:type="default" r:id="rId8"/>
      <w:pgSz w:w="11906" w:h="16838"/>
      <w:pgMar w:top="1134" w:right="1417" w:bottom="1135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BA5D3" w14:textId="77777777" w:rsidR="00CF7BF4" w:rsidRDefault="00CF7BF4" w:rsidP="003F486C">
      <w:r>
        <w:separator/>
      </w:r>
    </w:p>
  </w:endnote>
  <w:endnote w:type="continuationSeparator" w:id="0">
    <w:p w14:paraId="56BE2839" w14:textId="77777777" w:rsidR="00CF7BF4" w:rsidRDefault="00CF7BF4" w:rsidP="003F4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3542795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32C6E5B5" w14:textId="77777777" w:rsidR="00CF1CD6" w:rsidRPr="00212E2C" w:rsidRDefault="00CF1CD6">
        <w:pPr>
          <w:pStyle w:val="Stopka"/>
          <w:jc w:val="right"/>
          <w:rPr>
            <w:sz w:val="22"/>
            <w:szCs w:val="22"/>
          </w:rPr>
        </w:pPr>
        <w:r w:rsidRPr="00212E2C">
          <w:rPr>
            <w:sz w:val="22"/>
            <w:szCs w:val="22"/>
          </w:rPr>
          <w:fldChar w:fldCharType="begin"/>
        </w:r>
        <w:r w:rsidRPr="00212E2C">
          <w:rPr>
            <w:sz w:val="22"/>
            <w:szCs w:val="22"/>
          </w:rPr>
          <w:instrText>PAGE   \* MERGEFORMAT</w:instrText>
        </w:r>
        <w:r w:rsidRPr="00212E2C">
          <w:rPr>
            <w:sz w:val="22"/>
            <w:szCs w:val="22"/>
          </w:rPr>
          <w:fldChar w:fldCharType="separate"/>
        </w:r>
        <w:r w:rsidR="00F51287" w:rsidRPr="00212E2C">
          <w:rPr>
            <w:noProof/>
            <w:sz w:val="22"/>
            <w:szCs w:val="22"/>
          </w:rPr>
          <w:t>4</w:t>
        </w:r>
        <w:r w:rsidRPr="00212E2C">
          <w:rPr>
            <w:sz w:val="22"/>
            <w:szCs w:val="22"/>
          </w:rPr>
          <w:fldChar w:fldCharType="end"/>
        </w:r>
      </w:p>
    </w:sdtContent>
  </w:sdt>
  <w:p w14:paraId="136729FF" w14:textId="77777777" w:rsidR="00CF1CD6" w:rsidRDefault="00CF1C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8B59E" w14:textId="77777777" w:rsidR="00CF7BF4" w:rsidRDefault="00CF7BF4" w:rsidP="003F486C">
      <w:r>
        <w:separator/>
      </w:r>
    </w:p>
  </w:footnote>
  <w:footnote w:type="continuationSeparator" w:id="0">
    <w:p w14:paraId="3B9E0B19" w14:textId="77777777" w:rsidR="00CF7BF4" w:rsidRDefault="00CF7BF4" w:rsidP="003F48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C39"/>
    <w:multiLevelType w:val="multilevel"/>
    <w:tmpl w:val="A7864BF6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 w:hint="default"/>
        <w:b w:val="0"/>
      </w:rPr>
    </w:lvl>
    <w:lvl w:ilvl="1">
      <w:start w:val="1"/>
      <w:numFmt w:val="decimal"/>
      <w:isLgl/>
      <w:lvlText w:val="%2."/>
      <w:lvlJc w:val="left"/>
      <w:pPr>
        <w:ind w:left="1773" w:hanging="4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41" w:hanging="1800"/>
      </w:pPr>
      <w:rPr>
        <w:rFonts w:hint="default"/>
      </w:rPr>
    </w:lvl>
  </w:abstractNum>
  <w:abstractNum w:abstractNumId="1" w15:restartNumberingAfterBreak="0">
    <w:nsid w:val="13C75BF3"/>
    <w:multiLevelType w:val="hybridMultilevel"/>
    <w:tmpl w:val="A326561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A255FE2"/>
    <w:multiLevelType w:val="hybridMultilevel"/>
    <w:tmpl w:val="5EECF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E8674F"/>
    <w:multiLevelType w:val="hybridMultilevel"/>
    <w:tmpl w:val="3CF4C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467FF7"/>
    <w:multiLevelType w:val="hybridMultilevel"/>
    <w:tmpl w:val="F530FD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8692691"/>
    <w:multiLevelType w:val="hybridMultilevel"/>
    <w:tmpl w:val="86749D9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9836EE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621F1CC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73930F79"/>
    <w:multiLevelType w:val="multilevel"/>
    <w:tmpl w:val="A99C4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829874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9263416">
    <w:abstractNumId w:val="5"/>
  </w:num>
  <w:num w:numId="3" w16cid:durableId="93403241">
    <w:abstractNumId w:val="6"/>
  </w:num>
  <w:num w:numId="4" w16cid:durableId="765468494">
    <w:abstractNumId w:val="7"/>
  </w:num>
  <w:num w:numId="5" w16cid:durableId="1083992889">
    <w:abstractNumId w:val="4"/>
  </w:num>
  <w:num w:numId="6" w16cid:durableId="1003241344">
    <w:abstractNumId w:val="1"/>
  </w:num>
  <w:num w:numId="7" w16cid:durableId="1482118874">
    <w:abstractNumId w:val="0"/>
  </w:num>
  <w:num w:numId="8" w16cid:durableId="1327899246">
    <w:abstractNumId w:val="2"/>
  </w:num>
  <w:num w:numId="9" w16cid:durableId="16265429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6913"/>
    <w:rsid w:val="00002BBA"/>
    <w:rsid w:val="0002209A"/>
    <w:rsid w:val="000248B7"/>
    <w:rsid w:val="000250E2"/>
    <w:rsid w:val="0002556B"/>
    <w:rsid w:val="00044367"/>
    <w:rsid w:val="00055C8B"/>
    <w:rsid w:val="000706A9"/>
    <w:rsid w:val="0008719D"/>
    <w:rsid w:val="00090254"/>
    <w:rsid w:val="00096255"/>
    <w:rsid w:val="000968DB"/>
    <w:rsid w:val="000A14D9"/>
    <w:rsid w:val="000A4B47"/>
    <w:rsid w:val="000B34DD"/>
    <w:rsid w:val="000B7B24"/>
    <w:rsid w:val="000C23F3"/>
    <w:rsid w:val="000C364F"/>
    <w:rsid w:val="000C5DE0"/>
    <w:rsid w:val="000D54AF"/>
    <w:rsid w:val="000D658B"/>
    <w:rsid w:val="000D7688"/>
    <w:rsid w:val="000E551C"/>
    <w:rsid w:val="0010293C"/>
    <w:rsid w:val="00110ABD"/>
    <w:rsid w:val="0011348A"/>
    <w:rsid w:val="00116BE5"/>
    <w:rsid w:val="00125C4C"/>
    <w:rsid w:val="0013362E"/>
    <w:rsid w:val="0013769C"/>
    <w:rsid w:val="001463AA"/>
    <w:rsid w:val="001467F0"/>
    <w:rsid w:val="0015474F"/>
    <w:rsid w:val="0015632E"/>
    <w:rsid w:val="00157D26"/>
    <w:rsid w:val="00167FBD"/>
    <w:rsid w:val="00181999"/>
    <w:rsid w:val="00182385"/>
    <w:rsid w:val="00184C65"/>
    <w:rsid w:val="00187BEF"/>
    <w:rsid w:val="00196120"/>
    <w:rsid w:val="001A089C"/>
    <w:rsid w:val="001A7011"/>
    <w:rsid w:val="001B19B7"/>
    <w:rsid w:val="001B561C"/>
    <w:rsid w:val="001C10A2"/>
    <w:rsid w:val="001C7BF3"/>
    <w:rsid w:val="001D5A5A"/>
    <w:rsid w:val="001E6FDC"/>
    <w:rsid w:val="001F1E06"/>
    <w:rsid w:val="001F24B2"/>
    <w:rsid w:val="001F36A1"/>
    <w:rsid w:val="002015F9"/>
    <w:rsid w:val="00203511"/>
    <w:rsid w:val="00212E2C"/>
    <w:rsid w:val="00215662"/>
    <w:rsid w:val="00217C74"/>
    <w:rsid w:val="00217FFA"/>
    <w:rsid w:val="002277F5"/>
    <w:rsid w:val="0023232B"/>
    <w:rsid w:val="00250555"/>
    <w:rsid w:val="002535B1"/>
    <w:rsid w:val="002559F3"/>
    <w:rsid w:val="00257347"/>
    <w:rsid w:val="00273CCD"/>
    <w:rsid w:val="002818E9"/>
    <w:rsid w:val="00283846"/>
    <w:rsid w:val="00283A3F"/>
    <w:rsid w:val="00292D3E"/>
    <w:rsid w:val="00296AC2"/>
    <w:rsid w:val="002B0243"/>
    <w:rsid w:val="002B1E69"/>
    <w:rsid w:val="002B43BA"/>
    <w:rsid w:val="002C2765"/>
    <w:rsid w:val="002F225D"/>
    <w:rsid w:val="002F398A"/>
    <w:rsid w:val="00312446"/>
    <w:rsid w:val="0034441C"/>
    <w:rsid w:val="003522C4"/>
    <w:rsid w:val="00370875"/>
    <w:rsid w:val="00374DC4"/>
    <w:rsid w:val="0038481C"/>
    <w:rsid w:val="0038689E"/>
    <w:rsid w:val="003A6D9B"/>
    <w:rsid w:val="003B4A25"/>
    <w:rsid w:val="003D3489"/>
    <w:rsid w:val="003D5122"/>
    <w:rsid w:val="003D53B7"/>
    <w:rsid w:val="003D78A0"/>
    <w:rsid w:val="003E668A"/>
    <w:rsid w:val="003F0F5C"/>
    <w:rsid w:val="003F2067"/>
    <w:rsid w:val="003F486C"/>
    <w:rsid w:val="00404A78"/>
    <w:rsid w:val="00407EDE"/>
    <w:rsid w:val="004104C2"/>
    <w:rsid w:val="0041254E"/>
    <w:rsid w:val="00420979"/>
    <w:rsid w:val="00426B69"/>
    <w:rsid w:val="004327E6"/>
    <w:rsid w:val="00432AAB"/>
    <w:rsid w:val="00437F3B"/>
    <w:rsid w:val="00446627"/>
    <w:rsid w:val="00447F1C"/>
    <w:rsid w:val="00455675"/>
    <w:rsid w:val="00464B14"/>
    <w:rsid w:val="004656B5"/>
    <w:rsid w:val="004669AA"/>
    <w:rsid w:val="00471C57"/>
    <w:rsid w:val="004774DC"/>
    <w:rsid w:val="00482590"/>
    <w:rsid w:val="004973FB"/>
    <w:rsid w:val="004B3D7A"/>
    <w:rsid w:val="004B483A"/>
    <w:rsid w:val="004C34BF"/>
    <w:rsid w:val="004C7764"/>
    <w:rsid w:val="004E014B"/>
    <w:rsid w:val="004E4BE3"/>
    <w:rsid w:val="004E4F5B"/>
    <w:rsid w:val="004F184C"/>
    <w:rsid w:val="00517799"/>
    <w:rsid w:val="00522631"/>
    <w:rsid w:val="00531FC0"/>
    <w:rsid w:val="00532983"/>
    <w:rsid w:val="005343C0"/>
    <w:rsid w:val="005351B8"/>
    <w:rsid w:val="005376BA"/>
    <w:rsid w:val="00541A5F"/>
    <w:rsid w:val="005526BB"/>
    <w:rsid w:val="00557E3E"/>
    <w:rsid w:val="005602D4"/>
    <w:rsid w:val="005640A1"/>
    <w:rsid w:val="005829CA"/>
    <w:rsid w:val="0059072F"/>
    <w:rsid w:val="005B0F89"/>
    <w:rsid w:val="005B6A74"/>
    <w:rsid w:val="005C281D"/>
    <w:rsid w:val="005C4E19"/>
    <w:rsid w:val="005C5448"/>
    <w:rsid w:val="005D6882"/>
    <w:rsid w:val="00605B8C"/>
    <w:rsid w:val="00606563"/>
    <w:rsid w:val="00612292"/>
    <w:rsid w:val="00635E57"/>
    <w:rsid w:val="00641BBA"/>
    <w:rsid w:val="00645077"/>
    <w:rsid w:val="006523C8"/>
    <w:rsid w:val="00656182"/>
    <w:rsid w:val="00656A3A"/>
    <w:rsid w:val="006625BD"/>
    <w:rsid w:val="00663491"/>
    <w:rsid w:val="0067013F"/>
    <w:rsid w:val="00671EC2"/>
    <w:rsid w:val="0069281B"/>
    <w:rsid w:val="00695E77"/>
    <w:rsid w:val="006A1076"/>
    <w:rsid w:val="006A4C75"/>
    <w:rsid w:val="006C16F9"/>
    <w:rsid w:val="006E019F"/>
    <w:rsid w:val="006F39C8"/>
    <w:rsid w:val="00702688"/>
    <w:rsid w:val="00702ABA"/>
    <w:rsid w:val="00706510"/>
    <w:rsid w:val="00706624"/>
    <w:rsid w:val="007139A1"/>
    <w:rsid w:val="0072169A"/>
    <w:rsid w:val="00732A43"/>
    <w:rsid w:val="00745394"/>
    <w:rsid w:val="00760371"/>
    <w:rsid w:val="00763412"/>
    <w:rsid w:val="007653A2"/>
    <w:rsid w:val="0077795F"/>
    <w:rsid w:val="00786B52"/>
    <w:rsid w:val="00797941"/>
    <w:rsid w:val="007A11C0"/>
    <w:rsid w:val="007A5CF0"/>
    <w:rsid w:val="007B4801"/>
    <w:rsid w:val="007C3140"/>
    <w:rsid w:val="007C35A5"/>
    <w:rsid w:val="007C5903"/>
    <w:rsid w:val="007D25B0"/>
    <w:rsid w:val="007F3584"/>
    <w:rsid w:val="007F51D2"/>
    <w:rsid w:val="007F530C"/>
    <w:rsid w:val="007F6628"/>
    <w:rsid w:val="00825A2D"/>
    <w:rsid w:val="00830DB2"/>
    <w:rsid w:val="00845DFC"/>
    <w:rsid w:val="00860C38"/>
    <w:rsid w:val="00866873"/>
    <w:rsid w:val="00883FC8"/>
    <w:rsid w:val="00897DED"/>
    <w:rsid w:val="008B1580"/>
    <w:rsid w:val="008E48D5"/>
    <w:rsid w:val="008E7120"/>
    <w:rsid w:val="008F4753"/>
    <w:rsid w:val="009005AF"/>
    <w:rsid w:val="0090155E"/>
    <w:rsid w:val="009018A2"/>
    <w:rsid w:val="00906978"/>
    <w:rsid w:val="00924C4D"/>
    <w:rsid w:val="009355B3"/>
    <w:rsid w:val="009356D8"/>
    <w:rsid w:val="00937245"/>
    <w:rsid w:val="00943E74"/>
    <w:rsid w:val="00946FD4"/>
    <w:rsid w:val="009645D1"/>
    <w:rsid w:val="0096606A"/>
    <w:rsid w:val="00983282"/>
    <w:rsid w:val="00986826"/>
    <w:rsid w:val="00986BFD"/>
    <w:rsid w:val="009B11B1"/>
    <w:rsid w:val="009B178E"/>
    <w:rsid w:val="009B1B49"/>
    <w:rsid w:val="009B7A84"/>
    <w:rsid w:val="009E2A46"/>
    <w:rsid w:val="009F06FA"/>
    <w:rsid w:val="00A10A50"/>
    <w:rsid w:val="00A164E6"/>
    <w:rsid w:val="00A3138A"/>
    <w:rsid w:val="00A365FD"/>
    <w:rsid w:val="00A42BC3"/>
    <w:rsid w:val="00A629E4"/>
    <w:rsid w:val="00A82ECC"/>
    <w:rsid w:val="00A84A5D"/>
    <w:rsid w:val="00A90619"/>
    <w:rsid w:val="00AA3300"/>
    <w:rsid w:val="00AB472B"/>
    <w:rsid w:val="00AB6D98"/>
    <w:rsid w:val="00AC0882"/>
    <w:rsid w:val="00AD1434"/>
    <w:rsid w:val="00AD1A2C"/>
    <w:rsid w:val="00AE73DA"/>
    <w:rsid w:val="00AE7535"/>
    <w:rsid w:val="00AF11D3"/>
    <w:rsid w:val="00AF4217"/>
    <w:rsid w:val="00AF5C00"/>
    <w:rsid w:val="00B00CF9"/>
    <w:rsid w:val="00B0199F"/>
    <w:rsid w:val="00B24BA4"/>
    <w:rsid w:val="00B27818"/>
    <w:rsid w:val="00B30070"/>
    <w:rsid w:val="00B313B1"/>
    <w:rsid w:val="00B315EC"/>
    <w:rsid w:val="00B32602"/>
    <w:rsid w:val="00B53F61"/>
    <w:rsid w:val="00B55206"/>
    <w:rsid w:val="00B5602A"/>
    <w:rsid w:val="00B7313E"/>
    <w:rsid w:val="00B772A1"/>
    <w:rsid w:val="00B81A0B"/>
    <w:rsid w:val="00B87DD5"/>
    <w:rsid w:val="00B95D52"/>
    <w:rsid w:val="00BA0202"/>
    <w:rsid w:val="00BA5632"/>
    <w:rsid w:val="00BA5F33"/>
    <w:rsid w:val="00BB0EB5"/>
    <w:rsid w:val="00BC7A9B"/>
    <w:rsid w:val="00BF6CA1"/>
    <w:rsid w:val="00BF784A"/>
    <w:rsid w:val="00C0083F"/>
    <w:rsid w:val="00C05571"/>
    <w:rsid w:val="00C103EF"/>
    <w:rsid w:val="00C370F5"/>
    <w:rsid w:val="00C45259"/>
    <w:rsid w:val="00C51D14"/>
    <w:rsid w:val="00C6140C"/>
    <w:rsid w:val="00C663CD"/>
    <w:rsid w:val="00C877EA"/>
    <w:rsid w:val="00C90221"/>
    <w:rsid w:val="00C96999"/>
    <w:rsid w:val="00CB24D7"/>
    <w:rsid w:val="00CC07B9"/>
    <w:rsid w:val="00CD0C4E"/>
    <w:rsid w:val="00CD4F8B"/>
    <w:rsid w:val="00CE0898"/>
    <w:rsid w:val="00CE2DEA"/>
    <w:rsid w:val="00CE2DF3"/>
    <w:rsid w:val="00CE391D"/>
    <w:rsid w:val="00CE7CAD"/>
    <w:rsid w:val="00CF1CD6"/>
    <w:rsid w:val="00CF2966"/>
    <w:rsid w:val="00CF6F9B"/>
    <w:rsid w:val="00CF7BF4"/>
    <w:rsid w:val="00D024C7"/>
    <w:rsid w:val="00D10505"/>
    <w:rsid w:val="00D11452"/>
    <w:rsid w:val="00D42CE7"/>
    <w:rsid w:val="00D4537C"/>
    <w:rsid w:val="00D55D0A"/>
    <w:rsid w:val="00D62E18"/>
    <w:rsid w:val="00D66357"/>
    <w:rsid w:val="00D7121D"/>
    <w:rsid w:val="00D90079"/>
    <w:rsid w:val="00DA2166"/>
    <w:rsid w:val="00DA708C"/>
    <w:rsid w:val="00DB1B70"/>
    <w:rsid w:val="00DC1FEF"/>
    <w:rsid w:val="00DC2F68"/>
    <w:rsid w:val="00E03777"/>
    <w:rsid w:val="00E16811"/>
    <w:rsid w:val="00E2234A"/>
    <w:rsid w:val="00E26913"/>
    <w:rsid w:val="00E32279"/>
    <w:rsid w:val="00E35F7E"/>
    <w:rsid w:val="00E457B4"/>
    <w:rsid w:val="00E57E3C"/>
    <w:rsid w:val="00E64C50"/>
    <w:rsid w:val="00E67CBE"/>
    <w:rsid w:val="00E71A66"/>
    <w:rsid w:val="00E7415F"/>
    <w:rsid w:val="00E80677"/>
    <w:rsid w:val="00EA00B7"/>
    <w:rsid w:val="00EB0F41"/>
    <w:rsid w:val="00EB17F8"/>
    <w:rsid w:val="00EB5027"/>
    <w:rsid w:val="00ED5718"/>
    <w:rsid w:val="00EF0332"/>
    <w:rsid w:val="00EF1D3F"/>
    <w:rsid w:val="00F116E1"/>
    <w:rsid w:val="00F16489"/>
    <w:rsid w:val="00F17D3F"/>
    <w:rsid w:val="00F212D1"/>
    <w:rsid w:val="00F24294"/>
    <w:rsid w:val="00F25128"/>
    <w:rsid w:val="00F3393A"/>
    <w:rsid w:val="00F366D1"/>
    <w:rsid w:val="00F46E72"/>
    <w:rsid w:val="00F50997"/>
    <w:rsid w:val="00F51287"/>
    <w:rsid w:val="00F65D75"/>
    <w:rsid w:val="00F84815"/>
    <w:rsid w:val="00FB7E99"/>
    <w:rsid w:val="00FC4063"/>
    <w:rsid w:val="00FD2308"/>
    <w:rsid w:val="00FD39C4"/>
    <w:rsid w:val="00FD6164"/>
    <w:rsid w:val="00FD6CEB"/>
    <w:rsid w:val="00FD70F6"/>
    <w:rsid w:val="00FE2CAE"/>
    <w:rsid w:val="00FE458C"/>
    <w:rsid w:val="00FE7E63"/>
    <w:rsid w:val="00FE7EC7"/>
    <w:rsid w:val="00FF0F76"/>
    <w:rsid w:val="00FF2D37"/>
    <w:rsid w:val="00FF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AD61B6"/>
  <w15:docId w15:val="{5E7AA0B4-4511-41A7-93EA-509393610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6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6873"/>
    <w:pPr>
      <w:ind w:left="720"/>
      <w:contextualSpacing/>
    </w:pPr>
    <w:rPr>
      <w:rFonts w:eastAsia="SimSu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A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AA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48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48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48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48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5F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5F3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5F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5F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5F3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48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5D7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5D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65D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70731-118F-4B41-9788-F1EA15B5B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4</Pages>
  <Words>897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LAPIS Tomasz Czarnowski</cp:lastModifiedBy>
  <cp:revision>18</cp:revision>
  <cp:lastPrinted>2019-07-18T07:35:00Z</cp:lastPrinted>
  <dcterms:created xsi:type="dcterms:W3CDTF">2021-05-24T08:58:00Z</dcterms:created>
  <dcterms:modified xsi:type="dcterms:W3CDTF">2023-07-17T14:11:00Z</dcterms:modified>
</cp:coreProperties>
</file>